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C" w:rsidRDefault="005723BC" w:rsidP="005723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76400" cy="6968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_NEW_CMYK_3d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84" cy="7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BC" w:rsidRPr="00540A41" w:rsidRDefault="005723BC" w:rsidP="00C84908">
      <w:pPr>
        <w:spacing w:after="0" w:line="240" w:lineRule="auto"/>
        <w:jc w:val="center"/>
        <w:rPr>
          <w:b/>
          <w:sz w:val="24"/>
          <w:szCs w:val="24"/>
        </w:rPr>
      </w:pPr>
    </w:p>
    <w:p w:rsidR="00D347B3" w:rsidRPr="00862515" w:rsidRDefault="00771E17" w:rsidP="00C84908">
      <w:pPr>
        <w:spacing w:after="0" w:line="240" w:lineRule="auto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Examining and Assessing </w:t>
      </w:r>
      <w:r w:rsidR="000C1295">
        <w:rPr>
          <w:b/>
          <w:sz w:val="32"/>
          <w:szCs w:val="32"/>
        </w:rPr>
        <w:t>Code</w:t>
      </w:r>
    </w:p>
    <w:bookmarkEnd w:id="0"/>
    <w:p w:rsidR="00862515" w:rsidRDefault="00862515" w:rsidP="00C843A0">
      <w:pPr>
        <w:spacing w:after="0" w:line="240" w:lineRule="auto"/>
        <w:rPr>
          <w:b/>
          <w:sz w:val="24"/>
          <w:szCs w:val="24"/>
        </w:rPr>
      </w:pPr>
    </w:p>
    <w:p w:rsidR="004D52F8" w:rsidRPr="00E15BC0" w:rsidRDefault="004D52F8" w:rsidP="00C843A0">
      <w:pPr>
        <w:spacing w:after="0" w:line="240" w:lineRule="auto"/>
        <w:rPr>
          <w:b/>
          <w:color w:val="0070C0"/>
          <w:sz w:val="28"/>
          <w:szCs w:val="28"/>
        </w:rPr>
      </w:pPr>
      <w:r w:rsidRPr="00E15BC0">
        <w:rPr>
          <w:b/>
          <w:color w:val="0070C0"/>
          <w:sz w:val="28"/>
          <w:szCs w:val="28"/>
        </w:rPr>
        <w:t>Introduction</w:t>
      </w:r>
    </w:p>
    <w:p w:rsidR="00C843A0" w:rsidRPr="00862515" w:rsidRDefault="00C843A0" w:rsidP="00C843A0">
      <w:pPr>
        <w:spacing w:after="0" w:line="240" w:lineRule="auto"/>
        <w:rPr>
          <w:sz w:val="16"/>
          <w:szCs w:val="16"/>
        </w:rPr>
      </w:pPr>
    </w:p>
    <w:p w:rsidR="00C843A0" w:rsidRDefault="002F5A05" w:rsidP="00C843A0">
      <w:pPr>
        <w:spacing w:after="0" w:line="240" w:lineRule="auto"/>
      </w:pPr>
      <w:r>
        <w:t>As an OCR Examiner or A</w:t>
      </w:r>
      <w:r w:rsidR="005723BC" w:rsidRPr="00C843A0">
        <w:t>ssessor, y</w:t>
      </w:r>
      <w:r w:rsidR="00B92749" w:rsidRPr="00C843A0">
        <w:t>ou can make a valuable contribution to the assessment process and have the satisfaction of knowing that you have helped candidates gain the qualifications they deserve.</w:t>
      </w:r>
      <w:r w:rsidR="004D52F8" w:rsidRPr="004D52F8">
        <w:t xml:space="preserve"> </w:t>
      </w:r>
      <w:r w:rsidR="004D52F8">
        <w:t>E</w:t>
      </w:r>
      <w:r w:rsidR="004D52F8" w:rsidRPr="00C843A0">
        <w:t>xamining and assessing helps you to better understand the demands of public examinations and assessments and the expectations examiners have of candidates</w:t>
      </w:r>
      <w:r w:rsidR="00771E17">
        <w:t>.</w:t>
      </w:r>
    </w:p>
    <w:p w:rsidR="00771E17" w:rsidRPr="00771E17" w:rsidRDefault="00771E17" w:rsidP="00C843A0">
      <w:pPr>
        <w:spacing w:after="0" w:line="240" w:lineRule="auto"/>
      </w:pPr>
    </w:p>
    <w:p w:rsidR="005723BC" w:rsidRPr="004D52F8" w:rsidRDefault="00771E17" w:rsidP="00C843A0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What you can expect from </w:t>
      </w:r>
      <w:r w:rsidR="004D52F8">
        <w:rPr>
          <w:b/>
          <w:color w:val="0070C0"/>
          <w:sz w:val="28"/>
          <w:szCs w:val="28"/>
        </w:rPr>
        <w:t>OCR</w:t>
      </w:r>
    </w:p>
    <w:p w:rsidR="00C843A0" w:rsidRPr="00862515" w:rsidRDefault="00C843A0" w:rsidP="00C843A0">
      <w:pPr>
        <w:spacing w:after="0" w:line="240" w:lineRule="auto"/>
        <w:rPr>
          <w:sz w:val="16"/>
          <w:szCs w:val="16"/>
        </w:rPr>
      </w:pPr>
    </w:p>
    <w:p w:rsidR="00771E17" w:rsidRDefault="008072AF" w:rsidP="00C843A0">
      <w:pPr>
        <w:spacing w:after="0" w:line="240" w:lineRule="auto"/>
      </w:pPr>
      <w:r>
        <w:t>At OCR w</w:t>
      </w:r>
      <w:r w:rsidR="00DC5D9B" w:rsidRPr="00C843A0">
        <w:t xml:space="preserve">e have an agreed set of </w:t>
      </w:r>
      <w:r w:rsidR="00540A41" w:rsidRPr="00C843A0">
        <w:t xml:space="preserve">shared </w:t>
      </w:r>
      <w:r w:rsidR="00DC5D9B" w:rsidRPr="00C843A0">
        <w:t>values based on the principles of professionalism and respect for others</w:t>
      </w:r>
      <w:r w:rsidR="00540A41" w:rsidRPr="00C843A0">
        <w:t xml:space="preserve"> </w:t>
      </w:r>
      <w:r w:rsidR="00DC5D9B" w:rsidRPr="00C843A0">
        <w:t xml:space="preserve">which we </w:t>
      </w:r>
      <w:r w:rsidR="000C1295">
        <w:t>require all of our Examiners and A</w:t>
      </w:r>
      <w:r w:rsidR="00DC5D9B" w:rsidRPr="00C843A0">
        <w:t xml:space="preserve">ssessors to accept. </w:t>
      </w:r>
      <w:r w:rsidR="002F5A05">
        <w:t>By becoming an OCR Examiner or A</w:t>
      </w:r>
      <w:r w:rsidR="00771E17" w:rsidRPr="00C843A0">
        <w:t>ssessor you will gain an invaluable insight into</w:t>
      </w:r>
      <w:r w:rsidR="002F5A05">
        <w:t xml:space="preserve"> the assessment system and supplement</w:t>
      </w:r>
      <w:r w:rsidR="00771E17" w:rsidRPr="00C843A0">
        <w:t xml:space="preserve"> your income at the same time</w:t>
      </w:r>
      <w:r w:rsidR="00771E17">
        <w:t>.</w:t>
      </w:r>
      <w:r w:rsidR="00771E17" w:rsidRPr="00C843A0">
        <w:t xml:space="preserve"> There are also opportunities to participate in training activities and conference events, join the OCR E</w:t>
      </w:r>
      <w:r w:rsidR="002F5A05">
        <w:t xml:space="preserve">xaminer &amp; Assessor online </w:t>
      </w:r>
      <w:r w:rsidR="00771E17" w:rsidRPr="00C843A0">
        <w:t>com</w:t>
      </w:r>
      <w:r w:rsidR="000C1295">
        <w:t>munity</w:t>
      </w:r>
      <w:r w:rsidR="002F5A05">
        <w:t xml:space="preserve"> and network with other Examiners and A</w:t>
      </w:r>
      <w:r w:rsidR="00771E17" w:rsidRPr="00C843A0">
        <w:t>ssessors of your subject</w:t>
      </w:r>
      <w:r w:rsidR="00771E17">
        <w:t>.</w:t>
      </w:r>
    </w:p>
    <w:p w:rsidR="009241F2" w:rsidRPr="00771E17" w:rsidRDefault="009241F2" w:rsidP="00C843A0">
      <w:pPr>
        <w:spacing w:after="0" w:line="240" w:lineRule="auto"/>
        <w:rPr>
          <w:sz w:val="16"/>
          <w:szCs w:val="16"/>
        </w:rPr>
      </w:pPr>
    </w:p>
    <w:p w:rsidR="00771E17" w:rsidRPr="00771E17" w:rsidRDefault="00771E17" w:rsidP="00771E17">
      <w:pPr>
        <w:spacing w:after="0" w:line="240" w:lineRule="auto"/>
        <w:rPr>
          <w:color w:val="0070C0"/>
        </w:rPr>
      </w:pPr>
      <w:r w:rsidRPr="00771E17">
        <w:rPr>
          <w:b/>
          <w:color w:val="0070C0"/>
          <w:sz w:val="24"/>
          <w:szCs w:val="24"/>
        </w:rPr>
        <w:t xml:space="preserve">Support </w:t>
      </w:r>
    </w:p>
    <w:p w:rsidR="00771E17" w:rsidRPr="00C843A0" w:rsidRDefault="00771E17" w:rsidP="00771E17">
      <w:pPr>
        <w:spacing w:after="0" w:line="240" w:lineRule="auto"/>
      </w:pPr>
      <w:r w:rsidRPr="00C843A0">
        <w:t xml:space="preserve">You will receive </w:t>
      </w:r>
      <w:r>
        <w:t>training, instructions</w:t>
      </w:r>
      <w:r w:rsidRPr="00C843A0">
        <w:t xml:space="preserve"> </w:t>
      </w:r>
      <w:r>
        <w:t xml:space="preserve">and </w:t>
      </w:r>
      <w:r w:rsidRPr="00C843A0">
        <w:t>guidance</w:t>
      </w:r>
      <w:r>
        <w:t xml:space="preserve"> to</w:t>
      </w:r>
      <w:r w:rsidRPr="00C843A0">
        <w:t xml:space="preserve"> enable you to complete your assessment tasks. </w:t>
      </w:r>
      <w:r w:rsidR="002F5A05">
        <w:t>Examiner and A</w:t>
      </w:r>
      <w:r>
        <w:t>ssessor support lines and helpdesk support are available to provide assistance when you need it.</w:t>
      </w:r>
    </w:p>
    <w:p w:rsidR="004D52F8" w:rsidRDefault="004D52F8" w:rsidP="004D52F8">
      <w:pPr>
        <w:spacing w:after="0" w:line="240" w:lineRule="auto"/>
      </w:pPr>
    </w:p>
    <w:p w:rsidR="00771E17" w:rsidRDefault="00771E17" w:rsidP="004D52F8">
      <w:pPr>
        <w:spacing w:after="0" w:line="240" w:lineRule="auto"/>
        <w:rPr>
          <w:b/>
          <w:color w:val="0070C0"/>
          <w:sz w:val="28"/>
          <w:szCs w:val="28"/>
        </w:rPr>
      </w:pPr>
      <w:r w:rsidRPr="00771E17">
        <w:rPr>
          <w:b/>
          <w:color w:val="0070C0"/>
          <w:sz w:val="28"/>
          <w:szCs w:val="28"/>
        </w:rPr>
        <w:t>What OCR expect</w:t>
      </w:r>
      <w:r w:rsidR="002F5A05">
        <w:rPr>
          <w:b/>
          <w:color w:val="0070C0"/>
          <w:sz w:val="28"/>
          <w:szCs w:val="28"/>
        </w:rPr>
        <w:t>s</w:t>
      </w:r>
      <w:r w:rsidRPr="00771E17">
        <w:rPr>
          <w:b/>
          <w:color w:val="0070C0"/>
          <w:sz w:val="28"/>
          <w:szCs w:val="28"/>
        </w:rPr>
        <w:t xml:space="preserve"> from you</w:t>
      </w:r>
    </w:p>
    <w:p w:rsidR="002F5A05" w:rsidRPr="002F5A05" w:rsidRDefault="002F5A05" w:rsidP="004D52F8">
      <w:pPr>
        <w:spacing w:after="0" w:line="240" w:lineRule="auto"/>
        <w:rPr>
          <w:b/>
          <w:color w:val="0070C0"/>
          <w:sz w:val="16"/>
          <w:szCs w:val="16"/>
        </w:rPr>
      </w:pPr>
    </w:p>
    <w:p w:rsidR="00771E17" w:rsidRPr="00C843A0" w:rsidRDefault="00771E17" w:rsidP="00771E17">
      <w:pPr>
        <w:spacing w:after="0" w:line="240" w:lineRule="auto"/>
      </w:pPr>
      <w:r w:rsidRPr="00C843A0">
        <w:t>W</w:t>
      </w:r>
      <w:r w:rsidR="002F5A05">
        <w:t>e look to ourselves and our Examiners and A</w:t>
      </w:r>
      <w:r w:rsidRPr="00C843A0">
        <w:t>ssessors to:</w:t>
      </w:r>
    </w:p>
    <w:p w:rsidR="00771E17" w:rsidRPr="00C843A0" w:rsidRDefault="00771E17" w:rsidP="00771E17">
      <w:pPr>
        <w:pStyle w:val="ListParagraph"/>
        <w:numPr>
          <w:ilvl w:val="0"/>
          <w:numId w:val="4"/>
        </w:numPr>
        <w:spacing w:after="0" w:line="240" w:lineRule="auto"/>
      </w:pPr>
      <w:r w:rsidRPr="00C843A0">
        <w:t>be positive and committed</w:t>
      </w:r>
    </w:p>
    <w:p w:rsidR="00771E17" w:rsidRPr="00C843A0" w:rsidRDefault="00771E17" w:rsidP="00771E17">
      <w:pPr>
        <w:pStyle w:val="ListParagraph"/>
        <w:numPr>
          <w:ilvl w:val="0"/>
          <w:numId w:val="4"/>
        </w:numPr>
        <w:spacing w:after="0" w:line="240" w:lineRule="auto"/>
      </w:pPr>
      <w:r w:rsidRPr="00C843A0">
        <w:t>work as a team</w:t>
      </w:r>
    </w:p>
    <w:p w:rsidR="00771E17" w:rsidRDefault="00771E17" w:rsidP="00771E17">
      <w:pPr>
        <w:pStyle w:val="ListParagraph"/>
        <w:numPr>
          <w:ilvl w:val="0"/>
          <w:numId w:val="4"/>
        </w:numPr>
        <w:spacing w:after="0" w:line="240" w:lineRule="auto"/>
      </w:pPr>
      <w:r w:rsidRPr="00C843A0">
        <w:t>respect, value and appreciate each other’s contributions</w:t>
      </w:r>
    </w:p>
    <w:p w:rsidR="00771E17" w:rsidRDefault="00771E17" w:rsidP="00771E17">
      <w:pPr>
        <w:pStyle w:val="ListParagraph"/>
        <w:numPr>
          <w:ilvl w:val="0"/>
          <w:numId w:val="4"/>
        </w:numPr>
        <w:spacing w:after="0" w:line="240" w:lineRule="auto"/>
      </w:pPr>
      <w:r>
        <w:t>meet agreed deadlines</w:t>
      </w:r>
    </w:p>
    <w:p w:rsidR="00771E17" w:rsidRDefault="00771E17" w:rsidP="00771E1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consider </w:t>
      </w:r>
      <w:r w:rsidRPr="00C843A0">
        <w:t>others by being collaborative, flexible, honest, reliable and supportive.</w:t>
      </w:r>
    </w:p>
    <w:p w:rsidR="0018123C" w:rsidRPr="00862515" w:rsidRDefault="0018123C" w:rsidP="00C843A0">
      <w:pPr>
        <w:spacing w:after="0" w:line="240" w:lineRule="auto"/>
        <w:rPr>
          <w:sz w:val="16"/>
          <w:szCs w:val="16"/>
        </w:rPr>
      </w:pPr>
    </w:p>
    <w:p w:rsidR="001D6770" w:rsidRPr="00771E17" w:rsidRDefault="00540A41" w:rsidP="00C843A0">
      <w:pPr>
        <w:spacing w:after="0" w:line="240" w:lineRule="auto"/>
        <w:rPr>
          <w:b/>
          <w:color w:val="0070C0"/>
          <w:sz w:val="24"/>
          <w:szCs w:val="24"/>
        </w:rPr>
      </w:pPr>
      <w:r w:rsidRPr="00771E17">
        <w:rPr>
          <w:b/>
          <w:color w:val="0070C0"/>
          <w:sz w:val="24"/>
          <w:szCs w:val="24"/>
        </w:rPr>
        <w:t>Confidentiality</w:t>
      </w:r>
    </w:p>
    <w:p w:rsidR="004D52F8" w:rsidRDefault="00B843FF" w:rsidP="004D52F8">
      <w:pPr>
        <w:spacing w:after="0" w:line="240" w:lineRule="auto"/>
      </w:pPr>
      <w:r w:rsidRPr="00C843A0">
        <w:t>Ple</w:t>
      </w:r>
      <w:r w:rsidR="00C654EC" w:rsidRPr="00C843A0">
        <w:t>as</w:t>
      </w:r>
      <w:r w:rsidRPr="00C843A0">
        <w:t>e remember</w:t>
      </w:r>
      <w:r w:rsidR="000C1295">
        <w:t xml:space="preserve"> that</w:t>
      </w:r>
      <w:r w:rsidRPr="00C843A0">
        <w:t xml:space="preserve"> a</w:t>
      </w:r>
      <w:r w:rsidR="001D6770" w:rsidRPr="00C843A0">
        <w:t xml:space="preserve">ll </w:t>
      </w:r>
      <w:r w:rsidR="00540A41" w:rsidRPr="00C843A0">
        <w:t xml:space="preserve">the </w:t>
      </w:r>
      <w:r w:rsidR="00835A10" w:rsidRPr="00C843A0">
        <w:t>tasks</w:t>
      </w:r>
      <w:r w:rsidR="001D6770" w:rsidRPr="00C843A0">
        <w:t xml:space="preserve"> </w:t>
      </w:r>
      <w:r w:rsidRPr="00C843A0">
        <w:t xml:space="preserve">you undertake for OCR </w:t>
      </w:r>
      <w:r w:rsidR="00835A10" w:rsidRPr="00C843A0">
        <w:t xml:space="preserve">are </w:t>
      </w:r>
      <w:r w:rsidR="001D6770" w:rsidRPr="00C843A0">
        <w:t>strictly confidential</w:t>
      </w:r>
      <w:r w:rsidR="0018123C" w:rsidRPr="00C843A0">
        <w:t xml:space="preserve"> and </w:t>
      </w:r>
      <w:r w:rsidR="00DC5D9B" w:rsidRPr="00C843A0">
        <w:t>have to</w:t>
      </w:r>
      <w:r w:rsidR="00835A10" w:rsidRPr="00C843A0">
        <w:t xml:space="preserve"> be </w:t>
      </w:r>
      <w:r w:rsidR="00DC5D9B" w:rsidRPr="00C843A0">
        <w:t xml:space="preserve">completed </w:t>
      </w:r>
      <w:r w:rsidR="00835A10" w:rsidRPr="00C843A0">
        <w:t xml:space="preserve">in </w:t>
      </w:r>
      <w:r w:rsidR="0018123C" w:rsidRPr="00C843A0">
        <w:t>accord</w:t>
      </w:r>
      <w:r w:rsidR="00835A10" w:rsidRPr="00C843A0">
        <w:t xml:space="preserve">ance with our </w:t>
      </w:r>
      <w:r w:rsidR="00540A41" w:rsidRPr="00C843A0">
        <w:t>Terms and C</w:t>
      </w:r>
      <w:r w:rsidR="0018123C" w:rsidRPr="00C843A0">
        <w:t>onditions</w:t>
      </w:r>
      <w:r w:rsidR="00540A41" w:rsidRPr="00C843A0">
        <w:t xml:space="preserve"> for Assessment tasks</w:t>
      </w:r>
      <w:r w:rsidR="00835A10" w:rsidRPr="00C843A0">
        <w:t xml:space="preserve">, </w:t>
      </w:r>
      <w:r w:rsidR="00DC5D9B" w:rsidRPr="00C843A0">
        <w:t xml:space="preserve">and the </w:t>
      </w:r>
      <w:r w:rsidR="0018123C" w:rsidRPr="00C843A0">
        <w:t>relevant task descriptor</w:t>
      </w:r>
      <w:r w:rsidRPr="00C843A0">
        <w:t>s</w:t>
      </w:r>
      <w:r w:rsidR="0018123C" w:rsidRPr="00C843A0">
        <w:t xml:space="preserve"> and instructions</w:t>
      </w:r>
      <w:r w:rsidR="00835A10" w:rsidRPr="00C843A0">
        <w:t>.</w:t>
      </w:r>
    </w:p>
    <w:p w:rsidR="00AA67EB" w:rsidRPr="00862515" w:rsidRDefault="00AA67EB" w:rsidP="00C843A0">
      <w:pPr>
        <w:spacing w:after="0" w:line="240" w:lineRule="auto"/>
        <w:rPr>
          <w:sz w:val="16"/>
          <w:szCs w:val="16"/>
        </w:rPr>
      </w:pPr>
    </w:p>
    <w:p w:rsidR="00656653" w:rsidRPr="00771E17" w:rsidRDefault="00656653" w:rsidP="00C843A0">
      <w:pPr>
        <w:spacing w:after="0" w:line="240" w:lineRule="auto"/>
        <w:rPr>
          <w:b/>
          <w:color w:val="0070C0"/>
          <w:sz w:val="24"/>
          <w:szCs w:val="24"/>
        </w:rPr>
      </w:pPr>
      <w:r w:rsidRPr="00771E17">
        <w:rPr>
          <w:b/>
          <w:color w:val="0070C0"/>
          <w:sz w:val="24"/>
          <w:szCs w:val="24"/>
        </w:rPr>
        <w:t>Advocacy</w:t>
      </w:r>
    </w:p>
    <w:p w:rsidR="00656653" w:rsidRPr="00C843A0" w:rsidRDefault="002F5A05" w:rsidP="00C843A0">
      <w:pPr>
        <w:spacing w:after="0" w:line="240" w:lineRule="auto"/>
      </w:pPr>
      <w:r>
        <w:t>We want our Examiners and A</w:t>
      </w:r>
      <w:r w:rsidR="00656653" w:rsidRPr="00C843A0">
        <w:t xml:space="preserve">ssessors to be advocates and ambassadors and </w:t>
      </w:r>
      <w:r w:rsidR="00656653" w:rsidRPr="00C843A0">
        <w:rPr>
          <w:rFonts w:ascii="Calibri" w:hAnsi="Calibri" w:cs="Calibri"/>
        </w:rPr>
        <w:t xml:space="preserve">present OCR and </w:t>
      </w:r>
      <w:r w:rsidR="00414ADA">
        <w:rPr>
          <w:rFonts w:ascii="Calibri" w:hAnsi="Calibri" w:cs="Calibri"/>
        </w:rPr>
        <w:t xml:space="preserve">its </w:t>
      </w:r>
      <w:r w:rsidR="00656653" w:rsidRPr="00C843A0">
        <w:rPr>
          <w:rFonts w:ascii="Calibri" w:hAnsi="Calibri" w:cs="Calibri"/>
        </w:rPr>
        <w:t>qualifications in a positive light to teachers and centres.</w:t>
      </w:r>
    </w:p>
    <w:p w:rsidR="00656653" w:rsidRPr="00C843A0" w:rsidRDefault="00656653" w:rsidP="00C843A0">
      <w:pPr>
        <w:spacing w:after="0" w:line="240" w:lineRule="auto"/>
        <w:rPr>
          <w:b/>
        </w:rPr>
      </w:pPr>
    </w:p>
    <w:p w:rsidR="00AA67EB" w:rsidRPr="00C843A0" w:rsidRDefault="002F5A05" w:rsidP="00C843A0">
      <w:pPr>
        <w:spacing w:after="0" w:line="240" w:lineRule="auto"/>
      </w:pPr>
      <w:r>
        <w:t>Our Examiners and A</w:t>
      </w:r>
      <w:r w:rsidR="00C843A0" w:rsidRPr="00C843A0">
        <w:t xml:space="preserve">ssessors are </w:t>
      </w:r>
      <w:r w:rsidR="000C1295">
        <w:t xml:space="preserve">also </w:t>
      </w:r>
      <w:r w:rsidR="00C843A0" w:rsidRPr="00C843A0">
        <w:t xml:space="preserve">expected </w:t>
      </w:r>
      <w:r w:rsidR="000C1295">
        <w:t>not to</w:t>
      </w:r>
      <w:r w:rsidR="000C1295" w:rsidRPr="00C843A0">
        <w:t xml:space="preserve"> </w:t>
      </w:r>
      <w:r w:rsidR="00C843A0">
        <w:t xml:space="preserve">act in any way which </w:t>
      </w:r>
      <w:r w:rsidR="00C843A0" w:rsidRPr="00C843A0">
        <w:rPr>
          <w:rFonts w:cstheme="minorHAnsi"/>
        </w:rPr>
        <w:t>bring</w:t>
      </w:r>
      <w:r w:rsidR="00C843A0">
        <w:rPr>
          <w:rFonts w:cstheme="minorHAnsi"/>
        </w:rPr>
        <w:t>s</w:t>
      </w:r>
      <w:r w:rsidR="00656653" w:rsidRPr="00C843A0">
        <w:rPr>
          <w:rFonts w:cstheme="minorHAnsi"/>
        </w:rPr>
        <w:t xml:space="preserve"> into disrepute the name, r</w:t>
      </w:r>
      <w:r w:rsidR="00C843A0" w:rsidRPr="00C843A0">
        <w:rPr>
          <w:rFonts w:cstheme="minorHAnsi"/>
        </w:rPr>
        <w:t>eputation and interests of OCR</w:t>
      </w:r>
      <w:r w:rsidR="008072AF">
        <w:rPr>
          <w:rFonts w:cstheme="minorHAnsi"/>
        </w:rPr>
        <w:t>,</w:t>
      </w:r>
      <w:r w:rsidR="00C843A0" w:rsidRPr="00C843A0">
        <w:rPr>
          <w:rFonts w:cstheme="minorHAnsi"/>
        </w:rPr>
        <w:t xml:space="preserve"> or </w:t>
      </w:r>
      <w:r w:rsidR="00656653" w:rsidRPr="00C843A0">
        <w:rPr>
          <w:rFonts w:cstheme="minorHAnsi"/>
        </w:rPr>
        <w:t>use social medi</w:t>
      </w:r>
      <w:r w:rsidR="00C843A0" w:rsidRPr="00C843A0">
        <w:rPr>
          <w:rFonts w:cstheme="minorHAnsi"/>
        </w:rPr>
        <w:t xml:space="preserve">a </w:t>
      </w:r>
      <w:r w:rsidR="00C843A0">
        <w:rPr>
          <w:rFonts w:cstheme="minorHAnsi"/>
        </w:rPr>
        <w:t>in way</w:t>
      </w:r>
      <w:r w:rsidR="000C1295">
        <w:rPr>
          <w:rFonts w:cstheme="minorHAnsi"/>
        </w:rPr>
        <w:t>s</w:t>
      </w:r>
      <w:r w:rsidR="00C843A0">
        <w:rPr>
          <w:rFonts w:cstheme="minorHAnsi"/>
        </w:rPr>
        <w:t xml:space="preserve"> </w:t>
      </w:r>
      <w:r w:rsidR="000C1295">
        <w:rPr>
          <w:rFonts w:cstheme="minorHAnsi"/>
        </w:rPr>
        <w:t>that are</w:t>
      </w:r>
      <w:r w:rsidR="00C843A0" w:rsidRPr="00C843A0">
        <w:rPr>
          <w:rFonts w:cstheme="minorHAnsi"/>
        </w:rPr>
        <w:t xml:space="preserve"> </w:t>
      </w:r>
      <w:r w:rsidR="00656653" w:rsidRPr="00C843A0">
        <w:rPr>
          <w:rFonts w:cstheme="minorHAnsi"/>
        </w:rPr>
        <w:t xml:space="preserve">detrimental </w:t>
      </w:r>
      <w:r w:rsidR="00C843A0" w:rsidRPr="00C843A0">
        <w:rPr>
          <w:rFonts w:cstheme="minorHAnsi"/>
        </w:rPr>
        <w:t xml:space="preserve">and not in </w:t>
      </w:r>
      <w:r w:rsidR="00656653" w:rsidRPr="00C843A0">
        <w:rPr>
          <w:rFonts w:cstheme="minorHAnsi"/>
        </w:rPr>
        <w:t>the best interests of OCR</w:t>
      </w:r>
      <w:r w:rsidR="00C843A0" w:rsidRPr="00C843A0">
        <w:rPr>
          <w:rFonts w:cstheme="minorHAnsi"/>
        </w:rPr>
        <w:t>.</w:t>
      </w:r>
      <w:r w:rsidR="00656653" w:rsidRPr="00C843A0">
        <w:rPr>
          <w:rFonts w:cstheme="minorHAnsi"/>
        </w:rPr>
        <w:t xml:space="preserve"> </w:t>
      </w:r>
    </w:p>
    <w:p w:rsidR="00835A10" w:rsidRPr="00C843A0" w:rsidRDefault="00835A10" w:rsidP="00C843A0">
      <w:pPr>
        <w:spacing w:after="0" w:line="240" w:lineRule="auto"/>
      </w:pPr>
    </w:p>
    <w:p w:rsidR="00DC5D9B" w:rsidRDefault="00DC5D9B" w:rsidP="00C843A0">
      <w:pPr>
        <w:spacing w:after="0" w:line="240" w:lineRule="auto"/>
        <w:rPr>
          <w:sz w:val="24"/>
          <w:szCs w:val="24"/>
        </w:rPr>
      </w:pPr>
    </w:p>
    <w:p w:rsidR="00540A41" w:rsidRPr="00540A41" w:rsidRDefault="00540A41" w:rsidP="00C843A0">
      <w:pPr>
        <w:spacing w:after="0" w:line="240" w:lineRule="auto"/>
        <w:rPr>
          <w:sz w:val="20"/>
          <w:szCs w:val="20"/>
        </w:rPr>
      </w:pPr>
      <w:r w:rsidRPr="00540A41">
        <w:rPr>
          <w:sz w:val="20"/>
          <w:szCs w:val="20"/>
        </w:rPr>
        <w:t>© OCR 2015</w:t>
      </w:r>
    </w:p>
    <w:sectPr w:rsidR="00540A41" w:rsidRPr="00540A41" w:rsidSect="00B82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5A" w:rsidRDefault="00CB515A" w:rsidP="003B73D6">
      <w:pPr>
        <w:spacing w:after="0" w:line="240" w:lineRule="auto"/>
      </w:pPr>
      <w:r>
        <w:separator/>
      </w:r>
    </w:p>
  </w:endnote>
  <w:endnote w:type="continuationSeparator" w:id="0">
    <w:p w:rsidR="00CB515A" w:rsidRDefault="00CB515A" w:rsidP="003B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6" w:rsidRDefault="003B7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6" w:rsidRDefault="003B7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6" w:rsidRDefault="003B7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5A" w:rsidRDefault="00CB515A" w:rsidP="003B73D6">
      <w:pPr>
        <w:spacing w:after="0" w:line="240" w:lineRule="auto"/>
      </w:pPr>
      <w:r>
        <w:separator/>
      </w:r>
    </w:p>
  </w:footnote>
  <w:footnote w:type="continuationSeparator" w:id="0">
    <w:p w:rsidR="00CB515A" w:rsidRDefault="00CB515A" w:rsidP="003B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6" w:rsidRDefault="003B7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6" w:rsidRDefault="003B73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6" w:rsidRDefault="003B7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0F"/>
    <w:multiLevelType w:val="hybridMultilevel"/>
    <w:tmpl w:val="AFC80232"/>
    <w:lvl w:ilvl="0" w:tplc="71540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9EC"/>
    <w:multiLevelType w:val="hybridMultilevel"/>
    <w:tmpl w:val="572E04FE"/>
    <w:lvl w:ilvl="0" w:tplc="526C745C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42960"/>
    <w:multiLevelType w:val="hybridMultilevel"/>
    <w:tmpl w:val="57388A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AD0F49"/>
    <w:multiLevelType w:val="hybridMultilevel"/>
    <w:tmpl w:val="B3EC0028"/>
    <w:lvl w:ilvl="0" w:tplc="DFC8A4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65888"/>
    <w:multiLevelType w:val="hybridMultilevel"/>
    <w:tmpl w:val="4732C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903AA6"/>
    <w:multiLevelType w:val="hybridMultilevel"/>
    <w:tmpl w:val="810E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908D2"/>
    <w:multiLevelType w:val="hybridMultilevel"/>
    <w:tmpl w:val="116E2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B1"/>
    <w:rsid w:val="0008465C"/>
    <w:rsid w:val="000C1295"/>
    <w:rsid w:val="000D476B"/>
    <w:rsid w:val="0018123C"/>
    <w:rsid w:val="00185FF8"/>
    <w:rsid w:val="001D2FED"/>
    <w:rsid w:val="001D6770"/>
    <w:rsid w:val="001F3199"/>
    <w:rsid w:val="0027789F"/>
    <w:rsid w:val="00282F94"/>
    <w:rsid w:val="002E2463"/>
    <w:rsid w:val="002F5A05"/>
    <w:rsid w:val="0032039F"/>
    <w:rsid w:val="00371DC0"/>
    <w:rsid w:val="003B73D6"/>
    <w:rsid w:val="003D24AB"/>
    <w:rsid w:val="00414ADA"/>
    <w:rsid w:val="004524B1"/>
    <w:rsid w:val="004A3038"/>
    <w:rsid w:val="004D52F8"/>
    <w:rsid w:val="00540A41"/>
    <w:rsid w:val="005723BC"/>
    <w:rsid w:val="00656653"/>
    <w:rsid w:val="006E1DE0"/>
    <w:rsid w:val="007171CD"/>
    <w:rsid w:val="00771E17"/>
    <w:rsid w:val="008072AF"/>
    <w:rsid w:val="00835A10"/>
    <w:rsid w:val="00862515"/>
    <w:rsid w:val="008D681E"/>
    <w:rsid w:val="009241F2"/>
    <w:rsid w:val="009246CB"/>
    <w:rsid w:val="0093236C"/>
    <w:rsid w:val="009D1049"/>
    <w:rsid w:val="00A47C0C"/>
    <w:rsid w:val="00AA67EB"/>
    <w:rsid w:val="00B21A39"/>
    <w:rsid w:val="00B36E87"/>
    <w:rsid w:val="00B45791"/>
    <w:rsid w:val="00B47260"/>
    <w:rsid w:val="00B55A3F"/>
    <w:rsid w:val="00B82FD9"/>
    <w:rsid w:val="00B843FF"/>
    <w:rsid w:val="00B92749"/>
    <w:rsid w:val="00BC518A"/>
    <w:rsid w:val="00C654EC"/>
    <w:rsid w:val="00C76576"/>
    <w:rsid w:val="00C843A0"/>
    <w:rsid w:val="00C84908"/>
    <w:rsid w:val="00C90E64"/>
    <w:rsid w:val="00CB0147"/>
    <w:rsid w:val="00CB1814"/>
    <w:rsid w:val="00CB515A"/>
    <w:rsid w:val="00CF5D6F"/>
    <w:rsid w:val="00CF5ED6"/>
    <w:rsid w:val="00D347B3"/>
    <w:rsid w:val="00DB5872"/>
    <w:rsid w:val="00DC5D9B"/>
    <w:rsid w:val="00DC7E27"/>
    <w:rsid w:val="00E15BC0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76"/>
    <w:rPr>
      <w:rFonts w:ascii="Tahoma" w:hAnsi="Tahoma" w:cs="Tahoma"/>
      <w:sz w:val="16"/>
      <w:szCs w:val="16"/>
    </w:rPr>
  </w:style>
  <w:style w:type="paragraph" w:customStyle="1" w:styleId="Pullquote">
    <w:name w:val="Pullquote"/>
    <w:basedOn w:val="Normal"/>
    <w:rsid w:val="00C90E64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Times New Roman"/>
      <w:i/>
      <w:color w:val="3682A2"/>
      <w:sz w:val="20"/>
      <w:szCs w:val="20"/>
      <w:lang w:val="en-US"/>
    </w:rPr>
  </w:style>
  <w:style w:type="paragraph" w:customStyle="1" w:styleId="Default">
    <w:name w:val="Default"/>
    <w:rsid w:val="00656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D6"/>
  </w:style>
  <w:style w:type="paragraph" w:styleId="Footer">
    <w:name w:val="footer"/>
    <w:basedOn w:val="Normal"/>
    <w:link w:val="FooterChar"/>
    <w:uiPriority w:val="99"/>
    <w:unhideWhenUsed/>
    <w:rsid w:val="003B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76"/>
    <w:rPr>
      <w:rFonts w:ascii="Tahoma" w:hAnsi="Tahoma" w:cs="Tahoma"/>
      <w:sz w:val="16"/>
      <w:szCs w:val="16"/>
    </w:rPr>
  </w:style>
  <w:style w:type="paragraph" w:customStyle="1" w:styleId="Pullquote">
    <w:name w:val="Pullquote"/>
    <w:basedOn w:val="Normal"/>
    <w:rsid w:val="00C90E64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Times New Roman"/>
      <w:i/>
      <w:color w:val="3682A2"/>
      <w:sz w:val="20"/>
      <w:szCs w:val="20"/>
      <w:lang w:val="en-US"/>
    </w:rPr>
  </w:style>
  <w:style w:type="paragraph" w:customStyle="1" w:styleId="Default">
    <w:name w:val="Default"/>
    <w:rsid w:val="00656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D6"/>
  </w:style>
  <w:style w:type="paragraph" w:styleId="Footer">
    <w:name w:val="footer"/>
    <w:basedOn w:val="Normal"/>
    <w:link w:val="FooterChar"/>
    <w:uiPriority w:val="99"/>
    <w:unhideWhenUsed/>
    <w:rsid w:val="003B7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3829-C744-498C-8D53-0B49889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and Assessing Code</dc:title>
  <dc:creator>Charlotte Simkins</dc:creator>
  <cp:lastModifiedBy>Tim Hughes</cp:lastModifiedBy>
  <cp:revision>3</cp:revision>
  <cp:lastPrinted>2015-04-02T08:48:00Z</cp:lastPrinted>
  <dcterms:created xsi:type="dcterms:W3CDTF">2015-04-23T09:34:00Z</dcterms:created>
  <dcterms:modified xsi:type="dcterms:W3CDTF">2015-05-06T11:04:00Z</dcterms:modified>
</cp:coreProperties>
</file>