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1959F4" w:rsidP="006E1044">
      <w:pPr>
        <w:pStyle w:val="Heading1"/>
      </w:pPr>
      <w:r>
        <w:t>Higher</w:t>
      </w:r>
      <w:r w:rsidR="00F9544C" w:rsidRPr="00F9544C">
        <w:t xml:space="preserve"> Check </w:t>
      </w:r>
      <w:r w:rsidR="00F9544C" w:rsidRPr="00E272EA">
        <w:t xml:space="preserve">In </w:t>
      </w:r>
      <w:r w:rsidR="00EF6A23">
        <w:t>-</w:t>
      </w:r>
      <w:bookmarkStart w:id="0" w:name="_GoBack"/>
      <w:bookmarkEnd w:id="0"/>
      <w:r w:rsidR="00F9544C" w:rsidRPr="00E272EA">
        <w:t xml:space="preserve"> </w:t>
      </w:r>
      <w:r w:rsidR="00076ECA" w:rsidRPr="00076ECA">
        <w:t>2.02 Decimal fractions</w:t>
      </w:r>
    </w:p>
    <w:p w:rsidR="00774964" w:rsidRPr="006E1044" w:rsidRDefault="00774964" w:rsidP="006E1044"/>
    <w:p w:rsidR="00687604" w:rsidRPr="00774964" w:rsidRDefault="00774964" w:rsidP="000D07B7">
      <w:pPr>
        <w:rPr>
          <w:b/>
        </w:rPr>
      </w:pPr>
      <w:r w:rsidRPr="00774964">
        <w:rPr>
          <w:b/>
        </w:rPr>
        <w:t>Do not use a calculator.</w:t>
      </w:r>
    </w:p>
    <w:p w:rsidR="00774964" w:rsidRPr="00A240FA" w:rsidRDefault="00774964" w:rsidP="000D07B7"/>
    <w:p w:rsidR="00687604" w:rsidRPr="00F500C7" w:rsidRDefault="00F500C7" w:rsidP="00687604">
      <w:pPr>
        <w:pStyle w:val="Normal1"/>
        <w:numPr>
          <w:ilvl w:val="0"/>
          <w:numId w:val="34"/>
        </w:numPr>
        <w:spacing w:line="240" w:lineRule="auto"/>
      </w:pPr>
      <w:r>
        <w:t>Express 1.04 as a fraction in its lowest terms.</w:t>
      </w:r>
    </w:p>
    <w:p w:rsidR="00F500C7" w:rsidRPr="00F500C7" w:rsidRDefault="00F500C7" w:rsidP="00EE0622">
      <w:pPr>
        <w:pStyle w:val="Normal1"/>
        <w:spacing w:line="240" w:lineRule="auto"/>
      </w:pPr>
    </w:p>
    <w:p w:rsidR="00A9335E" w:rsidRDefault="00F500C7" w:rsidP="00F500C7">
      <w:pPr>
        <w:pStyle w:val="Normal1"/>
        <w:numPr>
          <w:ilvl w:val="0"/>
          <w:numId w:val="34"/>
        </w:numPr>
        <w:spacing w:line="240" w:lineRule="auto"/>
      </w:pPr>
      <w:proofErr w:type="gramStart"/>
      <w:r>
        <w:t xml:space="preserve">Calculate </w:t>
      </w:r>
      <w:proofErr w:type="gramEnd"/>
      <w:r w:rsidR="00DC33CD" w:rsidRPr="00DC33CD">
        <w:rPr>
          <w:position w:val="-24"/>
        </w:rPr>
        <w:object w:dxaOrig="19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0pt" o:ole="">
            <v:imagedata r:id="rId9" o:title=""/>
          </v:shape>
          <o:OLEObject Type="Embed" ProgID="Equation.DSMT4" ShapeID="_x0000_i1025" DrawAspect="Content" ObjectID="_1523167377" r:id="rId10"/>
        </w:object>
      </w:r>
      <w:r w:rsidR="005074E3">
        <w:t>.</w:t>
      </w:r>
    </w:p>
    <w:p w:rsidR="005F14FB" w:rsidRDefault="005F14FB" w:rsidP="00774964"/>
    <w:p w:rsidR="00A9335E" w:rsidRDefault="00602B7E" w:rsidP="00A240FA">
      <w:pPr>
        <w:pStyle w:val="Normal1"/>
        <w:numPr>
          <w:ilvl w:val="0"/>
          <w:numId w:val="34"/>
        </w:numPr>
        <w:spacing w:line="240" w:lineRule="auto"/>
      </w:pPr>
      <w:r>
        <w:t xml:space="preserve">Convert </w:t>
      </w:r>
      <w:r w:rsidR="00DC33CD" w:rsidRPr="00DC33CD">
        <w:rPr>
          <w:position w:val="-22"/>
        </w:rPr>
        <w:object w:dxaOrig="480" w:dyaOrig="580">
          <v:shape id="_x0000_i1026" type="#_x0000_t75" style="width:24pt;height:29.25pt" o:ole="">
            <v:imagedata r:id="rId11" o:title=""/>
          </v:shape>
          <o:OLEObject Type="Embed" ProgID="Equation.DSMT4" ShapeID="_x0000_i1026" DrawAspect="Content" ObjectID="_1523167378" r:id="rId12"/>
        </w:object>
      </w:r>
      <w:r w:rsidR="00774964">
        <w:t xml:space="preserve"> </w:t>
      </w:r>
      <w:r>
        <w:t>to a recurring decimal</w:t>
      </w:r>
      <w:r w:rsidR="008748CB">
        <w:t>.</w:t>
      </w:r>
    </w:p>
    <w:p w:rsidR="00973C86" w:rsidRDefault="00973C86" w:rsidP="00EE0622">
      <w:pPr>
        <w:pStyle w:val="Normal1"/>
        <w:spacing w:line="240" w:lineRule="auto"/>
      </w:pPr>
    </w:p>
    <w:p w:rsidR="00973C86" w:rsidRDefault="002D7D83" w:rsidP="00A240FA">
      <w:pPr>
        <w:pStyle w:val="Normal1"/>
        <w:numPr>
          <w:ilvl w:val="0"/>
          <w:numId w:val="34"/>
        </w:numPr>
        <w:spacing w:line="240" w:lineRule="auto"/>
      </w:pPr>
      <w:r>
        <w:t xml:space="preserve">A school canteen plans to make 8 trifles which each require 0.45 </w:t>
      </w:r>
      <w:r w:rsidR="00EE0622">
        <w:t>litres</w:t>
      </w:r>
      <w:r w:rsidR="0059105D">
        <w:t xml:space="preserve"> of cream. </w:t>
      </w:r>
      <w:r>
        <w:t xml:space="preserve">Cream is bought in 0.275 </w:t>
      </w:r>
      <w:r w:rsidR="00EE0622">
        <w:t>litre</w:t>
      </w:r>
      <w:r>
        <w:t xml:space="preserve"> cartons. How many cartons of cream are required?</w:t>
      </w:r>
    </w:p>
    <w:p w:rsidR="005F14FB" w:rsidRDefault="005F14FB" w:rsidP="00EE0622">
      <w:pPr>
        <w:pStyle w:val="Normal1"/>
        <w:spacing w:line="240" w:lineRule="auto"/>
      </w:pPr>
    </w:p>
    <w:p w:rsidR="00A9335E" w:rsidRDefault="00602B7E" w:rsidP="00A240FA">
      <w:pPr>
        <w:pStyle w:val="Normal1"/>
        <w:numPr>
          <w:ilvl w:val="0"/>
          <w:numId w:val="34"/>
        </w:numPr>
        <w:spacing w:line="240" w:lineRule="auto"/>
      </w:pPr>
      <w:r>
        <w:t xml:space="preserve">Express the recurring decimal fraction </w:t>
      </w:r>
      <w:r w:rsidR="00DC33CD" w:rsidRPr="00DC33CD">
        <w:rPr>
          <w:position w:val="-6"/>
        </w:rPr>
        <w:object w:dxaOrig="499" w:dyaOrig="320">
          <v:shape id="_x0000_i1027" type="#_x0000_t75" style="width:24.75pt;height:15.75pt" o:ole="">
            <v:imagedata r:id="rId13" o:title=""/>
          </v:shape>
          <o:OLEObject Type="Embed" ProgID="Equation.DSMT4" ShapeID="_x0000_i1027" DrawAspect="Content" ObjectID="_1523167379" r:id="rId14"/>
        </w:object>
      </w:r>
      <w:r w:rsidR="00F24ACA">
        <w:t xml:space="preserve"> </w:t>
      </w:r>
      <w:r>
        <w:t>as a fraction in its lowest terms</w:t>
      </w:r>
      <w:r w:rsidR="005074E3">
        <w:t>.</w:t>
      </w:r>
    </w:p>
    <w:p w:rsidR="00960CE7" w:rsidRDefault="00960CE7" w:rsidP="00EE0622">
      <w:pPr>
        <w:pStyle w:val="Normal1"/>
        <w:spacing w:line="240" w:lineRule="auto"/>
      </w:pPr>
    </w:p>
    <w:p w:rsidR="00960CE7" w:rsidRDefault="00960CE7" w:rsidP="00A240FA">
      <w:pPr>
        <w:pStyle w:val="Normal1"/>
        <w:numPr>
          <w:ilvl w:val="0"/>
          <w:numId w:val="34"/>
        </w:numPr>
        <w:spacing w:line="240" w:lineRule="auto"/>
      </w:pPr>
      <w:r>
        <w:t xml:space="preserve">Given </w:t>
      </w:r>
      <w:proofErr w:type="gramStart"/>
      <w:r>
        <w:t xml:space="preserve">that </w:t>
      </w:r>
      <w:proofErr w:type="gramEnd"/>
      <w:r w:rsidR="00DC33CD" w:rsidRPr="00DC33CD">
        <w:rPr>
          <w:position w:val="-6"/>
        </w:rPr>
        <w:object w:dxaOrig="1600" w:dyaOrig="260">
          <v:shape id="_x0000_i1028" type="#_x0000_t75" style="width:80.25pt;height:12.75pt" o:ole="">
            <v:imagedata r:id="rId15" o:title=""/>
          </v:shape>
          <o:OLEObject Type="Embed" ProgID="Equation.DSMT4" ShapeID="_x0000_i1028" DrawAspect="Content" ObjectID="_1523167380" r:id="rId16"/>
        </w:object>
      </w:r>
      <w:r>
        <w:t xml:space="preserve">, write down </w:t>
      </w:r>
      <w:r w:rsidR="00DC33CD" w:rsidRPr="00DC33CD">
        <w:rPr>
          <w:position w:val="-6"/>
        </w:rPr>
        <w:object w:dxaOrig="999" w:dyaOrig="260">
          <v:shape id="_x0000_i1029" type="#_x0000_t75" style="width:50.25pt;height:12.75pt" o:ole="">
            <v:imagedata r:id="rId17" o:title=""/>
          </v:shape>
          <o:OLEObject Type="Embed" ProgID="Equation.DSMT4" ShapeID="_x0000_i1029" DrawAspect="Content" ObjectID="_1523167381" r:id="rId18"/>
        </w:object>
      </w:r>
      <w:r w:rsidR="00567FFA">
        <w:t>. Explain</w:t>
      </w:r>
      <w:r w:rsidR="005074E3">
        <w:t xml:space="preserve"> your reasoning.</w:t>
      </w:r>
    </w:p>
    <w:p w:rsidR="008748CB" w:rsidRDefault="008748CB" w:rsidP="00EE0622">
      <w:pPr>
        <w:pStyle w:val="Normal1"/>
        <w:spacing w:line="240" w:lineRule="auto"/>
      </w:pPr>
    </w:p>
    <w:p w:rsidR="00774964" w:rsidRDefault="00602B7E" w:rsidP="00774964">
      <w:pPr>
        <w:pStyle w:val="Normal1"/>
        <w:numPr>
          <w:ilvl w:val="0"/>
          <w:numId w:val="34"/>
        </w:numPr>
        <w:spacing w:line="240" w:lineRule="auto"/>
      </w:pPr>
      <w:r>
        <w:t>Oliver thinks that 0.</w:t>
      </w:r>
      <w:r w:rsidR="0026295F">
        <w:t>12 is greater than 0.8 because 12 is greater than 8</w:t>
      </w:r>
      <w:r w:rsidR="00A9335E">
        <w:t>.</w:t>
      </w:r>
      <w:r w:rsidR="0026295F">
        <w:t xml:space="preserve"> Explain why he is wrong.</w:t>
      </w:r>
    </w:p>
    <w:p w:rsidR="00A9335E" w:rsidRDefault="00A9335E" w:rsidP="00A240FA"/>
    <w:p w:rsidR="00A9335E" w:rsidRDefault="00250162" w:rsidP="00960CE7">
      <w:pPr>
        <w:pStyle w:val="Normal1"/>
        <w:numPr>
          <w:ilvl w:val="0"/>
          <w:numId w:val="34"/>
        </w:numPr>
        <w:spacing w:line="240" w:lineRule="auto"/>
      </w:pPr>
      <w:proofErr w:type="gramStart"/>
      <w:r>
        <w:t>Use fractions to e</w:t>
      </w:r>
      <w:r w:rsidR="0015021F">
        <w:t>xplain why dividing by 0.1 is</w:t>
      </w:r>
      <w:proofErr w:type="gramEnd"/>
      <w:r w:rsidR="0015021F">
        <w:t xml:space="preserve"> equivalent to multiplying by 10.</w:t>
      </w:r>
    </w:p>
    <w:p w:rsidR="008748CB" w:rsidRDefault="008748CB" w:rsidP="00EE0622">
      <w:pPr>
        <w:pStyle w:val="Normal1"/>
        <w:spacing w:line="240" w:lineRule="auto"/>
      </w:pPr>
    </w:p>
    <w:p w:rsidR="00A9335E" w:rsidRDefault="0015021F" w:rsidP="00687604">
      <w:pPr>
        <w:pStyle w:val="Normal1"/>
        <w:numPr>
          <w:ilvl w:val="0"/>
          <w:numId w:val="34"/>
        </w:numPr>
        <w:spacing w:line="240" w:lineRule="auto"/>
      </w:pPr>
      <w:r>
        <w:t xml:space="preserve">The exchange rate from </w:t>
      </w:r>
      <w:r w:rsidR="00EE0622">
        <w:t>pounds</w:t>
      </w:r>
      <w:r w:rsidR="00914BED">
        <w:t xml:space="preserve"> to euros </w:t>
      </w:r>
      <w:proofErr w:type="gramStart"/>
      <w:r w:rsidR="00914BED">
        <w:t>is</w:t>
      </w:r>
      <w:r w:rsidR="001F4A7C">
        <w:t xml:space="preserve"> </w:t>
      </w:r>
      <w:proofErr w:type="gramEnd"/>
      <w:r w:rsidR="00D56739" w:rsidRPr="001F4A7C">
        <w:rPr>
          <w:position w:val="-6"/>
        </w:rPr>
        <w:object w:dxaOrig="1100" w:dyaOrig="279">
          <v:shape id="_x0000_i1030" type="#_x0000_t75" style="width:54.75pt;height:14.25pt" o:ole="">
            <v:imagedata r:id="rId19" o:title=""/>
          </v:shape>
          <o:OLEObject Type="Embed" ProgID="Equation.DSMT4" ShapeID="_x0000_i1030" DrawAspect="Content" ObjectID="_1523167382" r:id="rId20"/>
        </w:object>
      </w:r>
      <w:r w:rsidR="00A9335E">
        <w:t>.</w:t>
      </w:r>
      <w:r w:rsidR="00914BED">
        <w:t xml:space="preserve"> </w:t>
      </w:r>
      <w:r w:rsidR="00737219">
        <w:t xml:space="preserve">The exchange rate from euros to US dollars </w:t>
      </w:r>
      <w:proofErr w:type="gramStart"/>
      <w:r w:rsidR="00737219">
        <w:t xml:space="preserve">is </w:t>
      </w:r>
      <w:proofErr w:type="gramEnd"/>
      <w:r w:rsidR="00D56739" w:rsidRPr="00737219">
        <w:rPr>
          <w:position w:val="-8"/>
        </w:rPr>
        <w:object w:dxaOrig="960" w:dyaOrig="300">
          <v:shape id="_x0000_i1031" type="#_x0000_t75" style="width:48pt;height:15pt" o:ole="">
            <v:imagedata r:id="rId21" o:title=""/>
          </v:shape>
          <o:OLEObject Type="Embed" ProgID="Equation.DSMT4" ShapeID="_x0000_i1031" DrawAspect="Content" ObjectID="_1523167383" r:id="rId22"/>
        </w:object>
      </w:r>
      <w:r w:rsidR="00737219">
        <w:t xml:space="preserve">. </w:t>
      </w:r>
      <w:r w:rsidR="00914BED">
        <w:t>What is the equivale</w:t>
      </w:r>
      <w:r w:rsidR="00EE0622">
        <w:t xml:space="preserve">nt exchange rate from </w:t>
      </w:r>
      <w:r w:rsidR="00737219">
        <w:t>pounds</w:t>
      </w:r>
      <w:r w:rsidR="00EE0622">
        <w:t xml:space="preserve"> to </w:t>
      </w:r>
      <w:r w:rsidR="00737219">
        <w:t>US dollars</w:t>
      </w:r>
      <w:r w:rsidR="00914BED">
        <w:t>?</w:t>
      </w:r>
    </w:p>
    <w:p w:rsidR="00914BED" w:rsidRDefault="00914BED" w:rsidP="00EE0622">
      <w:pPr>
        <w:pStyle w:val="Normal1"/>
        <w:spacing w:line="240" w:lineRule="auto"/>
      </w:pPr>
    </w:p>
    <w:p w:rsidR="00687604" w:rsidRDefault="00914BED" w:rsidP="00A240FA">
      <w:pPr>
        <w:pStyle w:val="Normal1"/>
        <w:numPr>
          <w:ilvl w:val="0"/>
          <w:numId w:val="34"/>
        </w:numPr>
        <w:spacing w:line="240" w:lineRule="auto"/>
      </w:pPr>
      <w:r>
        <w:t xml:space="preserve">Christine </w:t>
      </w:r>
      <w:r w:rsidR="008748CB">
        <w:t>i</w:t>
      </w:r>
      <w:r w:rsidR="00960CE7">
        <w:t>s thinking about whether to rent</w:t>
      </w:r>
      <w:r w:rsidR="008748CB">
        <w:t xml:space="preserve"> a petrol </w:t>
      </w:r>
      <w:r w:rsidR="00D47CE0">
        <w:t xml:space="preserve">car </w:t>
      </w:r>
      <w:r w:rsidR="008748CB">
        <w:t>or a diesel car for a day trip. She is planning to make a 250</w:t>
      </w:r>
      <w:r w:rsidR="008748CB" w:rsidRPr="00EE0622">
        <w:rPr>
          <w:sz w:val="12"/>
          <w:szCs w:val="12"/>
        </w:rPr>
        <w:t xml:space="preserve"> </w:t>
      </w:r>
      <w:r w:rsidR="008748CB">
        <w:t xml:space="preserve">km journey. Using the </w:t>
      </w:r>
      <w:r w:rsidR="00960CE7">
        <w:t>rental</w:t>
      </w:r>
      <w:r w:rsidR="008748CB">
        <w:t xml:space="preserve"> </w:t>
      </w:r>
      <w:r w:rsidR="00960CE7">
        <w:t>c</w:t>
      </w:r>
      <w:r w:rsidR="008748CB">
        <w:t xml:space="preserve">ar data below, state which car she should </w:t>
      </w:r>
      <w:r w:rsidR="00960CE7">
        <w:t>rent</w:t>
      </w:r>
      <w:r w:rsidR="008748CB">
        <w:t xml:space="preserve"> and how much she would save.</w:t>
      </w:r>
    </w:p>
    <w:p w:rsidR="008748CB" w:rsidRDefault="008748CB" w:rsidP="00EE0622"/>
    <w:tbl>
      <w:tblPr>
        <w:tblStyle w:val="TableGrid"/>
        <w:tblW w:w="0" w:type="auto"/>
        <w:tblInd w:w="1668" w:type="dxa"/>
        <w:tblLook w:val="04A0" w:firstRow="1" w:lastRow="0" w:firstColumn="1" w:lastColumn="0" w:noHBand="0" w:noVBand="1"/>
      </w:tblPr>
      <w:tblGrid>
        <w:gridCol w:w="1562"/>
        <w:gridCol w:w="2195"/>
        <w:gridCol w:w="2196"/>
      </w:tblGrid>
      <w:tr w:rsidR="00D47CE0" w:rsidTr="006E1044">
        <w:trPr>
          <w:trHeight w:val="567"/>
          <w:tblHeader/>
        </w:trPr>
        <w:tc>
          <w:tcPr>
            <w:tcW w:w="1562" w:type="dxa"/>
          </w:tcPr>
          <w:p w:rsidR="008748CB" w:rsidRPr="00960CE7" w:rsidRDefault="008748CB" w:rsidP="008748CB">
            <w:pPr>
              <w:pStyle w:val="Normal1"/>
              <w:spacing w:line="240" w:lineRule="auto"/>
              <w:rPr>
                <w:sz w:val="22"/>
                <w:szCs w:val="22"/>
              </w:rPr>
            </w:pPr>
          </w:p>
        </w:tc>
        <w:tc>
          <w:tcPr>
            <w:tcW w:w="2195" w:type="dxa"/>
            <w:vAlign w:val="center"/>
          </w:tcPr>
          <w:p w:rsidR="00D47CE0" w:rsidRPr="00960CE7" w:rsidRDefault="00D47CE0" w:rsidP="00EE0622">
            <w:pPr>
              <w:pStyle w:val="Normal1"/>
              <w:spacing w:line="240" w:lineRule="auto"/>
              <w:jc w:val="center"/>
              <w:rPr>
                <w:sz w:val="22"/>
                <w:szCs w:val="22"/>
              </w:rPr>
            </w:pPr>
            <w:r w:rsidRPr="00960CE7">
              <w:rPr>
                <w:sz w:val="22"/>
                <w:szCs w:val="22"/>
              </w:rPr>
              <w:t>Fuel consumption</w:t>
            </w:r>
          </w:p>
          <w:p w:rsidR="008748CB" w:rsidRPr="00960CE7" w:rsidRDefault="00D47CE0" w:rsidP="00EE0622">
            <w:pPr>
              <w:pStyle w:val="Normal1"/>
              <w:spacing w:line="240" w:lineRule="auto"/>
              <w:jc w:val="center"/>
              <w:rPr>
                <w:sz w:val="22"/>
                <w:szCs w:val="22"/>
              </w:rPr>
            </w:pPr>
            <w:r w:rsidRPr="00960CE7">
              <w:rPr>
                <w:sz w:val="22"/>
                <w:szCs w:val="22"/>
              </w:rPr>
              <w:t>(litres per 100 km)</w:t>
            </w:r>
          </w:p>
        </w:tc>
        <w:tc>
          <w:tcPr>
            <w:tcW w:w="2196" w:type="dxa"/>
            <w:vAlign w:val="center"/>
          </w:tcPr>
          <w:p w:rsidR="008748CB" w:rsidRPr="00960CE7" w:rsidRDefault="00D47CE0" w:rsidP="00EE0622">
            <w:pPr>
              <w:pStyle w:val="Normal1"/>
              <w:spacing w:line="240" w:lineRule="auto"/>
              <w:jc w:val="center"/>
              <w:rPr>
                <w:sz w:val="22"/>
                <w:szCs w:val="22"/>
              </w:rPr>
            </w:pPr>
            <w:r w:rsidRPr="00960CE7">
              <w:rPr>
                <w:sz w:val="22"/>
                <w:szCs w:val="22"/>
              </w:rPr>
              <w:t>Fuel cost</w:t>
            </w:r>
          </w:p>
          <w:p w:rsidR="00D47CE0" w:rsidRPr="00960CE7" w:rsidRDefault="00D47CE0" w:rsidP="00EE0622">
            <w:pPr>
              <w:pStyle w:val="Normal1"/>
              <w:spacing w:line="240" w:lineRule="auto"/>
              <w:jc w:val="center"/>
              <w:rPr>
                <w:sz w:val="22"/>
                <w:szCs w:val="22"/>
              </w:rPr>
            </w:pPr>
            <w:r w:rsidRPr="00960CE7">
              <w:rPr>
                <w:sz w:val="22"/>
                <w:szCs w:val="22"/>
              </w:rPr>
              <w:t>(£ per litre)</w:t>
            </w:r>
          </w:p>
        </w:tc>
      </w:tr>
      <w:tr w:rsidR="00D47CE0" w:rsidTr="00E30928">
        <w:trPr>
          <w:trHeight w:val="397"/>
        </w:trPr>
        <w:tc>
          <w:tcPr>
            <w:tcW w:w="1562" w:type="dxa"/>
            <w:vAlign w:val="center"/>
          </w:tcPr>
          <w:p w:rsidR="008748CB" w:rsidRPr="00960CE7" w:rsidRDefault="00D47CE0" w:rsidP="00EE0622">
            <w:pPr>
              <w:pStyle w:val="Normal1"/>
              <w:spacing w:line="240" w:lineRule="auto"/>
              <w:rPr>
                <w:sz w:val="22"/>
                <w:szCs w:val="22"/>
              </w:rPr>
            </w:pPr>
            <w:r w:rsidRPr="00960CE7">
              <w:rPr>
                <w:sz w:val="22"/>
                <w:szCs w:val="22"/>
              </w:rPr>
              <w:t>Petrol</w:t>
            </w:r>
          </w:p>
        </w:tc>
        <w:tc>
          <w:tcPr>
            <w:tcW w:w="2195" w:type="dxa"/>
            <w:vAlign w:val="center"/>
          </w:tcPr>
          <w:p w:rsidR="008748CB" w:rsidRPr="00960CE7" w:rsidRDefault="00D47CE0" w:rsidP="00EE0622">
            <w:pPr>
              <w:pStyle w:val="Normal1"/>
              <w:spacing w:line="240" w:lineRule="auto"/>
              <w:jc w:val="center"/>
              <w:rPr>
                <w:sz w:val="22"/>
                <w:szCs w:val="22"/>
              </w:rPr>
            </w:pPr>
            <w:r w:rsidRPr="00960CE7">
              <w:rPr>
                <w:sz w:val="22"/>
                <w:szCs w:val="22"/>
              </w:rPr>
              <w:t>4.2</w:t>
            </w:r>
          </w:p>
        </w:tc>
        <w:tc>
          <w:tcPr>
            <w:tcW w:w="2196" w:type="dxa"/>
            <w:vAlign w:val="center"/>
          </w:tcPr>
          <w:p w:rsidR="008748CB" w:rsidRPr="00960CE7" w:rsidRDefault="00D47CE0" w:rsidP="00EE0622">
            <w:pPr>
              <w:pStyle w:val="Normal1"/>
              <w:spacing w:line="240" w:lineRule="auto"/>
              <w:jc w:val="center"/>
              <w:rPr>
                <w:sz w:val="22"/>
                <w:szCs w:val="22"/>
              </w:rPr>
            </w:pPr>
            <w:r w:rsidRPr="00960CE7">
              <w:rPr>
                <w:sz w:val="22"/>
                <w:szCs w:val="22"/>
              </w:rPr>
              <w:t>0.999</w:t>
            </w:r>
          </w:p>
        </w:tc>
      </w:tr>
      <w:tr w:rsidR="00D47CE0" w:rsidTr="00E30928">
        <w:trPr>
          <w:trHeight w:val="397"/>
        </w:trPr>
        <w:tc>
          <w:tcPr>
            <w:tcW w:w="1562" w:type="dxa"/>
            <w:vAlign w:val="center"/>
          </w:tcPr>
          <w:p w:rsidR="008748CB" w:rsidRPr="00960CE7" w:rsidRDefault="00D47CE0" w:rsidP="00EE0622">
            <w:pPr>
              <w:pStyle w:val="Normal1"/>
              <w:spacing w:line="240" w:lineRule="auto"/>
              <w:rPr>
                <w:sz w:val="22"/>
                <w:szCs w:val="22"/>
              </w:rPr>
            </w:pPr>
            <w:r w:rsidRPr="00960CE7">
              <w:rPr>
                <w:sz w:val="22"/>
                <w:szCs w:val="22"/>
              </w:rPr>
              <w:t>Diesel</w:t>
            </w:r>
          </w:p>
        </w:tc>
        <w:tc>
          <w:tcPr>
            <w:tcW w:w="2195" w:type="dxa"/>
            <w:vAlign w:val="center"/>
          </w:tcPr>
          <w:p w:rsidR="008748CB" w:rsidRPr="00960CE7" w:rsidRDefault="00D47CE0" w:rsidP="00EE0622">
            <w:pPr>
              <w:pStyle w:val="Normal1"/>
              <w:spacing w:line="240" w:lineRule="auto"/>
              <w:jc w:val="center"/>
              <w:rPr>
                <w:sz w:val="22"/>
                <w:szCs w:val="22"/>
              </w:rPr>
            </w:pPr>
            <w:r w:rsidRPr="00960CE7">
              <w:rPr>
                <w:sz w:val="22"/>
                <w:szCs w:val="22"/>
              </w:rPr>
              <w:t>3.7</w:t>
            </w:r>
          </w:p>
        </w:tc>
        <w:tc>
          <w:tcPr>
            <w:tcW w:w="2196" w:type="dxa"/>
            <w:vAlign w:val="center"/>
          </w:tcPr>
          <w:p w:rsidR="008748CB" w:rsidRPr="00960CE7" w:rsidRDefault="00D47CE0" w:rsidP="00EE0622">
            <w:pPr>
              <w:pStyle w:val="Normal1"/>
              <w:spacing w:line="240" w:lineRule="auto"/>
              <w:jc w:val="center"/>
              <w:rPr>
                <w:sz w:val="22"/>
                <w:szCs w:val="22"/>
              </w:rPr>
            </w:pPr>
            <w:r w:rsidRPr="00960CE7">
              <w:rPr>
                <w:sz w:val="22"/>
                <w:szCs w:val="22"/>
              </w:rPr>
              <w:t>1.009</w:t>
            </w:r>
          </w:p>
        </w:tc>
      </w:tr>
    </w:tbl>
    <w:p w:rsidR="008748CB" w:rsidRDefault="008748CB" w:rsidP="00EE0622">
      <w:pPr>
        <w:pStyle w:val="Normal1"/>
        <w:spacing w:line="240" w:lineRule="auto"/>
      </w:pPr>
    </w:p>
    <w:p w:rsidR="00EE0622" w:rsidRDefault="00EE0622" w:rsidP="00EE0622">
      <w:pPr>
        <w:pStyle w:val="Normal1"/>
        <w:spacing w:line="240" w:lineRule="auto"/>
      </w:pPr>
    </w:p>
    <w:p w:rsidR="000E2DA6" w:rsidRDefault="000E2DA6" w:rsidP="00A240FA">
      <w:pPr>
        <w:pStyle w:val="Normal1"/>
        <w:spacing w:line="240" w:lineRule="auto"/>
        <w:rPr>
          <w:rFonts w:eastAsiaTheme="minorHAnsi" w:cs="Arial"/>
          <w:lang w:eastAsia="en-US"/>
        </w:rPr>
      </w:pPr>
    </w:p>
    <w:p w:rsidR="00E030E2" w:rsidRPr="00B64614" w:rsidRDefault="00E030E2" w:rsidP="00A240FA">
      <w:pPr>
        <w:pStyle w:val="Normal1"/>
        <w:spacing w:line="240" w:lineRule="auto"/>
        <w:rPr>
          <w:rFonts w:eastAsiaTheme="minorHAnsi" w:cs="Arial"/>
          <w:lang w:eastAsia="en-US"/>
        </w:rPr>
      </w:pPr>
    </w:p>
    <w:p w:rsidR="00286C93" w:rsidRPr="00D81172" w:rsidRDefault="00E418CB" w:rsidP="00D81172">
      <w:pPr>
        <w:pStyle w:val="Normal1"/>
        <w:spacing w:after="200" w:line="240" w:lineRule="auto"/>
        <w:rPr>
          <w:b/>
        </w:rPr>
      </w:pPr>
      <w:r w:rsidRPr="00643DA1">
        <w:rPr>
          <w:b/>
        </w:rPr>
        <w:t>Extension</w:t>
      </w:r>
    </w:p>
    <w:p w:rsidR="00346DA8" w:rsidRDefault="00346DA8" w:rsidP="00A240FA">
      <w:r>
        <w:rPr>
          <w:rFonts w:eastAsiaTheme="minorHAnsi" w:cs="Arial"/>
          <w:lang w:eastAsia="en-US"/>
        </w:rPr>
        <w:t xml:space="preserve">Investigate the equivalent fractions of the recurring </w:t>
      </w:r>
      <w:proofErr w:type="gramStart"/>
      <w:r>
        <w:rPr>
          <w:rFonts w:eastAsiaTheme="minorHAnsi" w:cs="Arial"/>
          <w:lang w:eastAsia="en-US"/>
        </w:rPr>
        <w:t xml:space="preserve">decimals </w:t>
      </w:r>
      <w:proofErr w:type="gramEnd"/>
      <w:r w:rsidR="00DC33CD" w:rsidRPr="00DC33CD">
        <w:rPr>
          <w:rFonts w:eastAsiaTheme="minorHAnsi" w:cs="Arial"/>
          <w:position w:val="-10"/>
          <w:lang w:eastAsia="en-US"/>
        </w:rPr>
        <w:object w:dxaOrig="380" w:dyaOrig="360">
          <v:shape id="_x0000_i1032" type="#_x0000_t75" style="width:18.75pt;height:18pt" o:ole="">
            <v:imagedata r:id="rId23" o:title=""/>
          </v:shape>
          <o:OLEObject Type="Embed" ProgID="Equation.DSMT4" ShapeID="_x0000_i1032" DrawAspect="Content" ObjectID="_1523167384" r:id="rId24"/>
        </w:object>
      </w:r>
      <w:r w:rsidR="00EE0622">
        <w:t xml:space="preserve">, </w:t>
      </w:r>
      <w:r w:rsidR="00DC33CD" w:rsidRPr="00EE0622">
        <w:rPr>
          <w:position w:val="-10"/>
        </w:rPr>
        <w:object w:dxaOrig="540" w:dyaOrig="360">
          <v:shape id="_x0000_i1033" type="#_x0000_t75" style="width:27pt;height:18pt" o:ole="">
            <v:imagedata r:id="rId25" o:title=""/>
          </v:shape>
          <o:OLEObject Type="Embed" ProgID="Equation.DSMT4" ShapeID="_x0000_i1033" DrawAspect="Content" ObjectID="_1523167385" r:id="rId26"/>
        </w:object>
      </w:r>
      <w:r w:rsidR="00EE0622">
        <w:t xml:space="preserve">, </w:t>
      </w:r>
      <w:r w:rsidR="00DC33CD" w:rsidRPr="00DC33CD">
        <w:rPr>
          <w:position w:val="-10"/>
        </w:rPr>
        <w:object w:dxaOrig="660" w:dyaOrig="360">
          <v:shape id="_x0000_i1034" type="#_x0000_t75" style="width:33pt;height:18pt" o:ole="">
            <v:imagedata r:id="rId27" o:title=""/>
          </v:shape>
          <o:OLEObject Type="Embed" ProgID="Equation.DSMT4" ShapeID="_x0000_i1034" DrawAspect="Content" ObjectID="_1523167386" r:id="rId28"/>
        </w:object>
      </w:r>
      <w:r w:rsidR="00EE0622">
        <w:t>… .</w:t>
      </w:r>
    </w:p>
    <w:p w:rsidR="00B577F0" w:rsidRDefault="00960CE7" w:rsidP="00A240FA">
      <w:r>
        <w:t xml:space="preserve">What is the equivalent fraction </w:t>
      </w:r>
      <w:proofErr w:type="gramStart"/>
      <w:r>
        <w:t>of</w:t>
      </w:r>
      <w:r w:rsidR="00346DA8">
        <w:t xml:space="preserve"> </w:t>
      </w:r>
      <w:proofErr w:type="gramEnd"/>
      <w:r w:rsidR="00DC33CD" w:rsidRPr="00346DA8">
        <w:rPr>
          <w:position w:val="-6"/>
        </w:rPr>
        <w:object w:dxaOrig="999" w:dyaOrig="320">
          <v:shape id="_x0000_i1035" type="#_x0000_t75" style="width:50.25pt;height:15.75pt" o:ole="">
            <v:imagedata r:id="rId29" o:title=""/>
          </v:shape>
          <o:OLEObject Type="Embed" ProgID="Equation.DSMT4" ShapeID="_x0000_i1035" DrawAspect="Content" ObjectID="_1523167387" r:id="rId30"/>
        </w:object>
      </w:r>
      <w:r w:rsidR="00346DA8">
        <w:t>?</w:t>
      </w:r>
    </w:p>
    <w:p w:rsidR="00B577F0" w:rsidRDefault="00B577F0">
      <w:r>
        <w:br w:type="page"/>
      </w:r>
    </w:p>
    <w:p w:rsidR="000E2DA6" w:rsidRDefault="0001537A" w:rsidP="006E1044">
      <w:pPr>
        <w:pStyle w:val="Heading2"/>
      </w:pPr>
      <w:r>
        <w:lastRenderedPageBreak/>
        <w:t>A</w:t>
      </w:r>
      <w:r w:rsidR="005B34C6">
        <w:t>nswer</w:t>
      </w:r>
      <w:r w:rsidR="001B07D2">
        <w:t>s</w:t>
      </w:r>
    </w:p>
    <w:p w:rsidR="000E2DA6" w:rsidRDefault="000E2DA6" w:rsidP="008C65A1"/>
    <w:p w:rsidR="00CA74D0" w:rsidRDefault="00DC33CD" w:rsidP="00A240FA">
      <w:pPr>
        <w:pStyle w:val="Normal1"/>
        <w:numPr>
          <w:ilvl w:val="0"/>
          <w:numId w:val="36"/>
        </w:numPr>
        <w:spacing w:line="240" w:lineRule="auto"/>
        <w:rPr>
          <w:rFonts w:eastAsiaTheme="minorHAnsi" w:cs="Arial"/>
          <w:lang w:eastAsia="en-US"/>
        </w:rPr>
      </w:pPr>
      <w:r w:rsidRPr="00DC33CD">
        <w:rPr>
          <w:position w:val="-22"/>
        </w:rPr>
        <w:object w:dxaOrig="460" w:dyaOrig="580">
          <v:shape id="_x0000_i1036" type="#_x0000_t75" style="width:23.25pt;height:29.25pt" o:ole="">
            <v:imagedata r:id="rId31" o:title=""/>
          </v:shape>
          <o:OLEObject Type="Embed" ProgID="Equation.DSMT4" ShapeID="_x0000_i1036" DrawAspect="Content" ObjectID="_1523167388" r:id="rId32"/>
        </w:object>
      </w:r>
    </w:p>
    <w:p w:rsidR="00A240FA" w:rsidRPr="00CA74D0" w:rsidRDefault="00A240FA" w:rsidP="00A240FA">
      <w:pPr>
        <w:pStyle w:val="Normal1"/>
        <w:spacing w:line="240" w:lineRule="auto"/>
        <w:rPr>
          <w:rFonts w:eastAsiaTheme="minorHAnsi" w:cs="Arial"/>
          <w:lang w:eastAsia="en-US"/>
        </w:rPr>
      </w:pPr>
    </w:p>
    <w:p w:rsidR="00CA74D0" w:rsidRDefault="00DC33CD" w:rsidP="00A240FA">
      <w:pPr>
        <w:pStyle w:val="Normal1"/>
        <w:numPr>
          <w:ilvl w:val="0"/>
          <w:numId w:val="36"/>
        </w:numPr>
        <w:spacing w:line="240" w:lineRule="auto"/>
        <w:rPr>
          <w:rFonts w:eastAsiaTheme="minorHAnsi" w:cs="Arial"/>
          <w:lang w:eastAsia="en-US"/>
        </w:rPr>
      </w:pPr>
      <w:r w:rsidRPr="00DC33CD">
        <w:rPr>
          <w:position w:val="-22"/>
        </w:rPr>
        <w:object w:dxaOrig="220" w:dyaOrig="580">
          <v:shape id="_x0000_i1037" type="#_x0000_t75" style="width:11.25pt;height:29.25pt" o:ole="">
            <v:imagedata r:id="rId33" o:title=""/>
          </v:shape>
          <o:OLEObject Type="Embed" ProgID="Equation.DSMT4" ShapeID="_x0000_i1037" DrawAspect="Content" ObjectID="_1523167389" r:id="rId34"/>
        </w:object>
      </w:r>
      <w:r w:rsidR="00F500C7">
        <w:t xml:space="preserve"> or 0.5</w:t>
      </w:r>
    </w:p>
    <w:p w:rsidR="00A240FA" w:rsidRPr="00CA74D0" w:rsidRDefault="00A240FA" w:rsidP="00A240FA">
      <w:pPr>
        <w:pStyle w:val="Normal1"/>
        <w:spacing w:line="240" w:lineRule="auto"/>
        <w:rPr>
          <w:rFonts w:eastAsiaTheme="minorHAnsi" w:cs="Arial"/>
          <w:lang w:eastAsia="en-US"/>
        </w:rPr>
      </w:pPr>
    </w:p>
    <w:p w:rsidR="00A240FA" w:rsidRDefault="00DC33CD" w:rsidP="00A240FA">
      <w:pPr>
        <w:pStyle w:val="Normal1"/>
        <w:numPr>
          <w:ilvl w:val="0"/>
          <w:numId w:val="36"/>
        </w:numPr>
        <w:spacing w:line="240" w:lineRule="auto"/>
        <w:rPr>
          <w:rFonts w:eastAsiaTheme="minorHAnsi" w:cs="Arial"/>
          <w:lang w:eastAsia="en-US"/>
        </w:rPr>
      </w:pPr>
      <w:r w:rsidRPr="00DC33CD">
        <w:rPr>
          <w:rFonts w:eastAsiaTheme="minorHAnsi" w:cs="Arial"/>
          <w:position w:val="-6"/>
          <w:lang w:eastAsia="en-US"/>
        </w:rPr>
        <w:object w:dxaOrig="620" w:dyaOrig="320">
          <v:shape id="_x0000_i1038" type="#_x0000_t75" style="width:30.75pt;height:15.75pt" o:ole="">
            <v:imagedata r:id="rId35" o:title=""/>
          </v:shape>
          <o:OLEObject Type="Embed" ProgID="Equation.DSMT4" ShapeID="_x0000_i1038" DrawAspect="Content" ObjectID="_1523167390" r:id="rId36"/>
        </w:object>
      </w:r>
    </w:p>
    <w:p w:rsidR="00E30928" w:rsidRPr="00E30928" w:rsidRDefault="00E30928" w:rsidP="00EE0622">
      <w:pPr>
        <w:pStyle w:val="Normal1"/>
        <w:spacing w:line="240" w:lineRule="auto"/>
        <w:rPr>
          <w:rFonts w:eastAsiaTheme="minorHAnsi" w:cs="Arial"/>
          <w:lang w:eastAsia="en-US"/>
        </w:rPr>
      </w:pPr>
    </w:p>
    <w:p w:rsidR="00CA74D0" w:rsidRDefault="00DC33CD" w:rsidP="00A240FA">
      <w:pPr>
        <w:pStyle w:val="Normal1"/>
        <w:numPr>
          <w:ilvl w:val="0"/>
          <w:numId w:val="36"/>
        </w:numPr>
        <w:spacing w:line="240" w:lineRule="auto"/>
        <w:rPr>
          <w:rFonts w:eastAsiaTheme="minorHAnsi" w:cs="Arial"/>
          <w:lang w:eastAsia="en-US"/>
        </w:rPr>
      </w:pPr>
      <w:r w:rsidRPr="00E30928">
        <w:rPr>
          <w:rFonts w:eastAsiaTheme="minorHAnsi" w:cs="Arial"/>
          <w:position w:val="-22"/>
          <w:lang w:eastAsia="en-US"/>
        </w:rPr>
        <w:object w:dxaOrig="1420" w:dyaOrig="580">
          <v:shape id="_x0000_i1039" type="#_x0000_t75" style="width:71.25pt;height:29.25pt" o:ole="">
            <v:imagedata r:id="rId37" o:title=""/>
          </v:shape>
          <o:OLEObject Type="Embed" ProgID="Equation.DSMT4" ShapeID="_x0000_i1039" DrawAspect="Content" ObjectID="_1523167391" r:id="rId38"/>
        </w:object>
      </w:r>
      <w:r w:rsidR="00E30928">
        <w:rPr>
          <w:rFonts w:eastAsiaTheme="minorHAnsi" w:cs="Arial"/>
          <w:lang w:eastAsia="en-US"/>
        </w:rPr>
        <w:t xml:space="preserve"> </w:t>
      </w:r>
      <w:proofErr w:type="gramStart"/>
      <w:r w:rsidR="00E30928">
        <w:rPr>
          <w:rFonts w:eastAsiaTheme="minorHAnsi" w:cs="Arial"/>
          <w:lang w:eastAsia="en-US"/>
        </w:rPr>
        <w:t>which</w:t>
      </w:r>
      <w:proofErr w:type="gramEnd"/>
      <w:r w:rsidR="00E30928">
        <w:rPr>
          <w:rFonts w:eastAsiaTheme="minorHAnsi" w:cs="Arial"/>
          <w:lang w:eastAsia="en-US"/>
        </w:rPr>
        <w:t xml:space="preserve"> gives </w:t>
      </w:r>
      <w:r w:rsidR="00D81172" w:rsidRPr="00D81172">
        <w:rPr>
          <w:rFonts w:eastAsiaTheme="minorHAnsi" w:cs="Arial"/>
          <w:position w:val="-20"/>
          <w:lang w:eastAsia="en-US"/>
        </w:rPr>
        <w:object w:dxaOrig="2040" w:dyaOrig="800">
          <v:shape id="_x0000_i1040" type="#_x0000_t75" style="width:102pt;height:39.75pt" o:ole="">
            <v:imagedata r:id="rId39" o:title=""/>
          </v:shape>
          <o:OLEObject Type="Embed" ProgID="Equation.DSMT4" ShapeID="_x0000_i1040" DrawAspect="Content" ObjectID="_1523167392" r:id="rId40"/>
        </w:object>
      </w:r>
      <w:r w:rsidR="00F500C7">
        <w:rPr>
          <w:rFonts w:eastAsiaTheme="minorHAnsi" w:cs="Arial"/>
          <w:lang w:eastAsia="en-US"/>
        </w:rPr>
        <w:t xml:space="preserve"> so 14 cartons required.</w:t>
      </w:r>
    </w:p>
    <w:p w:rsidR="00A240FA" w:rsidRPr="00CA74D0" w:rsidRDefault="00A240FA" w:rsidP="00A240FA">
      <w:pPr>
        <w:pStyle w:val="Normal1"/>
        <w:spacing w:line="240" w:lineRule="auto"/>
        <w:rPr>
          <w:rFonts w:eastAsiaTheme="minorHAnsi" w:cs="Arial"/>
          <w:lang w:eastAsia="en-US"/>
        </w:rPr>
      </w:pPr>
    </w:p>
    <w:p w:rsidR="00CA74D0" w:rsidRPr="00960CE7" w:rsidRDefault="00DC33CD" w:rsidP="00A240FA">
      <w:pPr>
        <w:pStyle w:val="Normal1"/>
        <w:numPr>
          <w:ilvl w:val="0"/>
          <w:numId w:val="36"/>
        </w:numPr>
        <w:spacing w:line="240" w:lineRule="auto"/>
        <w:rPr>
          <w:rFonts w:eastAsiaTheme="minorHAnsi" w:cs="Arial"/>
          <w:lang w:eastAsia="en-US"/>
        </w:rPr>
      </w:pPr>
      <w:r w:rsidRPr="00DC33CD">
        <w:rPr>
          <w:position w:val="-22"/>
        </w:rPr>
        <w:object w:dxaOrig="360" w:dyaOrig="580">
          <v:shape id="_x0000_i1041" type="#_x0000_t75" style="width:18pt;height:29.25pt" o:ole="">
            <v:imagedata r:id="rId41" o:title=""/>
          </v:shape>
          <o:OLEObject Type="Embed" ProgID="Equation.DSMT4" ShapeID="_x0000_i1041" DrawAspect="Content" ObjectID="_1523167393" r:id="rId42"/>
        </w:object>
      </w:r>
    </w:p>
    <w:p w:rsidR="00960CE7" w:rsidRPr="00960CE7" w:rsidRDefault="00960CE7" w:rsidP="00EE0622">
      <w:pPr>
        <w:pStyle w:val="Normal1"/>
        <w:spacing w:line="240" w:lineRule="auto"/>
        <w:rPr>
          <w:rFonts w:eastAsiaTheme="minorHAnsi" w:cs="Arial"/>
          <w:lang w:eastAsia="en-US"/>
        </w:rPr>
      </w:pPr>
    </w:p>
    <w:p w:rsidR="00A240FA" w:rsidRPr="00EE0622" w:rsidRDefault="00DC33CD" w:rsidP="00A240FA">
      <w:pPr>
        <w:pStyle w:val="Normal1"/>
        <w:numPr>
          <w:ilvl w:val="0"/>
          <w:numId w:val="36"/>
        </w:numPr>
        <w:spacing w:line="240" w:lineRule="auto"/>
        <w:rPr>
          <w:rFonts w:eastAsiaTheme="minorHAnsi" w:cs="Arial"/>
          <w:lang w:eastAsia="en-US"/>
        </w:rPr>
      </w:pPr>
      <w:r w:rsidRPr="00DC33CD">
        <w:rPr>
          <w:rFonts w:eastAsia="Times New Roman" w:cs="Arial"/>
          <w:position w:val="-6"/>
        </w:rPr>
        <w:object w:dxaOrig="2360" w:dyaOrig="260">
          <v:shape id="_x0000_i1042" type="#_x0000_t75" style="width:117.75pt;height:12.75pt" o:ole="">
            <v:imagedata r:id="rId43" o:title=""/>
          </v:shape>
          <o:OLEObject Type="Embed" ProgID="Equation.DSMT4" ShapeID="_x0000_i1042" DrawAspect="Content" ObjectID="_1523167394" r:id="rId44"/>
        </w:object>
      </w:r>
    </w:p>
    <w:p w:rsidR="00EE0622" w:rsidRPr="00EE0622" w:rsidRDefault="00EE0622" w:rsidP="00EE0622">
      <w:pPr>
        <w:pStyle w:val="Normal1"/>
        <w:spacing w:line="240" w:lineRule="auto"/>
        <w:rPr>
          <w:rFonts w:eastAsiaTheme="minorHAnsi" w:cs="Arial"/>
          <w:lang w:eastAsia="en-US"/>
        </w:rPr>
      </w:pPr>
    </w:p>
    <w:p w:rsidR="00CA74D0" w:rsidRDefault="00EE76C0" w:rsidP="00A240FA">
      <w:pPr>
        <w:pStyle w:val="Normal1"/>
        <w:numPr>
          <w:ilvl w:val="0"/>
          <w:numId w:val="36"/>
        </w:numPr>
        <w:spacing w:line="240" w:lineRule="auto"/>
        <w:rPr>
          <w:rFonts w:eastAsiaTheme="minorHAnsi" w:cs="Arial"/>
          <w:lang w:eastAsia="en-US"/>
        </w:rPr>
      </w:pPr>
      <w:r>
        <w:rPr>
          <w:rFonts w:eastAsiaTheme="minorHAnsi" w:cs="Arial"/>
          <w:lang w:eastAsia="en-US"/>
        </w:rPr>
        <w:t xml:space="preserve">0.12 </w:t>
      </w:r>
      <w:proofErr w:type="gramStart"/>
      <w:r>
        <w:rPr>
          <w:rFonts w:eastAsiaTheme="minorHAnsi" w:cs="Arial"/>
          <w:lang w:eastAsia="en-US"/>
        </w:rPr>
        <w:t>is</w:t>
      </w:r>
      <w:r w:rsidR="00250162">
        <w:rPr>
          <w:rFonts w:eastAsiaTheme="minorHAnsi" w:cs="Arial"/>
          <w:lang w:eastAsia="en-US"/>
        </w:rPr>
        <w:t xml:space="preserve"> </w:t>
      </w:r>
      <w:proofErr w:type="gramEnd"/>
      <w:r w:rsidR="00DC33CD" w:rsidRPr="00DC33CD">
        <w:rPr>
          <w:rFonts w:eastAsiaTheme="minorHAnsi" w:cs="Arial"/>
          <w:position w:val="-22"/>
          <w:lang w:eastAsia="en-US"/>
        </w:rPr>
        <w:object w:dxaOrig="460" w:dyaOrig="580">
          <v:shape id="_x0000_i1043" type="#_x0000_t75" style="width:23.25pt;height:29.25pt" o:ole="">
            <v:imagedata r:id="rId45" o:title=""/>
          </v:shape>
          <o:OLEObject Type="Embed" ProgID="Equation.DSMT4" ShapeID="_x0000_i1043" DrawAspect="Content" ObjectID="_1523167395" r:id="rId46"/>
        </w:object>
      </w:r>
      <w:r w:rsidR="00250162">
        <w:rPr>
          <w:rFonts w:eastAsiaTheme="minorHAnsi" w:cs="Arial"/>
          <w:lang w:eastAsia="en-US"/>
        </w:rPr>
        <w:t>, whereas 0.8 is</w:t>
      </w:r>
      <w:r w:rsidR="00960CE7">
        <w:rPr>
          <w:rFonts w:eastAsiaTheme="minorHAnsi" w:cs="Arial"/>
          <w:lang w:eastAsia="en-US"/>
        </w:rPr>
        <w:t xml:space="preserve"> </w:t>
      </w:r>
      <w:r w:rsidR="00DC33CD" w:rsidRPr="00DC33CD">
        <w:rPr>
          <w:rFonts w:eastAsiaTheme="minorHAnsi" w:cs="Arial"/>
          <w:position w:val="-22"/>
          <w:lang w:eastAsia="en-US"/>
        </w:rPr>
        <w:object w:dxaOrig="460" w:dyaOrig="580">
          <v:shape id="_x0000_i1044" type="#_x0000_t75" style="width:23.25pt;height:29.25pt" o:ole="">
            <v:imagedata r:id="rId47" o:title=""/>
          </v:shape>
          <o:OLEObject Type="Embed" ProgID="Equation.DSMT4" ShapeID="_x0000_i1044" DrawAspect="Content" ObjectID="_1523167396" r:id="rId48"/>
        </w:object>
      </w:r>
      <w:r w:rsidR="00250162">
        <w:rPr>
          <w:rFonts w:eastAsiaTheme="minorHAnsi" w:cs="Arial"/>
          <w:lang w:eastAsia="en-US"/>
        </w:rPr>
        <w:t xml:space="preserve">, so </w:t>
      </w:r>
      <w:r w:rsidR="00DC33CD" w:rsidRPr="00EE0622">
        <w:rPr>
          <w:rFonts w:eastAsiaTheme="minorHAnsi" w:cs="Arial"/>
          <w:position w:val="-6"/>
          <w:lang w:eastAsia="en-US"/>
        </w:rPr>
        <w:object w:dxaOrig="1160" w:dyaOrig="260">
          <v:shape id="_x0000_i1045" type="#_x0000_t75" style="width:57.75pt;height:12.75pt" o:ole="">
            <v:imagedata r:id="rId49" o:title=""/>
          </v:shape>
          <o:OLEObject Type="Embed" ProgID="Equation.DSMT4" ShapeID="_x0000_i1045" DrawAspect="Content" ObjectID="_1523167397" r:id="rId50"/>
        </w:object>
      </w:r>
      <w:r w:rsidR="00EE0622">
        <w:rPr>
          <w:rFonts w:eastAsiaTheme="minorHAnsi" w:cs="Arial"/>
          <w:lang w:eastAsia="en-US"/>
        </w:rPr>
        <w:t>.</w:t>
      </w:r>
    </w:p>
    <w:p w:rsidR="00A240FA" w:rsidRPr="00CA74D0" w:rsidRDefault="00A240FA" w:rsidP="00A240FA">
      <w:pPr>
        <w:pStyle w:val="Normal1"/>
        <w:spacing w:line="240" w:lineRule="auto"/>
        <w:rPr>
          <w:rFonts w:eastAsiaTheme="minorHAnsi" w:cs="Arial"/>
          <w:lang w:eastAsia="en-US"/>
        </w:rPr>
      </w:pPr>
    </w:p>
    <w:p w:rsidR="00CA74D0" w:rsidRPr="00043A0E" w:rsidRDefault="00DC33CD" w:rsidP="00960CE7">
      <w:pPr>
        <w:pStyle w:val="Normal1"/>
        <w:numPr>
          <w:ilvl w:val="0"/>
          <w:numId w:val="36"/>
        </w:numPr>
        <w:spacing w:line="240" w:lineRule="auto"/>
        <w:rPr>
          <w:rFonts w:eastAsiaTheme="minorHAnsi" w:cs="Arial"/>
          <w:lang w:eastAsia="en-US"/>
        </w:rPr>
      </w:pPr>
      <w:r w:rsidRPr="00043A0E">
        <w:rPr>
          <w:rFonts w:eastAsia="Times New Roman" w:cs="Arial"/>
          <w:position w:val="-22"/>
        </w:rPr>
        <w:object w:dxaOrig="859" w:dyaOrig="580">
          <v:shape id="_x0000_i1046" type="#_x0000_t75" style="width:43.5pt;height:29.25pt" o:ole="">
            <v:imagedata r:id="rId51" o:title=""/>
          </v:shape>
          <o:OLEObject Type="Embed" ProgID="Equation.DSMT4" ShapeID="_x0000_i1046" DrawAspect="Content" ObjectID="_1523167398" r:id="rId52"/>
        </w:object>
      </w:r>
      <w:r w:rsidR="00250162" w:rsidRPr="00043A0E">
        <w:rPr>
          <w:rFonts w:eastAsia="Times New Roman" w:cs="Arial"/>
        </w:rPr>
        <w:t>, and dividing by</w:t>
      </w:r>
      <w:r w:rsidR="00960CE7" w:rsidRPr="00043A0E">
        <w:rPr>
          <w:rFonts w:eastAsia="Times New Roman" w:cs="Arial"/>
        </w:rPr>
        <w:t xml:space="preserve"> </w:t>
      </w:r>
      <w:r w:rsidRPr="00043A0E">
        <w:rPr>
          <w:rFonts w:eastAsia="Times New Roman" w:cs="Arial"/>
          <w:position w:val="-22"/>
        </w:rPr>
        <w:object w:dxaOrig="340" w:dyaOrig="580">
          <v:shape id="_x0000_i1047" type="#_x0000_t75" style="width:17.25pt;height:29.25pt" o:ole="">
            <v:imagedata r:id="rId53" o:title=""/>
          </v:shape>
          <o:OLEObject Type="Embed" ProgID="Equation.DSMT4" ShapeID="_x0000_i1047" DrawAspect="Content" ObjectID="_1523167399" r:id="rId54"/>
        </w:object>
      </w:r>
      <w:r w:rsidR="00250162" w:rsidRPr="00043A0E">
        <w:rPr>
          <w:rFonts w:eastAsia="Times New Roman" w:cs="Arial"/>
        </w:rPr>
        <w:t xml:space="preserve"> is the same as multiplying </w:t>
      </w:r>
      <w:proofErr w:type="gramStart"/>
      <w:r w:rsidR="00250162" w:rsidRPr="00043A0E">
        <w:rPr>
          <w:rFonts w:eastAsia="Times New Roman" w:cs="Arial"/>
        </w:rPr>
        <w:t>by</w:t>
      </w:r>
      <w:r w:rsidR="00960CE7" w:rsidRPr="00043A0E">
        <w:rPr>
          <w:rFonts w:eastAsia="Times New Roman" w:cs="Arial"/>
        </w:rPr>
        <w:t xml:space="preserve"> </w:t>
      </w:r>
      <w:proofErr w:type="gramEnd"/>
      <w:r w:rsidRPr="00043A0E">
        <w:rPr>
          <w:rFonts w:eastAsia="Times New Roman" w:cs="Arial"/>
          <w:position w:val="-22"/>
        </w:rPr>
        <w:object w:dxaOrig="340" w:dyaOrig="580">
          <v:shape id="_x0000_i1048" type="#_x0000_t75" style="width:17.25pt;height:29.25pt" o:ole="">
            <v:imagedata r:id="rId55" o:title=""/>
          </v:shape>
          <o:OLEObject Type="Embed" ProgID="Equation.DSMT4" ShapeID="_x0000_i1048" DrawAspect="Content" ObjectID="_1523167400" r:id="rId56"/>
        </w:object>
      </w:r>
      <w:r w:rsidR="00250162" w:rsidRPr="00043A0E">
        <w:rPr>
          <w:rFonts w:eastAsia="Times New Roman" w:cs="Arial"/>
        </w:rPr>
        <w:t>.</w:t>
      </w:r>
    </w:p>
    <w:p w:rsidR="00A240FA" w:rsidRPr="00043A0E" w:rsidRDefault="00A240FA" w:rsidP="00A240FA">
      <w:pPr>
        <w:rPr>
          <w:rFonts w:eastAsiaTheme="minorHAnsi" w:cs="Arial"/>
          <w:lang w:eastAsia="en-US"/>
        </w:rPr>
      </w:pPr>
    </w:p>
    <w:p w:rsidR="00A240FA" w:rsidRPr="00043A0E" w:rsidRDefault="00D56739" w:rsidP="00A240FA">
      <w:pPr>
        <w:pStyle w:val="Normal1"/>
        <w:numPr>
          <w:ilvl w:val="0"/>
          <w:numId w:val="36"/>
        </w:numPr>
        <w:spacing w:line="240" w:lineRule="auto"/>
        <w:rPr>
          <w:rFonts w:eastAsiaTheme="minorHAnsi" w:cs="Arial"/>
          <w:lang w:eastAsia="en-US"/>
        </w:rPr>
      </w:pPr>
      <w:r w:rsidRPr="00043A0E">
        <w:rPr>
          <w:position w:val="-8"/>
        </w:rPr>
        <w:object w:dxaOrig="960" w:dyaOrig="300">
          <v:shape id="_x0000_i1049" type="#_x0000_t75" style="width:48pt;height:15pt" o:ole="">
            <v:imagedata r:id="rId57" o:title=""/>
          </v:shape>
          <o:OLEObject Type="Embed" ProgID="Equation.DSMT4" ShapeID="_x0000_i1049" DrawAspect="Content" ObjectID="_1523167401" r:id="rId58"/>
        </w:object>
      </w:r>
    </w:p>
    <w:p w:rsidR="00A240FA" w:rsidRPr="00043A0E" w:rsidRDefault="00A240FA" w:rsidP="00A240FA">
      <w:pPr>
        <w:pStyle w:val="Normal1"/>
        <w:spacing w:line="240" w:lineRule="auto"/>
        <w:rPr>
          <w:rFonts w:eastAsiaTheme="minorHAnsi" w:cs="Arial"/>
          <w:lang w:eastAsia="en-US"/>
        </w:rPr>
      </w:pPr>
    </w:p>
    <w:p w:rsidR="00CA74D0" w:rsidRPr="00043A0E" w:rsidRDefault="00EE76C0" w:rsidP="00A240FA">
      <w:pPr>
        <w:pStyle w:val="Normal1"/>
        <w:numPr>
          <w:ilvl w:val="0"/>
          <w:numId w:val="36"/>
        </w:numPr>
        <w:spacing w:line="240" w:lineRule="auto"/>
        <w:rPr>
          <w:rFonts w:eastAsiaTheme="minorHAnsi" w:cs="Arial"/>
          <w:lang w:eastAsia="en-US"/>
        </w:rPr>
      </w:pPr>
      <w:r w:rsidRPr="00043A0E">
        <w:rPr>
          <w:rFonts w:eastAsiaTheme="minorHAnsi" w:cs="Arial"/>
          <w:lang w:eastAsia="en-US"/>
        </w:rPr>
        <w:t xml:space="preserve">Diesel car, saving </w:t>
      </w:r>
      <w:r w:rsidR="00D47CE0" w:rsidRPr="00043A0E">
        <w:rPr>
          <w:rFonts w:eastAsiaTheme="minorHAnsi" w:cs="Arial"/>
          <w:lang w:eastAsia="en-US"/>
        </w:rPr>
        <w:t>£1.16</w:t>
      </w:r>
    </w:p>
    <w:p w:rsidR="00445CED" w:rsidRPr="00043A0E" w:rsidRDefault="00445CED" w:rsidP="00EE0622">
      <w:pPr>
        <w:pStyle w:val="Normal1"/>
        <w:spacing w:line="240" w:lineRule="auto"/>
        <w:rPr>
          <w:rFonts w:eastAsiaTheme="minorHAnsi" w:cs="Arial"/>
          <w:lang w:eastAsia="en-US"/>
        </w:rPr>
      </w:pPr>
    </w:p>
    <w:p w:rsidR="00445CED" w:rsidRDefault="00445CED" w:rsidP="00445CED">
      <w:pPr>
        <w:pStyle w:val="Normal1"/>
        <w:spacing w:line="240" w:lineRule="auto"/>
        <w:rPr>
          <w:rFonts w:eastAsiaTheme="minorHAnsi" w:cs="Arial"/>
          <w:b/>
          <w:lang w:eastAsia="en-US"/>
        </w:rPr>
      </w:pPr>
      <w:r w:rsidRPr="00043A0E">
        <w:rPr>
          <w:rFonts w:eastAsiaTheme="minorHAnsi" w:cs="Arial"/>
          <w:b/>
          <w:lang w:eastAsia="en-US"/>
        </w:rPr>
        <w:t>Extension</w:t>
      </w:r>
    </w:p>
    <w:p w:rsidR="00445CED" w:rsidRDefault="00445CED" w:rsidP="00445CED">
      <w:pPr>
        <w:pStyle w:val="Normal1"/>
        <w:spacing w:line="240" w:lineRule="auto"/>
        <w:rPr>
          <w:rFonts w:eastAsiaTheme="minorHAnsi" w:cs="Arial"/>
          <w:b/>
          <w:lang w:eastAsia="en-US"/>
        </w:rPr>
      </w:pPr>
    </w:p>
    <w:p w:rsidR="00445CED" w:rsidRDefault="00DC33CD" w:rsidP="00445CED">
      <w:pPr>
        <w:pStyle w:val="Normal1"/>
        <w:spacing w:line="240" w:lineRule="auto"/>
      </w:pPr>
      <w:r w:rsidRPr="00DC33CD">
        <w:rPr>
          <w:position w:val="-22"/>
        </w:rPr>
        <w:object w:dxaOrig="720" w:dyaOrig="580">
          <v:shape id="_x0000_i1050" type="#_x0000_t75" style="width:36pt;height:29.25pt" o:ole="">
            <v:imagedata r:id="rId59" o:title=""/>
          </v:shape>
          <o:OLEObject Type="Embed" ProgID="Equation.DSMT4" ShapeID="_x0000_i1050" DrawAspect="Content" ObjectID="_1523167402" r:id="rId60"/>
        </w:object>
      </w:r>
      <w:r w:rsidR="00EE0622">
        <w:t xml:space="preserve">, </w:t>
      </w:r>
      <w:r w:rsidRPr="00DC33CD">
        <w:rPr>
          <w:position w:val="-22"/>
        </w:rPr>
        <w:object w:dxaOrig="1040" w:dyaOrig="580">
          <v:shape id="_x0000_i1051" type="#_x0000_t75" style="width:51.75pt;height:29.25pt" o:ole="">
            <v:imagedata r:id="rId61" o:title=""/>
          </v:shape>
          <o:OLEObject Type="Embed" ProgID="Equation.DSMT4" ShapeID="_x0000_i1051" DrawAspect="Content" ObjectID="_1523167403" r:id="rId62"/>
        </w:object>
      </w:r>
      <w:r w:rsidR="00EE0622">
        <w:t xml:space="preserve">, </w:t>
      </w:r>
      <w:r w:rsidRPr="00DC33CD">
        <w:rPr>
          <w:position w:val="-22"/>
        </w:rPr>
        <w:object w:dxaOrig="1300" w:dyaOrig="580">
          <v:shape id="_x0000_i1052" type="#_x0000_t75" style="width:65.25pt;height:29.25pt" o:ole="">
            <v:imagedata r:id="rId63" o:title=""/>
          </v:shape>
          <o:OLEObject Type="Embed" ProgID="Equation.DSMT4" ShapeID="_x0000_i1052" DrawAspect="Content" ObjectID="_1523167404" r:id="rId64"/>
        </w:object>
      </w:r>
      <w:r w:rsidR="00EE0622">
        <w:t>…</w:t>
      </w:r>
    </w:p>
    <w:p w:rsidR="00445CED" w:rsidRDefault="00445CED" w:rsidP="00445CED">
      <w:pPr>
        <w:pStyle w:val="Normal1"/>
        <w:spacing w:line="240" w:lineRule="auto"/>
      </w:pPr>
    </w:p>
    <w:p w:rsidR="00CA74D0" w:rsidRDefault="00445CED" w:rsidP="00A240FA">
      <w:pPr>
        <w:pStyle w:val="Normal1"/>
        <w:spacing w:line="240" w:lineRule="auto"/>
        <w:rPr>
          <w:rFonts w:eastAsiaTheme="minorHAnsi" w:cs="Arial"/>
          <w:lang w:eastAsia="en-US"/>
        </w:rPr>
      </w:pPr>
      <w:r>
        <w:t xml:space="preserve">So </w:t>
      </w:r>
      <w:r w:rsidR="00DC33CD" w:rsidRPr="00DC33CD">
        <w:rPr>
          <w:position w:val="-22"/>
        </w:rPr>
        <w:object w:dxaOrig="2000" w:dyaOrig="580">
          <v:shape id="_x0000_i1053" type="#_x0000_t75" style="width:99.75pt;height:29.25pt" o:ole="">
            <v:imagedata r:id="rId65" o:title=""/>
          </v:shape>
          <o:OLEObject Type="Embed" ProgID="Equation.DSMT4" ShapeID="_x0000_i1053" DrawAspect="Content" ObjectID="_1523167405" r:id="rId66"/>
        </w:object>
      </w:r>
    </w:p>
    <w:p w:rsidR="00F63D4B" w:rsidRDefault="006E1044" w:rsidP="00C70910">
      <w:pPr>
        <w:pStyle w:val="Normal1"/>
        <w:rPr>
          <w:i/>
          <w:color w:val="FF0000"/>
        </w:rPr>
      </w:pPr>
      <w:r w:rsidRPr="006E1044">
        <w:rPr>
          <w:i/>
          <w:noProof/>
          <w:color w:val="FF0000"/>
        </w:rPr>
        <mc:AlternateContent>
          <mc:Choice Requires="wps">
            <w:drawing>
              <wp:anchor distT="0" distB="0" distL="114300" distR="114300" simplePos="0" relativeHeight="251660288" behindDoc="0" locked="0" layoutInCell="1" allowOverlap="1" wp14:anchorId="56BA20E7" wp14:editId="3D8D2C96">
                <wp:simplePos x="0" y="0"/>
                <wp:positionH relativeFrom="margin">
                  <wp:align>center</wp:align>
                </wp:positionH>
                <wp:positionV relativeFrom="paragraph">
                  <wp:posOffset>981075</wp:posOffset>
                </wp:positionV>
                <wp:extent cx="6409690" cy="1189355"/>
                <wp:effectExtent l="0" t="0" r="0" b="0"/>
                <wp:wrapNone/>
                <wp:docPr id="32" name="Rounded Rectangle 3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E1044" w:rsidRDefault="006E1044" w:rsidP="006E1044">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6E1044" w:rsidRDefault="006E1044" w:rsidP="006E1044">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E1044" w:rsidRPr="00580794" w:rsidRDefault="006E1044" w:rsidP="006E1044">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67"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2"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0;margin-top:77.25pt;width:504.7pt;height:93.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" fillcolor="#d8d8d8" stroked="f" strokeweight="2pt">
                <v:textbox>
                  <w:txbxContent>
                    <w:p w:rsidR="006E1044" w:rsidRDefault="006E1044" w:rsidP="006E1044">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6E1044" w:rsidRDefault="006E1044" w:rsidP="006E1044">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6E1044" w:rsidRPr="00580794" w:rsidRDefault="006E1044" w:rsidP="006E1044">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68" w:history="1">
                        <w:r w:rsidRPr="00BE2C70">
                          <w:rPr>
                            <w:rStyle w:val="Hyperlink"/>
                            <w:rFonts w:cs="Arial"/>
                            <w:sz w:val="12"/>
                            <w:szCs w:val="12"/>
                          </w:rPr>
                          <w:t>resources.feedback@ocr.org.uk</w:t>
                        </w:r>
                      </w:hyperlink>
                    </w:p>
                  </w:txbxContent>
                </v:textbox>
                <w10:wrap anchorx="margin"/>
              </v:roundrect>
            </w:pict>
          </mc:Fallback>
        </mc:AlternateContent>
      </w:r>
      <w:r w:rsidRPr="006E1044">
        <w:rPr>
          <w:i/>
          <w:noProof/>
          <w:color w:val="FF0000"/>
        </w:rPr>
        <mc:AlternateContent>
          <mc:Choice Requires="wps">
            <w:drawing>
              <wp:anchor distT="0" distB="0" distL="114300" distR="114300" simplePos="0" relativeHeight="251659264" behindDoc="0" locked="0" layoutInCell="1" allowOverlap="1" wp14:anchorId="3E535503" wp14:editId="1DF11EA5">
                <wp:simplePos x="0" y="0"/>
                <wp:positionH relativeFrom="margin">
                  <wp:align>center</wp:align>
                </wp:positionH>
                <wp:positionV relativeFrom="paragraph">
                  <wp:posOffset>127635</wp:posOffset>
                </wp:positionV>
                <wp:extent cx="6238875" cy="85471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noFill/>
                        <a:ln w="9525">
                          <a:noFill/>
                          <a:miter lim="800000"/>
                          <a:headEnd/>
                          <a:tailEnd/>
                        </a:ln>
                      </wps:spPr>
                      <wps:txbx>
                        <w:txbxContent>
                          <w:p w:rsidR="006E1044" w:rsidRPr="00685A49" w:rsidRDefault="006E1044" w:rsidP="006E1044">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69"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70"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E1044" w:rsidRPr="00FB63C2" w:rsidRDefault="006E1044" w:rsidP="006E1044">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71" w:history="1">
                              <w:r w:rsidRPr="001A1B64">
                                <w:rPr>
                                  <w:rStyle w:val="Hyperlink"/>
                                  <w:rFonts w:cs="Arial"/>
                                  <w:sz w:val="16"/>
                                  <w:szCs w:val="16"/>
                                </w:rPr>
                                <w:t>www.ocr.org.uk/expression-of-interest</w:t>
                              </w:r>
                            </w:hyperlink>
                          </w:p>
                          <w:p w:rsidR="006E1044" w:rsidRPr="00FB63C2" w:rsidRDefault="006E1044" w:rsidP="006E1044">
                            <w:pPr>
                              <w:suppressAutoHyphens/>
                              <w:autoSpaceDE w:val="0"/>
                              <w:autoSpaceDN w:val="0"/>
                              <w:adjustRightInd w:val="0"/>
                              <w:spacing w:after="57" w:line="288" w:lineRule="auto"/>
                              <w:textAlignment w:val="center"/>
                              <w:rPr>
                                <w:rFonts w:cs="Arial"/>
                                <w:color w:val="0000FF"/>
                                <w:sz w:val="16"/>
                                <w:szCs w:val="16"/>
                                <w:u w:val="thick"/>
                              </w:rPr>
                            </w:pPr>
                          </w:p>
                          <w:p w:rsidR="006E1044" w:rsidRPr="00FB63C2" w:rsidRDefault="006E1044" w:rsidP="006E1044">
                            <w:pPr>
                              <w:suppressAutoHyphens/>
                              <w:autoSpaceDE w:val="0"/>
                              <w:autoSpaceDN w:val="0"/>
                              <w:adjustRightInd w:val="0"/>
                              <w:spacing w:after="57" w:line="288" w:lineRule="auto"/>
                              <w:textAlignment w:val="center"/>
                              <w:rPr>
                                <w:rFonts w:cs="Arial"/>
                                <w:color w:val="0000FF"/>
                                <w:sz w:val="16"/>
                                <w:szCs w:val="16"/>
                                <w:u w:val="thick"/>
                              </w:rPr>
                            </w:pPr>
                          </w:p>
                          <w:p w:rsidR="006E1044" w:rsidRPr="00FB63C2" w:rsidRDefault="006E1044" w:rsidP="006E1044">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0;margin-top:10.05pt;width:491.25pt;height:67.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" filled="f" stroked="f">
                <v:textbox>
                  <w:txbxContent>
                    <w:p w:rsidR="006E1044" w:rsidRPr="00685A49" w:rsidRDefault="006E1044" w:rsidP="006E1044">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72"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73"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E1044" w:rsidRPr="00FB63C2" w:rsidRDefault="006E1044" w:rsidP="006E1044">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74" w:history="1">
                        <w:r w:rsidRPr="001A1B64">
                          <w:rPr>
                            <w:rStyle w:val="Hyperlink"/>
                            <w:rFonts w:cs="Arial"/>
                            <w:sz w:val="16"/>
                            <w:szCs w:val="16"/>
                          </w:rPr>
                          <w:t>www.ocr.org.uk/expression-of-interest</w:t>
                        </w:r>
                      </w:hyperlink>
                    </w:p>
                    <w:p w:rsidR="006E1044" w:rsidRPr="00FB63C2" w:rsidRDefault="006E1044" w:rsidP="006E1044">
                      <w:pPr>
                        <w:suppressAutoHyphens/>
                        <w:autoSpaceDE w:val="0"/>
                        <w:autoSpaceDN w:val="0"/>
                        <w:adjustRightInd w:val="0"/>
                        <w:spacing w:after="57" w:line="288" w:lineRule="auto"/>
                        <w:textAlignment w:val="center"/>
                        <w:rPr>
                          <w:rFonts w:cs="Arial"/>
                          <w:color w:val="0000FF"/>
                          <w:sz w:val="16"/>
                          <w:szCs w:val="16"/>
                          <w:u w:val="thick"/>
                        </w:rPr>
                      </w:pPr>
                    </w:p>
                    <w:p w:rsidR="006E1044" w:rsidRPr="00FB63C2" w:rsidRDefault="006E1044" w:rsidP="006E1044">
                      <w:pPr>
                        <w:suppressAutoHyphens/>
                        <w:autoSpaceDE w:val="0"/>
                        <w:autoSpaceDN w:val="0"/>
                        <w:adjustRightInd w:val="0"/>
                        <w:spacing w:after="57" w:line="288" w:lineRule="auto"/>
                        <w:textAlignment w:val="center"/>
                        <w:rPr>
                          <w:rFonts w:cs="Arial"/>
                          <w:color w:val="0000FF"/>
                          <w:sz w:val="16"/>
                          <w:szCs w:val="16"/>
                          <w:u w:val="thick"/>
                        </w:rPr>
                      </w:pPr>
                    </w:p>
                    <w:p w:rsidR="006E1044" w:rsidRPr="00FB63C2" w:rsidRDefault="006E1044" w:rsidP="006E1044">
                      <w:pPr>
                        <w:suppressAutoHyphens/>
                        <w:autoSpaceDE w:val="0"/>
                        <w:autoSpaceDN w:val="0"/>
                        <w:adjustRightInd w:val="0"/>
                        <w:spacing w:after="57" w:line="288" w:lineRule="auto"/>
                        <w:textAlignment w:val="center"/>
                        <w:rPr>
                          <w:rFonts w:cs="Arial"/>
                          <w:color w:val="0000FF"/>
                          <w:sz w:val="16"/>
                          <w:szCs w:val="16"/>
                          <w:u w:val="thick"/>
                        </w:rPr>
                      </w:pPr>
                    </w:p>
                  </w:txbxContent>
                </v:textbox>
                <w10:wrap anchorx="margin"/>
              </v:shape>
            </w:pict>
          </mc:Fallback>
        </mc:AlternateContent>
      </w: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75"/>
          <w:headerReference w:type="default" r:id="rId76"/>
          <w:footerReference w:type="default" r:id="rId77"/>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E1044">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5074E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Express a terminating decimal as a fraction</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Express a terminating decimal as a fraction</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Carry out a calculation involving recurring decimals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Carry out a calculation involving recurring decimals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Convert a mixed number to a recurring decimal</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Convert a mixed number to a recurring decimal</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Multiply and divide by decimals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Multiply and divide by decimals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Convert a recurring decimal to an exact fraction</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Convert a recurring decimal to an exact fraction</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Multiply decimals without a calculator using place value</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Multiply decimals without a calculator using place value</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Use equivalence between decimals and fractions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Use equivalence between decimals and fractions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Use equivalence between decimals and fractions to explain the method for dividing by 0.1</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Use equivalence between decimals and fractions to explain the method for dividing by 0.1</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Divide decimals without a calculator to work out exchange rates</w:t>
            </w:r>
          </w:p>
        </w:tc>
        <w:tc>
          <w:tcPr>
            <w:tcW w:w="425" w:type="dxa"/>
            <w:tcBorders>
              <w:bottom w:val="single" w:sz="4" w:space="0" w:color="auto"/>
            </w:tcBorders>
          </w:tcPr>
          <w:p w:rsidR="005074E3" w:rsidRPr="00F63D4B" w:rsidRDefault="005074E3" w:rsidP="005074E3">
            <w:pPr>
              <w:spacing w:line="360" w:lineRule="auto"/>
              <w:rPr>
                <w:sz w:val="18"/>
                <w:szCs w:val="18"/>
              </w:rPr>
            </w:pPr>
          </w:p>
        </w:tc>
        <w:tc>
          <w:tcPr>
            <w:tcW w:w="425" w:type="dxa"/>
            <w:tcBorders>
              <w:bottom w:val="single" w:sz="4" w:space="0" w:color="auto"/>
            </w:tcBorders>
          </w:tcPr>
          <w:p w:rsidR="005074E3" w:rsidRPr="00F63D4B" w:rsidRDefault="005074E3" w:rsidP="005074E3">
            <w:pPr>
              <w:spacing w:line="360" w:lineRule="auto"/>
              <w:rPr>
                <w:sz w:val="18"/>
                <w:szCs w:val="18"/>
              </w:rPr>
            </w:pPr>
          </w:p>
        </w:tc>
        <w:tc>
          <w:tcPr>
            <w:tcW w:w="425" w:type="dxa"/>
            <w:tcBorders>
              <w:bottom w:val="single" w:sz="4" w:space="0" w:color="auto"/>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Divide decimals without a calculator to work out exchange rates</w:t>
            </w:r>
          </w:p>
        </w:tc>
        <w:tc>
          <w:tcPr>
            <w:tcW w:w="425" w:type="dxa"/>
            <w:tcBorders>
              <w:bottom w:val="single" w:sz="4" w:space="0" w:color="auto"/>
            </w:tcBorders>
          </w:tcPr>
          <w:p w:rsidR="005074E3" w:rsidRPr="00F63D4B" w:rsidRDefault="005074E3" w:rsidP="005074E3">
            <w:pPr>
              <w:spacing w:line="360" w:lineRule="auto"/>
              <w:rPr>
                <w:sz w:val="18"/>
                <w:szCs w:val="18"/>
              </w:rPr>
            </w:pPr>
          </w:p>
        </w:tc>
        <w:tc>
          <w:tcPr>
            <w:tcW w:w="425" w:type="dxa"/>
            <w:tcBorders>
              <w:bottom w:val="single" w:sz="4" w:space="0" w:color="auto"/>
            </w:tcBorders>
          </w:tcPr>
          <w:p w:rsidR="005074E3" w:rsidRPr="00F63D4B" w:rsidRDefault="005074E3" w:rsidP="005074E3">
            <w:pPr>
              <w:spacing w:line="360" w:lineRule="auto"/>
              <w:rPr>
                <w:sz w:val="18"/>
                <w:szCs w:val="18"/>
              </w:rPr>
            </w:pPr>
          </w:p>
        </w:tc>
        <w:tc>
          <w:tcPr>
            <w:tcW w:w="426" w:type="dxa"/>
            <w:tcBorders>
              <w:bottom w:val="single" w:sz="4" w:space="0" w:color="auto"/>
            </w:tcBorders>
          </w:tcPr>
          <w:p w:rsidR="005074E3" w:rsidRPr="00F63D4B" w:rsidRDefault="005074E3" w:rsidP="005074E3">
            <w:pPr>
              <w:spacing w:line="360" w:lineRule="auto"/>
              <w:rPr>
                <w:sz w:val="18"/>
                <w:szCs w:val="18"/>
              </w:rPr>
            </w:pPr>
          </w:p>
        </w:tc>
      </w:tr>
      <w:tr w:rsidR="005074E3"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Solve a contextual problem involving decimals</w:t>
            </w:r>
          </w:p>
        </w:tc>
        <w:tc>
          <w:tcPr>
            <w:tcW w:w="425" w:type="dxa"/>
            <w:tcBorders>
              <w:bottom w:val="single" w:sz="4" w:space="0" w:color="auto"/>
            </w:tcBorders>
          </w:tcPr>
          <w:p w:rsidR="005074E3" w:rsidRPr="00F63D4B" w:rsidRDefault="005074E3" w:rsidP="005074E3">
            <w:pPr>
              <w:spacing w:line="360" w:lineRule="auto"/>
              <w:rPr>
                <w:sz w:val="18"/>
                <w:szCs w:val="18"/>
              </w:rPr>
            </w:pPr>
          </w:p>
        </w:tc>
        <w:tc>
          <w:tcPr>
            <w:tcW w:w="425" w:type="dxa"/>
            <w:tcBorders>
              <w:bottom w:val="single" w:sz="4" w:space="0" w:color="auto"/>
            </w:tcBorders>
          </w:tcPr>
          <w:p w:rsidR="005074E3" w:rsidRPr="00F63D4B" w:rsidRDefault="005074E3" w:rsidP="005074E3">
            <w:pPr>
              <w:spacing w:line="360" w:lineRule="auto"/>
              <w:rPr>
                <w:sz w:val="18"/>
                <w:szCs w:val="18"/>
              </w:rPr>
            </w:pPr>
          </w:p>
        </w:tc>
        <w:tc>
          <w:tcPr>
            <w:tcW w:w="425" w:type="dxa"/>
            <w:tcBorders>
              <w:bottom w:val="single" w:sz="4" w:space="0" w:color="auto"/>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Solve a contextual problem involving decimals</w:t>
            </w:r>
          </w:p>
        </w:tc>
        <w:tc>
          <w:tcPr>
            <w:tcW w:w="425" w:type="dxa"/>
            <w:tcBorders>
              <w:bottom w:val="single" w:sz="4" w:space="0" w:color="auto"/>
            </w:tcBorders>
          </w:tcPr>
          <w:p w:rsidR="005074E3" w:rsidRPr="00F63D4B" w:rsidRDefault="005074E3" w:rsidP="005074E3">
            <w:pPr>
              <w:spacing w:line="360" w:lineRule="auto"/>
              <w:rPr>
                <w:sz w:val="18"/>
                <w:szCs w:val="18"/>
              </w:rPr>
            </w:pPr>
          </w:p>
        </w:tc>
        <w:tc>
          <w:tcPr>
            <w:tcW w:w="425" w:type="dxa"/>
            <w:tcBorders>
              <w:bottom w:val="single" w:sz="4" w:space="0" w:color="auto"/>
            </w:tcBorders>
          </w:tcPr>
          <w:p w:rsidR="005074E3" w:rsidRPr="00F63D4B" w:rsidRDefault="005074E3" w:rsidP="005074E3">
            <w:pPr>
              <w:spacing w:line="360" w:lineRule="auto"/>
              <w:rPr>
                <w:sz w:val="18"/>
                <w:szCs w:val="18"/>
              </w:rPr>
            </w:pPr>
          </w:p>
        </w:tc>
        <w:tc>
          <w:tcPr>
            <w:tcW w:w="426" w:type="dxa"/>
            <w:tcBorders>
              <w:bottom w:val="single" w:sz="4" w:space="0" w:color="auto"/>
            </w:tcBorders>
          </w:tcPr>
          <w:p w:rsidR="005074E3" w:rsidRPr="00F63D4B" w:rsidRDefault="005074E3" w:rsidP="005074E3">
            <w:pPr>
              <w:spacing w:line="360" w:lineRule="auto"/>
              <w:rPr>
                <w:sz w:val="18"/>
                <w:szCs w:val="18"/>
              </w:rPr>
            </w:pPr>
          </w:p>
        </w:tc>
      </w:tr>
      <w:tr w:rsidR="00076ECA" w:rsidRPr="008B0203" w:rsidTr="000D1363">
        <w:trPr>
          <w:trHeight w:val="323"/>
        </w:trPr>
        <w:tc>
          <w:tcPr>
            <w:tcW w:w="1109" w:type="dxa"/>
            <w:tcBorders>
              <w:left w:val="nil"/>
              <w:bottom w:val="single" w:sz="4" w:space="0" w:color="auto"/>
              <w:right w:val="nil"/>
            </w:tcBorders>
            <w:vAlign w:val="center"/>
          </w:tcPr>
          <w:p w:rsidR="00076ECA" w:rsidRPr="008B0203" w:rsidRDefault="00076ECA" w:rsidP="00076ECA">
            <w:pPr>
              <w:jc w:val="center"/>
              <w:rPr>
                <w:sz w:val="12"/>
                <w:szCs w:val="18"/>
              </w:rPr>
            </w:pPr>
          </w:p>
        </w:tc>
        <w:tc>
          <w:tcPr>
            <w:tcW w:w="571" w:type="dxa"/>
            <w:tcBorders>
              <w:left w:val="nil"/>
              <w:bottom w:val="single" w:sz="4" w:space="0" w:color="auto"/>
              <w:right w:val="nil"/>
            </w:tcBorders>
            <w:vAlign w:val="center"/>
          </w:tcPr>
          <w:p w:rsidR="00076ECA" w:rsidRPr="008B0203" w:rsidRDefault="00076ECA" w:rsidP="00076ECA">
            <w:pPr>
              <w:jc w:val="center"/>
              <w:rPr>
                <w:sz w:val="12"/>
                <w:szCs w:val="18"/>
              </w:rPr>
            </w:pPr>
          </w:p>
        </w:tc>
        <w:tc>
          <w:tcPr>
            <w:tcW w:w="4978" w:type="dxa"/>
            <w:tcBorders>
              <w:left w:val="nil"/>
              <w:bottom w:val="single" w:sz="4" w:space="0" w:color="auto"/>
              <w:right w:val="nil"/>
            </w:tcBorders>
            <w:vAlign w:val="center"/>
          </w:tcPr>
          <w:p w:rsidR="00076ECA" w:rsidRPr="008B0203" w:rsidRDefault="00076ECA" w:rsidP="00076ECA">
            <w:pPr>
              <w:rPr>
                <w:sz w:val="12"/>
                <w:szCs w:val="18"/>
              </w:rPr>
            </w:pPr>
          </w:p>
        </w:tc>
        <w:tc>
          <w:tcPr>
            <w:tcW w:w="425" w:type="dxa"/>
            <w:tcBorders>
              <w:left w:val="nil"/>
              <w:bottom w:val="single" w:sz="4" w:space="0" w:color="auto"/>
              <w:right w:val="nil"/>
            </w:tcBorders>
          </w:tcPr>
          <w:p w:rsidR="00076ECA" w:rsidRPr="008B0203" w:rsidRDefault="00076ECA" w:rsidP="00076ECA">
            <w:pPr>
              <w:spacing w:line="360" w:lineRule="auto"/>
              <w:rPr>
                <w:sz w:val="12"/>
                <w:szCs w:val="18"/>
              </w:rPr>
            </w:pPr>
          </w:p>
        </w:tc>
        <w:tc>
          <w:tcPr>
            <w:tcW w:w="425" w:type="dxa"/>
            <w:tcBorders>
              <w:left w:val="nil"/>
              <w:bottom w:val="single" w:sz="4" w:space="0" w:color="auto"/>
              <w:right w:val="nil"/>
            </w:tcBorders>
          </w:tcPr>
          <w:p w:rsidR="00076ECA" w:rsidRPr="008B0203" w:rsidRDefault="00076ECA" w:rsidP="00076ECA">
            <w:pPr>
              <w:spacing w:line="360" w:lineRule="auto"/>
              <w:rPr>
                <w:sz w:val="12"/>
                <w:szCs w:val="18"/>
              </w:rPr>
            </w:pPr>
          </w:p>
        </w:tc>
        <w:tc>
          <w:tcPr>
            <w:tcW w:w="425" w:type="dxa"/>
            <w:tcBorders>
              <w:left w:val="nil"/>
              <w:bottom w:val="single" w:sz="4" w:space="0" w:color="auto"/>
              <w:right w:val="nil"/>
            </w:tcBorders>
          </w:tcPr>
          <w:p w:rsidR="00076ECA" w:rsidRPr="008B0203" w:rsidRDefault="00076ECA" w:rsidP="00076ECA">
            <w:pPr>
              <w:spacing w:line="360" w:lineRule="auto"/>
              <w:rPr>
                <w:sz w:val="12"/>
                <w:szCs w:val="18"/>
              </w:rPr>
            </w:pPr>
          </w:p>
        </w:tc>
        <w:tc>
          <w:tcPr>
            <w:tcW w:w="426" w:type="dxa"/>
            <w:tcBorders>
              <w:top w:val="nil"/>
              <w:left w:val="nil"/>
              <w:bottom w:val="nil"/>
              <w:right w:val="nil"/>
            </w:tcBorders>
          </w:tcPr>
          <w:p w:rsidR="00076ECA" w:rsidRPr="008B0203" w:rsidRDefault="00076ECA" w:rsidP="00076ECA">
            <w:pPr>
              <w:spacing w:line="360" w:lineRule="auto"/>
              <w:rPr>
                <w:sz w:val="12"/>
                <w:szCs w:val="18"/>
              </w:rPr>
            </w:pPr>
          </w:p>
        </w:tc>
        <w:tc>
          <w:tcPr>
            <w:tcW w:w="1171" w:type="dxa"/>
            <w:tcBorders>
              <w:left w:val="nil"/>
              <w:bottom w:val="single" w:sz="4" w:space="0" w:color="auto"/>
              <w:right w:val="nil"/>
            </w:tcBorders>
            <w:vAlign w:val="center"/>
          </w:tcPr>
          <w:p w:rsidR="00076ECA" w:rsidRPr="008B0203" w:rsidRDefault="00076ECA" w:rsidP="00076ECA">
            <w:pPr>
              <w:jc w:val="center"/>
              <w:rPr>
                <w:sz w:val="12"/>
                <w:szCs w:val="18"/>
              </w:rPr>
            </w:pPr>
          </w:p>
        </w:tc>
        <w:tc>
          <w:tcPr>
            <w:tcW w:w="571" w:type="dxa"/>
            <w:tcBorders>
              <w:left w:val="nil"/>
              <w:bottom w:val="single" w:sz="4" w:space="0" w:color="auto"/>
              <w:right w:val="nil"/>
            </w:tcBorders>
            <w:vAlign w:val="center"/>
          </w:tcPr>
          <w:p w:rsidR="00076ECA" w:rsidRPr="008B0203" w:rsidRDefault="00076ECA" w:rsidP="00076ECA">
            <w:pPr>
              <w:jc w:val="center"/>
              <w:rPr>
                <w:sz w:val="12"/>
                <w:szCs w:val="18"/>
              </w:rPr>
            </w:pPr>
          </w:p>
        </w:tc>
        <w:tc>
          <w:tcPr>
            <w:tcW w:w="4920" w:type="dxa"/>
            <w:tcBorders>
              <w:left w:val="nil"/>
              <w:bottom w:val="single" w:sz="4" w:space="0" w:color="auto"/>
              <w:right w:val="nil"/>
            </w:tcBorders>
            <w:vAlign w:val="center"/>
          </w:tcPr>
          <w:p w:rsidR="00076ECA" w:rsidRPr="008B0203" w:rsidRDefault="00076ECA" w:rsidP="00076ECA">
            <w:pPr>
              <w:rPr>
                <w:sz w:val="12"/>
                <w:szCs w:val="18"/>
              </w:rPr>
            </w:pPr>
          </w:p>
        </w:tc>
        <w:tc>
          <w:tcPr>
            <w:tcW w:w="425" w:type="dxa"/>
            <w:tcBorders>
              <w:left w:val="nil"/>
              <w:bottom w:val="single" w:sz="4" w:space="0" w:color="auto"/>
              <w:right w:val="nil"/>
            </w:tcBorders>
          </w:tcPr>
          <w:p w:rsidR="00076ECA" w:rsidRPr="008B0203" w:rsidRDefault="00076ECA" w:rsidP="00076ECA">
            <w:pPr>
              <w:spacing w:line="360" w:lineRule="auto"/>
              <w:rPr>
                <w:sz w:val="12"/>
                <w:szCs w:val="18"/>
              </w:rPr>
            </w:pPr>
          </w:p>
        </w:tc>
        <w:tc>
          <w:tcPr>
            <w:tcW w:w="425" w:type="dxa"/>
            <w:tcBorders>
              <w:left w:val="nil"/>
              <w:bottom w:val="single" w:sz="4" w:space="0" w:color="auto"/>
              <w:right w:val="nil"/>
            </w:tcBorders>
          </w:tcPr>
          <w:p w:rsidR="00076ECA" w:rsidRPr="008B0203" w:rsidRDefault="00076ECA" w:rsidP="00076ECA">
            <w:pPr>
              <w:spacing w:line="360" w:lineRule="auto"/>
              <w:rPr>
                <w:sz w:val="12"/>
                <w:szCs w:val="18"/>
              </w:rPr>
            </w:pPr>
          </w:p>
        </w:tc>
        <w:tc>
          <w:tcPr>
            <w:tcW w:w="426" w:type="dxa"/>
            <w:tcBorders>
              <w:left w:val="nil"/>
              <w:bottom w:val="single" w:sz="4" w:space="0" w:color="auto"/>
              <w:right w:val="nil"/>
            </w:tcBorders>
          </w:tcPr>
          <w:p w:rsidR="00076ECA" w:rsidRPr="008B0203" w:rsidRDefault="00076ECA" w:rsidP="00076ECA">
            <w:pPr>
              <w:spacing w:line="360" w:lineRule="auto"/>
              <w:rPr>
                <w:sz w:val="12"/>
                <w:szCs w:val="18"/>
              </w:rPr>
            </w:pPr>
          </w:p>
        </w:tc>
      </w:tr>
      <w:tr w:rsidR="00076ECA" w:rsidRPr="00F63D4B" w:rsidTr="00625ABE">
        <w:trPr>
          <w:trHeight w:val="538"/>
        </w:trPr>
        <w:tc>
          <w:tcPr>
            <w:tcW w:w="1109" w:type="dxa"/>
            <w:tcBorders>
              <w:top w:val="single" w:sz="4" w:space="0" w:color="auto"/>
            </w:tcBorders>
            <w:shd w:val="clear" w:color="auto" w:fill="FAC8C8"/>
            <w:vAlign w:val="center"/>
          </w:tcPr>
          <w:p w:rsidR="00076ECA" w:rsidRPr="00F63D4B" w:rsidRDefault="00076ECA" w:rsidP="00076ECA">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076ECA" w:rsidRPr="00F63D4B" w:rsidRDefault="00076ECA" w:rsidP="00076ECA">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076ECA" w:rsidRPr="00F63D4B" w:rsidRDefault="00076ECA" w:rsidP="00076ECA">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076ECA" w:rsidRPr="00F63D4B" w:rsidRDefault="00076ECA" w:rsidP="00076ECA">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076ECA" w:rsidRPr="00F63D4B" w:rsidRDefault="00076ECA" w:rsidP="00076ECA">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076ECA" w:rsidRPr="00F63D4B" w:rsidRDefault="00076ECA" w:rsidP="00076ECA">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076ECA" w:rsidRPr="00F63D4B" w:rsidRDefault="00076ECA" w:rsidP="00076ECA">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076ECA" w:rsidRPr="00F63D4B" w:rsidRDefault="00076ECA" w:rsidP="00076ECA">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076ECA" w:rsidRPr="00F63D4B" w:rsidRDefault="00076ECA" w:rsidP="00076ECA">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076ECA" w:rsidRPr="00F63D4B" w:rsidRDefault="00076ECA" w:rsidP="00076ECA">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076ECA" w:rsidRPr="00F63D4B" w:rsidRDefault="00076ECA" w:rsidP="00076ECA">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076ECA" w:rsidRPr="00F63D4B" w:rsidRDefault="00076ECA" w:rsidP="00076ECA">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076ECA" w:rsidRPr="00F63D4B" w:rsidRDefault="00076ECA" w:rsidP="00076ECA">
            <w:pPr>
              <w:spacing w:line="360" w:lineRule="auto"/>
              <w:jc w:val="center"/>
              <w:rPr>
                <w:b/>
                <w:szCs w:val="21"/>
              </w:rPr>
            </w:pPr>
            <w:r w:rsidRPr="00F63D4B">
              <w:rPr>
                <w:b/>
                <w:szCs w:val="21"/>
              </w:rPr>
              <w:t>G</w:t>
            </w:r>
          </w:p>
        </w:tc>
      </w:tr>
      <w:tr w:rsidR="005074E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Express a terminating decimal as a fraction</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Express a terminating decimal as a fraction</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Carry out a calculation involving recurring decimals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Carry out a calculation involving recurring decimals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Convert a mixed number to a recurring decimal</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Convert a mixed number to a recurring decimal</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Multiply and divide by decimals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Multiply and divide by decimals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Convert a recurring decimal to an exact fraction</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Convert a recurring decimal to an exact fraction</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Multiply decimals without a calculator using place value</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Multiply decimals without a calculator using place value</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Use equivalence between decimals and fractions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Use equivalence between decimals and fractions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Use equivalence between decimals and fractions to explain the method for dividing by 0.1</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Use equivalence between decimals and fractions to explain the method for dividing by 0.1</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Divide decimals without a calculator to work out exchange rates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Divide decimals without a calculator to work out exchange rates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r w:rsidR="005074E3"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Solve a contextual problem involving decimals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5" w:type="dxa"/>
            <w:tcBorders>
              <w:right w:val="single" w:sz="4" w:space="0" w:color="auto"/>
            </w:tcBorders>
          </w:tcPr>
          <w:p w:rsidR="005074E3" w:rsidRPr="00F63D4B" w:rsidRDefault="005074E3" w:rsidP="005074E3">
            <w:pPr>
              <w:spacing w:line="360" w:lineRule="auto"/>
              <w:rPr>
                <w:sz w:val="18"/>
                <w:szCs w:val="18"/>
              </w:rPr>
            </w:pPr>
          </w:p>
        </w:tc>
        <w:tc>
          <w:tcPr>
            <w:tcW w:w="426" w:type="dxa"/>
            <w:tcBorders>
              <w:top w:val="nil"/>
              <w:left w:val="single" w:sz="4" w:space="0" w:color="auto"/>
              <w:bottom w:val="nil"/>
              <w:right w:val="single" w:sz="4" w:space="0" w:color="auto"/>
            </w:tcBorders>
          </w:tcPr>
          <w:p w:rsidR="005074E3" w:rsidRPr="00F63D4B" w:rsidRDefault="005074E3" w:rsidP="005074E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074E3" w:rsidRPr="00D00115" w:rsidRDefault="005074E3" w:rsidP="005074E3">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5074E3" w:rsidRPr="00CA74D0" w:rsidRDefault="005074E3" w:rsidP="005074E3">
            <w:pPr>
              <w:rPr>
                <w:sz w:val="18"/>
                <w:szCs w:val="18"/>
              </w:rPr>
            </w:pPr>
            <w:r>
              <w:rPr>
                <w:sz w:val="18"/>
                <w:szCs w:val="18"/>
              </w:rPr>
              <w:t>Solve a contextual problem involving decimals</w:t>
            </w:r>
          </w:p>
        </w:tc>
        <w:tc>
          <w:tcPr>
            <w:tcW w:w="425" w:type="dxa"/>
          </w:tcPr>
          <w:p w:rsidR="005074E3" w:rsidRPr="00F63D4B" w:rsidRDefault="005074E3" w:rsidP="005074E3">
            <w:pPr>
              <w:spacing w:line="360" w:lineRule="auto"/>
              <w:rPr>
                <w:sz w:val="18"/>
                <w:szCs w:val="18"/>
              </w:rPr>
            </w:pPr>
          </w:p>
        </w:tc>
        <w:tc>
          <w:tcPr>
            <w:tcW w:w="425" w:type="dxa"/>
          </w:tcPr>
          <w:p w:rsidR="005074E3" w:rsidRPr="00F63D4B" w:rsidRDefault="005074E3" w:rsidP="005074E3">
            <w:pPr>
              <w:spacing w:line="360" w:lineRule="auto"/>
              <w:rPr>
                <w:sz w:val="18"/>
                <w:szCs w:val="18"/>
              </w:rPr>
            </w:pPr>
          </w:p>
        </w:tc>
        <w:tc>
          <w:tcPr>
            <w:tcW w:w="426" w:type="dxa"/>
          </w:tcPr>
          <w:p w:rsidR="005074E3" w:rsidRPr="00F63D4B" w:rsidRDefault="005074E3" w:rsidP="005074E3">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90"/>
      <w:footerReference w:type="default" r:id="rId91"/>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9A" w:rsidRDefault="004C1E9A" w:rsidP="00C67B56">
      <w:r>
        <w:separator/>
      </w:r>
    </w:p>
  </w:endnote>
  <w:endnote w:type="continuationSeparator" w:id="0">
    <w:p w:rsidR="004C1E9A" w:rsidRDefault="004C1E9A"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E1044">
    <w:pPr>
      <w:pStyle w:val="Footer"/>
    </w:pPr>
    <w:r>
      <w:rPr>
        <w:noProof/>
      </w:rPr>
      <w:drawing>
        <wp:anchor distT="0" distB="0" distL="114300" distR="114300" simplePos="0" relativeHeight="251665408" behindDoc="0" locked="0" layoutInCell="1" allowOverlap="1" wp14:anchorId="776A4A59" wp14:editId="43B32654">
          <wp:simplePos x="0" y="0"/>
          <wp:positionH relativeFrom="page">
            <wp:posOffset>0</wp:posOffset>
          </wp:positionH>
          <wp:positionV relativeFrom="paragraph">
            <wp:posOffset>-90170</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9A" w:rsidRDefault="004C1E9A" w:rsidP="00C67B56">
      <w:r>
        <w:separator/>
      </w:r>
    </w:p>
  </w:footnote>
  <w:footnote w:type="continuationSeparator" w:id="0">
    <w:p w:rsidR="004C1E9A" w:rsidRDefault="004C1E9A"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3159F"/>
    <w:multiLevelType w:val="hybridMultilevel"/>
    <w:tmpl w:val="483EE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9">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17"/>
  </w:num>
  <w:num w:numId="4">
    <w:abstractNumId w:val="8"/>
  </w:num>
  <w:num w:numId="5">
    <w:abstractNumId w:val="22"/>
  </w:num>
  <w:num w:numId="6">
    <w:abstractNumId w:val="14"/>
  </w:num>
  <w:num w:numId="7">
    <w:abstractNumId w:val="26"/>
  </w:num>
  <w:num w:numId="8">
    <w:abstractNumId w:val="5"/>
  </w:num>
  <w:num w:numId="9">
    <w:abstractNumId w:val="21"/>
  </w:num>
  <w:num w:numId="10">
    <w:abstractNumId w:val="6"/>
  </w:num>
  <w:num w:numId="11">
    <w:abstractNumId w:val="10"/>
  </w:num>
  <w:num w:numId="12">
    <w:abstractNumId w:val="12"/>
  </w:num>
  <w:num w:numId="13">
    <w:abstractNumId w:val="23"/>
  </w:num>
  <w:num w:numId="14">
    <w:abstractNumId w:val="34"/>
  </w:num>
  <w:num w:numId="15">
    <w:abstractNumId w:val="24"/>
  </w:num>
  <w:num w:numId="16">
    <w:abstractNumId w:val="16"/>
  </w:num>
  <w:num w:numId="17">
    <w:abstractNumId w:val="35"/>
  </w:num>
  <w:num w:numId="18">
    <w:abstractNumId w:val="7"/>
  </w:num>
  <w:num w:numId="19">
    <w:abstractNumId w:val="25"/>
  </w:num>
  <w:num w:numId="20">
    <w:abstractNumId w:val="32"/>
  </w:num>
  <w:num w:numId="21">
    <w:abstractNumId w:val="18"/>
  </w:num>
  <w:num w:numId="22">
    <w:abstractNumId w:val="30"/>
  </w:num>
  <w:num w:numId="23">
    <w:abstractNumId w:val="20"/>
  </w:num>
  <w:num w:numId="24">
    <w:abstractNumId w:val="11"/>
  </w:num>
  <w:num w:numId="25">
    <w:abstractNumId w:val="31"/>
  </w:num>
  <w:num w:numId="26">
    <w:abstractNumId w:val="9"/>
  </w:num>
  <w:num w:numId="27">
    <w:abstractNumId w:val="27"/>
  </w:num>
  <w:num w:numId="28">
    <w:abstractNumId w:val="29"/>
  </w:num>
  <w:num w:numId="29">
    <w:abstractNumId w:val="36"/>
  </w:num>
  <w:num w:numId="30">
    <w:abstractNumId w:val="4"/>
  </w:num>
  <w:num w:numId="31">
    <w:abstractNumId w:val="1"/>
  </w:num>
  <w:num w:numId="32">
    <w:abstractNumId w:val="19"/>
  </w:num>
  <w:num w:numId="33">
    <w:abstractNumId w:val="0"/>
  </w:num>
  <w:num w:numId="34">
    <w:abstractNumId w:val="33"/>
  </w:num>
  <w:num w:numId="35">
    <w:abstractNumId w:val="3"/>
  </w:num>
  <w:num w:numId="36">
    <w:abstractNumId w:val="2"/>
  </w:num>
  <w:num w:numId="3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3A0E"/>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6ECA"/>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21F"/>
    <w:rsid w:val="00150BB1"/>
    <w:rsid w:val="001557AC"/>
    <w:rsid w:val="00160FF0"/>
    <w:rsid w:val="0016231A"/>
    <w:rsid w:val="001719F5"/>
    <w:rsid w:val="001723FC"/>
    <w:rsid w:val="001747D6"/>
    <w:rsid w:val="001757D5"/>
    <w:rsid w:val="001810FB"/>
    <w:rsid w:val="0018414D"/>
    <w:rsid w:val="001959F4"/>
    <w:rsid w:val="001A1055"/>
    <w:rsid w:val="001A47AB"/>
    <w:rsid w:val="001B03A7"/>
    <w:rsid w:val="001B07D2"/>
    <w:rsid w:val="001B0DDD"/>
    <w:rsid w:val="001C4DEA"/>
    <w:rsid w:val="001C5BB8"/>
    <w:rsid w:val="001F0D9D"/>
    <w:rsid w:val="001F3728"/>
    <w:rsid w:val="001F4A7C"/>
    <w:rsid w:val="002270DB"/>
    <w:rsid w:val="0023350E"/>
    <w:rsid w:val="00242702"/>
    <w:rsid w:val="00243B3E"/>
    <w:rsid w:val="00250162"/>
    <w:rsid w:val="00252257"/>
    <w:rsid w:val="0025370A"/>
    <w:rsid w:val="0026199D"/>
    <w:rsid w:val="00261BA0"/>
    <w:rsid w:val="0026295F"/>
    <w:rsid w:val="00270C99"/>
    <w:rsid w:val="002731AD"/>
    <w:rsid w:val="00286391"/>
    <w:rsid w:val="00286C93"/>
    <w:rsid w:val="002A7359"/>
    <w:rsid w:val="002B48DD"/>
    <w:rsid w:val="002C219E"/>
    <w:rsid w:val="002C29CB"/>
    <w:rsid w:val="002D1D56"/>
    <w:rsid w:val="002D4B9D"/>
    <w:rsid w:val="002D7D83"/>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46DA8"/>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32853"/>
    <w:rsid w:val="00443853"/>
    <w:rsid w:val="00444DA1"/>
    <w:rsid w:val="00445CED"/>
    <w:rsid w:val="00456512"/>
    <w:rsid w:val="00456E25"/>
    <w:rsid w:val="00477376"/>
    <w:rsid w:val="00477D34"/>
    <w:rsid w:val="00483001"/>
    <w:rsid w:val="00490AD2"/>
    <w:rsid w:val="00495F1E"/>
    <w:rsid w:val="004A19FA"/>
    <w:rsid w:val="004C1E9A"/>
    <w:rsid w:val="004C36BD"/>
    <w:rsid w:val="004C4C03"/>
    <w:rsid w:val="004D3EB2"/>
    <w:rsid w:val="004E2EAC"/>
    <w:rsid w:val="004E477A"/>
    <w:rsid w:val="004E554D"/>
    <w:rsid w:val="004F3F02"/>
    <w:rsid w:val="004F7042"/>
    <w:rsid w:val="00500076"/>
    <w:rsid w:val="005074E3"/>
    <w:rsid w:val="0051028D"/>
    <w:rsid w:val="005112D3"/>
    <w:rsid w:val="005249CA"/>
    <w:rsid w:val="005262BF"/>
    <w:rsid w:val="00526BBD"/>
    <w:rsid w:val="00534B62"/>
    <w:rsid w:val="00551253"/>
    <w:rsid w:val="005520C3"/>
    <w:rsid w:val="005573F3"/>
    <w:rsid w:val="00563A7F"/>
    <w:rsid w:val="00567FFA"/>
    <w:rsid w:val="00576EE4"/>
    <w:rsid w:val="00577E71"/>
    <w:rsid w:val="005800E0"/>
    <w:rsid w:val="00583BDF"/>
    <w:rsid w:val="00585029"/>
    <w:rsid w:val="0058781C"/>
    <w:rsid w:val="00590516"/>
    <w:rsid w:val="0059105D"/>
    <w:rsid w:val="005915E0"/>
    <w:rsid w:val="00591919"/>
    <w:rsid w:val="00591BCA"/>
    <w:rsid w:val="00594BE6"/>
    <w:rsid w:val="00595CC4"/>
    <w:rsid w:val="00595DFC"/>
    <w:rsid w:val="005A0749"/>
    <w:rsid w:val="005A2892"/>
    <w:rsid w:val="005A699E"/>
    <w:rsid w:val="005B0820"/>
    <w:rsid w:val="005B34C6"/>
    <w:rsid w:val="005C484E"/>
    <w:rsid w:val="005D11F3"/>
    <w:rsid w:val="005D4074"/>
    <w:rsid w:val="005D4FB3"/>
    <w:rsid w:val="005D7CD0"/>
    <w:rsid w:val="005E0F95"/>
    <w:rsid w:val="005F14FB"/>
    <w:rsid w:val="005F317F"/>
    <w:rsid w:val="005F457D"/>
    <w:rsid w:val="005F5DD3"/>
    <w:rsid w:val="00600ADA"/>
    <w:rsid w:val="00600B04"/>
    <w:rsid w:val="00602B7E"/>
    <w:rsid w:val="0060536F"/>
    <w:rsid w:val="00606102"/>
    <w:rsid w:val="00606AB1"/>
    <w:rsid w:val="006103AD"/>
    <w:rsid w:val="00625ABE"/>
    <w:rsid w:val="00631EBA"/>
    <w:rsid w:val="00633A35"/>
    <w:rsid w:val="00633B48"/>
    <w:rsid w:val="00643DA1"/>
    <w:rsid w:val="00652955"/>
    <w:rsid w:val="00656B83"/>
    <w:rsid w:val="00656E17"/>
    <w:rsid w:val="00665683"/>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044"/>
    <w:rsid w:val="006E1304"/>
    <w:rsid w:val="006E55E8"/>
    <w:rsid w:val="006E6193"/>
    <w:rsid w:val="006F0CA8"/>
    <w:rsid w:val="006F2949"/>
    <w:rsid w:val="006F649A"/>
    <w:rsid w:val="006F713A"/>
    <w:rsid w:val="00703EF8"/>
    <w:rsid w:val="00712DE1"/>
    <w:rsid w:val="00721113"/>
    <w:rsid w:val="007225CA"/>
    <w:rsid w:val="00727C3F"/>
    <w:rsid w:val="00735415"/>
    <w:rsid w:val="00737219"/>
    <w:rsid w:val="00737D35"/>
    <w:rsid w:val="00742DAA"/>
    <w:rsid w:val="007457FA"/>
    <w:rsid w:val="007641FD"/>
    <w:rsid w:val="00765832"/>
    <w:rsid w:val="0077015F"/>
    <w:rsid w:val="00774964"/>
    <w:rsid w:val="007809AC"/>
    <w:rsid w:val="00787457"/>
    <w:rsid w:val="00787D64"/>
    <w:rsid w:val="007A6D24"/>
    <w:rsid w:val="007B233A"/>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333C"/>
    <w:rsid w:val="00836EEC"/>
    <w:rsid w:val="00840840"/>
    <w:rsid w:val="008408CB"/>
    <w:rsid w:val="008418B2"/>
    <w:rsid w:val="00846B67"/>
    <w:rsid w:val="00846DA0"/>
    <w:rsid w:val="00850A21"/>
    <w:rsid w:val="008546B6"/>
    <w:rsid w:val="008614A4"/>
    <w:rsid w:val="00867423"/>
    <w:rsid w:val="008748CB"/>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13B2E"/>
    <w:rsid w:val="00914BED"/>
    <w:rsid w:val="00915398"/>
    <w:rsid w:val="00924192"/>
    <w:rsid w:val="00925C12"/>
    <w:rsid w:val="00930B4A"/>
    <w:rsid w:val="00936F2F"/>
    <w:rsid w:val="00937C0A"/>
    <w:rsid w:val="009421BD"/>
    <w:rsid w:val="0094590D"/>
    <w:rsid w:val="009504ED"/>
    <w:rsid w:val="00954C93"/>
    <w:rsid w:val="0095672D"/>
    <w:rsid w:val="0096017C"/>
    <w:rsid w:val="00960CE7"/>
    <w:rsid w:val="00965457"/>
    <w:rsid w:val="009731F3"/>
    <w:rsid w:val="00973C86"/>
    <w:rsid w:val="00976136"/>
    <w:rsid w:val="009768CD"/>
    <w:rsid w:val="009869FF"/>
    <w:rsid w:val="00993317"/>
    <w:rsid w:val="00993FAB"/>
    <w:rsid w:val="00997A4E"/>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B27"/>
    <w:rsid w:val="00A169D9"/>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F37D5"/>
    <w:rsid w:val="00B0067A"/>
    <w:rsid w:val="00B06DE0"/>
    <w:rsid w:val="00B138B9"/>
    <w:rsid w:val="00B35E0B"/>
    <w:rsid w:val="00B3703A"/>
    <w:rsid w:val="00B410A2"/>
    <w:rsid w:val="00B4289D"/>
    <w:rsid w:val="00B42A8F"/>
    <w:rsid w:val="00B44885"/>
    <w:rsid w:val="00B478C2"/>
    <w:rsid w:val="00B47BFE"/>
    <w:rsid w:val="00B52835"/>
    <w:rsid w:val="00B53B05"/>
    <w:rsid w:val="00B559A5"/>
    <w:rsid w:val="00B577F0"/>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D06FD"/>
    <w:rsid w:val="00CD40CD"/>
    <w:rsid w:val="00CD62B6"/>
    <w:rsid w:val="00CE2702"/>
    <w:rsid w:val="00CF0E24"/>
    <w:rsid w:val="00CF2229"/>
    <w:rsid w:val="00D00115"/>
    <w:rsid w:val="00D1186E"/>
    <w:rsid w:val="00D25169"/>
    <w:rsid w:val="00D25901"/>
    <w:rsid w:val="00D2645C"/>
    <w:rsid w:val="00D27CD0"/>
    <w:rsid w:val="00D43AF5"/>
    <w:rsid w:val="00D47CE0"/>
    <w:rsid w:val="00D53955"/>
    <w:rsid w:val="00D56739"/>
    <w:rsid w:val="00D615C1"/>
    <w:rsid w:val="00D64D69"/>
    <w:rsid w:val="00D66A0D"/>
    <w:rsid w:val="00D67C31"/>
    <w:rsid w:val="00D73A33"/>
    <w:rsid w:val="00D81172"/>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33CD"/>
    <w:rsid w:val="00DC5D48"/>
    <w:rsid w:val="00DD0E53"/>
    <w:rsid w:val="00DD20E7"/>
    <w:rsid w:val="00DE0323"/>
    <w:rsid w:val="00DE6453"/>
    <w:rsid w:val="00DE7168"/>
    <w:rsid w:val="00DF1349"/>
    <w:rsid w:val="00DF70A2"/>
    <w:rsid w:val="00E030E2"/>
    <w:rsid w:val="00E23B36"/>
    <w:rsid w:val="00E258B7"/>
    <w:rsid w:val="00E272EA"/>
    <w:rsid w:val="00E30928"/>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B15E1"/>
    <w:rsid w:val="00EC2DC4"/>
    <w:rsid w:val="00EC5703"/>
    <w:rsid w:val="00ED0215"/>
    <w:rsid w:val="00EE0622"/>
    <w:rsid w:val="00EE33F7"/>
    <w:rsid w:val="00EE76BE"/>
    <w:rsid w:val="00EE76C0"/>
    <w:rsid w:val="00EF4EB3"/>
    <w:rsid w:val="00EF6A23"/>
    <w:rsid w:val="00F044A9"/>
    <w:rsid w:val="00F04B28"/>
    <w:rsid w:val="00F146EB"/>
    <w:rsid w:val="00F1472C"/>
    <w:rsid w:val="00F14E5C"/>
    <w:rsid w:val="00F17745"/>
    <w:rsid w:val="00F20A98"/>
    <w:rsid w:val="00F23B88"/>
    <w:rsid w:val="00F24ACA"/>
    <w:rsid w:val="00F30965"/>
    <w:rsid w:val="00F42AD5"/>
    <w:rsid w:val="00F500C7"/>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44"/>
  </w:style>
  <w:style w:type="paragraph" w:styleId="Heading1">
    <w:name w:val="heading 1"/>
    <w:basedOn w:val="Heading"/>
    <w:next w:val="Normal"/>
    <w:link w:val="Heading1Char"/>
    <w:qFormat/>
    <w:locked/>
    <w:rsid w:val="006E1044"/>
    <w:pPr>
      <w:outlineLvl w:val="0"/>
    </w:pPr>
  </w:style>
  <w:style w:type="paragraph" w:styleId="Heading2">
    <w:name w:val="heading 2"/>
    <w:basedOn w:val="Subheading"/>
    <w:next w:val="Normal"/>
    <w:link w:val="Heading2Char"/>
    <w:unhideWhenUsed/>
    <w:qFormat/>
    <w:locked/>
    <w:rsid w:val="006E104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1044"/>
    <w:rPr>
      <w:rFonts w:cs="Arial"/>
      <w:b/>
      <w:color w:val="D31920"/>
      <w:sz w:val="40"/>
      <w:szCs w:val="40"/>
    </w:rPr>
  </w:style>
  <w:style w:type="character" w:customStyle="1" w:styleId="Heading2Char">
    <w:name w:val="Heading 2 Char"/>
    <w:basedOn w:val="DefaultParagraphFont"/>
    <w:link w:val="Heading2"/>
    <w:rsid w:val="006E1044"/>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44"/>
  </w:style>
  <w:style w:type="paragraph" w:styleId="Heading1">
    <w:name w:val="heading 1"/>
    <w:basedOn w:val="Heading"/>
    <w:next w:val="Normal"/>
    <w:link w:val="Heading1Char"/>
    <w:qFormat/>
    <w:locked/>
    <w:rsid w:val="006E1044"/>
    <w:pPr>
      <w:outlineLvl w:val="0"/>
    </w:pPr>
  </w:style>
  <w:style w:type="paragraph" w:styleId="Heading2">
    <w:name w:val="heading 2"/>
    <w:basedOn w:val="Subheading"/>
    <w:next w:val="Normal"/>
    <w:link w:val="Heading2Char"/>
    <w:unhideWhenUsed/>
    <w:qFormat/>
    <w:locked/>
    <w:rsid w:val="006E104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1044"/>
    <w:rPr>
      <w:rFonts w:cs="Arial"/>
      <w:b/>
      <w:color w:val="D31920"/>
      <w:sz w:val="40"/>
      <w:szCs w:val="40"/>
    </w:rPr>
  </w:style>
  <w:style w:type="character" w:customStyle="1" w:styleId="Heading2Char">
    <w:name w:val="Heading 2 Char"/>
    <w:basedOn w:val="DefaultParagraphFont"/>
    <w:link w:val="Heading2"/>
    <w:rsid w:val="006E1044"/>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hyperlink" Target="mailto:resources.feedback@ocr.org.uk" TargetMode="External"/><Relationship Id="rId76" Type="http://schemas.openxmlformats.org/officeDocument/2006/relationships/header" Target="header2.xml"/><Relationship Id="rId84" Type="http://schemas.openxmlformats.org/officeDocument/2006/relationships/hyperlink" Target="mailto:resourcesfeedback@ocr.org.uk" TargetMode="External"/><Relationship Id="rId89" Type="http://schemas.openxmlformats.org/officeDocument/2006/relationships/hyperlink" Target="mailto:resourcesfeedback@ocr.org.uk" TargetMode="External"/><Relationship Id="rId7" Type="http://schemas.openxmlformats.org/officeDocument/2006/relationships/footnotes" Target="footnotes.xml"/><Relationship Id="rId71" Type="http://schemas.openxmlformats.org/officeDocument/2006/relationships/hyperlink" Target="http://www.ocr.org.uk/expression-of-interest"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hyperlink" Target="http://www.ocr.org.uk/expression-of-interest" TargetMode="External"/><Relationship Id="rId79" Type="http://schemas.openxmlformats.org/officeDocument/2006/relationships/hyperlink" Target="mailto:resourcesfeedback@ocr.org.uk" TargetMode="External"/><Relationship Id="rId87" Type="http://schemas.openxmlformats.org/officeDocument/2006/relationships/hyperlink" Target="mailto:resourcesfeedback@ocr.org.uk" TargetMode="Externa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hyperlink" Target="mailto:resourcesfeedback@ocr.org.uk" TargetMode="External"/><Relationship Id="rId90" Type="http://schemas.openxmlformats.org/officeDocument/2006/relationships/header" Target="header3.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hyperlink" Target="mailto:resources.feedback@ocr.org.uk?subject=I%20liked%20the%20GCSE%20(9-1)%20Mathematics%20Foundation%20Check%20In%20-%2012.03c%20&amp;%202.02%20Decimal%20fractions"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hyperlink" Target="mailto:resources.feedback@ocr.org.uk?subject=I%20liked%20the%20GCSE%20(9-1)%20Mathematics%20Foundation%20Check%20In%20-%2012.03c%20&amp;%202.02%20Decimal%20fractions" TargetMode="External"/><Relationship Id="rId80" Type="http://schemas.openxmlformats.org/officeDocument/2006/relationships/hyperlink" Target="mailto:resourcesfeedback@ocr.org.uk" TargetMode="External"/><Relationship Id="rId85" Type="http://schemas.openxmlformats.org/officeDocument/2006/relationships/hyperlink" Target="mailto:resourcesfeedback@ocr.org.uk"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hyperlink" Target="mailto:resources.feedback@ocr.org.uk"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hyperlink" Target="mailto:resources.feedback@ocr.org.uk?subject=I%20disliked%20the%20GCSE%20(9-1)%20Mathematics%20Foundation%20Check%20In%20-%2012.03c%20&amp;%202.02%20Decimal%20fractions" TargetMode="External"/><Relationship Id="rId75" Type="http://schemas.openxmlformats.org/officeDocument/2006/relationships/header" Target="header1.xml"/><Relationship Id="rId83" Type="http://schemas.openxmlformats.org/officeDocument/2006/relationships/hyperlink" Target="mailto:resourcesfeedback@ocr.org.uk" TargetMode="External"/><Relationship Id="rId88" Type="http://schemas.openxmlformats.org/officeDocument/2006/relationships/hyperlink" Target="mailto:resourcesfeedback@ocr.org.uk"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hyperlink" Target="mailto:resources.feedback@ocr.org.uk?subject=I%20disliked%20the%20GCSE%20(9-1)%20Mathematics%20Foundation%20Check%20In%20-%2012.03c%20&amp;%202.02%20Decimal%20fractions" TargetMode="External"/><Relationship Id="rId78" Type="http://schemas.openxmlformats.org/officeDocument/2006/relationships/hyperlink" Target="mailto:resourcesfeedback@ocr.org.uk" TargetMode="External"/><Relationship Id="rId81" Type="http://schemas.openxmlformats.org/officeDocument/2006/relationships/hyperlink" Target="mailto:resourcesfeedback@ocr.org.uk" TargetMode="External"/><Relationship Id="rId86"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_rels/footer2.xml.rels><?xml version="1.0" encoding="UTF-8" standalone="yes"?>
<Relationships xmlns="http://schemas.openxmlformats.org/package/2006/relationships"><Relationship Id="rId1" Type="http://schemas.openxmlformats.org/officeDocument/2006/relationships/image" Target="media/image34.png"/></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header2.xml.rels><?xml version="1.0" encoding="UTF-8" standalone="yes"?>
<Relationships xmlns="http://schemas.openxmlformats.org/package/2006/relationships"><Relationship Id="rId1" Type="http://schemas.openxmlformats.org/officeDocument/2006/relationships/image" Target="media/image31.png"/></Relationships>
</file>

<file path=word/_rels/header3.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6A5D-BDEE-4872-83F0-94ABD162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GCSE (9-1) Mathematics Higher Check In Test (2.02 Decimal fractions)</vt:lpstr>
    </vt:vector>
  </TitlesOfParts>
  <Company>Cambridge Assessment</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Test (2.02 Decimal fractions)</dc:title>
  <dc:subject/>
  <dc:creator>OCR</dc:creator>
  <cp:keywords>GCSE (9-1) Mathematics, check in, 2.02 Decimal fractions</cp:keywords>
  <cp:lastModifiedBy>Caroline Hodgson</cp:lastModifiedBy>
  <cp:revision>16</cp:revision>
  <cp:lastPrinted>2016-04-21T09:51:00Z</cp:lastPrinted>
  <dcterms:created xsi:type="dcterms:W3CDTF">2016-01-27T16:28:00Z</dcterms:created>
  <dcterms:modified xsi:type="dcterms:W3CDTF">2016-04-26T08:13:00Z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