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C45001">
      <w:pPr>
        <w:pStyle w:val="Heading1"/>
      </w:pPr>
      <w:bookmarkStart w:id="0" w:name="_GoBack"/>
      <w:r>
        <w:t>Foundation</w:t>
      </w:r>
      <w:r w:rsidR="00F9544C" w:rsidRPr="00F9544C">
        <w:t xml:space="preserve"> Check </w:t>
      </w:r>
      <w:r w:rsidR="00F9544C" w:rsidRPr="00E272EA">
        <w:t xml:space="preserve">In </w:t>
      </w:r>
      <w:r w:rsidR="00C45001">
        <w:t>–</w:t>
      </w:r>
      <w:r w:rsidR="00F9544C" w:rsidRPr="00E272EA">
        <w:t xml:space="preserve"> </w:t>
      </w:r>
      <w:r w:rsidR="00602F7D">
        <w:t>6.03 Algebraic e</w:t>
      </w:r>
      <w:r w:rsidR="00740695">
        <w:t>quations</w:t>
      </w:r>
    </w:p>
    <w:bookmarkEnd w:id="0"/>
    <w:p w:rsidR="00740695" w:rsidRPr="00A240FA" w:rsidRDefault="00740695" w:rsidP="000D07B7"/>
    <w:p w:rsidR="005502B6" w:rsidRDefault="0071333C" w:rsidP="005502B6">
      <w:pPr>
        <w:pStyle w:val="Normal1"/>
        <w:numPr>
          <w:ilvl w:val="0"/>
          <w:numId w:val="34"/>
        </w:numPr>
        <w:spacing w:line="240" w:lineRule="auto"/>
      </w:pPr>
      <w:proofErr w:type="gramStart"/>
      <w:r>
        <w:t xml:space="preserve">Solve </w:t>
      </w:r>
      <w:proofErr w:type="gramEnd"/>
      <w:r w:rsidR="00602F7D" w:rsidRPr="00602F7D">
        <w:rPr>
          <w:position w:val="-6"/>
        </w:rPr>
        <w:object w:dxaOrig="11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2.75pt" o:ole="">
            <v:imagedata r:id="rId9" o:title=""/>
          </v:shape>
          <o:OLEObject Type="Embed" ProgID="Equation.DSMT4" ShapeID="_x0000_i1025" DrawAspect="Content" ObjectID="_1528621141" r:id="rId10"/>
        </w:object>
      </w:r>
      <w:r w:rsidR="00602F7D">
        <w:t>.</w:t>
      </w:r>
    </w:p>
    <w:p w:rsidR="00A9335E" w:rsidRDefault="00A9335E" w:rsidP="00A240FA">
      <w:pPr>
        <w:pStyle w:val="Normal1"/>
        <w:spacing w:line="240" w:lineRule="auto"/>
      </w:pPr>
    </w:p>
    <w:p w:rsidR="00A9335E" w:rsidRDefault="00740695" w:rsidP="00B75F43">
      <w:pPr>
        <w:pStyle w:val="Normal1"/>
        <w:numPr>
          <w:ilvl w:val="0"/>
          <w:numId w:val="34"/>
        </w:numPr>
        <w:spacing w:line="240" w:lineRule="auto"/>
      </w:pPr>
      <w:proofErr w:type="gramStart"/>
      <w:r>
        <w:t xml:space="preserve">Solve </w:t>
      </w:r>
      <w:proofErr w:type="gramEnd"/>
      <w:r w:rsidR="00602F7D" w:rsidRPr="00602F7D">
        <w:rPr>
          <w:position w:val="-10"/>
        </w:rPr>
        <w:object w:dxaOrig="1780" w:dyaOrig="300">
          <v:shape id="_x0000_i1026" type="#_x0000_t75" style="width:89.25pt;height:15pt" o:ole="">
            <v:imagedata r:id="rId11" o:title=""/>
          </v:shape>
          <o:OLEObject Type="Embed" ProgID="Equation.DSMT4" ShapeID="_x0000_i1026" DrawAspect="Content" ObjectID="_1528621142" r:id="rId12"/>
        </w:object>
      </w:r>
      <w:r w:rsidR="00602F7D">
        <w:t>.</w:t>
      </w:r>
    </w:p>
    <w:p w:rsidR="00A9335E" w:rsidRDefault="00A9335E" w:rsidP="00A240FA"/>
    <w:p w:rsidR="00B30B3B" w:rsidRPr="00B75F43" w:rsidRDefault="00740695" w:rsidP="00B75F43">
      <w:pPr>
        <w:pStyle w:val="Normal1"/>
        <w:numPr>
          <w:ilvl w:val="0"/>
          <w:numId w:val="34"/>
        </w:numPr>
        <w:spacing w:line="240" w:lineRule="auto"/>
      </w:pPr>
      <w:proofErr w:type="gramStart"/>
      <w:r>
        <w:t>Solv</w:t>
      </w:r>
      <w:r w:rsidR="00E129D3">
        <w:t xml:space="preserve">e </w:t>
      </w:r>
      <w:proofErr w:type="gramEnd"/>
      <w:r w:rsidR="00602F7D" w:rsidRPr="00602F7D">
        <w:rPr>
          <w:position w:val="-6"/>
        </w:rPr>
        <w:object w:dxaOrig="1579" w:dyaOrig="320">
          <v:shape id="_x0000_i1027" type="#_x0000_t75" style="width:78.75pt;height:15.75pt" o:ole="">
            <v:imagedata r:id="rId13" o:title=""/>
          </v:shape>
          <o:OLEObject Type="Embed" ProgID="Equation.DSMT4" ShapeID="_x0000_i1027" DrawAspect="Content" ObjectID="_1528621143" r:id="rId14"/>
        </w:object>
      </w:r>
      <w:r w:rsidR="00602F7D">
        <w:t>.</w:t>
      </w:r>
    </w:p>
    <w:p w:rsidR="00965647" w:rsidRPr="00602F7D" w:rsidRDefault="00965647" w:rsidP="00602F7D">
      <w:pPr>
        <w:rPr>
          <w:rFonts w:cs="Arial"/>
        </w:rPr>
      </w:pPr>
    </w:p>
    <w:p w:rsidR="00965647" w:rsidRPr="00B75F43" w:rsidRDefault="00965647" w:rsidP="00B75F43">
      <w:pPr>
        <w:pStyle w:val="Normal1"/>
        <w:numPr>
          <w:ilvl w:val="0"/>
          <w:numId w:val="34"/>
        </w:numPr>
        <w:spacing w:line="240" w:lineRule="auto"/>
      </w:pPr>
      <w:proofErr w:type="gramStart"/>
      <w:r>
        <w:rPr>
          <w:rFonts w:cs="Arial"/>
        </w:rPr>
        <w:t xml:space="preserve">Solve </w:t>
      </w:r>
      <w:proofErr w:type="gramEnd"/>
      <w:r w:rsidR="00602F7D" w:rsidRPr="00602F7D">
        <w:rPr>
          <w:rFonts w:cs="Arial"/>
          <w:position w:val="-6"/>
        </w:rPr>
        <w:object w:dxaOrig="1680" w:dyaOrig="320">
          <v:shape id="_x0000_i1028" type="#_x0000_t75" style="width:84pt;height:15.75pt" o:ole="">
            <v:imagedata r:id="rId15" o:title=""/>
          </v:shape>
          <o:OLEObject Type="Embed" ProgID="Equation.DSMT4" ShapeID="_x0000_i1028" DrawAspect="Content" ObjectID="_1528621144" r:id="rId16"/>
        </w:object>
      </w:r>
      <w:r w:rsidR="00602F7D">
        <w:rPr>
          <w:rFonts w:cs="Arial"/>
        </w:rPr>
        <w:t>.</w:t>
      </w:r>
      <w:r w:rsidR="008D4A4B">
        <w:rPr>
          <w:rFonts w:cs="Arial"/>
        </w:rPr>
        <w:tab/>
      </w:r>
    </w:p>
    <w:p w:rsidR="00E129D3" w:rsidRPr="006466CA" w:rsidRDefault="00E129D3" w:rsidP="00A240FA">
      <w:pPr>
        <w:rPr>
          <w:rFonts w:cs="Arial"/>
        </w:rPr>
      </w:pPr>
    </w:p>
    <w:p w:rsidR="008C2F32" w:rsidRPr="00277984" w:rsidRDefault="00740695" w:rsidP="00277984">
      <w:pPr>
        <w:pStyle w:val="Normal1"/>
        <w:numPr>
          <w:ilvl w:val="0"/>
          <w:numId w:val="34"/>
        </w:numPr>
        <w:spacing w:line="240" w:lineRule="auto"/>
      </w:pPr>
      <w:r>
        <w:t xml:space="preserve">Solve </w:t>
      </w:r>
      <w:r w:rsidR="00602F7D">
        <w:t>algebraically these simultaneous equations.</w:t>
      </w:r>
    </w:p>
    <w:p w:rsidR="00277984" w:rsidRDefault="00277984" w:rsidP="00277984">
      <w:pPr>
        <w:pStyle w:val="Normal1"/>
        <w:spacing w:line="240" w:lineRule="auto"/>
      </w:pPr>
    </w:p>
    <w:p w:rsidR="008C2F32" w:rsidRDefault="00602F7D" w:rsidP="00277984">
      <w:pPr>
        <w:pStyle w:val="Normal1"/>
        <w:spacing w:line="240" w:lineRule="auto"/>
        <w:ind w:left="1360" w:firstLine="680"/>
      </w:pPr>
      <w:r w:rsidRPr="00602F7D">
        <w:rPr>
          <w:position w:val="-10"/>
        </w:rPr>
        <w:object w:dxaOrig="1260" w:dyaOrig="300">
          <v:shape id="_x0000_i1029" type="#_x0000_t75" style="width:63pt;height:15pt" o:ole="">
            <v:imagedata r:id="rId17" o:title=""/>
          </v:shape>
          <o:OLEObject Type="Embed" ProgID="Equation.DSMT4" ShapeID="_x0000_i1029" DrawAspect="Content" ObjectID="_1528621145" r:id="rId18"/>
        </w:object>
      </w:r>
    </w:p>
    <w:p w:rsidR="00B75F43" w:rsidRDefault="00602F7D" w:rsidP="00277984">
      <w:pPr>
        <w:pStyle w:val="Normal1"/>
        <w:spacing w:line="240" w:lineRule="auto"/>
        <w:ind w:left="1360" w:firstLine="680"/>
      </w:pPr>
      <w:r w:rsidRPr="00602F7D">
        <w:rPr>
          <w:position w:val="-10"/>
        </w:rPr>
        <w:object w:dxaOrig="1040" w:dyaOrig="300">
          <v:shape id="_x0000_i1030" type="#_x0000_t75" style="width:51.75pt;height:15pt" o:ole="">
            <v:imagedata r:id="rId19" o:title=""/>
          </v:shape>
          <o:OLEObject Type="Embed" ProgID="Equation.DSMT4" ShapeID="_x0000_i1030" DrawAspect="Content" ObjectID="_1528621146" r:id="rId20"/>
        </w:object>
      </w:r>
    </w:p>
    <w:p w:rsidR="00965647" w:rsidRDefault="00965647" w:rsidP="00277984">
      <w:pPr>
        <w:pStyle w:val="Normal1"/>
        <w:spacing w:line="240" w:lineRule="auto"/>
      </w:pPr>
    </w:p>
    <w:p w:rsidR="00D9587C" w:rsidRDefault="008D4A4B" w:rsidP="00E858F9">
      <w:pPr>
        <w:pStyle w:val="Normal1"/>
        <w:numPr>
          <w:ilvl w:val="0"/>
          <w:numId w:val="34"/>
        </w:numPr>
        <w:spacing w:line="240" w:lineRule="auto"/>
      </w:pPr>
      <w:r>
        <w:t>The graph shows</w:t>
      </w:r>
      <w:r w:rsidR="00D343D1">
        <w:t xml:space="preserve"> the quadratic</w:t>
      </w:r>
      <w:r w:rsidR="00277984">
        <w:t xml:space="preserve"> </w:t>
      </w:r>
      <w:proofErr w:type="gramStart"/>
      <w:r>
        <w:t xml:space="preserve">equation </w:t>
      </w:r>
      <w:proofErr w:type="gramEnd"/>
      <w:r w:rsidR="00602F7D" w:rsidRPr="00602F7D">
        <w:rPr>
          <w:position w:val="-10"/>
        </w:rPr>
        <w:object w:dxaOrig="1380" w:dyaOrig="360">
          <v:shape id="_x0000_i1031" type="#_x0000_t75" style="width:69pt;height:18pt" o:ole="">
            <v:imagedata r:id="rId21" o:title=""/>
          </v:shape>
          <o:OLEObject Type="Embed" ProgID="Equation.DSMT4" ShapeID="_x0000_i1031" DrawAspect="Content" ObjectID="_1528621147" r:id="rId22"/>
        </w:object>
      </w:r>
      <w:r w:rsidR="00A7566B">
        <w:t xml:space="preserve">. </w:t>
      </w:r>
      <w:r w:rsidR="008C2F32">
        <w:t xml:space="preserve">Explain </w:t>
      </w:r>
      <w:r w:rsidR="00D343D1">
        <w:t>h</w:t>
      </w:r>
      <w:r w:rsidR="00D9587C">
        <w:t xml:space="preserve">ow the graph </w:t>
      </w:r>
      <w:r w:rsidR="00D343D1">
        <w:t xml:space="preserve">can be used to </w:t>
      </w:r>
      <w:r>
        <w:t>find the</w:t>
      </w:r>
      <w:r w:rsidR="00CF4502">
        <w:t xml:space="preserve"> approximate solution</w:t>
      </w:r>
      <w:r>
        <w:t>s</w:t>
      </w:r>
      <w:r w:rsidR="00CF4502">
        <w:t xml:space="preserve"> of</w:t>
      </w:r>
      <w:r w:rsidR="00D9587C">
        <w:t xml:space="preserve"> the </w:t>
      </w:r>
      <w:proofErr w:type="gramStart"/>
      <w:r w:rsidR="00D9587C">
        <w:t>equation</w:t>
      </w:r>
      <w:r w:rsidR="00277984">
        <w:t xml:space="preserve"> </w:t>
      </w:r>
      <w:proofErr w:type="gramEnd"/>
      <w:r w:rsidR="00602F7D" w:rsidRPr="00602F7D">
        <w:rPr>
          <w:position w:val="-6"/>
        </w:rPr>
        <w:object w:dxaOrig="1359" w:dyaOrig="320">
          <v:shape id="_x0000_i1032" type="#_x0000_t75" style="width:68.25pt;height:15.75pt" o:ole="">
            <v:imagedata r:id="rId23" o:title=""/>
          </v:shape>
          <o:OLEObject Type="Embed" ProgID="Equation.DSMT4" ShapeID="_x0000_i1032" DrawAspect="Content" ObjectID="_1528621148" r:id="rId24"/>
        </w:object>
      </w:r>
      <w:r w:rsidR="00D9587C">
        <w:t>.</w:t>
      </w:r>
    </w:p>
    <w:p w:rsidR="008C2F32" w:rsidRDefault="002B3EAE" w:rsidP="002B3EAE">
      <w:pPr>
        <w:pStyle w:val="Normal1"/>
        <w:spacing w:line="240" w:lineRule="auto"/>
        <w:jc w:val="center"/>
      </w:pPr>
      <w:r>
        <w:rPr>
          <w:noProof/>
        </w:rPr>
        <w:drawing>
          <wp:inline distT="0" distB="0" distL="0" distR="0" wp14:anchorId="7F9F9B3B" wp14:editId="29133373">
            <wp:extent cx="4476750" cy="1800225"/>
            <wp:effectExtent l="0" t="0" r="0" b="0"/>
            <wp:docPr id="2" name="Chart 2" descr="Graph showing the quadratic equation  y = x squared + x -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858F9" w:rsidRDefault="00E858F9" w:rsidP="008D4A4B">
      <w:pPr>
        <w:pStyle w:val="ListParagraph"/>
        <w:ind w:left="1400"/>
      </w:pPr>
    </w:p>
    <w:p w:rsidR="006F1CAA" w:rsidRDefault="009D28C0" w:rsidP="006F1CAA">
      <w:pPr>
        <w:pStyle w:val="Normal1"/>
        <w:numPr>
          <w:ilvl w:val="0"/>
          <w:numId w:val="34"/>
        </w:numPr>
        <w:spacing w:line="240" w:lineRule="auto"/>
      </w:pPr>
      <w:r>
        <w:rPr>
          <w:lang w:val="en"/>
        </w:rPr>
        <w:t>Karolina</w:t>
      </w:r>
      <w:r w:rsidR="0035044D">
        <w:rPr>
          <w:lang w:val="en"/>
        </w:rPr>
        <w:t xml:space="preserve"> owns 19</w:t>
      </w:r>
      <w:r w:rsidR="008D4A4B">
        <w:rPr>
          <w:lang w:val="en"/>
        </w:rPr>
        <w:t xml:space="preserve"> pets. Each pet</w:t>
      </w:r>
      <w:r w:rsidR="0035044D" w:rsidRPr="0035044D">
        <w:rPr>
          <w:lang w:val="en"/>
        </w:rPr>
        <w:t xml:space="preserve"> is either a guinea pig or a bird.</w:t>
      </w:r>
      <w:r w:rsidR="0035044D" w:rsidRPr="0035044D">
        <w:rPr>
          <w:rFonts w:eastAsiaTheme="minorHAnsi" w:cs="Arial"/>
          <w:color w:val="222222"/>
          <w:lang w:val="en" w:eastAsia="en-US"/>
        </w:rPr>
        <w:t xml:space="preserve"> </w:t>
      </w:r>
      <w:r w:rsidR="0035044D">
        <w:rPr>
          <w:lang w:val="en"/>
        </w:rPr>
        <w:t>The pets have a total of 4</w:t>
      </w:r>
      <w:r w:rsidR="0035044D" w:rsidRPr="0035044D">
        <w:rPr>
          <w:lang w:val="en"/>
        </w:rPr>
        <w:t>6 legs</w:t>
      </w:r>
      <w:r w:rsidR="0035044D">
        <w:rPr>
          <w:lang w:val="en"/>
        </w:rPr>
        <w:t xml:space="preserve">. </w:t>
      </w:r>
      <w:r w:rsidR="0035044D">
        <w:rPr>
          <w:rFonts w:cs="Arial"/>
          <w:color w:val="222222"/>
          <w:lang w:val="en"/>
        </w:rPr>
        <w:t>Write down two equations from this information.</w:t>
      </w:r>
    </w:p>
    <w:p w:rsidR="006F1CAA" w:rsidRDefault="006F1CAA" w:rsidP="008D4A4B">
      <w:pPr>
        <w:pStyle w:val="Normal1"/>
        <w:spacing w:line="240" w:lineRule="auto"/>
      </w:pPr>
    </w:p>
    <w:p w:rsidR="006F1CAA" w:rsidRDefault="006F1CAA" w:rsidP="006F1CAA">
      <w:pPr>
        <w:pStyle w:val="Normal1"/>
        <w:numPr>
          <w:ilvl w:val="0"/>
          <w:numId w:val="34"/>
        </w:numPr>
        <w:spacing w:line="240" w:lineRule="auto"/>
      </w:pPr>
      <w:r>
        <w:t xml:space="preserve">Explain how the graph of the equations </w:t>
      </w:r>
      <w:r w:rsidR="00602F7D" w:rsidRPr="00602F7D">
        <w:rPr>
          <w:position w:val="-10"/>
        </w:rPr>
        <w:object w:dxaOrig="980" w:dyaOrig="300">
          <v:shape id="_x0000_i1033" type="#_x0000_t75" style="width:48.75pt;height:15pt" o:ole="">
            <v:imagedata r:id="rId26" o:title=""/>
          </v:shape>
          <o:OLEObject Type="Embed" ProgID="Equation.DSMT4" ShapeID="_x0000_i1033" DrawAspect="Content" ObjectID="_1528621149" r:id="rId27"/>
        </w:object>
      </w:r>
      <w:r w:rsidR="00A05423">
        <w:t xml:space="preserve"> </w:t>
      </w:r>
      <w:r>
        <w:t xml:space="preserve">and </w:t>
      </w:r>
      <w:r w:rsidR="00602F7D" w:rsidRPr="00602F7D">
        <w:rPr>
          <w:position w:val="-10"/>
        </w:rPr>
        <w:object w:dxaOrig="880" w:dyaOrig="300">
          <v:shape id="_x0000_i1034" type="#_x0000_t75" style="width:44.25pt;height:15pt" o:ole="">
            <v:imagedata r:id="rId28" o:title=""/>
          </v:shape>
          <o:OLEObject Type="Embed" ProgID="Equation.DSMT4" ShapeID="_x0000_i1034" DrawAspect="Content" ObjectID="_1528621150" r:id="rId29"/>
        </w:object>
      </w:r>
      <w:r w:rsidR="00A05423">
        <w:t xml:space="preserve"> </w:t>
      </w:r>
      <w:r>
        <w:t>could be used to solve the equations simultaneously.</w:t>
      </w:r>
    </w:p>
    <w:p w:rsidR="005502B6" w:rsidRDefault="005502B6" w:rsidP="00965647"/>
    <w:p w:rsidR="00E858F9" w:rsidRDefault="00FB7713" w:rsidP="00E858F9">
      <w:pPr>
        <w:pStyle w:val="Normal1"/>
        <w:numPr>
          <w:ilvl w:val="0"/>
          <w:numId w:val="34"/>
        </w:numPr>
        <w:spacing w:line="240" w:lineRule="auto"/>
      </w:pPr>
      <w:r>
        <w:t>A rectangle</w:t>
      </w:r>
      <w:r w:rsidR="005E6B57">
        <w:t xml:space="preserve"> has a</w:t>
      </w:r>
      <w:r>
        <w:t>n</w:t>
      </w:r>
      <w:r w:rsidR="005E6B57">
        <w:t xml:space="preserve"> </w:t>
      </w:r>
      <w:r>
        <w:t>area of 104</w:t>
      </w:r>
      <w:r w:rsidR="00A7566B" w:rsidRPr="00A7566B">
        <w:rPr>
          <w:sz w:val="12"/>
          <w:szCs w:val="12"/>
        </w:rPr>
        <w:t xml:space="preserve"> </w:t>
      </w:r>
      <w:r>
        <w:t>cm</w:t>
      </w:r>
      <w:r>
        <w:rPr>
          <w:rFonts w:cs="Arial"/>
        </w:rPr>
        <w:t>²</w:t>
      </w:r>
      <w:r>
        <w:t xml:space="preserve"> and </w:t>
      </w:r>
      <w:r w:rsidR="008C2F32">
        <w:t>sides of length</w:t>
      </w:r>
      <w:r w:rsidR="00277984">
        <w:t xml:space="preserve"> </w:t>
      </w:r>
      <w:r w:rsidR="008D4A4B" w:rsidRPr="008D4A4B">
        <w:rPr>
          <w:i/>
        </w:rPr>
        <w:t>x</w:t>
      </w:r>
      <w:r w:rsidR="008D4A4B" w:rsidRPr="008D4A4B">
        <w:rPr>
          <w:sz w:val="12"/>
          <w:szCs w:val="12"/>
        </w:rPr>
        <w:t xml:space="preserve"> </w:t>
      </w:r>
      <w:r w:rsidR="008D4A4B" w:rsidRPr="008D4A4B">
        <w:t>cm</w:t>
      </w:r>
      <w:r w:rsidR="00277984">
        <w:t xml:space="preserve"> </w:t>
      </w:r>
      <w:r>
        <w:t>and</w:t>
      </w:r>
      <w:r w:rsidR="00277984">
        <w:t xml:space="preserve"> </w:t>
      </w:r>
      <w:r w:rsidR="008D4A4B" w:rsidRPr="008D4A4B">
        <w:rPr>
          <w:position w:val="-12"/>
        </w:rPr>
        <w:object w:dxaOrig="720" w:dyaOrig="360">
          <v:shape id="_x0000_i1035" type="#_x0000_t75" style="width:36pt;height:18pt" o:ole="">
            <v:imagedata r:id="rId30" o:title=""/>
          </v:shape>
          <o:OLEObject Type="Embed" ProgID="Equation.DSMT4" ShapeID="_x0000_i1035" DrawAspect="Content" ObjectID="_1528621151" r:id="rId31"/>
        </w:object>
      </w:r>
      <w:r w:rsidR="008D4A4B">
        <w:t>cm</w:t>
      </w:r>
      <w:r w:rsidR="00A7566B">
        <w:t xml:space="preserve">. </w:t>
      </w:r>
      <w:proofErr w:type="gramStart"/>
      <w:r w:rsidR="0071333C">
        <w:t>Cal</w:t>
      </w:r>
      <w:r w:rsidR="00497CBD">
        <w:t>culate</w:t>
      </w:r>
      <w:proofErr w:type="gramEnd"/>
      <w:r w:rsidR="00497CBD">
        <w:t xml:space="preserve"> the lengths of the two </w:t>
      </w:r>
      <w:r w:rsidR="0071333C">
        <w:t>sides.</w:t>
      </w:r>
    </w:p>
    <w:p w:rsidR="0071333C" w:rsidRDefault="0071333C" w:rsidP="00E858F9">
      <w:pPr>
        <w:pStyle w:val="Normal1"/>
        <w:spacing w:line="240" w:lineRule="auto"/>
      </w:pPr>
    </w:p>
    <w:p w:rsidR="00277984" w:rsidRPr="00277984" w:rsidRDefault="0071333C" w:rsidP="00CF4502">
      <w:pPr>
        <w:pStyle w:val="Normal1"/>
        <w:numPr>
          <w:ilvl w:val="0"/>
          <w:numId w:val="34"/>
        </w:numPr>
        <w:spacing w:line="240" w:lineRule="auto"/>
        <w:rPr>
          <w:rFonts w:eastAsiaTheme="minorHAnsi" w:cs="Arial"/>
          <w:lang w:eastAsia="en-US"/>
        </w:rPr>
      </w:pPr>
      <w:r>
        <w:t>1000 tickets</w:t>
      </w:r>
      <w:r w:rsidR="00A7566B">
        <w:t xml:space="preserve"> are sold for a charity event. </w:t>
      </w:r>
      <w:r>
        <w:t xml:space="preserve">Adult tickets cost £5, children’s tickets cost £2 and </w:t>
      </w:r>
      <w:r w:rsidR="00A7566B">
        <w:t xml:space="preserve">a total of £4175 is collected. </w:t>
      </w:r>
      <w:r>
        <w:t>How many tickets of each type are sold?</w:t>
      </w:r>
    </w:p>
    <w:p w:rsidR="00277984" w:rsidRDefault="00277984" w:rsidP="00277984">
      <w:pPr>
        <w:pStyle w:val="Normal1"/>
        <w:spacing w:line="240" w:lineRule="auto"/>
        <w:rPr>
          <w:rFonts w:eastAsiaTheme="minorHAnsi" w:cs="Arial"/>
          <w:lang w:eastAsia="en-US"/>
        </w:rPr>
      </w:pPr>
    </w:p>
    <w:p w:rsidR="008D4A4B" w:rsidRPr="00277984" w:rsidRDefault="008D4A4B" w:rsidP="00277984">
      <w:pPr>
        <w:pStyle w:val="Normal1"/>
        <w:spacing w:line="240" w:lineRule="auto"/>
        <w:rPr>
          <w:rFonts w:eastAsiaTheme="minorHAnsi" w:cs="Arial"/>
          <w:lang w:eastAsia="en-US"/>
        </w:rPr>
      </w:pPr>
    </w:p>
    <w:p w:rsidR="00277984" w:rsidRPr="00277984" w:rsidRDefault="003C1BAA" w:rsidP="00277984">
      <w:pPr>
        <w:pStyle w:val="Normal1"/>
        <w:spacing w:after="200" w:line="240" w:lineRule="auto"/>
        <w:rPr>
          <w:rFonts w:cs="Arial"/>
          <w:b/>
        </w:rPr>
      </w:pPr>
      <w:r w:rsidRPr="00277984">
        <w:rPr>
          <w:rFonts w:cs="Arial"/>
          <w:b/>
        </w:rPr>
        <w:t>Extension</w:t>
      </w:r>
    </w:p>
    <w:p w:rsidR="005E161D" w:rsidRDefault="00260049" w:rsidP="00A240FA">
      <w:r>
        <w:rPr>
          <w:rFonts w:eastAsiaTheme="minorHAnsi" w:cs="Arial"/>
          <w:lang w:eastAsia="en-US"/>
        </w:rPr>
        <w:t xml:space="preserve">Penny leaves Liverpool </w:t>
      </w:r>
      <w:r w:rsidR="00EA69B1">
        <w:rPr>
          <w:rFonts w:eastAsiaTheme="minorHAnsi" w:cs="Arial"/>
          <w:lang w:eastAsia="en-US"/>
        </w:rPr>
        <w:t xml:space="preserve">at 08.15 </w:t>
      </w:r>
      <w:r>
        <w:rPr>
          <w:rFonts w:eastAsiaTheme="minorHAnsi" w:cs="Arial"/>
          <w:lang w:eastAsia="en-US"/>
        </w:rPr>
        <w:t>and trave</w:t>
      </w:r>
      <w:r w:rsidR="00A7566B">
        <w:rPr>
          <w:rFonts w:eastAsiaTheme="minorHAnsi" w:cs="Arial"/>
          <w:lang w:eastAsia="en-US"/>
        </w:rPr>
        <w:t>ls at a steady speed of 25</w:t>
      </w:r>
      <w:r w:rsidR="00277984" w:rsidRPr="00277984">
        <w:rPr>
          <w:rFonts w:eastAsiaTheme="minorHAnsi" w:cs="Arial"/>
          <w:sz w:val="12"/>
          <w:szCs w:val="12"/>
          <w:lang w:eastAsia="en-US"/>
        </w:rPr>
        <w:t xml:space="preserve"> </w:t>
      </w:r>
      <w:r w:rsidR="00A7566B">
        <w:rPr>
          <w:rFonts w:eastAsiaTheme="minorHAnsi" w:cs="Arial"/>
          <w:lang w:eastAsia="en-US"/>
        </w:rPr>
        <w:t xml:space="preserve">mph. </w:t>
      </w:r>
      <w:r>
        <w:rPr>
          <w:rFonts w:eastAsiaTheme="minorHAnsi" w:cs="Arial"/>
          <w:lang w:eastAsia="en-US"/>
        </w:rPr>
        <w:t>Isabella leaves Liverpool two hours later and travels at a steady speed of 30</w:t>
      </w:r>
      <w:r w:rsidR="00A7566B" w:rsidRPr="00A7566B">
        <w:rPr>
          <w:rFonts w:eastAsiaTheme="minorHAnsi" w:cs="Arial"/>
          <w:sz w:val="12"/>
          <w:szCs w:val="12"/>
          <w:lang w:eastAsia="en-US"/>
        </w:rPr>
        <w:t xml:space="preserve"> </w:t>
      </w:r>
      <w:r w:rsidR="00A7566B">
        <w:rPr>
          <w:rFonts w:eastAsiaTheme="minorHAnsi" w:cs="Arial"/>
          <w:lang w:eastAsia="en-US"/>
        </w:rPr>
        <w:t>mph. If we assume</w:t>
      </w:r>
      <w:r w:rsidR="00A7566B">
        <w:t xml:space="preserve"> that they keep to these speeds, </w:t>
      </w:r>
      <w:r w:rsidR="00CF4502">
        <w:t xml:space="preserve">at </w:t>
      </w:r>
      <w:r w:rsidR="00EA69B1">
        <w:t>what time will I</w:t>
      </w:r>
      <w:r>
        <w:t>sabell</w:t>
      </w:r>
      <w:r w:rsidR="00A7566B">
        <w:t xml:space="preserve">a </w:t>
      </w:r>
      <w:r w:rsidR="00EA69B1">
        <w:t xml:space="preserve">catch up with </w:t>
      </w:r>
      <w:r>
        <w:t xml:space="preserve">Penny and how far will </w:t>
      </w:r>
      <w:r w:rsidR="00EA69B1">
        <w:t>they</w:t>
      </w:r>
      <w:r>
        <w:t xml:space="preserve"> have travelled?</w:t>
      </w:r>
    </w:p>
    <w:p w:rsidR="000E2DA6" w:rsidRPr="00C45001" w:rsidRDefault="0001537A" w:rsidP="00C45001">
      <w:pPr>
        <w:pStyle w:val="Heading2"/>
      </w:pPr>
      <w:r w:rsidRPr="00C45001">
        <w:lastRenderedPageBreak/>
        <w:t>A</w:t>
      </w:r>
      <w:r w:rsidR="005B34C6" w:rsidRPr="00C45001">
        <w:t>nswer</w:t>
      </w:r>
      <w:r w:rsidR="001B07D2" w:rsidRPr="00C45001">
        <w:t>s</w:t>
      </w:r>
    </w:p>
    <w:p w:rsidR="000E2DA6" w:rsidRDefault="000E2DA6" w:rsidP="008C65A1"/>
    <w:p w:rsidR="00CA74D0" w:rsidRDefault="00602F7D" w:rsidP="00A240FA">
      <w:pPr>
        <w:pStyle w:val="Normal1"/>
        <w:numPr>
          <w:ilvl w:val="0"/>
          <w:numId w:val="36"/>
        </w:numPr>
        <w:spacing w:line="240" w:lineRule="auto"/>
        <w:rPr>
          <w:rFonts w:eastAsiaTheme="minorHAnsi" w:cs="Arial"/>
          <w:lang w:eastAsia="en-US"/>
        </w:rPr>
      </w:pPr>
      <w:r w:rsidRPr="00602F7D">
        <w:rPr>
          <w:rFonts w:eastAsiaTheme="minorHAnsi" w:cs="Arial"/>
          <w:position w:val="-22"/>
          <w:lang w:eastAsia="en-US"/>
        </w:rPr>
        <w:object w:dxaOrig="600" w:dyaOrig="580">
          <v:shape id="_x0000_i1036" type="#_x0000_t75" style="width:30pt;height:29.25pt" o:ole="">
            <v:imagedata r:id="rId32" o:title=""/>
          </v:shape>
          <o:OLEObject Type="Embed" ProgID="Equation.DSMT4" ShapeID="_x0000_i1036" DrawAspect="Content" ObjectID="_1528621152" r:id="rId33"/>
        </w:object>
      </w:r>
    </w:p>
    <w:p w:rsidR="00A240FA" w:rsidRPr="00CA74D0" w:rsidRDefault="00A240FA" w:rsidP="00A240FA">
      <w:pPr>
        <w:pStyle w:val="Normal1"/>
        <w:spacing w:line="240" w:lineRule="auto"/>
        <w:rPr>
          <w:rFonts w:eastAsiaTheme="minorHAnsi" w:cs="Arial"/>
          <w:lang w:eastAsia="en-US"/>
        </w:rPr>
      </w:pPr>
    </w:p>
    <w:p w:rsidR="00CA74D0" w:rsidRDefault="00602F7D" w:rsidP="00A240FA">
      <w:pPr>
        <w:pStyle w:val="Normal1"/>
        <w:numPr>
          <w:ilvl w:val="0"/>
          <w:numId w:val="36"/>
        </w:numPr>
        <w:spacing w:line="240" w:lineRule="auto"/>
        <w:rPr>
          <w:rFonts w:eastAsiaTheme="minorHAnsi" w:cs="Arial"/>
          <w:lang w:eastAsia="en-US"/>
        </w:rPr>
      </w:pPr>
      <w:r w:rsidRPr="00602F7D">
        <w:rPr>
          <w:rFonts w:eastAsiaTheme="minorHAnsi" w:cs="Arial"/>
          <w:position w:val="-4"/>
          <w:lang w:eastAsia="en-US"/>
        </w:rPr>
        <w:object w:dxaOrig="680" w:dyaOrig="240">
          <v:shape id="_x0000_i1037" type="#_x0000_t75" style="width:33.75pt;height:12pt" o:ole="">
            <v:imagedata r:id="rId34" o:title=""/>
          </v:shape>
          <o:OLEObject Type="Embed" ProgID="Equation.DSMT4" ShapeID="_x0000_i1037" DrawAspect="Content" ObjectID="_1528621153" r:id="rId35"/>
        </w:object>
      </w:r>
    </w:p>
    <w:p w:rsidR="00A240FA" w:rsidRPr="00CA74D0" w:rsidRDefault="00A240FA" w:rsidP="00A240FA">
      <w:pPr>
        <w:pStyle w:val="Normal1"/>
        <w:spacing w:line="240" w:lineRule="auto"/>
        <w:rPr>
          <w:rFonts w:eastAsiaTheme="minorHAnsi" w:cs="Arial"/>
          <w:lang w:eastAsia="en-US"/>
        </w:rPr>
      </w:pPr>
    </w:p>
    <w:p w:rsidR="00CA74D0" w:rsidRDefault="00602F7D" w:rsidP="00A240FA">
      <w:pPr>
        <w:pStyle w:val="Normal1"/>
        <w:numPr>
          <w:ilvl w:val="0"/>
          <w:numId w:val="36"/>
        </w:numPr>
        <w:spacing w:line="240" w:lineRule="auto"/>
        <w:rPr>
          <w:rFonts w:eastAsiaTheme="minorHAnsi" w:cs="Arial"/>
          <w:lang w:eastAsia="en-US"/>
        </w:rPr>
      </w:pPr>
      <w:r w:rsidRPr="00602F7D">
        <w:rPr>
          <w:rFonts w:eastAsiaTheme="minorHAnsi" w:cs="Arial"/>
          <w:position w:val="-10"/>
          <w:lang w:eastAsia="en-US"/>
        </w:rPr>
        <w:object w:dxaOrig="1660" w:dyaOrig="300">
          <v:shape id="_x0000_i1038" type="#_x0000_t75" style="width:83.25pt;height:15pt" o:ole="">
            <v:imagedata r:id="rId36" o:title=""/>
          </v:shape>
          <o:OLEObject Type="Embed" ProgID="Equation.DSMT4" ShapeID="_x0000_i1038" DrawAspect="Content" ObjectID="_1528621154" r:id="rId37"/>
        </w:object>
      </w:r>
      <w:r w:rsidR="00277984">
        <w:rPr>
          <w:rFonts w:eastAsiaTheme="minorHAnsi" w:cs="Arial"/>
          <w:lang w:eastAsia="en-US"/>
        </w:rPr>
        <w:t xml:space="preserve"> </w:t>
      </w:r>
      <w:r w:rsidR="00FD5367">
        <w:rPr>
          <w:rFonts w:eastAsiaTheme="minorHAnsi" w:cs="Arial"/>
          <w:lang w:eastAsia="en-US"/>
        </w:rPr>
        <w:t xml:space="preserve">so </w:t>
      </w:r>
      <w:r w:rsidRPr="00602F7D">
        <w:rPr>
          <w:rFonts w:eastAsiaTheme="minorHAnsi" w:cs="Arial"/>
          <w:position w:val="-6"/>
          <w:lang w:eastAsia="en-US"/>
        </w:rPr>
        <w:object w:dxaOrig="680" w:dyaOrig="260">
          <v:shape id="_x0000_i1039" type="#_x0000_t75" style="width:33.75pt;height:12.75pt" o:ole="">
            <v:imagedata r:id="rId38" o:title=""/>
          </v:shape>
          <o:OLEObject Type="Embed" ProgID="Equation.DSMT4" ShapeID="_x0000_i1039" DrawAspect="Content" ObjectID="_1528621155" r:id="rId39"/>
        </w:object>
      </w:r>
      <w:r w:rsidR="00277984">
        <w:rPr>
          <w:rFonts w:eastAsiaTheme="minorHAnsi" w:cs="Arial"/>
          <w:lang w:eastAsia="en-US"/>
        </w:rPr>
        <w:t xml:space="preserve"> </w:t>
      </w:r>
      <w:r w:rsidR="008C2F32">
        <w:rPr>
          <w:rFonts w:eastAsiaTheme="minorHAnsi" w:cs="Arial"/>
          <w:lang w:eastAsia="en-US"/>
        </w:rPr>
        <w:t xml:space="preserve">and </w:t>
      </w:r>
      <w:r w:rsidRPr="00602F7D">
        <w:rPr>
          <w:rFonts w:eastAsiaTheme="minorHAnsi" w:cs="Arial"/>
          <w:position w:val="-6"/>
          <w:lang w:eastAsia="en-US"/>
        </w:rPr>
        <w:object w:dxaOrig="560" w:dyaOrig="260">
          <v:shape id="_x0000_i1040" type="#_x0000_t75" style="width:27.75pt;height:12.75pt" o:ole="">
            <v:imagedata r:id="rId40" o:title=""/>
          </v:shape>
          <o:OLEObject Type="Embed" ProgID="Equation.DSMT4" ShapeID="_x0000_i1040" DrawAspect="Content" ObjectID="_1528621156" r:id="rId41"/>
        </w:object>
      </w:r>
    </w:p>
    <w:p w:rsidR="00A240FA" w:rsidRPr="00CA74D0" w:rsidRDefault="00A240FA" w:rsidP="00A240FA">
      <w:pPr>
        <w:pStyle w:val="Normal1"/>
        <w:spacing w:line="240" w:lineRule="auto"/>
        <w:rPr>
          <w:rFonts w:eastAsiaTheme="minorHAnsi" w:cs="Arial"/>
          <w:lang w:eastAsia="en-US"/>
        </w:rPr>
      </w:pPr>
    </w:p>
    <w:p w:rsidR="00CA74D0" w:rsidRDefault="00602F7D" w:rsidP="00A240FA">
      <w:pPr>
        <w:pStyle w:val="Normal1"/>
        <w:numPr>
          <w:ilvl w:val="0"/>
          <w:numId w:val="36"/>
        </w:numPr>
        <w:spacing w:line="240" w:lineRule="auto"/>
        <w:rPr>
          <w:rFonts w:eastAsiaTheme="minorHAnsi" w:cs="Arial"/>
          <w:lang w:eastAsia="en-US"/>
        </w:rPr>
      </w:pPr>
      <w:r w:rsidRPr="00602F7D">
        <w:rPr>
          <w:rFonts w:eastAsiaTheme="minorHAnsi" w:cs="Arial"/>
          <w:position w:val="-10"/>
          <w:lang w:eastAsia="en-US"/>
        </w:rPr>
        <w:object w:dxaOrig="1660" w:dyaOrig="300">
          <v:shape id="_x0000_i1041" type="#_x0000_t75" style="width:83.25pt;height:15pt" o:ole="">
            <v:imagedata r:id="rId42" o:title=""/>
          </v:shape>
          <o:OLEObject Type="Embed" ProgID="Equation.DSMT4" ShapeID="_x0000_i1041" DrawAspect="Content" ObjectID="_1528621157" r:id="rId43"/>
        </w:object>
      </w:r>
      <w:r w:rsidR="00277984">
        <w:rPr>
          <w:rFonts w:eastAsiaTheme="minorHAnsi" w:cs="Arial"/>
          <w:lang w:eastAsia="en-US"/>
        </w:rPr>
        <w:t xml:space="preserve"> </w:t>
      </w:r>
      <w:r w:rsidR="009A572B">
        <w:rPr>
          <w:rFonts w:eastAsiaTheme="minorHAnsi" w:cs="Arial"/>
          <w:lang w:eastAsia="en-US"/>
        </w:rPr>
        <w:t xml:space="preserve">so </w:t>
      </w:r>
      <w:r w:rsidRPr="00602F7D">
        <w:rPr>
          <w:rFonts w:eastAsiaTheme="minorHAnsi" w:cs="Arial"/>
          <w:position w:val="-4"/>
          <w:lang w:eastAsia="en-US"/>
        </w:rPr>
        <w:object w:dxaOrig="560" w:dyaOrig="240">
          <v:shape id="_x0000_i1042" type="#_x0000_t75" style="width:27.75pt;height:12pt" o:ole="">
            <v:imagedata r:id="rId44" o:title=""/>
          </v:shape>
          <o:OLEObject Type="Embed" ProgID="Equation.DSMT4" ShapeID="_x0000_i1042" DrawAspect="Content" ObjectID="_1528621158" r:id="rId45"/>
        </w:object>
      </w:r>
      <w:r w:rsidR="00277984">
        <w:rPr>
          <w:rFonts w:eastAsiaTheme="minorHAnsi" w:cs="Arial"/>
          <w:lang w:eastAsia="en-US"/>
        </w:rPr>
        <w:t xml:space="preserve"> </w:t>
      </w:r>
      <w:r w:rsidR="009A572B">
        <w:rPr>
          <w:rFonts w:eastAsiaTheme="minorHAnsi" w:cs="Arial"/>
          <w:lang w:eastAsia="en-US"/>
        </w:rPr>
        <w:t xml:space="preserve">and </w:t>
      </w:r>
      <w:r w:rsidRPr="00602F7D">
        <w:rPr>
          <w:rFonts w:eastAsiaTheme="minorHAnsi" w:cs="Arial"/>
          <w:position w:val="-4"/>
          <w:lang w:eastAsia="en-US"/>
        </w:rPr>
        <w:object w:dxaOrig="560" w:dyaOrig="240">
          <v:shape id="_x0000_i1043" type="#_x0000_t75" style="width:27.75pt;height:12pt" o:ole="">
            <v:imagedata r:id="rId46" o:title=""/>
          </v:shape>
          <o:OLEObject Type="Embed" ProgID="Equation.DSMT4" ShapeID="_x0000_i1043" DrawAspect="Content" ObjectID="_1528621159" r:id="rId47"/>
        </w:object>
      </w:r>
    </w:p>
    <w:p w:rsidR="00A240FA" w:rsidRPr="00CA74D0" w:rsidRDefault="00A240FA" w:rsidP="00A240FA">
      <w:pPr>
        <w:pStyle w:val="Normal1"/>
        <w:spacing w:line="240" w:lineRule="auto"/>
        <w:rPr>
          <w:rFonts w:eastAsiaTheme="minorHAnsi" w:cs="Arial"/>
          <w:lang w:eastAsia="en-US"/>
        </w:rPr>
      </w:pPr>
    </w:p>
    <w:p w:rsidR="00CA74D0" w:rsidRDefault="00602F7D" w:rsidP="00A240FA">
      <w:pPr>
        <w:pStyle w:val="Normal1"/>
        <w:numPr>
          <w:ilvl w:val="0"/>
          <w:numId w:val="36"/>
        </w:numPr>
        <w:spacing w:line="240" w:lineRule="auto"/>
        <w:rPr>
          <w:rFonts w:eastAsiaTheme="minorHAnsi" w:cs="Arial"/>
          <w:lang w:eastAsia="en-US"/>
        </w:rPr>
      </w:pPr>
      <w:r w:rsidRPr="00602F7D">
        <w:rPr>
          <w:rFonts w:eastAsiaTheme="minorHAnsi" w:cs="Arial"/>
          <w:position w:val="-6"/>
          <w:lang w:eastAsia="en-US"/>
        </w:rPr>
        <w:object w:dxaOrig="560" w:dyaOrig="260">
          <v:shape id="_x0000_i1044" type="#_x0000_t75" style="width:27.75pt;height:12.75pt" o:ole="">
            <v:imagedata r:id="rId48" o:title=""/>
          </v:shape>
          <o:OLEObject Type="Embed" ProgID="Equation.DSMT4" ShapeID="_x0000_i1044" DrawAspect="Content" ObjectID="_1528621160" r:id="rId49"/>
        </w:object>
      </w:r>
      <w:r w:rsidR="00277984">
        <w:rPr>
          <w:rFonts w:eastAsiaTheme="minorHAnsi" w:cs="Arial"/>
          <w:lang w:eastAsia="en-US"/>
        </w:rPr>
        <w:t xml:space="preserve"> </w:t>
      </w:r>
      <w:r w:rsidR="009A572B">
        <w:rPr>
          <w:rFonts w:eastAsiaTheme="minorHAnsi" w:cs="Arial"/>
          <w:lang w:eastAsia="en-US"/>
        </w:rPr>
        <w:t xml:space="preserve">and </w:t>
      </w:r>
      <w:r w:rsidRPr="00602F7D">
        <w:rPr>
          <w:rFonts w:eastAsiaTheme="minorHAnsi" w:cs="Arial"/>
          <w:position w:val="-10"/>
          <w:lang w:eastAsia="en-US"/>
        </w:rPr>
        <w:object w:dxaOrig="520" w:dyaOrig="300">
          <v:shape id="_x0000_i1045" type="#_x0000_t75" style="width:26.25pt;height:15pt" o:ole="">
            <v:imagedata r:id="rId50" o:title=""/>
          </v:shape>
          <o:OLEObject Type="Embed" ProgID="Equation.DSMT4" ShapeID="_x0000_i1045" DrawAspect="Content" ObjectID="_1528621161" r:id="rId51"/>
        </w:object>
      </w:r>
    </w:p>
    <w:p w:rsidR="00A240FA" w:rsidRPr="00CA74D0" w:rsidRDefault="00A240FA" w:rsidP="00A240FA">
      <w:pPr>
        <w:pStyle w:val="Normal1"/>
        <w:spacing w:line="240" w:lineRule="auto"/>
        <w:rPr>
          <w:rFonts w:eastAsiaTheme="minorHAnsi" w:cs="Arial"/>
          <w:lang w:eastAsia="en-US"/>
        </w:rPr>
      </w:pPr>
    </w:p>
    <w:p w:rsidR="00CA74D0" w:rsidRPr="00A05423" w:rsidRDefault="00A05423" w:rsidP="00A240FA">
      <w:pPr>
        <w:pStyle w:val="Normal1"/>
        <w:numPr>
          <w:ilvl w:val="0"/>
          <w:numId w:val="36"/>
        </w:numPr>
        <w:spacing w:line="240" w:lineRule="auto"/>
        <w:rPr>
          <w:rFonts w:eastAsiaTheme="minorHAnsi" w:cs="Arial"/>
          <w:lang w:eastAsia="en-US"/>
        </w:rPr>
      </w:pPr>
      <w:r>
        <w:rPr>
          <w:rFonts w:eastAsia="Times New Roman" w:cs="Arial"/>
        </w:rPr>
        <w:t>The solutions</w:t>
      </w:r>
      <w:r w:rsidR="00F96F8E">
        <w:rPr>
          <w:rFonts w:eastAsia="Times New Roman" w:cs="Arial"/>
        </w:rPr>
        <w:t xml:space="preserve"> are where the graph cuts the </w:t>
      </w:r>
      <w:r w:rsidR="00F96F8E" w:rsidRPr="00277984">
        <w:rPr>
          <w:rFonts w:eastAsia="Times New Roman" w:cs="Arial"/>
          <w:i/>
        </w:rPr>
        <w:t>x</w:t>
      </w:r>
      <w:r w:rsidR="00F96F8E">
        <w:rPr>
          <w:rFonts w:eastAsia="Times New Roman" w:cs="Arial"/>
        </w:rPr>
        <w:t>-</w:t>
      </w:r>
      <w:r>
        <w:rPr>
          <w:rFonts w:eastAsia="Times New Roman" w:cs="Arial"/>
        </w:rPr>
        <w:t>axis</w:t>
      </w:r>
      <w:r w:rsidR="008D4A4B">
        <w:rPr>
          <w:rFonts w:eastAsia="Times New Roman" w:cs="Arial"/>
        </w:rPr>
        <w:t xml:space="preserve"> (</w:t>
      </w:r>
      <w:r w:rsidR="00602F7D" w:rsidRPr="00602F7D">
        <w:rPr>
          <w:rFonts w:eastAsia="Times New Roman" w:cs="Arial"/>
          <w:position w:val="-6"/>
        </w:rPr>
        <w:object w:dxaOrig="880" w:dyaOrig="260">
          <v:shape id="_x0000_i1046" type="#_x0000_t75" style="width:44.25pt;height:12.75pt" o:ole="">
            <v:imagedata r:id="rId52" o:title=""/>
          </v:shape>
          <o:OLEObject Type="Embed" ProgID="Equation.DSMT4" ShapeID="_x0000_i1046" DrawAspect="Content" ObjectID="_1528621162" r:id="rId53"/>
        </w:object>
      </w:r>
      <w:r w:rsidR="00277984">
        <w:rPr>
          <w:rFonts w:eastAsia="Times New Roman" w:cs="Arial"/>
        </w:rPr>
        <w:t xml:space="preserve"> </w:t>
      </w:r>
      <w:proofErr w:type="gramStart"/>
      <w:r w:rsidR="009A572B">
        <w:rPr>
          <w:rFonts w:eastAsia="Times New Roman" w:cs="Arial"/>
        </w:rPr>
        <w:t xml:space="preserve">and </w:t>
      </w:r>
      <w:proofErr w:type="gramEnd"/>
      <w:r w:rsidR="00602F7D" w:rsidRPr="00602F7D">
        <w:rPr>
          <w:rFonts w:eastAsia="Times New Roman" w:cs="Arial"/>
          <w:position w:val="-6"/>
        </w:rPr>
        <w:object w:dxaOrig="740" w:dyaOrig="260">
          <v:shape id="_x0000_i1047" type="#_x0000_t75" style="width:36.75pt;height:12.75pt" o:ole="">
            <v:imagedata r:id="rId54" o:title=""/>
          </v:shape>
          <o:OLEObject Type="Embed" ProgID="Equation.DSMT4" ShapeID="_x0000_i1047" DrawAspect="Content" ObjectID="_1528621163" r:id="rId55"/>
        </w:object>
      </w:r>
      <w:r w:rsidR="008D4A4B">
        <w:rPr>
          <w:rFonts w:eastAsia="Times New Roman" w:cs="Arial"/>
        </w:rPr>
        <w:t>)</w:t>
      </w:r>
      <w:r w:rsidR="00ED07E9">
        <w:rPr>
          <w:rFonts w:eastAsia="Times New Roman" w:cs="Arial"/>
        </w:rPr>
        <w:t>.</w:t>
      </w:r>
    </w:p>
    <w:p w:rsidR="00A05423" w:rsidRPr="00A240FA" w:rsidRDefault="00A05423" w:rsidP="008D4A4B">
      <w:pPr>
        <w:pStyle w:val="Normal1"/>
        <w:spacing w:line="240" w:lineRule="auto"/>
        <w:rPr>
          <w:rFonts w:eastAsiaTheme="minorHAnsi" w:cs="Arial"/>
          <w:lang w:eastAsia="en-US"/>
        </w:rPr>
      </w:pPr>
    </w:p>
    <w:p w:rsidR="00A05423" w:rsidRDefault="00602F7D" w:rsidP="00A05423">
      <w:pPr>
        <w:pStyle w:val="Normal1"/>
        <w:numPr>
          <w:ilvl w:val="0"/>
          <w:numId w:val="36"/>
        </w:numPr>
        <w:spacing w:line="240" w:lineRule="auto"/>
        <w:rPr>
          <w:rFonts w:eastAsiaTheme="minorHAnsi" w:cs="Arial"/>
          <w:lang w:eastAsia="en-US"/>
        </w:rPr>
      </w:pPr>
      <w:r w:rsidRPr="00602F7D">
        <w:rPr>
          <w:rFonts w:eastAsiaTheme="minorHAnsi" w:cs="Arial"/>
          <w:position w:val="-10"/>
          <w:lang w:eastAsia="en-US"/>
        </w:rPr>
        <w:object w:dxaOrig="1020" w:dyaOrig="300">
          <v:shape id="_x0000_i1048" type="#_x0000_t75" style="width:51pt;height:15pt" o:ole="">
            <v:imagedata r:id="rId56" o:title=""/>
          </v:shape>
          <o:OLEObject Type="Embed" ProgID="Equation.DSMT4" ShapeID="_x0000_i1048" DrawAspect="Content" ObjectID="_1528621164" r:id="rId57"/>
        </w:object>
      </w:r>
      <w:r w:rsidR="00277984">
        <w:rPr>
          <w:rFonts w:eastAsiaTheme="minorHAnsi" w:cs="Arial"/>
          <w:lang w:eastAsia="en-US"/>
        </w:rPr>
        <w:t xml:space="preserve"> </w:t>
      </w:r>
      <w:r w:rsidR="0035044D">
        <w:rPr>
          <w:rFonts w:eastAsiaTheme="minorHAnsi" w:cs="Arial"/>
          <w:lang w:eastAsia="en-US"/>
        </w:rPr>
        <w:t xml:space="preserve">and </w:t>
      </w:r>
      <w:r w:rsidRPr="00602F7D">
        <w:rPr>
          <w:rFonts w:eastAsiaTheme="minorHAnsi" w:cs="Arial"/>
          <w:position w:val="-10"/>
          <w:lang w:eastAsia="en-US"/>
        </w:rPr>
        <w:object w:dxaOrig="1280" w:dyaOrig="300">
          <v:shape id="_x0000_i1049" type="#_x0000_t75" style="width:63.75pt;height:15pt" o:ole="">
            <v:imagedata r:id="rId58" o:title=""/>
          </v:shape>
          <o:OLEObject Type="Embed" ProgID="Equation.DSMT4" ShapeID="_x0000_i1049" DrawAspect="Content" ObjectID="_1528621165" r:id="rId59"/>
        </w:object>
      </w:r>
    </w:p>
    <w:p w:rsidR="00A240FA" w:rsidRPr="00CA74D0" w:rsidRDefault="00A240FA" w:rsidP="00A240FA">
      <w:pPr>
        <w:pStyle w:val="Normal1"/>
        <w:spacing w:line="240" w:lineRule="auto"/>
        <w:rPr>
          <w:rFonts w:eastAsiaTheme="minorHAnsi" w:cs="Arial"/>
          <w:lang w:eastAsia="en-US"/>
        </w:rPr>
      </w:pPr>
    </w:p>
    <w:p w:rsidR="00CA74D0" w:rsidRPr="00A240FA" w:rsidRDefault="00181DD2" w:rsidP="00A240FA">
      <w:pPr>
        <w:pStyle w:val="Normal1"/>
        <w:numPr>
          <w:ilvl w:val="0"/>
          <w:numId w:val="36"/>
        </w:numPr>
        <w:spacing w:line="240" w:lineRule="auto"/>
        <w:rPr>
          <w:rFonts w:eastAsiaTheme="minorHAnsi" w:cs="Arial"/>
          <w:lang w:eastAsia="en-US"/>
        </w:rPr>
      </w:pPr>
      <w:r>
        <w:rPr>
          <w:rFonts w:eastAsiaTheme="minorHAnsi" w:cs="Arial"/>
          <w:lang w:eastAsia="en-US"/>
        </w:rPr>
        <w:t>Draw the two straight lines and where they intersect is the solution</w:t>
      </w:r>
      <w:r w:rsidR="008D4A4B">
        <w:rPr>
          <w:rFonts w:eastAsiaTheme="minorHAnsi" w:cs="Arial"/>
          <w:lang w:eastAsia="en-US"/>
        </w:rPr>
        <w:t xml:space="preserve"> (</w:t>
      </w:r>
      <w:r w:rsidR="00602F7D" w:rsidRPr="00602F7D">
        <w:rPr>
          <w:rFonts w:eastAsiaTheme="minorHAnsi" w:cs="Arial"/>
          <w:position w:val="-4"/>
          <w:lang w:eastAsia="en-US"/>
        </w:rPr>
        <w:object w:dxaOrig="560" w:dyaOrig="240">
          <v:shape id="_x0000_i1050" type="#_x0000_t75" style="width:27.75pt;height:12pt" o:ole="">
            <v:imagedata r:id="rId60" o:title=""/>
          </v:shape>
          <o:OLEObject Type="Embed" ProgID="Equation.DSMT4" ShapeID="_x0000_i1050" DrawAspect="Content" ObjectID="_1528621166" r:id="rId61"/>
        </w:object>
      </w:r>
      <w:r w:rsidR="009D28C0">
        <w:rPr>
          <w:rFonts w:eastAsiaTheme="minorHAnsi" w:cs="Arial"/>
          <w:lang w:eastAsia="en-US"/>
        </w:rPr>
        <w:t xml:space="preserve"> </w:t>
      </w:r>
      <w:proofErr w:type="gramStart"/>
      <w:r>
        <w:rPr>
          <w:rFonts w:eastAsiaTheme="minorHAnsi" w:cs="Arial"/>
          <w:lang w:eastAsia="en-US"/>
        </w:rPr>
        <w:t xml:space="preserve">and </w:t>
      </w:r>
      <w:proofErr w:type="gramEnd"/>
      <w:r w:rsidR="00602F7D" w:rsidRPr="00602F7D">
        <w:rPr>
          <w:rFonts w:eastAsiaTheme="minorHAnsi" w:cs="Arial"/>
          <w:position w:val="-10"/>
          <w:lang w:eastAsia="en-US"/>
        </w:rPr>
        <w:object w:dxaOrig="560" w:dyaOrig="300">
          <v:shape id="_x0000_i1051" type="#_x0000_t75" style="width:27.75pt;height:15pt" o:ole="">
            <v:imagedata r:id="rId62" o:title=""/>
          </v:shape>
          <o:OLEObject Type="Embed" ProgID="Equation.DSMT4" ShapeID="_x0000_i1051" DrawAspect="Content" ObjectID="_1528621167" r:id="rId63"/>
        </w:object>
      </w:r>
      <w:r w:rsidR="008D4A4B">
        <w:rPr>
          <w:rFonts w:eastAsiaTheme="minorHAnsi" w:cs="Arial"/>
          <w:lang w:eastAsia="en-US"/>
        </w:rPr>
        <w:t>)</w:t>
      </w:r>
      <w:r w:rsidR="009D28C0">
        <w:rPr>
          <w:rFonts w:eastAsiaTheme="minorHAnsi" w:cs="Arial"/>
          <w:lang w:eastAsia="en-US"/>
        </w:rPr>
        <w:t>.</w:t>
      </w:r>
    </w:p>
    <w:p w:rsidR="00A240FA" w:rsidRPr="00A240FA" w:rsidRDefault="00A240FA" w:rsidP="00A240FA">
      <w:pPr>
        <w:rPr>
          <w:rFonts w:eastAsiaTheme="minorHAnsi" w:cs="Arial"/>
          <w:lang w:eastAsia="en-US"/>
        </w:rPr>
      </w:pPr>
    </w:p>
    <w:p w:rsidR="00A240FA" w:rsidRPr="00A240FA" w:rsidRDefault="00497CBD" w:rsidP="00A240FA">
      <w:pPr>
        <w:pStyle w:val="Normal1"/>
        <w:numPr>
          <w:ilvl w:val="0"/>
          <w:numId w:val="36"/>
        </w:numPr>
        <w:spacing w:line="240" w:lineRule="auto"/>
        <w:rPr>
          <w:rFonts w:eastAsiaTheme="minorHAnsi" w:cs="Arial"/>
          <w:lang w:eastAsia="en-US"/>
        </w:rPr>
      </w:pPr>
      <w:r>
        <w:rPr>
          <w:rFonts w:eastAsiaTheme="minorHAnsi" w:cs="Arial"/>
          <w:lang w:eastAsia="en-US"/>
        </w:rPr>
        <w:t>8</w:t>
      </w:r>
      <w:r w:rsidR="00A7566B" w:rsidRPr="00A7566B">
        <w:rPr>
          <w:rFonts w:eastAsiaTheme="minorHAnsi" w:cs="Arial"/>
          <w:sz w:val="12"/>
          <w:szCs w:val="12"/>
          <w:lang w:eastAsia="en-US"/>
        </w:rPr>
        <w:t xml:space="preserve"> </w:t>
      </w:r>
      <w:r>
        <w:rPr>
          <w:rFonts w:eastAsiaTheme="minorHAnsi" w:cs="Arial"/>
          <w:lang w:eastAsia="en-US"/>
        </w:rPr>
        <w:t>cm and 13</w:t>
      </w:r>
      <w:r w:rsidR="00A7566B" w:rsidRPr="00A7566B">
        <w:rPr>
          <w:rFonts w:eastAsiaTheme="minorHAnsi" w:cs="Arial"/>
          <w:sz w:val="12"/>
          <w:szCs w:val="12"/>
          <w:lang w:eastAsia="en-US"/>
        </w:rPr>
        <w:t xml:space="preserve"> </w:t>
      </w:r>
      <w:r>
        <w:rPr>
          <w:rFonts w:eastAsiaTheme="minorHAnsi" w:cs="Arial"/>
          <w:lang w:eastAsia="en-US"/>
        </w:rPr>
        <w:t>cm</w:t>
      </w:r>
    </w:p>
    <w:p w:rsidR="00A240FA" w:rsidRPr="00CA74D0" w:rsidRDefault="00A240FA" w:rsidP="00A240FA">
      <w:pPr>
        <w:pStyle w:val="Normal1"/>
        <w:spacing w:line="240" w:lineRule="auto"/>
        <w:rPr>
          <w:rFonts w:eastAsiaTheme="minorHAnsi" w:cs="Arial"/>
          <w:lang w:eastAsia="en-US"/>
        </w:rPr>
      </w:pPr>
    </w:p>
    <w:p w:rsidR="00CA74D0" w:rsidRDefault="00A464E1" w:rsidP="00A240FA">
      <w:pPr>
        <w:pStyle w:val="Normal1"/>
        <w:numPr>
          <w:ilvl w:val="0"/>
          <w:numId w:val="36"/>
        </w:numPr>
        <w:spacing w:line="240" w:lineRule="auto"/>
        <w:rPr>
          <w:rFonts w:eastAsiaTheme="minorHAnsi" w:cs="Arial"/>
          <w:lang w:eastAsia="en-US"/>
        </w:rPr>
      </w:pPr>
      <w:r>
        <w:rPr>
          <w:rFonts w:eastAsiaTheme="minorHAnsi" w:cs="Arial"/>
          <w:lang w:eastAsia="en-US"/>
        </w:rPr>
        <w:t>725 adults and 275 children</w:t>
      </w: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5B34C6" w:rsidRDefault="00EA69B1" w:rsidP="00A240FA">
      <w:pPr>
        <w:pStyle w:val="Normal1"/>
        <w:spacing w:line="240" w:lineRule="auto"/>
        <w:rPr>
          <w:rFonts w:eastAsiaTheme="minorHAnsi" w:cs="Arial"/>
          <w:lang w:eastAsia="en-US"/>
        </w:rPr>
      </w:pPr>
      <w:r>
        <w:rPr>
          <w:rFonts w:eastAsiaTheme="minorHAnsi" w:cs="Arial"/>
          <w:lang w:eastAsia="en-US"/>
        </w:rPr>
        <w:t xml:space="preserve">20.15 </w:t>
      </w:r>
      <w:proofErr w:type="gramStart"/>
      <w:r>
        <w:rPr>
          <w:rFonts w:eastAsiaTheme="minorHAnsi" w:cs="Arial"/>
          <w:lang w:eastAsia="en-US"/>
        </w:rPr>
        <w:t>and</w:t>
      </w:r>
      <w:proofErr w:type="gramEnd"/>
      <w:r>
        <w:rPr>
          <w:rFonts w:eastAsiaTheme="minorHAnsi" w:cs="Arial"/>
          <w:lang w:eastAsia="en-US"/>
        </w:rPr>
        <w:t xml:space="preserve"> 300 miles</w:t>
      </w: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F01D79" w:rsidRDefault="00F01D79"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CA74D0" w:rsidRDefault="00CA74D0" w:rsidP="00A240FA">
      <w:pPr>
        <w:pStyle w:val="Normal1"/>
        <w:spacing w:line="240" w:lineRule="auto"/>
        <w:rPr>
          <w:rFonts w:eastAsiaTheme="minorHAnsi" w:cs="Arial"/>
          <w:lang w:eastAsia="en-US"/>
        </w:rPr>
      </w:pPr>
    </w:p>
    <w:p w:rsidR="00CA74D0" w:rsidRDefault="00CA74D0" w:rsidP="00A240FA">
      <w:pPr>
        <w:pStyle w:val="Normal1"/>
        <w:spacing w:line="240" w:lineRule="auto"/>
        <w:rPr>
          <w:rFonts w:eastAsiaTheme="minorHAnsi" w:cs="Arial"/>
          <w:lang w:eastAsia="en-US"/>
        </w:rPr>
      </w:pPr>
    </w:p>
    <w:p w:rsidR="00E75D5C" w:rsidRDefault="00E75D5C" w:rsidP="00A240FA">
      <w:pPr>
        <w:pStyle w:val="Normal1"/>
        <w:spacing w:line="240" w:lineRule="auto"/>
        <w:rPr>
          <w:rFonts w:eastAsiaTheme="minorHAnsi" w:cs="Arial"/>
          <w:lang w:eastAsia="en-US"/>
        </w:rPr>
      </w:pPr>
    </w:p>
    <w:p w:rsidR="00E75D5C" w:rsidRDefault="00C45001" w:rsidP="00A240FA">
      <w:pPr>
        <w:pStyle w:val="Normal1"/>
        <w:spacing w:line="240" w:lineRule="auto"/>
        <w:rPr>
          <w:rFonts w:eastAsiaTheme="minorHAnsi" w:cs="Arial"/>
          <w:lang w:eastAsia="en-US"/>
        </w:rPr>
      </w:pPr>
      <w:r>
        <w:rPr>
          <w:i/>
          <w:noProof/>
          <w:color w:val="FF0000"/>
        </w:rPr>
        <mc:AlternateContent>
          <mc:Choice Requires="wps">
            <w:drawing>
              <wp:anchor distT="0" distB="0" distL="114300" distR="114300" simplePos="0" relativeHeight="251627008" behindDoc="0" locked="0" layoutInCell="1" allowOverlap="1" wp14:anchorId="651E9D3C" wp14:editId="6282FB9C">
                <wp:simplePos x="0" y="0"/>
                <wp:positionH relativeFrom="margin">
                  <wp:posOffset>-329565</wp:posOffset>
                </wp:positionH>
                <wp:positionV relativeFrom="paragraph">
                  <wp:posOffset>87630</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C45001" w:rsidRPr="00685A49" w:rsidRDefault="00C45001" w:rsidP="00C45001">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4"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65"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45001" w:rsidRPr="00FB63C2" w:rsidRDefault="00C45001" w:rsidP="00C4500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6" w:history="1">
                              <w:r w:rsidRPr="001A1B64">
                                <w:rPr>
                                  <w:rStyle w:val="Hyperlink"/>
                                  <w:rFonts w:cs="Arial"/>
                                  <w:sz w:val="16"/>
                                  <w:szCs w:val="16"/>
                                </w:rPr>
                                <w:t>www.ocr.org.uk/expression-of-interest</w:t>
                              </w:r>
                            </w:hyperlink>
                          </w:p>
                          <w:p w:rsidR="00C45001" w:rsidRPr="00FB63C2" w:rsidRDefault="00C45001" w:rsidP="00C45001">
                            <w:pPr>
                              <w:suppressAutoHyphens/>
                              <w:autoSpaceDE w:val="0"/>
                              <w:autoSpaceDN w:val="0"/>
                              <w:adjustRightInd w:val="0"/>
                              <w:spacing w:after="57" w:line="288" w:lineRule="auto"/>
                              <w:textAlignment w:val="center"/>
                              <w:rPr>
                                <w:rFonts w:cs="Arial"/>
                                <w:color w:val="0000FF"/>
                                <w:sz w:val="16"/>
                                <w:szCs w:val="16"/>
                                <w:u w:val="thick"/>
                              </w:rPr>
                            </w:pPr>
                          </w:p>
                          <w:p w:rsidR="00606AB1" w:rsidRPr="00323636" w:rsidRDefault="00606AB1"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6.9pt;width:505.45pt;height:62.1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" filled="f" stroked="f">
                <v:textbox>
                  <w:txbxContent>
                    <w:p w:rsidR="00C45001" w:rsidRPr="00685A49" w:rsidRDefault="00C45001" w:rsidP="00C45001">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7"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68"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45001" w:rsidRPr="00FB63C2" w:rsidRDefault="00C45001" w:rsidP="00C4500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9" w:history="1">
                        <w:r w:rsidRPr="001A1B64">
                          <w:rPr>
                            <w:rStyle w:val="Hyperlink"/>
                            <w:rFonts w:cs="Arial"/>
                            <w:sz w:val="16"/>
                            <w:szCs w:val="16"/>
                          </w:rPr>
                          <w:t>www.ocr.org.uk/expression-of-interest</w:t>
                        </w:r>
                      </w:hyperlink>
                    </w:p>
                    <w:p w:rsidR="00C45001" w:rsidRPr="00FB63C2" w:rsidRDefault="00C45001" w:rsidP="00C45001">
                      <w:pPr>
                        <w:suppressAutoHyphens/>
                        <w:autoSpaceDE w:val="0"/>
                        <w:autoSpaceDN w:val="0"/>
                        <w:adjustRightInd w:val="0"/>
                        <w:spacing w:after="57" w:line="288" w:lineRule="auto"/>
                        <w:textAlignment w:val="center"/>
                        <w:rPr>
                          <w:rFonts w:cs="Arial"/>
                          <w:color w:val="0000FF"/>
                          <w:sz w:val="16"/>
                          <w:szCs w:val="16"/>
                          <w:u w:val="thick"/>
                        </w:rPr>
                      </w:pPr>
                    </w:p>
                    <w:p w:rsidR="00606AB1" w:rsidRPr="00323636" w:rsidRDefault="00606AB1" w:rsidP="00323636"/>
                  </w:txbxContent>
                </v:textbox>
                <w10:wrap anchorx="margin"/>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C45001" w:rsidP="00C70910">
      <w:pPr>
        <w:pStyle w:val="Normal1"/>
        <w:rPr>
          <w:i/>
          <w:color w:val="FF0000"/>
        </w:rPr>
      </w:pPr>
      <w:r w:rsidRPr="00D54286">
        <w:rPr>
          <w:i/>
          <w:noProof/>
          <w:color w:val="FF0000"/>
        </w:rPr>
        <mc:AlternateContent>
          <mc:Choice Requires="wps">
            <w:drawing>
              <wp:anchor distT="0" distB="0" distL="114300" distR="114300" simplePos="0" relativeHeight="251659264" behindDoc="0" locked="0" layoutInCell="1" allowOverlap="1" wp14:anchorId="2B126AB9" wp14:editId="7C94F739">
                <wp:simplePos x="0" y="0"/>
                <wp:positionH relativeFrom="margin">
                  <wp:posOffset>-325120</wp:posOffset>
                </wp:positionH>
                <wp:positionV relativeFrom="paragraph">
                  <wp:posOffset>168910</wp:posOffset>
                </wp:positionV>
                <wp:extent cx="6409690" cy="1189355"/>
                <wp:effectExtent l="0" t="0" r="0" b="0"/>
                <wp:wrapNone/>
                <wp:docPr id="10" name="Rounded Rectangle 1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45001" w:rsidRDefault="00C45001" w:rsidP="00C45001">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C45001" w:rsidRDefault="00C45001" w:rsidP="00C45001">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45001" w:rsidRPr="00580794" w:rsidRDefault="00C45001" w:rsidP="00C45001">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70"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6pt;margin-top:13.3pt;width:504.7pt;height:9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tTAQAAD8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" fillcolor="#d8d8d8" stroked="f" strokeweight="2pt">
                <v:textbox>
                  <w:txbxContent>
                    <w:p w:rsidR="00C45001" w:rsidRDefault="00C45001" w:rsidP="00C45001">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C45001" w:rsidRDefault="00C45001" w:rsidP="00C45001">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45001" w:rsidRPr="00580794" w:rsidRDefault="00C45001" w:rsidP="00C45001">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71"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2A3816" w:rsidP="00C70910">
      <w:pPr>
        <w:pStyle w:val="Normal1"/>
        <w:rPr>
          <w:i/>
          <w:color w:val="FF0000"/>
        </w:rPr>
        <w:sectPr w:rsidR="00C70910" w:rsidSect="00FA2C73">
          <w:headerReference w:type="even" r:id="rId72"/>
          <w:headerReference w:type="default" r:id="rId73"/>
          <w:footerReference w:type="default" r:id="rId74"/>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8d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q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8h58d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n6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Bpqtn6&#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C45001">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in one unknown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in one unknown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with brackets and unknown on both sides of the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with brackets and unknown on both sides of the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two linear simultaneous equations in two variables</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two linear simultaneous equations in two variables</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Use a graph to find approximate solutions of a quadratic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Use a graph to find approximate solutions of a quadratic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two simultaneous equations from quantities given in a worded scenario</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two simultaneous equations from quantities given in a worded scenario</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 xml:space="preserve">Explain how a graph can be used to find the approximate solution of two linear simultaneous equations </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 xml:space="preserve">Explain how a graph can be used to find the approximate solution of two linear simultaneous equations </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a quadratic equation by factorising</w:t>
            </w: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5" w:type="dxa"/>
            <w:tcBorders>
              <w:bottom w:val="single" w:sz="4" w:space="0" w:color="auto"/>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a quadratic equation by factorising</w:t>
            </w: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6" w:type="dxa"/>
            <w:tcBorders>
              <w:bottom w:val="single" w:sz="4" w:space="0" w:color="auto"/>
            </w:tcBorders>
          </w:tcPr>
          <w:p w:rsidR="00C672DA" w:rsidRPr="00F63D4B" w:rsidRDefault="00C672DA" w:rsidP="00C672DA">
            <w:pPr>
              <w:spacing w:line="360" w:lineRule="auto"/>
              <w:rPr>
                <w:sz w:val="18"/>
                <w:szCs w:val="18"/>
              </w:rPr>
            </w:pPr>
          </w:p>
        </w:tc>
      </w:tr>
      <w:tr w:rsidR="00C672D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two linear simultaneous equations in two variables</w:t>
            </w: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5" w:type="dxa"/>
            <w:tcBorders>
              <w:bottom w:val="single" w:sz="4" w:space="0" w:color="auto"/>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two linear simultaneous equations in two variables</w:t>
            </w: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5" w:type="dxa"/>
            <w:tcBorders>
              <w:bottom w:val="single" w:sz="4" w:space="0" w:color="auto"/>
            </w:tcBorders>
          </w:tcPr>
          <w:p w:rsidR="00C672DA" w:rsidRPr="00F63D4B" w:rsidRDefault="00C672DA" w:rsidP="00C672DA">
            <w:pPr>
              <w:spacing w:line="360" w:lineRule="auto"/>
              <w:rPr>
                <w:sz w:val="18"/>
                <w:szCs w:val="18"/>
              </w:rPr>
            </w:pPr>
          </w:p>
        </w:tc>
        <w:tc>
          <w:tcPr>
            <w:tcW w:w="426" w:type="dxa"/>
            <w:tcBorders>
              <w:bottom w:val="single" w:sz="4" w:space="0" w:color="auto"/>
            </w:tcBorders>
          </w:tcPr>
          <w:p w:rsidR="00C672DA" w:rsidRPr="00F63D4B" w:rsidRDefault="00C672DA" w:rsidP="00C672DA">
            <w:pPr>
              <w:spacing w:line="360" w:lineRule="auto"/>
              <w:rPr>
                <w:sz w:val="18"/>
                <w:szCs w:val="18"/>
              </w:rPr>
            </w:pPr>
          </w:p>
        </w:tc>
      </w:tr>
      <w:tr w:rsidR="00CF4502" w:rsidRPr="008B0203" w:rsidTr="000D1363">
        <w:trPr>
          <w:trHeight w:val="323"/>
        </w:trPr>
        <w:tc>
          <w:tcPr>
            <w:tcW w:w="1109" w:type="dxa"/>
            <w:tcBorders>
              <w:left w:val="nil"/>
              <w:bottom w:val="single" w:sz="4" w:space="0" w:color="auto"/>
              <w:right w:val="nil"/>
            </w:tcBorders>
            <w:vAlign w:val="center"/>
          </w:tcPr>
          <w:p w:rsidR="00CF4502" w:rsidRPr="008B0203" w:rsidRDefault="00CF4502" w:rsidP="00CF4502">
            <w:pPr>
              <w:jc w:val="center"/>
              <w:rPr>
                <w:sz w:val="12"/>
                <w:szCs w:val="18"/>
              </w:rPr>
            </w:pPr>
          </w:p>
        </w:tc>
        <w:tc>
          <w:tcPr>
            <w:tcW w:w="571" w:type="dxa"/>
            <w:tcBorders>
              <w:left w:val="nil"/>
              <w:bottom w:val="single" w:sz="4" w:space="0" w:color="auto"/>
              <w:right w:val="nil"/>
            </w:tcBorders>
            <w:vAlign w:val="center"/>
          </w:tcPr>
          <w:p w:rsidR="00CF4502" w:rsidRPr="008B0203" w:rsidRDefault="00CF4502" w:rsidP="00CF4502">
            <w:pPr>
              <w:jc w:val="center"/>
              <w:rPr>
                <w:sz w:val="12"/>
                <w:szCs w:val="18"/>
              </w:rPr>
            </w:pPr>
          </w:p>
        </w:tc>
        <w:tc>
          <w:tcPr>
            <w:tcW w:w="4978" w:type="dxa"/>
            <w:tcBorders>
              <w:left w:val="nil"/>
              <w:bottom w:val="single" w:sz="4" w:space="0" w:color="auto"/>
              <w:right w:val="nil"/>
            </w:tcBorders>
            <w:vAlign w:val="center"/>
          </w:tcPr>
          <w:p w:rsidR="00CF4502" w:rsidRPr="008B0203" w:rsidRDefault="00CF4502" w:rsidP="00CF4502">
            <w:pPr>
              <w:rPr>
                <w:sz w:val="12"/>
                <w:szCs w:val="18"/>
              </w:rPr>
            </w:pPr>
          </w:p>
        </w:tc>
        <w:tc>
          <w:tcPr>
            <w:tcW w:w="425" w:type="dxa"/>
            <w:tcBorders>
              <w:left w:val="nil"/>
              <w:bottom w:val="single" w:sz="4" w:space="0" w:color="auto"/>
              <w:right w:val="nil"/>
            </w:tcBorders>
          </w:tcPr>
          <w:p w:rsidR="00CF4502" w:rsidRPr="008B0203" w:rsidRDefault="00CF4502" w:rsidP="00CF4502">
            <w:pPr>
              <w:spacing w:line="360" w:lineRule="auto"/>
              <w:rPr>
                <w:sz w:val="12"/>
                <w:szCs w:val="18"/>
              </w:rPr>
            </w:pPr>
          </w:p>
        </w:tc>
        <w:tc>
          <w:tcPr>
            <w:tcW w:w="425" w:type="dxa"/>
            <w:tcBorders>
              <w:left w:val="nil"/>
              <w:bottom w:val="single" w:sz="4" w:space="0" w:color="auto"/>
              <w:right w:val="nil"/>
            </w:tcBorders>
          </w:tcPr>
          <w:p w:rsidR="00CF4502" w:rsidRPr="008B0203" w:rsidRDefault="00CF4502" w:rsidP="00CF4502">
            <w:pPr>
              <w:spacing w:line="360" w:lineRule="auto"/>
              <w:rPr>
                <w:sz w:val="12"/>
                <w:szCs w:val="18"/>
              </w:rPr>
            </w:pPr>
          </w:p>
        </w:tc>
        <w:tc>
          <w:tcPr>
            <w:tcW w:w="425" w:type="dxa"/>
            <w:tcBorders>
              <w:left w:val="nil"/>
              <w:bottom w:val="single" w:sz="4" w:space="0" w:color="auto"/>
              <w:right w:val="nil"/>
            </w:tcBorders>
          </w:tcPr>
          <w:p w:rsidR="00CF4502" w:rsidRPr="008B0203" w:rsidRDefault="00CF4502" w:rsidP="00CF4502">
            <w:pPr>
              <w:spacing w:line="360" w:lineRule="auto"/>
              <w:rPr>
                <w:sz w:val="12"/>
                <w:szCs w:val="18"/>
              </w:rPr>
            </w:pPr>
          </w:p>
        </w:tc>
        <w:tc>
          <w:tcPr>
            <w:tcW w:w="426" w:type="dxa"/>
            <w:tcBorders>
              <w:top w:val="nil"/>
              <w:left w:val="nil"/>
              <w:bottom w:val="nil"/>
              <w:right w:val="nil"/>
            </w:tcBorders>
          </w:tcPr>
          <w:p w:rsidR="00CF4502" w:rsidRPr="008B0203" w:rsidRDefault="00CF4502" w:rsidP="00CF4502">
            <w:pPr>
              <w:spacing w:line="360" w:lineRule="auto"/>
              <w:rPr>
                <w:sz w:val="12"/>
                <w:szCs w:val="18"/>
              </w:rPr>
            </w:pPr>
          </w:p>
        </w:tc>
        <w:tc>
          <w:tcPr>
            <w:tcW w:w="1171" w:type="dxa"/>
            <w:tcBorders>
              <w:left w:val="nil"/>
              <w:bottom w:val="single" w:sz="4" w:space="0" w:color="auto"/>
              <w:right w:val="nil"/>
            </w:tcBorders>
            <w:vAlign w:val="center"/>
          </w:tcPr>
          <w:p w:rsidR="00CF4502" w:rsidRPr="008B0203" w:rsidRDefault="00CF4502" w:rsidP="00CF4502">
            <w:pPr>
              <w:jc w:val="center"/>
              <w:rPr>
                <w:sz w:val="12"/>
                <w:szCs w:val="18"/>
              </w:rPr>
            </w:pPr>
          </w:p>
        </w:tc>
        <w:tc>
          <w:tcPr>
            <w:tcW w:w="571" w:type="dxa"/>
            <w:tcBorders>
              <w:left w:val="nil"/>
              <w:bottom w:val="single" w:sz="4" w:space="0" w:color="auto"/>
              <w:right w:val="nil"/>
            </w:tcBorders>
            <w:vAlign w:val="center"/>
          </w:tcPr>
          <w:p w:rsidR="00CF4502" w:rsidRPr="008B0203" w:rsidRDefault="00CF4502" w:rsidP="00CF4502">
            <w:pPr>
              <w:jc w:val="center"/>
              <w:rPr>
                <w:sz w:val="12"/>
                <w:szCs w:val="18"/>
              </w:rPr>
            </w:pPr>
          </w:p>
        </w:tc>
        <w:tc>
          <w:tcPr>
            <w:tcW w:w="4920" w:type="dxa"/>
            <w:tcBorders>
              <w:left w:val="nil"/>
              <w:bottom w:val="single" w:sz="4" w:space="0" w:color="auto"/>
              <w:right w:val="nil"/>
            </w:tcBorders>
            <w:vAlign w:val="center"/>
          </w:tcPr>
          <w:p w:rsidR="00CF4502" w:rsidRPr="008B0203" w:rsidRDefault="00CF4502" w:rsidP="00CF4502">
            <w:pPr>
              <w:rPr>
                <w:sz w:val="12"/>
                <w:szCs w:val="18"/>
              </w:rPr>
            </w:pPr>
          </w:p>
        </w:tc>
        <w:tc>
          <w:tcPr>
            <w:tcW w:w="425" w:type="dxa"/>
            <w:tcBorders>
              <w:left w:val="nil"/>
              <w:bottom w:val="single" w:sz="4" w:space="0" w:color="auto"/>
              <w:right w:val="nil"/>
            </w:tcBorders>
          </w:tcPr>
          <w:p w:rsidR="00CF4502" w:rsidRPr="008B0203" w:rsidRDefault="00CF4502" w:rsidP="00CF4502">
            <w:pPr>
              <w:spacing w:line="360" w:lineRule="auto"/>
              <w:rPr>
                <w:sz w:val="12"/>
                <w:szCs w:val="18"/>
              </w:rPr>
            </w:pPr>
          </w:p>
        </w:tc>
        <w:tc>
          <w:tcPr>
            <w:tcW w:w="425" w:type="dxa"/>
            <w:tcBorders>
              <w:left w:val="nil"/>
              <w:bottom w:val="single" w:sz="4" w:space="0" w:color="auto"/>
              <w:right w:val="nil"/>
            </w:tcBorders>
          </w:tcPr>
          <w:p w:rsidR="00CF4502" w:rsidRPr="008B0203" w:rsidRDefault="00CF4502" w:rsidP="00CF4502">
            <w:pPr>
              <w:spacing w:line="360" w:lineRule="auto"/>
              <w:rPr>
                <w:sz w:val="12"/>
                <w:szCs w:val="18"/>
              </w:rPr>
            </w:pPr>
          </w:p>
        </w:tc>
        <w:tc>
          <w:tcPr>
            <w:tcW w:w="426" w:type="dxa"/>
            <w:tcBorders>
              <w:left w:val="nil"/>
              <w:bottom w:val="single" w:sz="4" w:space="0" w:color="auto"/>
              <w:right w:val="nil"/>
            </w:tcBorders>
          </w:tcPr>
          <w:p w:rsidR="00CF4502" w:rsidRPr="008B0203" w:rsidRDefault="00CF4502" w:rsidP="00CF4502">
            <w:pPr>
              <w:spacing w:line="360" w:lineRule="auto"/>
              <w:rPr>
                <w:sz w:val="12"/>
                <w:szCs w:val="18"/>
              </w:rPr>
            </w:pPr>
          </w:p>
        </w:tc>
      </w:tr>
      <w:tr w:rsidR="00CF4502" w:rsidRPr="00F63D4B" w:rsidTr="00625ABE">
        <w:trPr>
          <w:trHeight w:val="538"/>
        </w:trPr>
        <w:tc>
          <w:tcPr>
            <w:tcW w:w="1109" w:type="dxa"/>
            <w:tcBorders>
              <w:top w:val="single" w:sz="4" w:space="0" w:color="auto"/>
            </w:tcBorders>
            <w:shd w:val="clear" w:color="auto" w:fill="FAC8C8"/>
            <w:vAlign w:val="center"/>
          </w:tcPr>
          <w:p w:rsidR="00CF4502" w:rsidRPr="00F63D4B" w:rsidRDefault="00CF4502" w:rsidP="00CF4502">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F4502" w:rsidRPr="00F63D4B" w:rsidRDefault="00CF4502" w:rsidP="00CF4502">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CF4502" w:rsidRPr="00F63D4B" w:rsidRDefault="00CF4502" w:rsidP="00CF4502">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F4502" w:rsidRPr="00F63D4B" w:rsidRDefault="00CF4502" w:rsidP="00CF4502">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F4502" w:rsidRPr="00F63D4B" w:rsidRDefault="00CF4502" w:rsidP="00CF4502">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CF4502" w:rsidRPr="00F63D4B" w:rsidRDefault="00CF4502" w:rsidP="00CF4502">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CF4502" w:rsidRPr="00F63D4B" w:rsidRDefault="00CF4502" w:rsidP="00CF4502">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CF4502" w:rsidRPr="00F63D4B" w:rsidRDefault="00CF4502" w:rsidP="00CF4502">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F4502" w:rsidRPr="00F63D4B" w:rsidRDefault="00CF4502" w:rsidP="00CF4502">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CF4502" w:rsidRPr="00F63D4B" w:rsidRDefault="00CF4502" w:rsidP="00CF4502">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F4502" w:rsidRPr="00F63D4B" w:rsidRDefault="00CF4502" w:rsidP="00CF4502">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F4502" w:rsidRPr="00F63D4B" w:rsidRDefault="00CF4502" w:rsidP="00CF4502">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CF4502" w:rsidRPr="00F63D4B" w:rsidRDefault="00CF4502" w:rsidP="00CF4502">
            <w:pPr>
              <w:spacing w:line="360" w:lineRule="auto"/>
              <w:jc w:val="center"/>
              <w:rPr>
                <w:b/>
                <w:szCs w:val="21"/>
              </w:rPr>
            </w:pPr>
            <w:r w:rsidRPr="00F63D4B">
              <w:rPr>
                <w:b/>
                <w:szCs w:val="21"/>
              </w:rPr>
              <w:t>G</w:t>
            </w: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in one unknown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in one unknown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with brackets and unknown on both sides of the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linear equation with brackets and unknown on both sides of the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two linear simultaneous equations in two variables</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Solve two linear simultaneous equations in two variables</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Use a graph to find approximate solutions of a quadratic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Use a graph to find approximate solutions of a quadratic equation</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two simultaneous equations from quantities given in a worded scenario</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two simultaneous equations from quantities given in a worded scenario</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 xml:space="preserve">Explain how a graph can be used to find the approximate solution of two linear simultaneous equations </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 xml:space="preserve">Explain how a graph can be used to find the approximate solution of two linear simultaneous equations </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a quadratic equation by factorising</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r w:rsidR="00C672D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two linear simultaneous equations in two variables</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5" w:type="dxa"/>
            <w:tcBorders>
              <w:right w:val="single" w:sz="4" w:space="0" w:color="auto"/>
            </w:tcBorders>
          </w:tcPr>
          <w:p w:rsidR="00C672DA" w:rsidRPr="00F63D4B" w:rsidRDefault="00C672DA" w:rsidP="00C672DA">
            <w:pPr>
              <w:spacing w:line="360" w:lineRule="auto"/>
              <w:rPr>
                <w:sz w:val="18"/>
                <w:szCs w:val="18"/>
              </w:rPr>
            </w:pPr>
          </w:p>
        </w:tc>
        <w:tc>
          <w:tcPr>
            <w:tcW w:w="426" w:type="dxa"/>
            <w:tcBorders>
              <w:top w:val="nil"/>
              <w:left w:val="single" w:sz="4" w:space="0" w:color="auto"/>
              <w:bottom w:val="nil"/>
              <w:right w:val="single" w:sz="4" w:space="0" w:color="auto"/>
            </w:tcBorders>
          </w:tcPr>
          <w:p w:rsidR="00C672DA" w:rsidRPr="00F63D4B" w:rsidRDefault="00C672DA" w:rsidP="00C672D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72DA" w:rsidRPr="00D00115" w:rsidRDefault="00C672DA" w:rsidP="00C672DA">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672DA" w:rsidRPr="00CA74D0" w:rsidRDefault="00C672DA" w:rsidP="00C672DA">
            <w:pPr>
              <w:rPr>
                <w:sz w:val="18"/>
                <w:szCs w:val="18"/>
              </w:rPr>
            </w:pPr>
            <w:r>
              <w:rPr>
                <w:sz w:val="18"/>
                <w:szCs w:val="18"/>
              </w:rPr>
              <w:t>Set up and solve two linear simultaneous equations in two variables</w:t>
            </w:r>
          </w:p>
        </w:tc>
        <w:tc>
          <w:tcPr>
            <w:tcW w:w="425" w:type="dxa"/>
          </w:tcPr>
          <w:p w:rsidR="00C672DA" w:rsidRPr="00F63D4B" w:rsidRDefault="00C672DA" w:rsidP="00C672DA">
            <w:pPr>
              <w:spacing w:line="360" w:lineRule="auto"/>
              <w:rPr>
                <w:sz w:val="18"/>
                <w:szCs w:val="18"/>
              </w:rPr>
            </w:pPr>
          </w:p>
        </w:tc>
        <w:tc>
          <w:tcPr>
            <w:tcW w:w="425" w:type="dxa"/>
          </w:tcPr>
          <w:p w:rsidR="00C672DA" w:rsidRPr="00F63D4B" w:rsidRDefault="00C672DA" w:rsidP="00C672DA">
            <w:pPr>
              <w:spacing w:line="360" w:lineRule="auto"/>
              <w:rPr>
                <w:sz w:val="18"/>
                <w:szCs w:val="18"/>
              </w:rPr>
            </w:pPr>
          </w:p>
        </w:tc>
        <w:tc>
          <w:tcPr>
            <w:tcW w:w="426" w:type="dxa"/>
          </w:tcPr>
          <w:p w:rsidR="00C672DA" w:rsidRPr="00F63D4B" w:rsidRDefault="00C672DA" w:rsidP="00C672DA">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87"/>
      <w:footerReference w:type="default" r:id="rId88"/>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D3" w:rsidRDefault="007A05D3" w:rsidP="00C67B56">
      <w:r>
        <w:separator/>
      </w:r>
    </w:p>
  </w:endnote>
  <w:endnote w:type="continuationSeparator" w:id="0">
    <w:p w:rsidR="007A05D3" w:rsidRDefault="007A05D3"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C45001">
    <w:pPr>
      <w:pStyle w:val="Footer"/>
    </w:pPr>
    <w:r>
      <w:rPr>
        <w:noProof/>
      </w:rPr>
      <w:drawing>
        <wp:anchor distT="0" distB="0" distL="114300" distR="114300" simplePos="0" relativeHeight="251665408" behindDoc="0" locked="0" layoutInCell="1" allowOverlap="1" wp14:anchorId="79447598" wp14:editId="5260437A">
          <wp:simplePos x="0" y="0"/>
          <wp:positionH relativeFrom="page">
            <wp:posOffset>0</wp:posOffset>
          </wp:positionH>
          <wp:positionV relativeFrom="paragraph">
            <wp:posOffset>-114935</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7022465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D3" w:rsidRDefault="007A05D3" w:rsidP="00C67B56">
      <w:r>
        <w:separator/>
      </w:r>
    </w:p>
  </w:footnote>
  <w:footnote w:type="continuationSeparator" w:id="0">
    <w:p w:rsidR="007A05D3" w:rsidRDefault="007A05D3"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SC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1FB1"/>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2D7B"/>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4F0A"/>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1DD2"/>
    <w:rsid w:val="0018414D"/>
    <w:rsid w:val="00194206"/>
    <w:rsid w:val="001A1055"/>
    <w:rsid w:val="001A47AB"/>
    <w:rsid w:val="001A5E46"/>
    <w:rsid w:val="001B03A7"/>
    <w:rsid w:val="001B07D2"/>
    <w:rsid w:val="001B0DDD"/>
    <w:rsid w:val="001B167C"/>
    <w:rsid w:val="001C4DEA"/>
    <w:rsid w:val="001C5BB8"/>
    <w:rsid w:val="001F0D9D"/>
    <w:rsid w:val="001F3728"/>
    <w:rsid w:val="002239DA"/>
    <w:rsid w:val="002270DB"/>
    <w:rsid w:val="0023350E"/>
    <w:rsid w:val="00235255"/>
    <w:rsid w:val="00242702"/>
    <w:rsid w:val="00243B3E"/>
    <w:rsid w:val="00252257"/>
    <w:rsid w:val="0025370A"/>
    <w:rsid w:val="00260049"/>
    <w:rsid w:val="00261BA0"/>
    <w:rsid w:val="00270C99"/>
    <w:rsid w:val="002731AD"/>
    <w:rsid w:val="00277984"/>
    <w:rsid w:val="00286C93"/>
    <w:rsid w:val="002A3816"/>
    <w:rsid w:val="002A7359"/>
    <w:rsid w:val="002B3EAE"/>
    <w:rsid w:val="002B48DD"/>
    <w:rsid w:val="002C219E"/>
    <w:rsid w:val="002C29CB"/>
    <w:rsid w:val="002D1D56"/>
    <w:rsid w:val="002D4B9D"/>
    <w:rsid w:val="002E1632"/>
    <w:rsid w:val="002E3295"/>
    <w:rsid w:val="002E41C5"/>
    <w:rsid w:val="002F00BB"/>
    <w:rsid w:val="002F0244"/>
    <w:rsid w:val="002F2FD8"/>
    <w:rsid w:val="002F6A5E"/>
    <w:rsid w:val="003045A4"/>
    <w:rsid w:val="003126D3"/>
    <w:rsid w:val="003216F8"/>
    <w:rsid w:val="00323636"/>
    <w:rsid w:val="0033011A"/>
    <w:rsid w:val="00330422"/>
    <w:rsid w:val="00331E2F"/>
    <w:rsid w:val="00337085"/>
    <w:rsid w:val="00337773"/>
    <w:rsid w:val="00341F95"/>
    <w:rsid w:val="00342EF0"/>
    <w:rsid w:val="0035044D"/>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1BAA"/>
    <w:rsid w:val="003C2952"/>
    <w:rsid w:val="003C7122"/>
    <w:rsid w:val="003D3D71"/>
    <w:rsid w:val="003D662C"/>
    <w:rsid w:val="003E1A21"/>
    <w:rsid w:val="003E50F0"/>
    <w:rsid w:val="003E7B6C"/>
    <w:rsid w:val="003F08A4"/>
    <w:rsid w:val="003F6D74"/>
    <w:rsid w:val="004018E2"/>
    <w:rsid w:val="00404487"/>
    <w:rsid w:val="00422221"/>
    <w:rsid w:val="00432853"/>
    <w:rsid w:val="00443853"/>
    <w:rsid w:val="00444DA1"/>
    <w:rsid w:val="00456512"/>
    <w:rsid w:val="00456E25"/>
    <w:rsid w:val="00477376"/>
    <w:rsid w:val="00477D34"/>
    <w:rsid w:val="00483001"/>
    <w:rsid w:val="00490AD2"/>
    <w:rsid w:val="00495F1E"/>
    <w:rsid w:val="00497CBD"/>
    <w:rsid w:val="004A19FA"/>
    <w:rsid w:val="004C36BD"/>
    <w:rsid w:val="004C4C03"/>
    <w:rsid w:val="004D3EB2"/>
    <w:rsid w:val="004E2EAC"/>
    <w:rsid w:val="004E477A"/>
    <w:rsid w:val="004E554D"/>
    <w:rsid w:val="004F029B"/>
    <w:rsid w:val="004F3F02"/>
    <w:rsid w:val="004F7042"/>
    <w:rsid w:val="00500076"/>
    <w:rsid w:val="0051028D"/>
    <w:rsid w:val="005112D3"/>
    <w:rsid w:val="005249CA"/>
    <w:rsid w:val="005262BF"/>
    <w:rsid w:val="00526BBD"/>
    <w:rsid w:val="00534B62"/>
    <w:rsid w:val="005502B6"/>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D73BC"/>
    <w:rsid w:val="005E0F95"/>
    <w:rsid w:val="005E161D"/>
    <w:rsid w:val="005E1DAF"/>
    <w:rsid w:val="005E6B57"/>
    <w:rsid w:val="005F317F"/>
    <w:rsid w:val="005F457D"/>
    <w:rsid w:val="005F5DD3"/>
    <w:rsid w:val="00600ADA"/>
    <w:rsid w:val="00600B04"/>
    <w:rsid w:val="00602F7D"/>
    <w:rsid w:val="0060536F"/>
    <w:rsid w:val="00606102"/>
    <w:rsid w:val="00606AB1"/>
    <w:rsid w:val="006103AD"/>
    <w:rsid w:val="00625ABE"/>
    <w:rsid w:val="00625CA4"/>
    <w:rsid w:val="00631EBA"/>
    <w:rsid w:val="00633A35"/>
    <w:rsid w:val="00633B48"/>
    <w:rsid w:val="00643DA1"/>
    <w:rsid w:val="006466CA"/>
    <w:rsid w:val="00652955"/>
    <w:rsid w:val="00656B83"/>
    <w:rsid w:val="00656BA1"/>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1CAA"/>
    <w:rsid w:val="006F2949"/>
    <w:rsid w:val="006F649A"/>
    <w:rsid w:val="006F713A"/>
    <w:rsid w:val="00703EF8"/>
    <w:rsid w:val="0070606C"/>
    <w:rsid w:val="00712DE1"/>
    <w:rsid w:val="0071333C"/>
    <w:rsid w:val="00721113"/>
    <w:rsid w:val="007225CA"/>
    <w:rsid w:val="00727C3F"/>
    <w:rsid w:val="00735415"/>
    <w:rsid w:val="00737D35"/>
    <w:rsid w:val="00740695"/>
    <w:rsid w:val="00742DAA"/>
    <w:rsid w:val="007457FA"/>
    <w:rsid w:val="007641FD"/>
    <w:rsid w:val="00765832"/>
    <w:rsid w:val="0077015F"/>
    <w:rsid w:val="007809AC"/>
    <w:rsid w:val="00787D64"/>
    <w:rsid w:val="007A05D3"/>
    <w:rsid w:val="007A6D24"/>
    <w:rsid w:val="007B08D2"/>
    <w:rsid w:val="007B233A"/>
    <w:rsid w:val="007B48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58B6"/>
    <w:rsid w:val="00867423"/>
    <w:rsid w:val="0087732F"/>
    <w:rsid w:val="0088165B"/>
    <w:rsid w:val="0089271C"/>
    <w:rsid w:val="00893BE9"/>
    <w:rsid w:val="008967F2"/>
    <w:rsid w:val="008972DC"/>
    <w:rsid w:val="008A4097"/>
    <w:rsid w:val="008B0203"/>
    <w:rsid w:val="008B36A0"/>
    <w:rsid w:val="008B4D82"/>
    <w:rsid w:val="008B65DF"/>
    <w:rsid w:val="008C2F32"/>
    <w:rsid w:val="008C65A1"/>
    <w:rsid w:val="008C6AB7"/>
    <w:rsid w:val="008D3A42"/>
    <w:rsid w:val="008D415E"/>
    <w:rsid w:val="008D4A4B"/>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65647"/>
    <w:rsid w:val="009731F3"/>
    <w:rsid w:val="00976136"/>
    <w:rsid w:val="009768CD"/>
    <w:rsid w:val="009869FF"/>
    <w:rsid w:val="00993317"/>
    <w:rsid w:val="00993FAB"/>
    <w:rsid w:val="00997A4E"/>
    <w:rsid w:val="009A572B"/>
    <w:rsid w:val="009B4AA2"/>
    <w:rsid w:val="009B63DC"/>
    <w:rsid w:val="009B6B89"/>
    <w:rsid w:val="009C2816"/>
    <w:rsid w:val="009C2CFB"/>
    <w:rsid w:val="009C6F8F"/>
    <w:rsid w:val="009D28C0"/>
    <w:rsid w:val="009D3134"/>
    <w:rsid w:val="009E087A"/>
    <w:rsid w:val="009E0CEE"/>
    <w:rsid w:val="009E4F9D"/>
    <w:rsid w:val="009E655F"/>
    <w:rsid w:val="009E6884"/>
    <w:rsid w:val="009E7516"/>
    <w:rsid w:val="009F0DB9"/>
    <w:rsid w:val="009F2856"/>
    <w:rsid w:val="009F7127"/>
    <w:rsid w:val="00A05423"/>
    <w:rsid w:val="00A07979"/>
    <w:rsid w:val="00A13B27"/>
    <w:rsid w:val="00A169D9"/>
    <w:rsid w:val="00A240FA"/>
    <w:rsid w:val="00A30CFD"/>
    <w:rsid w:val="00A45DCB"/>
    <w:rsid w:val="00A464E1"/>
    <w:rsid w:val="00A53375"/>
    <w:rsid w:val="00A5473D"/>
    <w:rsid w:val="00A60074"/>
    <w:rsid w:val="00A63629"/>
    <w:rsid w:val="00A70FAE"/>
    <w:rsid w:val="00A7566B"/>
    <w:rsid w:val="00A846C7"/>
    <w:rsid w:val="00A87975"/>
    <w:rsid w:val="00A87C0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E5769"/>
    <w:rsid w:val="00AF37D5"/>
    <w:rsid w:val="00B0067A"/>
    <w:rsid w:val="00B06DE0"/>
    <w:rsid w:val="00B138B9"/>
    <w:rsid w:val="00B30B3B"/>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5778"/>
    <w:rsid w:val="00B669DD"/>
    <w:rsid w:val="00B70C1C"/>
    <w:rsid w:val="00B70E6E"/>
    <w:rsid w:val="00B71ED6"/>
    <w:rsid w:val="00B74BA1"/>
    <w:rsid w:val="00B75F43"/>
    <w:rsid w:val="00B77B60"/>
    <w:rsid w:val="00B97098"/>
    <w:rsid w:val="00BA1F6B"/>
    <w:rsid w:val="00BA3482"/>
    <w:rsid w:val="00BB223F"/>
    <w:rsid w:val="00BB5173"/>
    <w:rsid w:val="00BB543C"/>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5001"/>
    <w:rsid w:val="00C464B0"/>
    <w:rsid w:val="00C50280"/>
    <w:rsid w:val="00C505F6"/>
    <w:rsid w:val="00C50EB9"/>
    <w:rsid w:val="00C53AF6"/>
    <w:rsid w:val="00C5433B"/>
    <w:rsid w:val="00C55FDD"/>
    <w:rsid w:val="00C60E94"/>
    <w:rsid w:val="00C672DA"/>
    <w:rsid w:val="00C67B56"/>
    <w:rsid w:val="00C70910"/>
    <w:rsid w:val="00C72525"/>
    <w:rsid w:val="00C76B6A"/>
    <w:rsid w:val="00C80F0F"/>
    <w:rsid w:val="00C91EDB"/>
    <w:rsid w:val="00C92F4C"/>
    <w:rsid w:val="00CA2853"/>
    <w:rsid w:val="00CA5903"/>
    <w:rsid w:val="00CA5C0E"/>
    <w:rsid w:val="00CA6DEB"/>
    <w:rsid w:val="00CA74D0"/>
    <w:rsid w:val="00CB02F4"/>
    <w:rsid w:val="00CB42AA"/>
    <w:rsid w:val="00CD06FD"/>
    <w:rsid w:val="00CD40CD"/>
    <w:rsid w:val="00CD62B6"/>
    <w:rsid w:val="00CE2702"/>
    <w:rsid w:val="00CF0B34"/>
    <w:rsid w:val="00CF0E24"/>
    <w:rsid w:val="00CF2229"/>
    <w:rsid w:val="00CF4502"/>
    <w:rsid w:val="00CF67A0"/>
    <w:rsid w:val="00D00115"/>
    <w:rsid w:val="00D1186E"/>
    <w:rsid w:val="00D25169"/>
    <w:rsid w:val="00D25901"/>
    <w:rsid w:val="00D2645C"/>
    <w:rsid w:val="00D27CD0"/>
    <w:rsid w:val="00D343D1"/>
    <w:rsid w:val="00D43AF5"/>
    <w:rsid w:val="00D53955"/>
    <w:rsid w:val="00D615C1"/>
    <w:rsid w:val="00D63FF6"/>
    <w:rsid w:val="00D64D69"/>
    <w:rsid w:val="00D66A0D"/>
    <w:rsid w:val="00D67C31"/>
    <w:rsid w:val="00D73A33"/>
    <w:rsid w:val="00D82433"/>
    <w:rsid w:val="00D84971"/>
    <w:rsid w:val="00D87762"/>
    <w:rsid w:val="00D90B40"/>
    <w:rsid w:val="00D9215E"/>
    <w:rsid w:val="00D9359D"/>
    <w:rsid w:val="00D9587C"/>
    <w:rsid w:val="00D97139"/>
    <w:rsid w:val="00DA5D15"/>
    <w:rsid w:val="00DA6B83"/>
    <w:rsid w:val="00DA6CE8"/>
    <w:rsid w:val="00DA7CAC"/>
    <w:rsid w:val="00DB3105"/>
    <w:rsid w:val="00DB4A32"/>
    <w:rsid w:val="00DB6693"/>
    <w:rsid w:val="00DC22A1"/>
    <w:rsid w:val="00DC5D48"/>
    <w:rsid w:val="00DD0E53"/>
    <w:rsid w:val="00DD20E7"/>
    <w:rsid w:val="00DD5530"/>
    <w:rsid w:val="00DD6196"/>
    <w:rsid w:val="00DE0323"/>
    <w:rsid w:val="00DE6453"/>
    <w:rsid w:val="00DE7168"/>
    <w:rsid w:val="00DF1349"/>
    <w:rsid w:val="00DF15F6"/>
    <w:rsid w:val="00DF3BD9"/>
    <w:rsid w:val="00DF70A2"/>
    <w:rsid w:val="00E129D3"/>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75D5C"/>
    <w:rsid w:val="00E83311"/>
    <w:rsid w:val="00E858F9"/>
    <w:rsid w:val="00E8600D"/>
    <w:rsid w:val="00E96379"/>
    <w:rsid w:val="00EA02EC"/>
    <w:rsid w:val="00EA69B1"/>
    <w:rsid w:val="00EB15E1"/>
    <w:rsid w:val="00EC2DC4"/>
    <w:rsid w:val="00EC5703"/>
    <w:rsid w:val="00ED0215"/>
    <w:rsid w:val="00ED07E9"/>
    <w:rsid w:val="00EE33F7"/>
    <w:rsid w:val="00EE4993"/>
    <w:rsid w:val="00EE76BE"/>
    <w:rsid w:val="00EF2937"/>
    <w:rsid w:val="00EF4EB3"/>
    <w:rsid w:val="00F01D79"/>
    <w:rsid w:val="00F044A9"/>
    <w:rsid w:val="00F04B28"/>
    <w:rsid w:val="00F057B2"/>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96F8E"/>
    <w:rsid w:val="00FA2C73"/>
    <w:rsid w:val="00FA425E"/>
    <w:rsid w:val="00FA7CE4"/>
    <w:rsid w:val="00FB082E"/>
    <w:rsid w:val="00FB1225"/>
    <w:rsid w:val="00FB3C38"/>
    <w:rsid w:val="00FB7713"/>
    <w:rsid w:val="00FB7B50"/>
    <w:rsid w:val="00FC3DA2"/>
    <w:rsid w:val="00FD2597"/>
    <w:rsid w:val="00FD536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01"/>
  </w:style>
  <w:style w:type="paragraph" w:styleId="Heading1">
    <w:name w:val="heading 1"/>
    <w:basedOn w:val="Heading"/>
    <w:next w:val="Normal"/>
    <w:link w:val="Heading1Char"/>
    <w:qFormat/>
    <w:locked/>
    <w:rsid w:val="00C45001"/>
    <w:pPr>
      <w:outlineLvl w:val="0"/>
    </w:pPr>
  </w:style>
  <w:style w:type="paragraph" w:styleId="Heading2">
    <w:name w:val="heading 2"/>
    <w:basedOn w:val="Subheading"/>
    <w:next w:val="Normal"/>
    <w:link w:val="Heading2Char"/>
    <w:unhideWhenUsed/>
    <w:qFormat/>
    <w:locked/>
    <w:rsid w:val="00C4500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5001"/>
    <w:rPr>
      <w:rFonts w:cs="Arial"/>
      <w:b/>
      <w:color w:val="D31920"/>
      <w:sz w:val="40"/>
      <w:szCs w:val="40"/>
    </w:rPr>
  </w:style>
  <w:style w:type="character" w:customStyle="1" w:styleId="Heading2Char">
    <w:name w:val="Heading 2 Char"/>
    <w:basedOn w:val="DefaultParagraphFont"/>
    <w:link w:val="Heading2"/>
    <w:rsid w:val="00C45001"/>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01"/>
  </w:style>
  <w:style w:type="paragraph" w:styleId="Heading1">
    <w:name w:val="heading 1"/>
    <w:basedOn w:val="Heading"/>
    <w:next w:val="Normal"/>
    <w:link w:val="Heading1Char"/>
    <w:qFormat/>
    <w:locked/>
    <w:rsid w:val="00C45001"/>
    <w:pPr>
      <w:outlineLvl w:val="0"/>
    </w:pPr>
  </w:style>
  <w:style w:type="paragraph" w:styleId="Heading2">
    <w:name w:val="heading 2"/>
    <w:basedOn w:val="Subheading"/>
    <w:next w:val="Normal"/>
    <w:link w:val="Heading2Char"/>
    <w:unhideWhenUsed/>
    <w:qFormat/>
    <w:locked/>
    <w:rsid w:val="00C4500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5001"/>
    <w:rPr>
      <w:rFonts w:cs="Arial"/>
      <w:b/>
      <w:color w:val="D31920"/>
      <w:sz w:val="40"/>
      <w:szCs w:val="40"/>
    </w:rPr>
  </w:style>
  <w:style w:type="character" w:customStyle="1" w:styleId="Heading2Char">
    <w:name w:val="Heading 2 Char"/>
    <w:basedOn w:val="DefaultParagraphFont"/>
    <w:link w:val="Heading2"/>
    <w:rsid w:val="00C45001"/>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hyperlink" Target="mailto:resources.feedback@ocr.org.uk?subject=I%20disliked%20the%20GCSE%20(9-1)%20Mathematics%20Foundation%20Check%20In%206.03%20Algebraic%20equations" TargetMode="External"/><Relationship Id="rId76" Type="http://schemas.openxmlformats.org/officeDocument/2006/relationships/hyperlink" Target="mailto:resourcesfeedback@ocr.org.uk" TargetMode="External"/><Relationship Id="rId84" Type="http://schemas.openxmlformats.org/officeDocument/2006/relationships/hyperlink" Target="mailto:resourcesfeedback@ocr.org.uk"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hyperlink" Target="http://www.ocr.org.uk/expression-of-interest" TargetMode="External"/><Relationship Id="rId74" Type="http://schemas.openxmlformats.org/officeDocument/2006/relationships/footer" Target="footer1.xml"/><Relationship Id="rId79" Type="http://schemas.openxmlformats.org/officeDocument/2006/relationships/hyperlink" Target="mailto:resourcesfeedback@ocr.org.uk" TargetMode="External"/><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hyperlink" Target="mailto:resourcesfeedback@ocr.org.uk" TargetMode="External"/><Relationship Id="rId90" Type="http://schemas.openxmlformats.org/officeDocument/2006/relationships/theme" Target="theme/theme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hyperlink" Target="mailto:resources.feedback@ocr.org.uk?subject=I%20liked%20the%20GCSE%20(9-1)%20Mathematics%20Foundation%20Check%20In%206.03%20Algebraic%20equations" TargetMode="External"/><Relationship Id="rId69" Type="http://schemas.openxmlformats.org/officeDocument/2006/relationships/hyperlink" Target="http://www.ocr.org.uk/expression-of-interest" TargetMode="External"/><Relationship Id="rId77"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header" Target="header1.xml"/><Relationship Id="rId80" Type="http://schemas.openxmlformats.org/officeDocument/2006/relationships/hyperlink" Target="mailto:resourcesfeedback@ocr.org.uk" TargetMode="External"/><Relationship Id="rId85"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1.xml"/><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hyperlink" Target="mailto:resources.feedback@ocr.org.uk?subject=I%20liked%20the%20GCSE%20(9-1)%20Mathematics%20Foundation%20Check%20In%206.03%20Algebraic%20equations" TargetMode="Externa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hyperlink" Target="mailto:resources.feedback@ocr.org.uk" TargetMode="External"/><Relationship Id="rId75" Type="http://schemas.openxmlformats.org/officeDocument/2006/relationships/hyperlink" Target="mailto:resourcesfeedback@ocr.org.uk" TargetMode="External"/><Relationship Id="rId83" Type="http://schemas.openxmlformats.org/officeDocument/2006/relationships/hyperlink" Target="mailto:resourcesfeedback@ocr.org.uk"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hyperlink" Target="mailto:resources.feedback@ocr.org.uk?subject=I%20disliked%20the%20GCSE%20(9-1)%20Mathematics%20Foundation%20Check%20In%206.03%20Algebraic%20equations" TargetMode="External"/><Relationship Id="rId73" Type="http://schemas.openxmlformats.org/officeDocument/2006/relationships/header" Target="header2.xml"/><Relationship Id="rId78" Type="http://schemas.openxmlformats.org/officeDocument/2006/relationships/hyperlink" Target="mailto:resourcesfeedback@ocr.org.uk" TargetMode="External"/><Relationship Id="rId81" Type="http://schemas.openxmlformats.org/officeDocument/2006/relationships/hyperlink" Target="mailto:resourcesfeedback@ocr.org.uk" TargetMode="External"/><Relationship Id="rId86"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footer2.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3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33333333333333"/>
          <c:y val="0.12800677693066145"/>
          <c:w val="0.81739721896465067"/>
          <c:h val="0.79686094793706341"/>
        </c:manualLayout>
      </c:layout>
      <c:scatterChart>
        <c:scatterStyle val="lineMarker"/>
        <c:varyColors val="0"/>
        <c:ser>
          <c:idx val="0"/>
          <c:order val="0"/>
          <c:spPr>
            <a:ln w="28575">
              <a:noFill/>
            </a:ln>
          </c:spPr>
          <c:marker>
            <c:symbol val="none"/>
          </c:marker>
          <c:trendline>
            <c:trendlineType val="poly"/>
            <c:order val="2"/>
            <c:dispRSqr val="0"/>
            <c:dispEq val="0"/>
          </c:trendline>
          <c:xVal>
            <c:numRef>
              <c:f>Sheet1!$A$1:$A$61</c:f>
              <c:numCache>
                <c:formatCode>General</c:formatCode>
                <c:ptCount val="61"/>
                <c:pt idx="0">
                  <c:v>2.5</c:v>
                </c:pt>
                <c:pt idx="1">
                  <c:v>2.4</c:v>
                </c:pt>
                <c:pt idx="2">
                  <c:v>2.2999999999999998</c:v>
                </c:pt>
                <c:pt idx="3">
                  <c:v>2.2000000000000002</c:v>
                </c:pt>
                <c:pt idx="4">
                  <c:v>2.1</c:v>
                </c:pt>
                <c:pt idx="5">
                  <c:v>2</c:v>
                </c:pt>
                <c:pt idx="6">
                  <c:v>1.9</c:v>
                </c:pt>
                <c:pt idx="7">
                  <c:v>1.8</c:v>
                </c:pt>
                <c:pt idx="8">
                  <c:v>1.7</c:v>
                </c:pt>
                <c:pt idx="9">
                  <c:v>1.6</c:v>
                </c:pt>
                <c:pt idx="10">
                  <c:v>1.5</c:v>
                </c:pt>
                <c:pt idx="11">
                  <c:v>1.4</c:v>
                </c:pt>
                <c:pt idx="12">
                  <c:v>1.3</c:v>
                </c:pt>
                <c:pt idx="13">
                  <c:v>1.2</c:v>
                </c:pt>
                <c:pt idx="14">
                  <c:v>1.1000000000000001</c:v>
                </c:pt>
                <c:pt idx="15">
                  <c:v>1</c:v>
                </c:pt>
                <c:pt idx="16">
                  <c:v>0.9</c:v>
                </c:pt>
                <c:pt idx="17">
                  <c:v>0.8</c:v>
                </c:pt>
                <c:pt idx="18">
                  <c:v>0.7</c:v>
                </c:pt>
                <c:pt idx="19">
                  <c:v>0.6</c:v>
                </c:pt>
                <c:pt idx="20">
                  <c:v>0.5</c:v>
                </c:pt>
                <c:pt idx="21">
                  <c:v>0.4</c:v>
                </c:pt>
                <c:pt idx="22">
                  <c:v>0.3</c:v>
                </c:pt>
                <c:pt idx="23">
                  <c:v>0.2</c:v>
                </c:pt>
                <c:pt idx="24">
                  <c:v>0.1</c:v>
                </c:pt>
                <c:pt idx="25">
                  <c:v>0</c:v>
                </c:pt>
                <c:pt idx="26">
                  <c:v>-0.1</c:v>
                </c:pt>
                <c:pt idx="27">
                  <c:v>-0.2</c:v>
                </c:pt>
                <c:pt idx="28">
                  <c:v>-0.3</c:v>
                </c:pt>
                <c:pt idx="29">
                  <c:v>-0.4</c:v>
                </c:pt>
                <c:pt idx="30">
                  <c:v>-0.5</c:v>
                </c:pt>
                <c:pt idx="31">
                  <c:v>-0.6</c:v>
                </c:pt>
                <c:pt idx="32">
                  <c:v>-0.7</c:v>
                </c:pt>
                <c:pt idx="33">
                  <c:v>-0.8</c:v>
                </c:pt>
                <c:pt idx="34">
                  <c:v>-0.9</c:v>
                </c:pt>
                <c:pt idx="35">
                  <c:v>-1</c:v>
                </c:pt>
                <c:pt idx="36">
                  <c:v>-1.1000000000000001</c:v>
                </c:pt>
                <c:pt idx="37">
                  <c:v>-1.2</c:v>
                </c:pt>
                <c:pt idx="38">
                  <c:v>-1.3</c:v>
                </c:pt>
                <c:pt idx="39">
                  <c:v>-1.4</c:v>
                </c:pt>
                <c:pt idx="40">
                  <c:v>-1.5</c:v>
                </c:pt>
                <c:pt idx="41">
                  <c:v>-1.6</c:v>
                </c:pt>
                <c:pt idx="42">
                  <c:v>-1.7</c:v>
                </c:pt>
                <c:pt idx="43">
                  <c:v>-1.8</c:v>
                </c:pt>
                <c:pt idx="44">
                  <c:v>-1.9</c:v>
                </c:pt>
                <c:pt idx="45">
                  <c:v>-2</c:v>
                </c:pt>
                <c:pt idx="46">
                  <c:v>-2.1</c:v>
                </c:pt>
                <c:pt idx="47">
                  <c:v>-2.2000000000000002</c:v>
                </c:pt>
                <c:pt idx="48">
                  <c:v>-2.2999999999999998</c:v>
                </c:pt>
                <c:pt idx="49">
                  <c:v>-2.4</c:v>
                </c:pt>
                <c:pt idx="50">
                  <c:v>-2.5</c:v>
                </c:pt>
                <c:pt idx="51">
                  <c:v>-2.6</c:v>
                </c:pt>
                <c:pt idx="52">
                  <c:v>-2.7</c:v>
                </c:pt>
                <c:pt idx="53">
                  <c:v>-2.8</c:v>
                </c:pt>
                <c:pt idx="54">
                  <c:v>-2.9</c:v>
                </c:pt>
                <c:pt idx="55">
                  <c:v>-3.0000000000000102</c:v>
                </c:pt>
                <c:pt idx="56">
                  <c:v>-3.1</c:v>
                </c:pt>
                <c:pt idx="57">
                  <c:v>-3.2</c:v>
                </c:pt>
                <c:pt idx="58">
                  <c:v>-3.30000000000001</c:v>
                </c:pt>
                <c:pt idx="59">
                  <c:v>-3.4000000000000101</c:v>
                </c:pt>
                <c:pt idx="60">
                  <c:v>-3.5000000000000102</c:v>
                </c:pt>
              </c:numCache>
            </c:numRef>
          </c:xVal>
          <c:yVal>
            <c:numRef>
              <c:f>Sheet1!$B$1:$B$61</c:f>
              <c:numCache>
                <c:formatCode>General</c:formatCode>
                <c:ptCount val="61"/>
                <c:pt idx="0">
                  <c:v>4.75</c:v>
                </c:pt>
                <c:pt idx="1">
                  <c:v>4.16</c:v>
                </c:pt>
                <c:pt idx="2">
                  <c:v>3.589999999999999</c:v>
                </c:pt>
                <c:pt idx="3">
                  <c:v>3.0400000000000009</c:v>
                </c:pt>
                <c:pt idx="4">
                  <c:v>2.5099999999999998</c:v>
                </c:pt>
                <c:pt idx="5">
                  <c:v>2</c:v>
                </c:pt>
                <c:pt idx="6">
                  <c:v>1.5099999999999998</c:v>
                </c:pt>
                <c:pt idx="7">
                  <c:v>1.04</c:v>
                </c:pt>
                <c:pt idx="8">
                  <c:v>0.58999999999999986</c:v>
                </c:pt>
                <c:pt idx="9">
                  <c:v>0.16000000000000014</c:v>
                </c:pt>
                <c:pt idx="10">
                  <c:v>-0.25</c:v>
                </c:pt>
                <c:pt idx="11">
                  <c:v>-0.64000000000000057</c:v>
                </c:pt>
                <c:pt idx="12">
                  <c:v>-1.0099999999999998</c:v>
                </c:pt>
                <c:pt idx="13">
                  <c:v>-1.3600000000000003</c:v>
                </c:pt>
                <c:pt idx="14">
                  <c:v>-1.6899999999999995</c:v>
                </c:pt>
                <c:pt idx="15">
                  <c:v>-2</c:v>
                </c:pt>
                <c:pt idx="16">
                  <c:v>-2.29</c:v>
                </c:pt>
                <c:pt idx="17">
                  <c:v>-2.5599999999999996</c:v>
                </c:pt>
                <c:pt idx="18">
                  <c:v>-2.81</c:v>
                </c:pt>
                <c:pt idx="19">
                  <c:v>-3.04</c:v>
                </c:pt>
                <c:pt idx="20">
                  <c:v>-3.25</c:v>
                </c:pt>
                <c:pt idx="21">
                  <c:v>-3.44</c:v>
                </c:pt>
                <c:pt idx="22">
                  <c:v>-3.61</c:v>
                </c:pt>
                <c:pt idx="23">
                  <c:v>-3.76</c:v>
                </c:pt>
                <c:pt idx="24">
                  <c:v>-3.89</c:v>
                </c:pt>
                <c:pt idx="25">
                  <c:v>-4</c:v>
                </c:pt>
                <c:pt idx="26">
                  <c:v>-4.09</c:v>
                </c:pt>
                <c:pt idx="27">
                  <c:v>-4.16</c:v>
                </c:pt>
                <c:pt idx="28">
                  <c:v>-4.21</c:v>
                </c:pt>
                <c:pt idx="29">
                  <c:v>-4.24</c:v>
                </c:pt>
                <c:pt idx="30">
                  <c:v>-4.25</c:v>
                </c:pt>
                <c:pt idx="31">
                  <c:v>-4.24</c:v>
                </c:pt>
                <c:pt idx="32">
                  <c:v>-4.21</c:v>
                </c:pt>
                <c:pt idx="33">
                  <c:v>-4.16</c:v>
                </c:pt>
                <c:pt idx="34">
                  <c:v>-4.09</c:v>
                </c:pt>
                <c:pt idx="35">
                  <c:v>-4</c:v>
                </c:pt>
                <c:pt idx="36">
                  <c:v>-3.8899999999999997</c:v>
                </c:pt>
                <c:pt idx="37">
                  <c:v>-3.76</c:v>
                </c:pt>
                <c:pt idx="38">
                  <c:v>-3.61</c:v>
                </c:pt>
                <c:pt idx="39">
                  <c:v>-3.4400000000000004</c:v>
                </c:pt>
                <c:pt idx="40">
                  <c:v>-3.25</c:v>
                </c:pt>
                <c:pt idx="41">
                  <c:v>-3.0399999999999996</c:v>
                </c:pt>
                <c:pt idx="42">
                  <c:v>-2.8100000000000005</c:v>
                </c:pt>
                <c:pt idx="43">
                  <c:v>-2.5599999999999996</c:v>
                </c:pt>
                <c:pt idx="44">
                  <c:v>-2.29</c:v>
                </c:pt>
                <c:pt idx="45">
                  <c:v>-2</c:v>
                </c:pt>
                <c:pt idx="46">
                  <c:v>-1.69</c:v>
                </c:pt>
                <c:pt idx="47">
                  <c:v>-1.3599999999999994</c:v>
                </c:pt>
                <c:pt idx="48">
                  <c:v>-1.0100000000000007</c:v>
                </c:pt>
                <c:pt idx="49">
                  <c:v>-0.64000000000000012</c:v>
                </c:pt>
                <c:pt idx="50">
                  <c:v>-0.25</c:v>
                </c:pt>
                <c:pt idx="51">
                  <c:v>0.16000000000000014</c:v>
                </c:pt>
                <c:pt idx="52">
                  <c:v>0.59000000000000075</c:v>
                </c:pt>
                <c:pt idx="53">
                  <c:v>1.0399999999999991</c:v>
                </c:pt>
                <c:pt idx="54">
                  <c:v>1.5099999999999998</c:v>
                </c:pt>
                <c:pt idx="55">
                  <c:v>2.0000000000000497</c:v>
                </c:pt>
                <c:pt idx="56">
                  <c:v>2.5100000000000016</c:v>
                </c:pt>
                <c:pt idx="57">
                  <c:v>3.0400000000000018</c:v>
                </c:pt>
                <c:pt idx="58">
                  <c:v>3.5900000000000567</c:v>
                </c:pt>
                <c:pt idx="59">
                  <c:v>4.160000000000057</c:v>
                </c:pt>
                <c:pt idx="60">
                  <c:v>4.7500000000000604</c:v>
                </c:pt>
              </c:numCache>
            </c:numRef>
          </c:yVal>
          <c:smooth val="0"/>
        </c:ser>
        <c:dLbls>
          <c:showLegendKey val="0"/>
          <c:showVal val="0"/>
          <c:showCatName val="0"/>
          <c:showSerName val="0"/>
          <c:showPercent val="0"/>
          <c:showBubbleSize val="0"/>
        </c:dLbls>
        <c:axId val="37763328"/>
        <c:axId val="37777792"/>
      </c:scatterChart>
      <c:valAx>
        <c:axId val="37763328"/>
        <c:scaling>
          <c:orientation val="minMax"/>
          <c:max val="3.6"/>
          <c:min val="-4"/>
        </c:scaling>
        <c:delete val="0"/>
        <c:axPos val="b"/>
        <c:majorGridlines/>
        <c:minorGridlines/>
        <c:title>
          <c:tx>
            <c:rich>
              <a:bodyPr/>
              <a:lstStyle/>
              <a:p>
                <a:pPr>
                  <a:defRPr/>
                </a:pPr>
                <a:r>
                  <a:rPr lang="en-GB" sz="1100" b="0" i="1">
                    <a:latin typeface="Arial" panose="020B0604020202020204" pitchFamily="34" charset="0"/>
                    <a:cs typeface="Arial" panose="020B0604020202020204" pitchFamily="34" charset="0"/>
                  </a:rPr>
                  <a:t>x</a:t>
                </a:r>
              </a:p>
            </c:rich>
          </c:tx>
          <c:layout>
            <c:manualLayout>
              <c:xMode val="edge"/>
              <c:yMode val="edge"/>
              <c:x val="0.92769509130507621"/>
              <c:y val="0.48356233248621699"/>
            </c:manualLayout>
          </c:layout>
          <c:overlay val="0"/>
        </c:title>
        <c:numFmt formatCode="General" sourceLinked="1"/>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37777792"/>
        <c:crosses val="autoZero"/>
        <c:crossBetween val="midCat"/>
        <c:majorUnit val="1"/>
        <c:minorUnit val="0.1"/>
      </c:valAx>
      <c:valAx>
        <c:axId val="37777792"/>
        <c:scaling>
          <c:orientation val="minMax"/>
          <c:max val="4.8"/>
          <c:min val="-5"/>
        </c:scaling>
        <c:delete val="0"/>
        <c:axPos val="l"/>
        <c:majorGridlines>
          <c:spPr>
            <a:ln>
              <a:solidFill>
                <a:schemeClr val="tx1">
                  <a:lumMod val="50000"/>
                  <a:lumOff val="50000"/>
                </a:schemeClr>
              </a:solidFill>
            </a:ln>
          </c:spPr>
        </c:majorGridlines>
        <c:title>
          <c:tx>
            <c:rich>
              <a:bodyPr rot="0" vert="horz"/>
              <a:lstStyle/>
              <a:p>
                <a:pPr>
                  <a:defRPr sz="1100" b="0" i="1">
                    <a:latin typeface="Arial" panose="020B0604020202020204" pitchFamily="34" charset="0"/>
                    <a:cs typeface="Arial" panose="020B0604020202020204" pitchFamily="34" charset="0"/>
                  </a:defRPr>
                </a:pPr>
                <a:r>
                  <a:rPr lang="en-GB" sz="1100" b="0" i="1">
                    <a:latin typeface="Arial" panose="020B0604020202020204" pitchFamily="34" charset="0"/>
                    <a:cs typeface="Arial" panose="020B0604020202020204" pitchFamily="34" charset="0"/>
                  </a:rPr>
                  <a:t>y</a:t>
                </a:r>
              </a:p>
            </c:rich>
          </c:tx>
          <c:layout>
            <c:manualLayout>
              <c:xMode val="edge"/>
              <c:yMode val="edge"/>
              <c:x val="0.50780141843971627"/>
              <c:y val="3.6678748489772138E-3"/>
            </c:manualLayout>
          </c:layout>
          <c:overlay val="0"/>
        </c:title>
        <c:numFmt formatCode="General" sourceLinked="1"/>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37763328"/>
        <c:crosses val="autoZero"/>
        <c:crossBetween val="midCat"/>
        <c:majorUnit val="1"/>
        <c:minorUnit val="0.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E884-AE46-4F64-86A8-204AD374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GCSE (9-1) Mathematics Foundation Check In – 6.03 Algebraic equations</vt:lpstr>
    </vt:vector>
  </TitlesOfParts>
  <Company>Cambridge Assessment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6.03 Algebraic equations</dc:title>
  <dc:subject>GCSE Maths</dc:subject>
  <dc:creator>OCR</dc:creator>
  <cp:keywords>GCSE (9-1) Mathematics, check in, Foundation, 6.03 Algebraic equations</cp:keywords>
  <cp:lastModifiedBy>Suzette Marx</cp:lastModifiedBy>
  <cp:revision>2</cp:revision>
  <cp:lastPrinted>2016-06-14T12:25:00Z</cp:lastPrinted>
  <dcterms:created xsi:type="dcterms:W3CDTF">2016-06-28T11:12:00Z</dcterms:created>
  <dcterms:modified xsi:type="dcterms:W3CDTF">2016-06-28T11:12:00Z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