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665E" w:rsidRPr="00946300" w:rsidRDefault="0079665E" w:rsidP="0079665E">
      <w:pPr>
        <w:pStyle w:val="Heading1"/>
        <w:spacing w:before="0" w:after="320"/>
      </w:pPr>
      <w:r>
        <w:t xml:space="preserve">Chemistry </w:t>
      </w:r>
      <w:r w:rsidRPr="00946300">
        <w:t xml:space="preserve">PAG </w:t>
      </w:r>
      <w:r>
        <w:t>7</w:t>
      </w:r>
      <w:r w:rsidRPr="00946300">
        <w:t xml:space="preserve">: </w:t>
      </w:r>
      <w:r>
        <w:t>Production of salts</w:t>
      </w:r>
    </w:p>
    <w:p w:rsidR="0079665E" w:rsidRPr="0004271C" w:rsidRDefault="0079665E" w:rsidP="0079665E">
      <w:pPr>
        <w:pStyle w:val="Heading1"/>
        <w:spacing w:before="0" w:after="320"/>
        <w:rPr>
          <w:szCs w:val="40"/>
        </w:rPr>
      </w:pPr>
      <w:r w:rsidRPr="0004271C">
        <w:rPr>
          <w:szCs w:val="40"/>
        </w:rPr>
        <w:t>Combined Science</w:t>
      </w:r>
      <w:r>
        <w:rPr>
          <w:szCs w:val="40"/>
        </w:rPr>
        <w:t xml:space="preserve"> PAG C4: Production of salts</w:t>
      </w:r>
    </w:p>
    <w:p w:rsidR="0079665E" w:rsidRDefault="0079665E" w:rsidP="0079665E">
      <w:pPr>
        <w:pStyle w:val="Heading1"/>
        <w:spacing w:before="0" w:after="320"/>
      </w:pPr>
      <w:r w:rsidRPr="00F2129A">
        <w:t>Suggested</w:t>
      </w:r>
      <w:r>
        <w:t xml:space="preserve"> Activity 1: Prussian blue investigation</w:t>
      </w:r>
    </w:p>
    <w:p w:rsidR="00946300" w:rsidRPr="00946300" w:rsidRDefault="00946300" w:rsidP="00946300">
      <w:pPr>
        <w:pStyle w:val="Heading2"/>
      </w:pPr>
      <w:r w:rsidRPr="00946300">
        <w:t>Instructions and answers for teachers</w:t>
      </w:r>
      <w:r w:rsidR="000A5542">
        <w:t xml:space="preserve"> &amp; technicians</w:t>
      </w:r>
    </w:p>
    <w:p w:rsidR="00946300" w:rsidRPr="00946300" w:rsidRDefault="00946300" w:rsidP="00887F1B">
      <w:pPr>
        <w:spacing w:before="240"/>
        <w:rPr>
          <w:rFonts w:cs="Arial"/>
        </w:rPr>
      </w:pPr>
      <w:r w:rsidRPr="00946300">
        <w:t xml:space="preserve">These instructions cover the </w:t>
      </w:r>
      <w:r w:rsidR="000A3710">
        <w:t>learner</w:t>
      </w:r>
      <w:r w:rsidRPr="00946300">
        <w:t xml:space="preserve"> activity section which can be found on </w:t>
      </w:r>
      <w:hyperlink w:anchor="_Learner_Activity" w:history="1">
        <w:r w:rsidRPr="009D1E18">
          <w:rPr>
            <w:rStyle w:val="Hyperlink"/>
          </w:rPr>
          <w:t xml:space="preserve">page </w:t>
        </w:r>
        <w:r w:rsidR="00041DED">
          <w:rPr>
            <w:rStyle w:val="Hyperlink"/>
          </w:rPr>
          <w:t>10</w:t>
        </w:r>
      </w:hyperlink>
      <w:r w:rsidR="00DD7125">
        <w:rPr>
          <w:rFonts w:cs="Arial"/>
        </w:rPr>
        <w:t xml:space="preserve">. </w:t>
      </w:r>
      <w:r w:rsidRPr="00946300">
        <w:rPr>
          <w:rFonts w:cs="Arial"/>
        </w:rPr>
        <w:t>This Practical activity supports OCR GCSE Chemistry</w:t>
      </w:r>
      <w:r w:rsidR="0058380B">
        <w:rPr>
          <w:rFonts w:cs="Arial"/>
        </w:rPr>
        <w:t xml:space="preserve"> and Combined Science</w:t>
      </w:r>
      <w:r w:rsidRPr="00946300">
        <w:rPr>
          <w:rFonts w:cs="Arial"/>
        </w:rPr>
        <w:t>.</w:t>
      </w:r>
    </w:p>
    <w:p w:rsidR="00946300" w:rsidRDefault="00946300" w:rsidP="00946300">
      <w:pPr>
        <w:rPr>
          <w:b/>
        </w:rPr>
      </w:pPr>
      <w:r w:rsidRPr="00946300">
        <w:rPr>
          <w:b/>
        </w:rPr>
        <w:t xml:space="preserve">When distributing the activity section to the </w:t>
      </w:r>
      <w:r w:rsidR="000A3710">
        <w:rPr>
          <w:b/>
        </w:rPr>
        <w:t>learner</w:t>
      </w:r>
      <w:r w:rsidRPr="00946300">
        <w:rPr>
          <w:b/>
        </w:rPr>
        <w:t>s</w:t>
      </w:r>
      <w:r w:rsidR="00DD7125">
        <w:rPr>
          <w:b/>
        </w:rPr>
        <w:t>,</w:t>
      </w:r>
      <w:r w:rsidRPr="00946300">
        <w:rPr>
          <w:b/>
        </w:rPr>
        <w:t xml:space="preserve"> either as a printed copy or as a Word file</w:t>
      </w:r>
      <w:r w:rsidR="00DD7125">
        <w:rPr>
          <w:b/>
        </w:rPr>
        <w:t>,</w:t>
      </w:r>
      <w:r w:rsidRPr="00946300">
        <w:rPr>
          <w:b/>
        </w:rPr>
        <w:t xml:space="preserve"> you will need to remove the teacher instructions section.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464"/>
      </w:tblGrid>
      <w:tr w:rsidR="0079665E" w:rsidTr="006B0464">
        <w:tc>
          <w:tcPr>
            <w:tcW w:w="9464" w:type="dxa"/>
            <w:shd w:val="clear" w:color="auto" w:fill="D9D9D9"/>
          </w:tcPr>
          <w:p w:rsidR="0079665E" w:rsidRPr="0004271C" w:rsidRDefault="0079665E" w:rsidP="006B0464">
            <w:pPr>
              <w:spacing w:before="240"/>
              <w:jc w:val="center"/>
            </w:pPr>
            <w:r w:rsidRPr="0004271C">
              <w:t xml:space="preserve">This is a </w:t>
            </w:r>
            <w:r w:rsidRPr="0004271C">
              <w:rPr>
                <w:b/>
              </w:rPr>
              <w:t>suggested</w:t>
            </w:r>
            <w:r w:rsidRPr="0004271C">
              <w:t xml:space="preserve"> practical activity that can be used as part of teaching the GCSE (9-1) Gateway Science (A) and Twenty First Century Science (B) specifications.</w:t>
            </w:r>
          </w:p>
          <w:p w:rsidR="0079665E" w:rsidRPr="0004271C" w:rsidRDefault="0079665E" w:rsidP="006B0464">
            <w:pPr>
              <w:spacing w:before="240"/>
              <w:jc w:val="center"/>
              <w:rPr>
                <w:sz w:val="28"/>
              </w:rPr>
            </w:pPr>
            <w:r w:rsidRPr="0004271C">
              <w:rPr>
                <w:sz w:val="28"/>
              </w:rPr>
              <w:t xml:space="preserve">These are </w:t>
            </w:r>
            <w:r w:rsidRPr="0004271C">
              <w:rPr>
                <w:b/>
                <w:sz w:val="28"/>
              </w:rPr>
              <w:t>not controlled assessment tasks</w:t>
            </w:r>
            <w:r w:rsidRPr="0004271C">
              <w:rPr>
                <w:sz w:val="28"/>
              </w:rPr>
              <w:t xml:space="preserve">, and there is </w:t>
            </w:r>
            <w:r w:rsidRPr="0004271C">
              <w:rPr>
                <w:b/>
                <w:sz w:val="28"/>
              </w:rPr>
              <w:t>no requirement to use these particular activities</w:t>
            </w:r>
            <w:r w:rsidRPr="0004271C">
              <w:rPr>
                <w:sz w:val="28"/>
              </w:rPr>
              <w:t>.</w:t>
            </w:r>
          </w:p>
          <w:p w:rsidR="0079665E" w:rsidRPr="00A2067E" w:rsidRDefault="0079665E" w:rsidP="006B0464">
            <w:pPr>
              <w:spacing w:before="240"/>
              <w:jc w:val="center"/>
            </w:pPr>
            <w:r w:rsidRPr="00A2067E">
              <w:t xml:space="preserve">You may modify these activities to suit your learners and centre. Alternative activities are available from, for example, </w:t>
            </w:r>
            <w:hyperlink r:id="rId9" w:history="1">
              <w:r w:rsidRPr="00A2067E">
                <w:rPr>
                  <w:rStyle w:val="Hyperlink"/>
                </w:rPr>
                <w:t>Royal Society of Biology</w:t>
              </w:r>
            </w:hyperlink>
            <w:r w:rsidRPr="00A2067E">
              <w:t xml:space="preserve">, </w:t>
            </w:r>
            <w:hyperlink r:id="rId10" w:history="1">
              <w:r w:rsidRPr="00A2067E">
                <w:rPr>
                  <w:rStyle w:val="Hyperlink"/>
                </w:rPr>
                <w:t>Royal Society of Chemistry</w:t>
              </w:r>
            </w:hyperlink>
            <w:r w:rsidRPr="00A2067E">
              <w:t xml:space="preserve">, </w:t>
            </w:r>
            <w:hyperlink r:id="rId11" w:history="1">
              <w:r w:rsidRPr="00A2067E">
                <w:rPr>
                  <w:rStyle w:val="Hyperlink"/>
                </w:rPr>
                <w:t>Institute of Physics</w:t>
              </w:r>
            </w:hyperlink>
            <w:r w:rsidRPr="00A2067E">
              <w:t xml:space="preserve">, </w:t>
            </w:r>
            <w:hyperlink r:id="rId12" w:history="1">
              <w:r w:rsidRPr="00A2067E">
                <w:rPr>
                  <w:rStyle w:val="Hyperlink"/>
                </w:rPr>
                <w:t>CLEAPSS</w:t>
              </w:r>
            </w:hyperlink>
            <w:r w:rsidRPr="00A2067E">
              <w:t xml:space="preserve"> and </w:t>
            </w:r>
            <w:hyperlink r:id="rId13" w:history="1">
              <w:r w:rsidRPr="00A2067E">
                <w:rPr>
                  <w:rStyle w:val="Hyperlink"/>
                </w:rPr>
                <w:t>publishing companies</w:t>
              </w:r>
            </w:hyperlink>
            <w:r w:rsidRPr="00A2067E">
              <w:t>, or of your own devising.</w:t>
            </w:r>
          </w:p>
          <w:p w:rsidR="0079665E" w:rsidRPr="0004271C" w:rsidRDefault="0079665E" w:rsidP="006B0464">
            <w:pPr>
              <w:spacing w:before="240"/>
              <w:jc w:val="center"/>
            </w:pPr>
            <w:r w:rsidRPr="00A2067E">
              <w:t xml:space="preserve">Further details are available in the </w:t>
            </w:r>
            <w:hyperlink r:id="rId14" w:history="1">
              <w:r w:rsidRPr="004A0FA0">
                <w:rPr>
                  <w:rStyle w:val="Hyperlink"/>
                </w:rPr>
                <w:t>specifications</w:t>
              </w:r>
            </w:hyperlink>
            <w:r w:rsidRPr="00A2067E">
              <w:t xml:space="preserve"> (Practical Skills Topic</w:t>
            </w:r>
            <w:r>
              <w:t>s</w:t>
            </w:r>
            <w:r w:rsidRPr="00A2067E">
              <w:t xml:space="preserve">), and </w:t>
            </w:r>
            <w:r>
              <w:t>in these</w:t>
            </w:r>
            <w:r w:rsidRPr="00A2067E">
              <w:t xml:space="preserve"> </w:t>
            </w:r>
            <w:hyperlink r:id="rId15" w:history="1">
              <w:r w:rsidRPr="00A2067E">
                <w:rPr>
                  <w:rStyle w:val="Hyperlink"/>
                </w:rPr>
                <w:t>videos</w:t>
              </w:r>
            </w:hyperlink>
            <w:r w:rsidRPr="00A2067E">
              <w:t>.</w:t>
            </w:r>
          </w:p>
        </w:tc>
      </w:tr>
    </w:tbl>
    <w:p w:rsidR="0079665E" w:rsidRPr="00946300" w:rsidRDefault="0079665E" w:rsidP="0079665E">
      <w:pPr>
        <w:spacing w:before="240"/>
        <w:rPr>
          <w:b/>
        </w:rPr>
      </w:pPr>
      <w:r w:rsidRPr="00946300">
        <w:rPr>
          <w:b/>
        </w:rPr>
        <w:t>OCR recommendations:</w:t>
      </w:r>
    </w:p>
    <w:p w:rsidR="0079665E" w:rsidRPr="00946300" w:rsidRDefault="0079665E" w:rsidP="0079665E">
      <w:pPr>
        <w:rPr>
          <w:b/>
        </w:rPr>
      </w:pPr>
      <w:r w:rsidRPr="00946300">
        <w:rPr>
          <w:b/>
        </w:rPr>
        <w:t>Before carrying out any experiment or demonstration based on this guidance, it is the responsibility of teachers to ensure that they have undertaken a risk assessment in accordance with their employer’s requirement</w:t>
      </w:r>
      <w:r>
        <w:rPr>
          <w:b/>
        </w:rPr>
        <w:t>s</w:t>
      </w:r>
      <w:r w:rsidRPr="00946300">
        <w:rPr>
          <w:b/>
        </w:rPr>
        <w:t xml:space="preserve">, making use of up-to-date information and taking account of their own particular circumstances. Any local rules or restrictions issued by the employer must always be followed.  </w:t>
      </w:r>
    </w:p>
    <w:p w:rsidR="0079665E" w:rsidRPr="00946300" w:rsidRDefault="0079665E" w:rsidP="0079665E">
      <w:pPr>
        <w:rPr>
          <w:b/>
        </w:rPr>
      </w:pPr>
      <w:r w:rsidRPr="00946300">
        <w:rPr>
          <w:rFonts w:cs="Calibri"/>
          <w:b/>
          <w:color w:val="000000"/>
        </w:rPr>
        <w:t>CLEAPSS resources</w:t>
      </w:r>
      <w:r>
        <w:rPr>
          <w:rFonts w:cs="Calibri"/>
          <w:b/>
          <w:color w:val="000000"/>
        </w:rPr>
        <w:t xml:space="preserve"> are useful</w:t>
      </w:r>
      <w:r w:rsidRPr="00946300">
        <w:rPr>
          <w:rFonts w:cs="Calibri"/>
          <w:b/>
          <w:color w:val="000000"/>
        </w:rPr>
        <w:t xml:space="preserve"> </w:t>
      </w:r>
      <w:r>
        <w:rPr>
          <w:rFonts w:cs="Calibri"/>
          <w:b/>
          <w:color w:val="000000"/>
        </w:rPr>
        <w:t xml:space="preserve">for carrying out risk-assessments: </w:t>
      </w:r>
      <w:r w:rsidRPr="006F0158">
        <w:rPr>
          <w:rFonts w:cs="Calibri"/>
          <w:b/>
          <w:color w:val="000000"/>
        </w:rPr>
        <w:t xml:space="preserve"> </w:t>
      </w:r>
      <w:r w:rsidRPr="00946300">
        <w:rPr>
          <w:rFonts w:cs="Calibri"/>
          <w:b/>
          <w:color w:val="000000"/>
        </w:rPr>
        <w:t>(</w:t>
      </w:r>
      <w:hyperlink r:id="rId16" w:history="1">
        <w:r w:rsidRPr="00503BDD">
          <w:rPr>
            <w:rStyle w:val="Hyperlink"/>
            <w:rFonts w:cs="Calibri"/>
          </w:rPr>
          <w:t>http://science.cleapss.org.uk</w:t>
        </w:r>
      </w:hyperlink>
      <w:r w:rsidRPr="00946300">
        <w:rPr>
          <w:rFonts w:cs="Calibri"/>
          <w:b/>
          <w:color w:val="000000"/>
        </w:rPr>
        <w:t>)</w:t>
      </w:r>
      <w:r>
        <w:rPr>
          <w:rFonts w:cs="Calibri"/>
          <w:b/>
          <w:color w:val="000000"/>
        </w:rPr>
        <w:t>.</w:t>
      </w:r>
    </w:p>
    <w:p w:rsidR="00906EBD" w:rsidRDefault="0079665E" w:rsidP="007953E7">
      <w:pPr>
        <w:sectPr w:rsidR="00906EBD" w:rsidSect="002022CD">
          <w:headerReference w:type="default" r:id="rId17"/>
          <w:footerReference w:type="default" r:id="rId18"/>
          <w:pgSz w:w="11906" w:h="16838" w:code="9"/>
          <w:pgMar w:top="873" w:right="1133" w:bottom="1440" w:left="1134" w:header="709" w:footer="709" w:gutter="0"/>
          <w:cols w:space="708"/>
          <w:docGrid w:linePitch="360"/>
        </w:sectPr>
      </w:pPr>
      <w:r w:rsidRPr="00946300">
        <w:rPr>
          <w:b/>
        </w:rPr>
        <w:t xml:space="preserve">Centres should trial experiments in advance of giving them to learners. Centres may choose to make adaptations to this </w:t>
      </w:r>
      <w:r>
        <w:rPr>
          <w:b/>
        </w:rPr>
        <w:t>practical activity</w:t>
      </w:r>
      <w:r w:rsidRPr="00946300">
        <w:rPr>
          <w:b/>
        </w:rPr>
        <w:t xml:space="preserve">, but should be aware that </w:t>
      </w:r>
      <w:r>
        <w:rPr>
          <w:b/>
        </w:rPr>
        <w:t xml:space="preserve">this </w:t>
      </w:r>
      <w:r w:rsidRPr="00946300">
        <w:rPr>
          <w:b/>
        </w:rPr>
        <w:t>may affect the Apparatus and Techniques covered by the learner.</w:t>
      </w:r>
    </w:p>
    <w:p w:rsidR="00946300" w:rsidRPr="00085224" w:rsidRDefault="00946300" w:rsidP="00946300">
      <w:pPr>
        <w:pStyle w:val="Heading3"/>
      </w:pPr>
      <w:r w:rsidRPr="00085224">
        <w:lastRenderedPageBreak/>
        <w:t>Introduction</w:t>
      </w:r>
    </w:p>
    <w:p w:rsidR="00603A70" w:rsidRDefault="00603A70" w:rsidP="00603A70">
      <w:r>
        <w:t>In this activity, learners will synthesise Prussian blue [iron (</w:t>
      </w:r>
      <w:r w:rsidRPr="0089052F">
        <w:rPr>
          <w:rStyle w:val="Style1Char"/>
        </w:rPr>
        <w:t>II</w:t>
      </w:r>
      <w:r>
        <w:t>,</w:t>
      </w:r>
      <w:r w:rsidRPr="0089052F">
        <w:rPr>
          <w:rStyle w:val="Style1Char"/>
        </w:rPr>
        <w:t>III</w:t>
      </w:r>
      <w:r>
        <w:t xml:space="preserve">) </w:t>
      </w:r>
      <w:proofErr w:type="spellStart"/>
      <w:r>
        <w:t>hexacyanoferrate</w:t>
      </w:r>
      <w:proofErr w:type="spellEnd"/>
      <w:r>
        <w:t>(</w:t>
      </w:r>
      <w:r w:rsidRPr="0089052F">
        <w:rPr>
          <w:rStyle w:val="Style1Char"/>
        </w:rPr>
        <w:t>II</w:t>
      </w:r>
      <w:r>
        <w:t>,</w:t>
      </w:r>
      <w:r w:rsidRPr="0089052F">
        <w:rPr>
          <w:rStyle w:val="Style1Char"/>
        </w:rPr>
        <w:t>III</w:t>
      </w:r>
      <w:r>
        <w:t>)] by mixing iron(</w:t>
      </w:r>
      <w:r w:rsidRPr="0089052F">
        <w:rPr>
          <w:rStyle w:val="Style1Char"/>
        </w:rPr>
        <w:t>II</w:t>
      </w:r>
      <w:r>
        <w:t xml:space="preserve">) </w:t>
      </w:r>
      <w:proofErr w:type="spellStart"/>
      <w:r>
        <w:t>sulfate</w:t>
      </w:r>
      <w:proofErr w:type="spellEnd"/>
      <w:r>
        <w:t xml:space="preserve"> and potassium </w:t>
      </w:r>
      <w:proofErr w:type="spellStart"/>
      <w:r>
        <w:t>hexacyanoferrate</w:t>
      </w:r>
      <w:proofErr w:type="spellEnd"/>
      <w:r>
        <w:t xml:space="preserve">(III), separating the insoluble salt by filtering, washing with </w:t>
      </w:r>
      <w:proofErr w:type="spellStart"/>
      <w:r>
        <w:t>propanone</w:t>
      </w:r>
      <w:proofErr w:type="spellEnd"/>
      <w:r>
        <w:t xml:space="preserve"> and filtering, then drying in a drying box/warm sand bath. Learners will then make blue paint with a range of bi</w:t>
      </w:r>
      <w:r w:rsidR="006F53A1">
        <w:t xml:space="preserve">nders, then </w:t>
      </w:r>
      <w:r>
        <w:t xml:space="preserve">decide </w:t>
      </w:r>
      <w:r w:rsidR="006F53A1">
        <w:t xml:space="preserve">on </w:t>
      </w:r>
      <w:r>
        <w:t>and investigate characteristics of the paints.</w:t>
      </w:r>
    </w:p>
    <w:p w:rsidR="006B7429" w:rsidRDefault="006B7429" w:rsidP="00E83FA6">
      <w:r>
        <w:t xml:space="preserve">In addition to other practical activities </w:t>
      </w:r>
      <w:hyperlink r:id="rId19" w:anchor="resources" w:history="1">
        <w:r w:rsidRPr="00E90D8E">
          <w:rPr>
            <w:rStyle w:val="Hyperlink"/>
          </w:rPr>
          <w:t>available from OCR</w:t>
        </w:r>
      </w:hyperlink>
      <w:r>
        <w:t>, suggested practical activities that fit into PAG 7 include:</w:t>
      </w:r>
    </w:p>
    <w:p w:rsidR="00B04E2A" w:rsidRDefault="0058445C" w:rsidP="00E83FA6">
      <w:pPr>
        <w:numPr>
          <w:ilvl w:val="0"/>
          <w:numId w:val="13"/>
        </w:numPr>
      </w:pPr>
      <w:hyperlink r:id="rId20" w:history="1">
        <w:r w:rsidR="00B04E2A" w:rsidRPr="00B04E2A">
          <w:rPr>
            <w:rStyle w:val="Hyperlink"/>
          </w:rPr>
          <w:t>Preparation of sodium chloride</w:t>
        </w:r>
      </w:hyperlink>
      <w:r w:rsidR="00B04E2A">
        <w:t xml:space="preserve"> from the </w:t>
      </w:r>
      <w:r w:rsidR="0083701E">
        <w:t xml:space="preserve">Nuffield Foundation / </w:t>
      </w:r>
      <w:r w:rsidR="00B04E2A">
        <w:t xml:space="preserve">Royal Society of Chemistry Practical </w:t>
      </w:r>
      <w:r w:rsidR="00DD7930">
        <w:t xml:space="preserve">Chemistry </w:t>
      </w:r>
      <w:r w:rsidR="00B04E2A">
        <w:t>Project</w:t>
      </w:r>
    </w:p>
    <w:p w:rsidR="00B04E2A" w:rsidRDefault="0058445C" w:rsidP="00E83FA6">
      <w:pPr>
        <w:numPr>
          <w:ilvl w:val="0"/>
          <w:numId w:val="13"/>
        </w:numPr>
      </w:pPr>
      <w:hyperlink r:id="rId21" w:history="1">
        <w:r w:rsidR="00B04E2A" w:rsidRPr="00B04E2A">
          <w:rPr>
            <w:rStyle w:val="Hyperlink"/>
          </w:rPr>
          <w:t>Micro–scale preparation of copper sulfate</w:t>
        </w:r>
      </w:hyperlink>
      <w:r w:rsidR="00B04E2A">
        <w:t xml:space="preserve"> from CLEAPSS (</w:t>
      </w:r>
      <w:hyperlink r:id="rId22" w:history="1">
        <w:r w:rsidR="00B04E2A" w:rsidRPr="00B04E2A">
          <w:rPr>
            <w:rStyle w:val="Hyperlink"/>
          </w:rPr>
          <w:t>video</w:t>
        </w:r>
      </w:hyperlink>
      <w:r w:rsidR="00B04E2A">
        <w:t>)</w:t>
      </w:r>
    </w:p>
    <w:p w:rsidR="00B04E2A" w:rsidRDefault="0058445C" w:rsidP="00E83FA6">
      <w:pPr>
        <w:numPr>
          <w:ilvl w:val="0"/>
          <w:numId w:val="13"/>
        </w:numPr>
      </w:pPr>
      <w:hyperlink r:id="rId23" w:history="1">
        <w:r w:rsidR="00B04E2A" w:rsidRPr="00B04E2A">
          <w:rPr>
            <w:rStyle w:val="Hyperlink"/>
          </w:rPr>
          <w:t>Micro–scale preparation of soap</w:t>
        </w:r>
      </w:hyperlink>
      <w:r w:rsidR="00B04E2A">
        <w:t xml:space="preserve"> from CLEAPSS (</w:t>
      </w:r>
      <w:hyperlink r:id="rId24" w:history="1">
        <w:r w:rsidR="00B04E2A" w:rsidRPr="00B04E2A">
          <w:rPr>
            <w:rStyle w:val="Hyperlink"/>
          </w:rPr>
          <w:t>video</w:t>
        </w:r>
      </w:hyperlink>
      <w:r w:rsidR="00B04E2A">
        <w:t>)</w:t>
      </w:r>
    </w:p>
    <w:p w:rsidR="00B04E2A" w:rsidRDefault="00B04E2A" w:rsidP="00E83FA6">
      <w:pPr>
        <w:numPr>
          <w:ilvl w:val="0"/>
          <w:numId w:val="13"/>
        </w:numPr>
      </w:pPr>
      <w:r>
        <w:t xml:space="preserve">Preparation of salts section in CLEAPSS Laboratory handbook – </w:t>
      </w:r>
      <w:hyperlink r:id="rId25" w:history="1">
        <w:r w:rsidRPr="006B7429">
          <w:rPr>
            <w:rStyle w:val="Hyperlink"/>
          </w:rPr>
          <w:t>Section 13</w:t>
        </w:r>
      </w:hyperlink>
      <w:r>
        <w:t>, page 1330</w:t>
      </w:r>
    </w:p>
    <w:p w:rsidR="00946300" w:rsidRPr="003406DA" w:rsidRDefault="00946300" w:rsidP="003406DA">
      <w:pPr>
        <w:pStyle w:val="Heading3"/>
      </w:pPr>
      <w:r w:rsidRPr="003406DA">
        <w:t>DfE Apparatus and Techniques covered</w:t>
      </w:r>
    </w:p>
    <w:p w:rsidR="0079665E" w:rsidRDefault="0079665E" w:rsidP="0079665E">
      <w:r>
        <w:t>The codes used below match the OCR Practical Activity Learner Record Sheet (</w:t>
      </w:r>
      <w:hyperlink r:id="rId26" w:history="1">
        <w:r w:rsidRPr="006F0158">
          <w:rPr>
            <w:rStyle w:val="Hyperlink"/>
            <w:b/>
          </w:rPr>
          <w:t>Chemistry</w:t>
        </w:r>
      </w:hyperlink>
      <w:r>
        <w:t xml:space="preserve"> / </w:t>
      </w:r>
      <w:hyperlink r:id="rId27" w:history="1">
        <w:r w:rsidRPr="00576F3A">
          <w:rPr>
            <w:rStyle w:val="Hyperlink"/>
            <w:i/>
          </w:rPr>
          <w:t>Combined Science</w:t>
        </w:r>
      </w:hyperlink>
      <w:r>
        <w:t>) and Trackers (</w:t>
      </w:r>
      <w:hyperlink r:id="rId28" w:history="1">
        <w:r w:rsidRPr="006F0158">
          <w:rPr>
            <w:rStyle w:val="Hyperlink"/>
            <w:b/>
          </w:rPr>
          <w:t>Chemistry</w:t>
        </w:r>
      </w:hyperlink>
      <w:r>
        <w:t xml:space="preserve"> / </w:t>
      </w:r>
      <w:hyperlink r:id="rId29" w:history="1">
        <w:r w:rsidRPr="00576F3A">
          <w:rPr>
            <w:rStyle w:val="Hyperlink"/>
            <w:i/>
          </w:rPr>
          <w:t>Combined Science</w:t>
        </w:r>
      </w:hyperlink>
      <w:r>
        <w:t xml:space="preserve">) available online. </w:t>
      </w:r>
      <w:r w:rsidRPr="006F0158">
        <w:rPr>
          <w:b/>
        </w:rPr>
        <w:t>There is no requirement to use these resources.</w:t>
      </w:r>
    </w:p>
    <w:p w:rsidR="00B80F2B" w:rsidRDefault="00B80F2B" w:rsidP="00517199">
      <w:r>
        <w:t>By doing this experiment, learners have an opportunity to develop the following skills:</w:t>
      </w:r>
    </w:p>
    <w:p w:rsidR="00603A70" w:rsidRDefault="00603A70" w:rsidP="00603A70">
      <w:r w:rsidRPr="007D5BD3">
        <w:rPr>
          <w:b/>
        </w:rPr>
        <w:t>1</w:t>
      </w:r>
      <w:r>
        <w:t xml:space="preserve"> [</w:t>
      </w:r>
      <w:r w:rsidRPr="007D5BD3">
        <w:rPr>
          <w:i/>
        </w:rPr>
        <w:t>1</w:t>
      </w:r>
      <w:r>
        <w:t>]</w:t>
      </w:r>
      <w:r w:rsidRPr="00C1473B">
        <w:t>: Use of appropriate apparatus to make and record a range of measurements accurately, including:</w:t>
      </w:r>
      <w:r>
        <w:t xml:space="preserve"> </w:t>
      </w:r>
      <w:r w:rsidRPr="007D5BD3">
        <w:rPr>
          <w:b/>
        </w:rPr>
        <w:t>i</w:t>
      </w:r>
      <w:r>
        <w:t xml:space="preserve"> [</w:t>
      </w:r>
      <w:r w:rsidRPr="007D5BD3">
        <w:rPr>
          <w:i/>
        </w:rPr>
        <w:t>iii</w:t>
      </w:r>
      <w:r>
        <w:t xml:space="preserve">]) </w:t>
      </w:r>
      <w:r w:rsidRPr="00C1473B">
        <w:t>mass</w:t>
      </w:r>
      <w:r>
        <w:t xml:space="preserve">; </w:t>
      </w:r>
      <w:proofErr w:type="gramStart"/>
      <w:r w:rsidRPr="007D5BD3">
        <w:rPr>
          <w:b/>
        </w:rPr>
        <w:t>iv</w:t>
      </w:r>
      <w:proofErr w:type="gramEnd"/>
      <w:r>
        <w:t xml:space="preserve"> [</w:t>
      </w:r>
      <w:r w:rsidRPr="007D5BD3">
        <w:rPr>
          <w:i/>
        </w:rPr>
        <w:t>vi</w:t>
      </w:r>
      <w:r>
        <w:t>]) volume of liquids</w:t>
      </w:r>
    </w:p>
    <w:p w:rsidR="00603A70" w:rsidRDefault="00603A70" w:rsidP="00603A70">
      <w:r w:rsidRPr="007D5BD3">
        <w:rPr>
          <w:b/>
        </w:rPr>
        <w:t>3</w:t>
      </w:r>
      <w:r>
        <w:t xml:space="preserve"> [</w:t>
      </w:r>
      <w:r w:rsidRPr="007D5BD3">
        <w:rPr>
          <w:i/>
        </w:rPr>
        <w:t>8</w:t>
      </w:r>
      <w:r>
        <w:t>]: Use of appropriate apparatus and techniques for: i) conducting and monitoring chemical reactions</w:t>
      </w:r>
    </w:p>
    <w:p w:rsidR="00603A70" w:rsidRPr="007D5BD3" w:rsidRDefault="00603A70" w:rsidP="00603A70">
      <w:r w:rsidRPr="007D5BD3">
        <w:rPr>
          <w:b/>
        </w:rPr>
        <w:t>4</w:t>
      </w:r>
      <w:r>
        <w:t xml:space="preserve"> [</w:t>
      </w:r>
      <w:r w:rsidRPr="007D5BD3">
        <w:rPr>
          <w:i/>
        </w:rPr>
        <w:t>9</w:t>
      </w:r>
      <w:r>
        <w:t>]: Safe use of a range of equipment to purify and/or separate chemical mixtures including: i) evaporation; ii) filtration</w:t>
      </w:r>
    </w:p>
    <w:p w:rsidR="00603A70" w:rsidRPr="007D5BD3" w:rsidRDefault="00603A70" w:rsidP="00603A70">
      <w:r w:rsidRPr="007D5BD3">
        <w:rPr>
          <w:b/>
        </w:rPr>
        <w:t>6</w:t>
      </w:r>
      <w:r>
        <w:t xml:space="preserve"> [</w:t>
      </w:r>
      <w:r w:rsidRPr="007D5BD3">
        <w:rPr>
          <w:i/>
        </w:rPr>
        <w:t>11</w:t>
      </w:r>
      <w:r>
        <w:t>]: Safe use and careful handling of gases, liquids and solids, including: i) careful mixing of reagents under controlled conditions; ii) using appropriate apparatus to explore chemical changes and/or products</w:t>
      </w:r>
    </w:p>
    <w:p w:rsidR="00946300" w:rsidRDefault="00946300" w:rsidP="003406DA">
      <w:pPr>
        <w:pStyle w:val="Heading3"/>
      </w:pPr>
      <w:r>
        <w:t>Aims</w:t>
      </w:r>
    </w:p>
    <w:p w:rsidR="00EF5B9D" w:rsidRPr="00D40FE8" w:rsidRDefault="00603A70" w:rsidP="00EF5B9D">
      <w:r>
        <w:t>To synthesis</w:t>
      </w:r>
      <w:r w:rsidR="00DD7125">
        <w:t>e</w:t>
      </w:r>
      <w:r>
        <w:t xml:space="preserve"> a pure dry sample of Prussian blue, and investigate paints made from the salt.</w:t>
      </w:r>
    </w:p>
    <w:p w:rsidR="00946300" w:rsidRDefault="00946300" w:rsidP="00946300">
      <w:pPr>
        <w:pStyle w:val="Heading3"/>
      </w:pPr>
      <w:r>
        <w:t>Intended class time</w:t>
      </w:r>
    </w:p>
    <w:p w:rsidR="00946300" w:rsidRPr="0030436F" w:rsidRDefault="00603A70" w:rsidP="003406DA">
      <w:r>
        <w:t>1.5 – 2 hours</w:t>
      </w:r>
    </w:p>
    <w:p w:rsidR="00946300" w:rsidRPr="000C13F6" w:rsidRDefault="00E74950" w:rsidP="00946300">
      <w:pPr>
        <w:pStyle w:val="Heading3"/>
        <w:spacing w:before="120"/>
      </w:pPr>
      <w:r>
        <w:br w:type="page"/>
      </w:r>
      <w:r w:rsidR="00946300" w:rsidRPr="000C13F6">
        <w:lastRenderedPageBreak/>
        <w:t>Links to Specifications</w:t>
      </w:r>
      <w:r w:rsidR="00946300">
        <w:t xml:space="preserve">: </w:t>
      </w:r>
    </w:p>
    <w:p w:rsidR="00946300" w:rsidRPr="000C13F6" w:rsidRDefault="00946300" w:rsidP="00946300">
      <w:pPr>
        <w:pStyle w:val="Heading3"/>
      </w:pPr>
      <w:r>
        <w:t>Gateway Science (Suite A) – including Working Scientifically (WS)</w:t>
      </w:r>
    </w:p>
    <w:p w:rsidR="00E74950" w:rsidRDefault="006F53A1" w:rsidP="003406DA">
      <w:r>
        <w:t xml:space="preserve">C2.1f </w:t>
      </w:r>
      <w:proofErr w:type="gramStart"/>
      <w:r>
        <w:t>describe</w:t>
      </w:r>
      <w:proofErr w:type="gramEnd"/>
      <w:r>
        <w:t>, explain and exemplify the processes of filtration, crystallisation, simple distillation and fractional distillation [to include: knowledge of the techniques]</w:t>
      </w:r>
    </w:p>
    <w:p w:rsidR="006F53A1" w:rsidRDefault="006F53A1" w:rsidP="003406DA">
      <w:r>
        <w:t xml:space="preserve">C4.1c </w:t>
      </w:r>
      <w:proofErr w:type="gramStart"/>
      <w:r>
        <w:t>recall</w:t>
      </w:r>
      <w:proofErr w:type="gramEnd"/>
      <w:r>
        <w:t xml:space="preserve"> the general properties of transition metals and their compounds and exemplify these by reference to a small number of transition metals [to include melting point, density, reactivity, formation of coloured ions with different charges and uses as catalysts]</w:t>
      </w:r>
    </w:p>
    <w:p w:rsidR="00854195" w:rsidRPr="00E65B54" w:rsidRDefault="00854195" w:rsidP="00854195">
      <w:r w:rsidRPr="00E65B54">
        <w:t>WS1.2b plan experiments or devise procedures to make observations, produce or characterise a substance, test hypotheses, check data or explore phenomena</w:t>
      </w:r>
    </w:p>
    <w:p w:rsidR="00854195" w:rsidRPr="00E65B54" w:rsidRDefault="00854195" w:rsidP="00854195">
      <w:r w:rsidRPr="00E65B54">
        <w:t xml:space="preserve">WS1.2e </w:t>
      </w:r>
      <w:proofErr w:type="gramStart"/>
      <w:r w:rsidRPr="00E65B54">
        <w:t>evaluate</w:t>
      </w:r>
      <w:proofErr w:type="gramEnd"/>
      <w:r w:rsidRPr="00E65B54">
        <w:t xml:space="preserve"> methods and suggest possible improvements and further investigations</w:t>
      </w:r>
    </w:p>
    <w:p w:rsidR="00854195" w:rsidRPr="00E65B54" w:rsidRDefault="00854195" w:rsidP="00854195">
      <w:r w:rsidRPr="00E65B54">
        <w:t>WS1.3a presenting observations and other data using appropriate methods</w:t>
      </w:r>
    </w:p>
    <w:p w:rsidR="00854195" w:rsidRPr="00E65B54" w:rsidRDefault="00854195" w:rsidP="00854195">
      <w:r w:rsidRPr="00E65B54">
        <w:t>WS1.3e interpreting observations and other data</w:t>
      </w:r>
    </w:p>
    <w:p w:rsidR="00854195" w:rsidRPr="00E65B54" w:rsidRDefault="00854195" w:rsidP="00854195">
      <w:r w:rsidRPr="00E65B54">
        <w:t>WS1.3i communicating the scientific rationale for investigations, methods used, findings and reasoned conclusions</w:t>
      </w:r>
    </w:p>
    <w:p w:rsidR="00854195" w:rsidRPr="00E65B54" w:rsidRDefault="00854195" w:rsidP="00854195">
      <w:r w:rsidRPr="00E65B54">
        <w:t>WS1.4a use scientific vocabulary, terminology and definitions</w:t>
      </w:r>
    </w:p>
    <w:p w:rsidR="00854195" w:rsidRPr="00E65B54" w:rsidRDefault="00854195" w:rsidP="00854195">
      <w:r w:rsidRPr="00E65B54">
        <w:t>WS1.4c use SI units and IUPAC chemical nomenclature unless inappropriate</w:t>
      </w:r>
    </w:p>
    <w:p w:rsidR="00854195" w:rsidRPr="00E65B54" w:rsidRDefault="00854195" w:rsidP="00854195">
      <w:r w:rsidRPr="00E65B54">
        <w:t>WS1.4d use prefixes and powers of ten for orders of magnitude</w:t>
      </w:r>
    </w:p>
    <w:p w:rsidR="00854195" w:rsidRPr="00E65B54" w:rsidRDefault="00854195" w:rsidP="00854195">
      <w:r w:rsidRPr="00E65B54">
        <w:t>WS2a carry out experiments</w:t>
      </w:r>
    </w:p>
    <w:p w:rsidR="00854195" w:rsidRPr="00E65B54" w:rsidRDefault="00854195" w:rsidP="00854195">
      <w:r w:rsidRPr="00E65B54">
        <w:t>WS2b make and record observations and measurements using a range of apparatus and methods</w:t>
      </w:r>
    </w:p>
    <w:p w:rsidR="00854195" w:rsidRPr="00E65B54" w:rsidRDefault="00854195" w:rsidP="00854195">
      <w:r w:rsidRPr="00E65B54">
        <w:t>WS2c presenting observations using appropriate methods to include descriptive, tabular diagrammatic and graphically</w:t>
      </w:r>
    </w:p>
    <w:p w:rsidR="00854195" w:rsidRDefault="00854195" w:rsidP="003406DA">
      <w:r w:rsidRPr="00E65B54">
        <w:t xml:space="preserve">WS2d communicating the scientific rationale for investigations, methods </w:t>
      </w:r>
      <w:proofErr w:type="gramStart"/>
      <w:r w:rsidRPr="00E65B54">
        <w:t>used,</w:t>
      </w:r>
      <w:proofErr w:type="gramEnd"/>
      <w:r w:rsidRPr="00E65B54">
        <w:t xml:space="preserve"> findings and reasoned conclusions</w:t>
      </w:r>
    </w:p>
    <w:p w:rsidR="00946300" w:rsidRPr="003406DA" w:rsidRDefault="00854195" w:rsidP="003406DA">
      <w:pPr>
        <w:pStyle w:val="Heading3"/>
      </w:pPr>
      <w:r>
        <w:br w:type="page"/>
      </w:r>
      <w:r w:rsidR="00946300" w:rsidRPr="003406DA">
        <w:lastRenderedPageBreak/>
        <w:t>Twenty First Century Science (Suite B) – including Ideas about Science (</w:t>
      </w:r>
      <w:proofErr w:type="gramStart"/>
      <w:r w:rsidR="00946300" w:rsidRPr="003406DA">
        <w:t>IaS</w:t>
      </w:r>
      <w:proofErr w:type="gramEnd"/>
      <w:r w:rsidR="00946300" w:rsidRPr="003406DA">
        <w:t>)</w:t>
      </w:r>
    </w:p>
    <w:p w:rsidR="00854195" w:rsidRDefault="00854195" w:rsidP="00854195">
      <w:r>
        <w:t>C2.5.1</w:t>
      </w:r>
      <w:r w:rsidR="00DD7125">
        <w:t>.</w:t>
      </w:r>
      <w:r>
        <w:t xml:space="preserve"> recall the general properties of transition metals (melting point, density, reactivity, formation of coloured ions with different charges and uses as catalysts) and exemplify these by reference to copper, iron, chromium, silver and gold</w:t>
      </w:r>
    </w:p>
    <w:p w:rsidR="008F6DBA" w:rsidRDefault="00854195" w:rsidP="008F6DBA">
      <w:r>
        <w:t xml:space="preserve">C5.1.7 </w:t>
      </w:r>
      <w:proofErr w:type="gramStart"/>
      <w:r>
        <w:t>describe</w:t>
      </w:r>
      <w:proofErr w:type="gramEnd"/>
      <w:r>
        <w:t>, explain and exemplify the processes of filtration, crystallisation, simple distillation and fractional distillation.</w:t>
      </w:r>
    </w:p>
    <w:p w:rsidR="00854195" w:rsidRPr="00854195" w:rsidRDefault="0089052F" w:rsidP="00854195">
      <w:r>
        <w:t>IaS1.2</w:t>
      </w:r>
      <w:r w:rsidR="00854195" w:rsidRPr="00854195">
        <w:t xml:space="preserve"> suggest appropriate apparatus, materials and techniques, justifying the choice with reference to the precision, accuracy and validity of the data that will be collected </w:t>
      </w:r>
    </w:p>
    <w:p w:rsidR="00854195" w:rsidRPr="000856AE" w:rsidRDefault="00854195" w:rsidP="00854195">
      <w:pPr>
        <w:rPr>
          <w:rFonts w:cs="Arial"/>
        </w:rPr>
      </w:pPr>
      <w:r w:rsidRPr="000856AE">
        <w:t>IaS1.</w:t>
      </w:r>
      <w:r w:rsidR="0089052F">
        <w:rPr>
          <w:rFonts w:cs="Arial"/>
        </w:rPr>
        <w:t>4</w:t>
      </w:r>
      <w:r w:rsidRPr="000856AE">
        <w:rPr>
          <w:rFonts w:cs="Arial"/>
        </w:rPr>
        <w:t xml:space="preserve"> identify factors that need to be controlled, and the ways in which they could be controlled</w:t>
      </w:r>
    </w:p>
    <w:p w:rsidR="00854195" w:rsidRPr="000856AE" w:rsidRDefault="00854195" w:rsidP="00854195">
      <w:pPr>
        <w:rPr>
          <w:rFonts w:cs="Arial"/>
        </w:rPr>
      </w:pPr>
      <w:r w:rsidRPr="000856AE">
        <w:t>IaS1.</w:t>
      </w:r>
      <w:r w:rsidR="0089052F">
        <w:rPr>
          <w:rFonts w:cs="Arial"/>
        </w:rPr>
        <w:t>6</w:t>
      </w:r>
      <w:r w:rsidRPr="000856AE">
        <w:rPr>
          <w:rFonts w:cs="Arial"/>
        </w:rPr>
        <w:t xml:space="preserve"> plan experiments or devise procedures by constructing clear and logically sequenced strategies to: i) make observations, ii) produce or characterise a substance, iii) test hypotheses, iv) collect and check data, v) explore phenomena</w:t>
      </w:r>
    </w:p>
    <w:p w:rsidR="00854195" w:rsidRPr="000856AE" w:rsidRDefault="00854195" w:rsidP="00854195">
      <w:pPr>
        <w:rPr>
          <w:rFonts w:cs="Arial"/>
          <w:color w:val="000000"/>
        </w:rPr>
      </w:pPr>
      <w:r w:rsidRPr="000856AE">
        <w:t>IaS1.</w:t>
      </w:r>
      <w:r w:rsidR="0089052F">
        <w:rPr>
          <w:rFonts w:cs="Arial"/>
          <w:color w:val="000000"/>
        </w:rPr>
        <w:t>8</w:t>
      </w:r>
      <w:r w:rsidRPr="000856AE">
        <w:rPr>
          <w:rFonts w:cs="Arial"/>
          <w:color w:val="000000"/>
        </w:rPr>
        <w:t xml:space="preserve"> use appropriate scientific vocabulary, terminology and definitions to communicate the rationale for an investigation and the methods used using diagrammatic, graphical, numerical and symbolic forms </w:t>
      </w:r>
    </w:p>
    <w:p w:rsidR="00854195" w:rsidRPr="000856AE" w:rsidRDefault="0089052F" w:rsidP="00854195">
      <w:pPr>
        <w:rPr>
          <w:rFonts w:cs="Arial"/>
        </w:rPr>
      </w:pPr>
      <w:r>
        <w:rPr>
          <w:rFonts w:cs="Arial"/>
        </w:rPr>
        <w:t>IaS2.1</w:t>
      </w:r>
      <w:r w:rsidR="00854195" w:rsidRPr="000856AE">
        <w:rPr>
          <w:rFonts w:cs="Arial"/>
        </w:rPr>
        <w:t xml:space="preserve"> present observations and other data using appropriate formats</w:t>
      </w:r>
    </w:p>
    <w:p w:rsidR="00854195" w:rsidRPr="000856AE" w:rsidRDefault="0089052F" w:rsidP="00854195">
      <w:pPr>
        <w:rPr>
          <w:rFonts w:cs="Arial"/>
        </w:rPr>
      </w:pPr>
      <w:r>
        <w:rPr>
          <w:rFonts w:cs="Arial"/>
        </w:rPr>
        <w:t>IaS2.10</w:t>
      </w:r>
      <w:r w:rsidR="00854195" w:rsidRPr="000856AE">
        <w:rPr>
          <w:rFonts w:cs="Arial"/>
        </w:rPr>
        <w:t xml:space="preserve"> </w:t>
      </w:r>
      <w:proofErr w:type="gramStart"/>
      <w:r w:rsidR="00854195" w:rsidRPr="000856AE">
        <w:rPr>
          <w:rFonts w:cs="Arial"/>
        </w:rPr>
        <w:t>evaluate</w:t>
      </w:r>
      <w:proofErr w:type="gramEnd"/>
      <w:r w:rsidR="00854195" w:rsidRPr="000856AE">
        <w:rPr>
          <w:rFonts w:cs="Arial"/>
        </w:rPr>
        <w:t xml:space="preserve"> an experimental strategy, suggest improvements and explain why they would increase the quality (accuracy, precision, repeatability and reproducibility) of the data collected, and suggest further investigations</w:t>
      </w:r>
    </w:p>
    <w:p w:rsidR="00854195" w:rsidRPr="000856AE" w:rsidRDefault="0089052F" w:rsidP="00854195">
      <w:pPr>
        <w:rPr>
          <w:rFonts w:cs="Arial"/>
        </w:rPr>
      </w:pPr>
      <w:r>
        <w:rPr>
          <w:rFonts w:cs="Arial"/>
        </w:rPr>
        <w:t>IaS2.11</w:t>
      </w:r>
      <w:r w:rsidR="00854195" w:rsidRPr="000856AE">
        <w:rPr>
          <w:rFonts w:cs="Arial"/>
        </w:rPr>
        <w:t xml:space="preserve"> in a given context interpret observations and other data (presented in diagrammatic, graphical, symbolic or numerical form) to make inferences and to draw reasoned conclusions, using appropriate scientific vocabulary and terminology to communicate the scientific rationale for findings and conclusions</w:t>
      </w:r>
    </w:p>
    <w:p w:rsidR="00946300" w:rsidRPr="000C13F6" w:rsidRDefault="00946300" w:rsidP="003406DA">
      <w:pPr>
        <w:pStyle w:val="Heading3"/>
      </w:pPr>
      <w:r>
        <w:t>Mathematical Skills covered</w:t>
      </w:r>
    </w:p>
    <w:p w:rsidR="00946300" w:rsidRDefault="002454D6" w:rsidP="003406DA">
      <w:r>
        <w:t>M1a recognise and use expressions in decimal form</w:t>
      </w:r>
    </w:p>
    <w:p w:rsidR="002454D6" w:rsidRDefault="002454D6" w:rsidP="003406DA"/>
    <w:p w:rsidR="00707B1E" w:rsidRDefault="00707B1E" w:rsidP="003406D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833"/>
      </w:tblGrid>
      <w:tr w:rsidR="00B80F2B" w:rsidTr="00A9629B">
        <w:tc>
          <w:tcPr>
            <w:tcW w:w="9833" w:type="dxa"/>
            <w:shd w:val="clear" w:color="auto" w:fill="D9D9D9"/>
          </w:tcPr>
          <w:p w:rsidR="00B80F2B" w:rsidRDefault="00B80F2B" w:rsidP="00B80F2B">
            <w:pPr>
              <w:pStyle w:val="Heading3"/>
            </w:pPr>
            <w:r>
              <w:lastRenderedPageBreak/>
              <w:t>Technical Requirements</w:t>
            </w:r>
            <w:r w:rsidR="00381BFB">
              <w:t xml:space="preserve"> – </w:t>
            </w:r>
            <w:r w:rsidR="00894B2F">
              <w:t>PER GROUP</w:t>
            </w:r>
          </w:p>
          <w:p w:rsidR="00B80F2B" w:rsidRDefault="00B80F2B" w:rsidP="00B80F2B">
            <w:pPr>
              <w:pStyle w:val="Heading3"/>
            </w:pPr>
            <w:r w:rsidRPr="003406DA">
              <w:t>Chemicals</w:t>
            </w:r>
          </w:p>
          <w:tbl>
            <w:tblPr>
              <w:tblW w:w="9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4"/>
              <w:gridCol w:w="1684"/>
              <w:gridCol w:w="1115"/>
              <w:gridCol w:w="2681"/>
              <w:gridCol w:w="1697"/>
            </w:tblGrid>
            <w:tr w:rsidR="00603A70" w:rsidRPr="009D6F27" w:rsidTr="00603A70">
              <w:trPr>
                <w:cantSplit/>
                <w:trHeight w:val="1246"/>
                <w:tblHeader/>
                <w:jc w:val="center"/>
              </w:trPr>
              <w:tc>
                <w:tcPr>
                  <w:tcW w:w="2307" w:type="dxa"/>
                  <w:vAlign w:val="center"/>
                </w:tcPr>
                <w:p w:rsidR="00603A70" w:rsidRPr="00D964E1" w:rsidRDefault="00603A70" w:rsidP="00265BA5">
                  <w:pPr>
                    <w:spacing w:after="0" w:line="240" w:lineRule="auto"/>
                    <w:jc w:val="center"/>
                    <w:rPr>
                      <w:b/>
                    </w:rPr>
                  </w:pPr>
                  <w:r w:rsidRPr="00D964E1">
                    <w:rPr>
                      <w:b/>
                    </w:rPr>
                    <w:t>Identity</w:t>
                  </w:r>
                </w:p>
              </w:tc>
              <w:tc>
                <w:tcPr>
                  <w:tcW w:w="1686" w:type="dxa"/>
                  <w:vAlign w:val="center"/>
                </w:tcPr>
                <w:p w:rsidR="00603A70" w:rsidRPr="00D964E1" w:rsidRDefault="00603A70" w:rsidP="00265BA5">
                  <w:pPr>
                    <w:spacing w:after="0" w:line="240" w:lineRule="auto"/>
                    <w:jc w:val="center"/>
                    <w:rPr>
                      <w:b/>
                    </w:rPr>
                  </w:pPr>
                  <w:r>
                    <w:rPr>
                      <w:b/>
                    </w:rPr>
                    <w:t>Approximate quantity required or produced PER GROUP</w:t>
                  </w:r>
                </w:p>
              </w:tc>
              <w:tc>
                <w:tcPr>
                  <w:tcW w:w="3827" w:type="dxa"/>
                  <w:gridSpan w:val="2"/>
                  <w:tcBorders>
                    <w:bottom w:val="single" w:sz="4" w:space="0" w:color="auto"/>
                  </w:tcBorders>
                  <w:vAlign w:val="center"/>
                </w:tcPr>
                <w:p w:rsidR="00603A70" w:rsidRPr="00D964E1" w:rsidRDefault="00603A70" w:rsidP="00265BA5">
                  <w:pPr>
                    <w:spacing w:after="0" w:line="240" w:lineRule="auto"/>
                    <w:jc w:val="center"/>
                    <w:rPr>
                      <w:b/>
                    </w:rPr>
                  </w:pPr>
                  <w:r w:rsidRPr="00D964E1">
                    <w:rPr>
                      <w:b/>
                    </w:rPr>
                    <w:t>Hazard information</w:t>
                  </w:r>
                </w:p>
              </w:tc>
              <w:tc>
                <w:tcPr>
                  <w:tcW w:w="1701" w:type="dxa"/>
                  <w:vAlign w:val="center"/>
                </w:tcPr>
                <w:p w:rsidR="00603A70" w:rsidRPr="00D964E1" w:rsidRDefault="00603A70" w:rsidP="00265BA5">
                  <w:pPr>
                    <w:spacing w:after="0" w:line="240" w:lineRule="auto"/>
                    <w:jc w:val="center"/>
                    <w:rPr>
                      <w:b/>
                    </w:rPr>
                  </w:pPr>
                  <w:r>
                    <w:rPr>
                      <w:b/>
                    </w:rPr>
                    <w:t>Risk information</w:t>
                  </w:r>
                </w:p>
              </w:tc>
            </w:tr>
            <w:tr w:rsidR="00603A70" w:rsidRPr="009D6F27" w:rsidTr="00603A70">
              <w:trPr>
                <w:cantSplit/>
                <w:trHeight w:val="1246"/>
                <w:tblHeader/>
                <w:jc w:val="center"/>
              </w:trPr>
              <w:tc>
                <w:tcPr>
                  <w:tcW w:w="2307" w:type="dxa"/>
                  <w:vAlign w:val="center"/>
                </w:tcPr>
                <w:p w:rsidR="00603A70" w:rsidRDefault="00603A70" w:rsidP="00265BA5">
                  <w:pPr>
                    <w:spacing w:after="0" w:line="240" w:lineRule="auto"/>
                    <w:rPr>
                      <w:noProof/>
                      <w:lang w:eastAsia="en-GB"/>
                    </w:rPr>
                  </w:pPr>
                  <w:r>
                    <w:rPr>
                      <w:noProof/>
                      <w:lang w:eastAsia="en-GB"/>
                    </w:rPr>
                    <w:t>iron(</w:t>
                  </w:r>
                  <w:r w:rsidRPr="0089052F">
                    <w:rPr>
                      <w:rStyle w:val="Style1Char"/>
                    </w:rPr>
                    <w:t>II</w:t>
                  </w:r>
                  <w:r>
                    <w:rPr>
                      <w:noProof/>
                      <w:lang w:eastAsia="en-GB"/>
                    </w:rPr>
                    <w:t>) sulfate(</w:t>
                  </w:r>
                  <w:r w:rsidRPr="0089052F">
                    <w:rPr>
                      <w:rStyle w:val="Style1Char"/>
                    </w:rPr>
                    <w:t>VI</w:t>
                  </w:r>
                  <w:r>
                    <w:rPr>
                      <w:noProof/>
                      <w:lang w:eastAsia="en-GB"/>
                    </w:rPr>
                    <w:t>)-7-water solid, FeSO</w:t>
                  </w:r>
                  <w:r>
                    <w:rPr>
                      <w:noProof/>
                      <w:vertAlign w:val="subscript"/>
                      <w:lang w:eastAsia="en-GB"/>
                    </w:rPr>
                    <w:t>4</w:t>
                  </w:r>
                  <w:r>
                    <w:rPr>
                      <w:noProof/>
                      <w:lang w:eastAsia="en-GB"/>
                    </w:rPr>
                    <w:t>·7H</w:t>
                  </w:r>
                  <w:r>
                    <w:rPr>
                      <w:noProof/>
                      <w:vertAlign w:val="subscript"/>
                      <w:lang w:eastAsia="en-GB"/>
                    </w:rPr>
                    <w:t>2</w:t>
                  </w:r>
                  <w:r>
                    <w:rPr>
                      <w:noProof/>
                      <w:lang w:eastAsia="en-GB"/>
                    </w:rPr>
                    <w:t>O(s)</w:t>
                  </w:r>
                </w:p>
                <w:p w:rsidR="00603A70" w:rsidRDefault="00603A70" w:rsidP="00265BA5">
                  <w:pPr>
                    <w:spacing w:after="0" w:line="240" w:lineRule="auto"/>
                    <w:rPr>
                      <w:noProof/>
                      <w:lang w:eastAsia="en-GB"/>
                    </w:rPr>
                  </w:pPr>
                </w:p>
                <w:p w:rsidR="00603A70" w:rsidRPr="007D5BD3" w:rsidRDefault="00603A70" w:rsidP="00265BA5">
                  <w:pPr>
                    <w:spacing w:after="0" w:line="240" w:lineRule="auto"/>
                    <w:rPr>
                      <w:b/>
                    </w:rPr>
                  </w:pPr>
                  <w:r>
                    <w:rPr>
                      <w:b/>
                    </w:rPr>
                    <w:t>NOTE: Ensure the iron(</w:t>
                  </w:r>
                  <w:r w:rsidRPr="0089052F">
                    <w:rPr>
                      <w:rStyle w:val="Style1Char"/>
                      <w:b/>
                    </w:rPr>
                    <w:t>II</w:t>
                  </w:r>
                  <w:r>
                    <w:rPr>
                      <w:b/>
                    </w:rPr>
                    <w:t>) salt is used</w:t>
                  </w:r>
                </w:p>
              </w:tc>
              <w:tc>
                <w:tcPr>
                  <w:tcW w:w="1686" w:type="dxa"/>
                  <w:vAlign w:val="center"/>
                </w:tcPr>
                <w:p w:rsidR="00603A70" w:rsidRPr="00660B4F" w:rsidRDefault="00603A70" w:rsidP="00265BA5">
                  <w:pPr>
                    <w:spacing w:after="0" w:line="240" w:lineRule="auto"/>
                    <w:jc w:val="center"/>
                  </w:pPr>
                  <w:r>
                    <w:t>4</w:t>
                  </w:r>
                  <w:r w:rsidR="00C20520">
                    <w:t>.0</w:t>
                  </w:r>
                  <w:r>
                    <w:t> g</w:t>
                  </w:r>
                </w:p>
              </w:tc>
              <w:tc>
                <w:tcPr>
                  <w:tcW w:w="1128" w:type="dxa"/>
                  <w:tcBorders>
                    <w:right w:val="nil"/>
                  </w:tcBorders>
                  <w:vAlign w:val="center"/>
                </w:tcPr>
                <w:p w:rsidR="00603A70" w:rsidRDefault="00603A70" w:rsidP="00265BA5">
                  <w:pPr>
                    <w:spacing w:after="0" w:line="240" w:lineRule="auto"/>
                    <w:jc w:val="center"/>
                  </w:pPr>
                </w:p>
                <w:p w:rsidR="00603A70" w:rsidRPr="00D964E1" w:rsidRDefault="00887F1B" w:rsidP="00265BA5">
                  <w:pPr>
                    <w:spacing w:after="0" w:line="240" w:lineRule="auto"/>
                    <w:jc w:val="center"/>
                    <w:rPr>
                      <w:b/>
                    </w:rPr>
                  </w:pPr>
                  <w:r>
                    <w:rPr>
                      <w:noProof/>
                      <w:lang w:eastAsia="en-GB"/>
                    </w:rPr>
                    <w:drawing>
                      <wp:anchor distT="0" distB="0" distL="114300" distR="114300" simplePos="0" relativeHeight="251656704" behindDoc="0" locked="0" layoutInCell="1" allowOverlap="1">
                        <wp:simplePos x="0" y="0"/>
                        <wp:positionH relativeFrom="column">
                          <wp:posOffset>33655</wp:posOffset>
                        </wp:positionH>
                        <wp:positionV relativeFrom="paragraph">
                          <wp:posOffset>24765</wp:posOffset>
                        </wp:positionV>
                        <wp:extent cx="543560" cy="543560"/>
                        <wp:effectExtent l="0" t="0" r="0" b="0"/>
                        <wp:wrapNone/>
                        <wp:docPr id="58" name="Picture 8" descr="HSE 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SE warning symbo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99" w:type="dxa"/>
                  <w:tcBorders>
                    <w:left w:val="nil"/>
                  </w:tcBorders>
                  <w:vAlign w:val="center"/>
                </w:tcPr>
                <w:p w:rsidR="00603A70" w:rsidRPr="00D964E1" w:rsidRDefault="00603A70" w:rsidP="00265BA5">
                  <w:pPr>
                    <w:spacing w:after="0" w:line="240" w:lineRule="auto"/>
                    <w:rPr>
                      <w:b/>
                    </w:rPr>
                  </w:pPr>
                  <w:r>
                    <w:t>WARNING: Causes skin and serious eye irritation.</w:t>
                  </w:r>
                </w:p>
              </w:tc>
              <w:tc>
                <w:tcPr>
                  <w:tcW w:w="1701" w:type="dxa"/>
                  <w:vAlign w:val="center"/>
                </w:tcPr>
                <w:p w:rsidR="00603A70" w:rsidRPr="00933FEC" w:rsidRDefault="00603A70" w:rsidP="00265BA5">
                  <w:pPr>
                    <w:spacing w:after="0" w:line="240" w:lineRule="auto"/>
                    <w:jc w:val="center"/>
                  </w:pPr>
                </w:p>
              </w:tc>
            </w:tr>
            <w:tr w:rsidR="00603A70" w:rsidRPr="009D6F27" w:rsidTr="00603A70">
              <w:trPr>
                <w:cantSplit/>
                <w:trHeight w:val="1246"/>
                <w:tblHeader/>
                <w:jc w:val="center"/>
              </w:trPr>
              <w:tc>
                <w:tcPr>
                  <w:tcW w:w="2307" w:type="dxa"/>
                  <w:vAlign w:val="center"/>
                </w:tcPr>
                <w:p w:rsidR="00603A70" w:rsidRDefault="00603A70" w:rsidP="00265BA5">
                  <w:pPr>
                    <w:spacing w:after="0" w:line="240" w:lineRule="auto"/>
                    <w:rPr>
                      <w:noProof/>
                      <w:lang w:eastAsia="en-GB"/>
                    </w:rPr>
                  </w:pPr>
                  <w:r>
                    <w:rPr>
                      <w:noProof/>
                      <w:lang w:eastAsia="en-GB"/>
                    </w:rPr>
                    <w:t>potassium hexacyanoferrate(</w:t>
                  </w:r>
                  <w:r w:rsidRPr="0089052F">
                    <w:rPr>
                      <w:rStyle w:val="Style1Char"/>
                    </w:rPr>
                    <w:t>III</w:t>
                  </w:r>
                  <w:r>
                    <w:rPr>
                      <w:noProof/>
                      <w:lang w:eastAsia="en-GB"/>
                    </w:rPr>
                    <w:t>), K</w:t>
                  </w:r>
                  <w:r>
                    <w:rPr>
                      <w:noProof/>
                      <w:vertAlign w:val="subscript"/>
                      <w:lang w:eastAsia="en-GB"/>
                    </w:rPr>
                    <w:t>3</w:t>
                  </w:r>
                  <w:r>
                    <w:rPr>
                      <w:noProof/>
                      <w:lang w:eastAsia="en-GB"/>
                    </w:rPr>
                    <w:t>Fe(CN)</w:t>
                  </w:r>
                  <w:r>
                    <w:rPr>
                      <w:noProof/>
                      <w:vertAlign w:val="subscript"/>
                      <w:lang w:eastAsia="en-GB"/>
                    </w:rPr>
                    <w:t>6</w:t>
                  </w:r>
                  <w:r>
                    <w:rPr>
                      <w:noProof/>
                      <w:lang w:eastAsia="en-GB"/>
                    </w:rPr>
                    <w:t>(s)</w:t>
                  </w:r>
                </w:p>
                <w:p w:rsidR="00603A70" w:rsidRDefault="00603A70" w:rsidP="00265BA5">
                  <w:pPr>
                    <w:spacing w:after="0" w:line="240" w:lineRule="auto"/>
                    <w:rPr>
                      <w:noProof/>
                      <w:lang w:eastAsia="en-GB"/>
                    </w:rPr>
                  </w:pPr>
                </w:p>
                <w:p w:rsidR="00603A70" w:rsidRPr="007D5BD3" w:rsidRDefault="00603A70" w:rsidP="00265BA5">
                  <w:pPr>
                    <w:spacing w:after="0" w:line="240" w:lineRule="auto"/>
                    <w:rPr>
                      <w:b/>
                    </w:rPr>
                  </w:pPr>
                  <w:r>
                    <w:rPr>
                      <w:b/>
                      <w:noProof/>
                      <w:lang w:eastAsia="en-GB"/>
                    </w:rPr>
                    <w:t>NOTE: Ensure the iron(</w:t>
                  </w:r>
                  <w:r w:rsidRPr="0089052F">
                    <w:rPr>
                      <w:rStyle w:val="Style1Char"/>
                      <w:b/>
                    </w:rPr>
                    <w:t>III</w:t>
                  </w:r>
                  <w:r>
                    <w:rPr>
                      <w:b/>
                      <w:noProof/>
                      <w:lang w:eastAsia="en-GB"/>
                    </w:rPr>
                    <w:t>) salt is used</w:t>
                  </w:r>
                </w:p>
              </w:tc>
              <w:tc>
                <w:tcPr>
                  <w:tcW w:w="1686" w:type="dxa"/>
                  <w:vAlign w:val="center"/>
                </w:tcPr>
                <w:p w:rsidR="00603A70" w:rsidRPr="00660B4F" w:rsidRDefault="00603A70" w:rsidP="00265BA5">
                  <w:pPr>
                    <w:spacing w:after="0" w:line="240" w:lineRule="auto"/>
                    <w:jc w:val="center"/>
                  </w:pPr>
                  <w:r>
                    <w:t>2</w:t>
                  </w:r>
                  <w:r w:rsidR="00C20520">
                    <w:t>.0</w:t>
                  </w:r>
                  <w:r>
                    <w:t xml:space="preserve"> g</w:t>
                  </w:r>
                </w:p>
              </w:tc>
              <w:tc>
                <w:tcPr>
                  <w:tcW w:w="3827" w:type="dxa"/>
                  <w:gridSpan w:val="2"/>
                  <w:vAlign w:val="center"/>
                </w:tcPr>
                <w:p w:rsidR="00603A70" w:rsidRDefault="00603A70" w:rsidP="00265BA5">
                  <w:pPr>
                    <w:spacing w:after="0" w:line="240" w:lineRule="auto"/>
                    <w:jc w:val="center"/>
                  </w:pPr>
                </w:p>
                <w:p w:rsidR="00603A70" w:rsidRPr="00D964E1" w:rsidRDefault="00603A70" w:rsidP="00265BA5">
                  <w:pPr>
                    <w:spacing w:after="0" w:line="240" w:lineRule="auto"/>
                    <w:rPr>
                      <w:b/>
                    </w:rPr>
                  </w:pPr>
                  <w:r>
                    <w:t>Contact with acids liberates very toxic gas.</w:t>
                  </w:r>
                </w:p>
              </w:tc>
              <w:tc>
                <w:tcPr>
                  <w:tcW w:w="1701" w:type="dxa"/>
                  <w:vAlign w:val="center"/>
                </w:tcPr>
                <w:p w:rsidR="00603A70" w:rsidRPr="00933FEC" w:rsidRDefault="00603A70" w:rsidP="00265BA5">
                  <w:pPr>
                    <w:spacing w:after="0" w:line="240" w:lineRule="auto"/>
                    <w:jc w:val="center"/>
                  </w:pPr>
                  <w:r>
                    <w:t>Ensure there are no acids available in the laboratory. Do not allow the solid to be heated with a flame.</w:t>
                  </w:r>
                </w:p>
              </w:tc>
            </w:tr>
            <w:tr w:rsidR="00603A70" w:rsidRPr="009D6F27" w:rsidTr="00603A70">
              <w:trPr>
                <w:cantSplit/>
                <w:trHeight w:val="1246"/>
                <w:tblHeader/>
                <w:jc w:val="center"/>
              </w:trPr>
              <w:tc>
                <w:tcPr>
                  <w:tcW w:w="2307" w:type="dxa"/>
                  <w:vAlign w:val="center"/>
                </w:tcPr>
                <w:p w:rsidR="00603A70" w:rsidRPr="007110EA" w:rsidRDefault="00603A70" w:rsidP="00265BA5">
                  <w:pPr>
                    <w:spacing w:after="0" w:line="240" w:lineRule="auto"/>
                    <w:rPr>
                      <w:b/>
                    </w:rPr>
                  </w:pPr>
                  <w:r>
                    <w:rPr>
                      <w:noProof/>
                      <w:lang w:eastAsia="en-GB"/>
                    </w:rPr>
                    <w:t>propanone, (CH</w:t>
                  </w:r>
                  <w:r>
                    <w:rPr>
                      <w:noProof/>
                      <w:vertAlign w:val="subscript"/>
                      <w:lang w:eastAsia="en-GB"/>
                    </w:rPr>
                    <w:t>3</w:t>
                  </w:r>
                  <w:r>
                    <w:rPr>
                      <w:noProof/>
                      <w:lang w:eastAsia="en-GB"/>
                    </w:rPr>
                    <w:t>)</w:t>
                  </w:r>
                  <w:r>
                    <w:rPr>
                      <w:noProof/>
                      <w:vertAlign w:val="subscript"/>
                      <w:lang w:eastAsia="en-GB"/>
                    </w:rPr>
                    <w:t>2</w:t>
                  </w:r>
                  <w:r>
                    <w:rPr>
                      <w:noProof/>
                      <w:lang w:eastAsia="en-GB"/>
                    </w:rPr>
                    <w:t>CO(l)</w:t>
                  </w:r>
                </w:p>
                <w:p w:rsidR="00603A70" w:rsidRPr="007D5BD3" w:rsidRDefault="00603A70" w:rsidP="00265BA5">
                  <w:pPr>
                    <w:spacing w:after="0" w:line="240" w:lineRule="auto"/>
                    <w:rPr>
                      <w:b/>
                    </w:rPr>
                  </w:pPr>
                </w:p>
              </w:tc>
              <w:tc>
                <w:tcPr>
                  <w:tcW w:w="1686" w:type="dxa"/>
                  <w:vAlign w:val="center"/>
                </w:tcPr>
                <w:p w:rsidR="00603A70" w:rsidRPr="00376075" w:rsidRDefault="00603A70" w:rsidP="00265BA5">
                  <w:pPr>
                    <w:spacing w:after="0" w:line="240" w:lineRule="auto"/>
                    <w:jc w:val="center"/>
                  </w:pPr>
                  <w:r>
                    <w:t>10 cm</w:t>
                  </w:r>
                  <w:r>
                    <w:rPr>
                      <w:vertAlign w:val="superscript"/>
                    </w:rPr>
                    <w:t>3</w:t>
                  </w:r>
                </w:p>
              </w:tc>
              <w:tc>
                <w:tcPr>
                  <w:tcW w:w="1128" w:type="dxa"/>
                  <w:tcBorders>
                    <w:right w:val="nil"/>
                  </w:tcBorders>
                  <w:vAlign w:val="center"/>
                </w:tcPr>
                <w:p w:rsidR="00603A70" w:rsidRDefault="00887F1B" w:rsidP="00265BA5">
                  <w:pPr>
                    <w:spacing w:after="0" w:line="240" w:lineRule="auto"/>
                    <w:jc w:val="center"/>
                  </w:pPr>
                  <w:r>
                    <w:rPr>
                      <w:noProof/>
                      <w:lang w:eastAsia="en-GB"/>
                    </w:rPr>
                    <w:drawing>
                      <wp:anchor distT="0" distB="0" distL="114300" distR="114300" simplePos="0" relativeHeight="251657728" behindDoc="0" locked="0" layoutInCell="1" allowOverlap="1">
                        <wp:simplePos x="0" y="0"/>
                        <wp:positionH relativeFrom="column">
                          <wp:posOffset>-635</wp:posOffset>
                        </wp:positionH>
                        <wp:positionV relativeFrom="paragraph">
                          <wp:posOffset>80645</wp:posOffset>
                        </wp:positionV>
                        <wp:extent cx="543560" cy="543560"/>
                        <wp:effectExtent l="0" t="0" r="0" b="0"/>
                        <wp:wrapNone/>
                        <wp:docPr id="59" name="Picture 39" descr="HSE 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SE warning symbo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3A70" w:rsidRPr="00D964E1" w:rsidRDefault="00887F1B" w:rsidP="00265BA5">
                  <w:pPr>
                    <w:spacing w:after="0" w:line="240" w:lineRule="auto"/>
                    <w:jc w:val="center"/>
                    <w:rPr>
                      <w:b/>
                    </w:rPr>
                  </w:pPr>
                  <w:r>
                    <w:rPr>
                      <w:noProof/>
                      <w:lang w:eastAsia="en-GB"/>
                    </w:rPr>
                    <w:drawing>
                      <wp:anchor distT="0" distB="0" distL="114300" distR="114300" simplePos="0" relativeHeight="251658752" behindDoc="0" locked="0" layoutInCell="1" allowOverlap="1">
                        <wp:simplePos x="0" y="0"/>
                        <wp:positionH relativeFrom="column">
                          <wp:posOffset>20320</wp:posOffset>
                        </wp:positionH>
                        <wp:positionV relativeFrom="paragraph">
                          <wp:posOffset>554990</wp:posOffset>
                        </wp:positionV>
                        <wp:extent cx="543560" cy="543560"/>
                        <wp:effectExtent l="0" t="0" r="0" b="0"/>
                        <wp:wrapNone/>
                        <wp:docPr id="60" name="Picture 97" descr="Highly flammable liquid and vap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ighly flammable liquid and vapou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99" w:type="dxa"/>
                  <w:tcBorders>
                    <w:left w:val="nil"/>
                  </w:tcBorders>
                  <w:vAlign w:val="center"/>
                </w:tcPr>
                <w:p w:rsidR="00603A70" w:rsidRPr="00D964E1" w:rsidRDefault="00603A70" w:rsidP="00265BA5">
                  <w:pPr>
                    <w:spacing w:after="0" w:line="240" w:lineRule="auto"/>
                    <w:rPr>
                      <w:b/>
                    </w:rPr>
                  </w:pPr>
                  <w:r>
                    <w:t>DANGER: Highly flammable liquid and vapour. Causes serious eye irritation. May cause drowsiness or dizziness. Repeated exposure may cause skin dryness and cracking.</w:t>
                  </w:r>
                </w:p>
              </w:tc>
              <w:tc>
                <w:tcPr>
                  <w:tcW w:w="1701" w:type="dxa"/>
                  <w:vAlign w:val="center"/>
                </w:tcPr>
                <w:p w:rsidR="00603A70" w:rsidRDefault="00603A70" w:rsidP="00265BA5">
                  <w:pPr>
                    <w:spacing w:after="0" w:line="240" w:lineRule="auto"/>
                    <w:jc w:val="center"/>
                  </w:pPr>
                  <w:r>
                    <w:t>Ensure there are no naked flames in the laboratory.</w:t>
                  </w:r>
                </w:p>
                <w:p w:rsidR="00603A70" w:rsidRPr="00933FEC" w:rsidRDefault="00603A70" w:rsidP="00265BA5">
                  <w:pPr>
                    <w:spacing w:after="0" w:line="240" w:lineRule="auto"/>
                    <w:jc w:val="center"/>
                  </w:pPr>
                  <w:r>
                    <w:t>Ensure the laboratory is well ventilated.</w:t>
                  </w:r>
                </w:p>
              </w:tc>
            </w:tr>
            <w:tr w:rsidR="00603A70" w:rsidRPr="009D6F27" w:rsidTr="00265BA5">
              <w:trPr>
                <w:cantSplit/>
                <w:trHeight w:val="1246"/>
                <w:tblHeader/>
                <w:jc w:val="center"/>
              </w:trPr>
              <w:tc>
                <w:tcPr>
                  <w:tcW w:w="2307" w:type="dxa"/>
                  <w:vAlign w:val="center"/>
                </w:tcPr>
                <w:p w:rsidR="00603A70" w:rsidRDefault="00603A70" w:rsidP="00265BA5">
                  <w:pPr>
                    <w:spacing w:after="0" w:line="240" w:lineRule="auto"/>
                    <w:rPr>
                      <w:noProof/>
                      <w:lang w:eastAsia="en-GB"/>
                    </w:rPr>
                  </w:pPr>
                  <w:r>
                    <w:rPr>
                      <w:noProof/>
                      <w:lang w:eastAsia="en-GB"/>
                    </w:rPr>
                    <w:t>binders, e.g.</w:t>
                  </w:r>
                </w:p>
                <w:p w:rsidR="00603A70" w:rsidRPr="00603A70" w:rsidRDefault="00603A70" w:rsidP="0007102D">
                  <w:pPr>
                    <w:numPr>
                      <w:ilvl w:val="0"/>
                      <w:numId w:val="4"/>
                    </w:numPr>
                    <w:spacing w:after="0" w:line="240" w:lineRule="auto"/>
                    <w:ind w:left="270" w:hanging="284"/>
                    <w:rPr>
                      <w:b/>
                    </w:rPr>
                  </w:pPr>
                  <w:r>
                    <w:t>egg yolk</w:t>
                  </w:r>
                </w:p>
                <w:p w:rsidR="00603A70" w:rsidRPr="00603A70" w:rsidRDefault="00603A70" w:rsidP="0007102D">
                  <w:pPr>
                    <w:numPr>
                      <w:ilvl w:val="0"/>
                      <w:numId w:val="4"/>
                    </w:numPr>
                    <w:spacing w:after="0" w:line="240" w:lineRule="auto"/>
                    <w:ind w:left="270" w:hanging="284"/>
                    <w:rPr>
                      <w:b/>
                    </w:rPr>
                  </w:pPr>
                  <w:r>
                    <w:t>50% PVA glue</w:t>
                  </w:r>
                </w:p>
                <w:p w:rsidR="00603A70" w:rsidRPr="001218A3" w:rsidRDefault="00603A70" w:rsidP="0007102D">
                  <w:pPr>
                    <w:numPr>
                      <w:ilvl w:val="0"/>
                      <w:numId w:val="4"/>
                    </w:numPr>
                    <w:spacing w:after="0" w:line="240" w:lineRule="auto"/>
                    <w:ind w:left="270" w:hanging="284"/>
                    <w:rPr>
                      <w:b/>
                    </w:rPr>
                  </w:pPr>
                  <w:r>
                    <w:t>linseed oil</w:t>
                  </w:r>
                </w:p>
              </w:tc>
              <w:tc>
                <w:tcPr>
                  <w:tcW w:w="1686" w:type="dxa"/>
                  <w:vAlign w:val="center"/>
                </w:tcPr>
                <w:p w:rsidR="00603A70" w:rsidRPr="00376075" w:rsidRDefault="00603A70" w:rsidP="00265BA5">
                  <w:pPr>
                    <w:spacing w:after="0" w:line="240" w:lineRule="auto"/>
                    <w:jc w:val="center"/>
                  </w:pPr>
                  <w:r>
                    <w:t>c. 10 cm</w:t>
                  </w:r>
                  <w:r>
                    <w:rPr>
                      <w:vertAlign w:val="superscript"/>
                    </w:rPr>
                    <w:t>3</w:t>
                  </w:r>
                </w:p>
              </w:tc>
              <w:tc>
                <w:tcPr>
                  <w:tcW w:w="3827" w:type="dxa"/>
                  <w:gridSpan w:val="2"/>
                  <w:vAlign w:val="center"/>
                </w:tcPr>
                <w:p w:rsidR="00603A70" w:rsidRPr="00D964E1" w:rsidRDefault="00603A70" w:rsidP="0089052F">
                  <w:pPr>
                    <w:spacing w:after="0" w:line="240" w:lineRule="auto"/>
                    <w:rPr>
                      <w:b/>
                    </w:rPr>
                  </w:pPr>
                  <w:r>
                    <w:t xml:space="preserve">Hazards will depend on the binders. Egg yolk </w:t>
                  </w:r>
                  <w:r w:rsidR="001218A3">
                    <w:t>is an allergen</w:t>
                  </w:r>
                  <w:r>
                    <w:t xml:space="preserve">, PVA can be irritant, </w:t>
                  </w:r>
                  <w:proofErr w:type="gramStart"/>
                  <w:r>
                    <w:t>linseed</w:t>
                  </w:r>
                  <w:proofErr w:type="gramEnd"/>
                  <w:r>
                    <w:t xml:space="preserve"> oil</w:t>
                  </w:r>
                  <w:r w:rsidR="0089052F">
                    <w:t xml:space="preserve"> can be irritant/flammable depending on the formulation</w:t>
                  </w:r>
                  <w:r w:rsidR="001218A3">
                    <w:t>.</w:t>
                  </w:r>
                </w:p>
              </w:tc>
              <w:tc>
                <w:tcPr>
                  <w:tcW w:w="1701" w:type="dxa"/>
                  <w:vAlign w:val="center"/>
                </w:tcPr>
                <w:p w:rsidR="00603A70" w:rsidRPr="00933FEC" w:rsidRDefault="001218A3" w:rsidP="001218A3">
                  <w:pPr>
                    <w:spacing w:after="0" w:line="240" w:lineRule="auto"/>
                    <w:jc w:val="center"/>
                  </w:pPr>
                  <w:proofErr w:type="gramStart"/>
                  <w:r>
                    <w:t>Do not use</w:t>
                  </w:r>
                  <w:proofErr w:type="gramEnd"/>
                  <w:r>
                    <w:t xml:space="preserve"> egg yolk if any learners with an egg allergy are present.</w:t>
                  </w:r>
                </w:p>
              </w:tc>
            </w:tr>
            <w:tr w:rsidR="00603A70" w:rsidRPr="009D6F27" w:rsidTr="00603A70">
              <w:trPr>
                <w:cantSplit/>
                <w:trHeight w:val="1246"/>
                <w:tblHeader/>
                <w:jc w:val="center"/>
              </w:trPr>
              <w:tc>
                <w:tcPr>
                  <w:tcW w:w="2307" w:type="dxa"/>
                  <w:vAlign w:val="center"/>
                </w:tcPr>
                <w:p w:rsidR="00603A70" w:rsidRPr="00B900F2" w:rsidRDefault="00603A70" w:rsidP="00265BA5">
                  <w:pPr>
                    <w:spacing w:after="0" w:line="240" w:lineRule="auto"/>
                    <w:rPr>
                      <w:i/>
                      <w:noProof/>
                      <w:lang w:eastAsia="en-GB"/>
                    </w:rPr>
                  </w:pPr>
                  <w:r w:rsidRPr="00B900F2">
                    <w:rPr>
                      <w:i/>
                      <w:noProof/>
                      <w:lang w:eastAsia="en-GB"/>
                    </w:rPr>
                    <w:t>Prussian blue, Fe</w:t>
                  </w:r>
                  <w:r w:rsidRPr="00B900F2">
                    <w:rPr>
                      <w:i/>
                      <w:noProof/>
                      <w:vertAlign w:val="subscript"/>
                      <w:lang w:eastAsia="en-GB"/>
                    </w:rPr>
                    <w:t>4</w:t>
                  </w:r>
                  <w:r w:rsidRPr="00B900F2">
                    <w:rPr>
                      <w:i/>
                      <w:noProof/>
                      <w:lang w:eastAsia="en-GB"/>
                    </w:rPr>
                    <w:t>[Fe(CN)</w:t>
                  </w:r>
                  <w:r w:rsidRPr="00B900F2">
                    <w:rPr>
                      <w:i/>
                      <w:noProof/>
                      <w:vertAlign w:val="subscript"/>
                      <w:lang w:eastAsia="en-GB"/>
                    </w:rPr>
                    <w:t>6</w:t>
                  </w:r>
                  <w:r w:rsidRPr="00B900F2">
                    <w:rPr>
                      <w:i/>
                      <w:noProof/>
                      <w:lang w:eastAsia="en-GB"/>
                    </w:rPr>
                    <w:t>]</w:t>
                  </w:r>
                  <w:r w:rsidRPr="00B900F2">
                    <w:rPr>
                      <w:i/>
                      <w:noProof/>
                      <w:vertAlign w:val="subscript"/>
                      <w:lang w:eastAsia="en-GB"/>
                    </w:rPr>
                    <w:t>3</w:t>
                  </w:r>
                  <w:r w:rsidRPr="00B900F2">
                    <w:rPr>
                      <w:i/>
                      <w:noProof/>
                      <w:lang w:eastAsia="en-GB"/>
                    </w:rPr>
                    <w:t>(s)</w:t>
                  </w:r>
                </w:p>
              </w:tc>
              <w:tc>
                <w:tcPr>
                  <w:tcW w:w="1686" w:type="dxa"/>
                  <w:vAlign w:val="center"/>
                </w:tcPr>
                <w:p w:rsidR="00603A70" w:rsidRPr="00B900F2" w:rsidRDefault="00603A70" w:rsidP="00C20520">
                  <w:pPr>
                    <w:spacing w:after="0" w:line="240" w:lineRule="auto"/>
                    <w:jc w:val="center"/>
                    <w:rPr>
                      <w:i/>
                    </w:rPr>
                  </w:pPr>
                  <w:r w:rsidRPr="00B900F2">
                    <w:rPr>
                      <w:i/>
                    </w:rPr>
                    <w:t>1.</w:t>
                  </w:r>
                  <w:r w:rsidR="00C20520">
                    <w:rPr>
                      <w:i/>
                    </w:rPr>
                    <w:t>7</w:t>
                  </w:r>
                  <w:r w:rsidRPr="00B900F2">
                    <w:rPr>
                      <w:i/>
                    </w:rPr>
                    <w:t xml:space="preserve"> g PRODUCED</w:t>
                  </w:r>
                </w:p>
              </w:tc>
              <w:tc>
                <w:tcPr>
                  <w:tcW w:w="3827" w:type="dxa"/>
                  <w:gridSpan w:val="2"/>
                  <w:vAlign w:val="center"/>
                </w:tcPr>
                <w:p w:rsidR="00603A70" w:rsidRPr="00B900F2" w:rsidRDefault="00603A70" w:rsidP="00265BA5">
                  <w:pPr>
                    <w:spacing w:after="0" w:line="240" w:lineRule="auto"/>
                    <w:rPr>
                      <w:b/>
                      <w:i/>
                    </w:rPr>
                  </w:pPr>
                  <w:r w:rsidRPr="00B900F2">
                    <w:rPr>
                      <w:i/>
                    </w:rPr>
                    <w:t>Contact with acids liberates very toxic gas.</w:t>
                  </w:r>
                </w:p>
              </w:tc>
              <w:tc>
                <w:tcPr>
                  <w:tcW w:w="1701" w:type="dxa"/>
                  <w:vAlign w:val="center"/>
                </w:tcPr>
                <w:p w:rsidR="00603A70" w:rsidRPr="00B900F2" w:rsidRDefault="00603A70" w:rsidP="00265BA5">
                  <w:pPr>
                    <w:spacing w:after="0" w:line="240" w:lineRule="auto"/>
                    <w:jc w:val="center"/>
                    <w:rPr>
                      <w:i/>
                    </w:rPr>
                  </w:pPr>
                  <w:r w:rsidRPr="00B900F2">
                    <w:rPr>
                      <w:i/>
                    </w:rPr>
                    <w:t>Ensure there are no acids available in the laboratory. Do n</w:t>
                  </w:r>
                  <w:r w:rsidR="00B74D9D">
                    <w:rPr>
                      <w:i/>
                    </w:rPr>
                    <w:t>ot allow the solid to be heated with a flame.</w:t>
                  </w:r>
                </w:p>
              </w:tc>
            </w:tr>
          </w:tbl>
          <w:p w:rsidR="00B80F2B" w:rsidRDefault="007B60B5" w:rsidP="007B60B5">
            <w:pPr>
              <w:pStyle w:val="Heading3"/>
            </w:pPr>
            <w:r>
              <w:t>Equ</w:t>
            </w:r>
            <w:r w:rsidR="00B80F2B">
              <w:t>ipment</w:t>
            </w:r>
          </w:p>
          <w:p w:rsidR="00603A70" w:rsidRDefault="00603A70" w:rsidP="0007102D">
            <w:pPr>
              <w:pStyle w:val="ListParagraph"/>
              <w:numPr>
                <w:ilvl w:val="0"/>
                <w:numId w:val="2"/>
              </w:numPr>
              <w:spacing w:after="0" w:line="240" w:lineRule="auto"/>
            </w:pPr>
            <w:r>
              <w:t>eye protection</w:t>
            </w:r>
          </w:p>
          <w:p w:rsidR="00603A70" w:rsidRDefault="00603A70" w:rsidP="0007102D">
            <w:pPr>
              <w:pStyle w:val="ListParagraph"/>
              <w:numPr>
                <w:ilvl w:val="0"/>
                <w:numId w:val="2"/>
              </w:numPr>
              <w:spacing w:after="0" w:line="240" w:lineRule="auto"/>
            </w:pPr>
            <w:r>
              <w:t>3 × conical flasks (100 cm</w:t>
            </w:r>
            <w:r w:rsidRPr="00603A70">
              <w:rPr>
                <w:vertAlign w:val="superscript"/>
              </w:rPr>
              <w:t>3</w:t>
            </w:r>
            <w:r>
              <w:t>)</w:t>
            </w:r>
          </w:p>
          <w:p w:rsidR="00603A70" w:rsidRDefault="00603A70" w:rsidP="0007102D">
            <w:pPr>
              <w:pStyle w:val="ListParagraph"/>
              <w:numPr>
                <w:ilvl w:val="0"/>
                <w:numId w:val="2"/>
              </w:numPr>
              <w:spacing w:after="0" w:line="240" w:lineRule="auto"/>
            </w:pPr>
            <w:r>
              <w:t>measuring cylinder (10 cm</w:t>
            </w:r>
            <w:r>
              <w:rPr>
                <w:vertAlign w:val="superscript"/>
              </w:rPr>
              <w:t>3</w:t>
            </w:r>
            <w:r>
              <w:t>)</w:t>
            </w:r>
          </w:p>
          <w:p w:rsidR="00603A70" w:rsidRDefault="00603A70" w:rsidP="0007102D">
            <w:pPr>
              <w:pStyle w:val="ListParagraph"/>
              <w:numPr>
                <w:ilvl w:val="0"/>
                <w:numId w:val="2"/>
              </w:numPr>
              <w:spacing w:after="0" w:line="240" w:lineRule="auto"/>
            </w:pPr>
            <w:r>
              <w:t>beaker (small, e.g. 25-100 cm</w:t>
            </w:r>
            <w:r>
              <w:rPr>
                <w:vertAlign w:val="superscript"/>
              </w:rPr>
              <w:t>3</w:t>
            </w:r>
            <w:r>
              <w:t>)</w:t>
            </w:r>
          </w:p>
          <w:p w:rsidR="00603A70" w:rsidRDefault="00603A70" w:rsidP="0007102D">
            <w:pPr>
              <w:pStyle w:val="ListParagraph"/>
              <w:numPr>
                <w:ilvl w:val="0"/>
                <w:numId w:val="2"/>
              </w:numPr>
              <w:spacing w:after="0" w:line="240" w:lineRule="auto"/>
            </w:pPr>
            <w:r>
              <w:lastRenderedPageBreak/>
              <w:t>glass rod</w:t>
            </w:r>
          </w:p>
          <w:p w:rsidR="00603A70" w:rsidRDefault="00603A70" w:rsidP="0007102D">
            <w:pPr>
              <w:pStyle w:val="ListParagraph"/>
              <w:numPr>
                <w:ilvl w:val="0"/>
                <w:numId w:val="2"/>
              </w:numPr>
              <w:spacing w:after="0" w:line="240" w:lineRule="auto"/>
            </w:pPr>
            <w:r>
              <w:t>distilled / deionised water</w:t>
            </w:r>
          </w:p>
          <w:p w:rsidR="00603A70" w:rsidRDefault="00603A70" w:rsidP="0007102D">
            <w:pPr>
              <w:pStyle w:val="ListParagraph"/>
              <w:numPr>
                <w:ilvl w:val="0"/>
                <w:numId w:val="2"/>
              </w:numPr>
              <w:spacing w:after="0" w:line="240" w:lineRule="auto"/>
            </w:pPr>
            <w:r>
              <w:t>dropping pipette</w:t>
            </w:r>
          </w:p>
          <w:p w:rsidR="00603A70" w:rsidRDefault="00603A70" w:rsidP="0007102D">
            <w:pPr>
              <w:pStyle w:val="ListParagraph"/>
              <w:numPr>
                <w:ilvl w:val="0"/>
                <w:numId w:val="2"/>
              </w:numPr>
              <w:spacing w:after="0" w:line="240" w:lineRule="auto"/>
            </w:pPr>
            <w:r>
              <w:t>conical flask (100 cm</w:t>
            </w:r>
            <w:r>
              <w:rPr>
                <w:vertAlign w:val="superscript"/>
              </w:rPr>
              <w:t>3</w:t>
            </w:r>
            <w:r>
              <w:t>)</w:t>
            </w:r>
          </w:p>
          <w:p w:rsidR="00603A70" w:rsidRDefault="00603A70" w:rsidP="0007102D">
            <w:pPr>
              <w:pStyle w:val="ListParagraph"/>
              <w:numPr>
                <w:ilvl w:val="0"/>
                <w:numId w:val="2"/>
              </w:numPr>
              <w:spacing w:after="0" w:line="240" w:lineRule="auto"/>
            </w:pPr>
            <w:r>
              <w:t>funnel (c. 10 cm</w:t>
            </w:r>
            <w:r>
              <w:rPr>
                <w:vertAlign w:val="superscript"/>
              </w:rPr>
              <w:t>3</w:t>
            </w:r>
            <w:r>
              <w:t xml:space="preserve"> width)</w:t>
            </w:r>
          </w:p>
          <w:p w:rsidR="00603A70" w:rsidRDefault="00603A70" w:rsidP="0007102D">
            <w:pPr>
              <w:pStyle w:val="ListParagraph"/>
              <w:numPr>
                <w:ilvl w:val="0"/>
                <w:numId w:val="2"/>
              </w:numPr>
              <w:spacing w:after="0" w:line="240" w:lineRule="auto"/>
            </w:pPr>
            <w:r>
              <w:t>filter papers (2)</w:t>
            </w:r>
          </w:p>
          <w:p w:rsidR="00603A70" w:rsidRDefault="00603A70" w:rsidP="0007102D">
            <w:pPr>
              <w:pStyle w:val="ListParagraph"/>
              <w:numPr>
                <w:ilvl w:val="0"/>
                <w:numId w:val="2"/>
              </w:numPr>
              <w:spacing w:after="0" w:line="240" w:lineRule="auto"/>
            </w:pPr>
            <w:r>
              <w:t>spatula</w:t>
            </w:r>
          </w:p>
          <w:p w:rsidR="00603A70" w:rsidRDefault="00603A70" w:rsidP="0007102D">
            <w:pPr>
              <w:pStyle w:val="ListParagraph"/>
              <w:numPr>
                <w:ilvl w:val="0"/>
                <w:numId w:val="2"/>
              </w:numPr>
              <w:spacing w:after="0" w:line="240" w:lineRule="auto"/>
            </w:pPr>
            <w:r>
              <w:t>watch glass (c. 20 cm diameter)</w:t>
            </w:r>
          </w:p>
          <w:p w:rsidR="00603A70" w:rsidRDefault="00603A70" w:rsidP="0007102D">
            <w:pPr>
              <w:pStyle w:val="ListParagraph"/>
              <w:numPr>
                <w:ilvl w:val="0"/>
                <w:numId w:val="2"/>
              </w:numPr>
              <w:spacing w:after="0" w:line="240" w:lineRule="auto"/>
            </w:pPr>
            <w:r>
              <w:t>glass marker pen</w:t>
            </w:r>
          </w:p>
          <w:p w:rsidR="00603A70" w:rsidRDefault="00603A70" w:rsidP="0007102D">
            <w:pPr>
              <w:pStyle w:val="ListParagraph"/>
              <w:numPr>
                <w:ilvl w:val="0"/>
                <w:numId w:val="2"/>
              </w:numPr>
              <w:spacing w:after="0" w:line="240" w:lineRule="auto"/>
            </w:pPr>
            <w:r>
              <w:t>access to drying box / warm sand bath</w:t>
            </w:r>
          </w:p>
          <w:p w:rsidR="00603A70" w:rsidRDefault="00603A70" w:rsidP="0007102D">
            <w:pPr>
              <w:pStyle w:val="ListParagraph"/>
              <w:numPr>
                <w:ilvl w:val="0"/>
                <w:numId w:val="2"/>
              </w:numPr>
              <w:spacing w:after="0" w:line="240" w:lineRule="auto"/>
            </w:pPr>
            <w:r>
              <w:t>pestle and mortar</w:t>
            </w:r>
          </w:p>
          <w:p w:rsidR="00603A70" w:rsidRDefault="00603A70" w:rsidP="0007102D">
            <w:pPr>
              <w:pStyle w:val="ListParagraph"/>
              <w:numPr>
                <w:ilvl w:val="0"/>
                <w:numId w:val="2"/>
              </w:numPr>
              <w:spacing w:after="0" w:line="240" w:lineRule="auto"/>
            </w:pPr>
            <w:r>
              <w:t>paint brush</w:t>
            </w:r>
          </w:p>
          <w:p w:rsidR="00603A70" w:rsidRDefault="00603A70" w:rsidP="0007102D">
            <w:pPr>
              <w:pStyle w:val="ListParagraph"/>
              <w:numPr>
                <w:ilvl w:val="0"/>
                <w:numId w:val="2"/>
              </w:numPr>
              <w:spacing w:after="0" w:line="240" w:lineRule="auto"/>
            </w:pPr>
            <w:r>
              <w:t>A4 white card</w:t>
            </w:r>
          </w:p>
          <w:p w:rsidR="00603A70" w:rsidRDefault="00603A70" w:rsidP="0007102D">
            <w:pPr>
              <w:pStyle w:val="ListParagraph"/>
              <w:numPr>
                <w:ilvl w:val="0"/>
                <w:numId w:val="2"/>
              </w:numPr>
              <w:spacing w:after="0" w:line="240" w:lineRule="auto"/>
            </w:pPr>
            <w:r>
              <w:t xml:space="preserve">access to a 1 decimal place </w:t>
            </w:r>
            <w:r w:rsidR="0089052F">
              <w:t xml:space="preserve">mass </w:t>
            </w:r>
            <w:r>
              <w:t>balance</w:t>
            </w:r>
          </w:p>
          <w:p w:rsidR="007B60B5" w:rsidRDefault="0089052F" w:rsidP="0007102D">
            <w:pPr>
              <w:pStyle w:val="ListParagraph"/>
              <w:numPr>
                <w:ilvl w:val="0"/>
                <w:numId w:val="2"/>
              </w:numPr>
              <w:spacing w:after="0" w:line="240" w:lineRule="auto"/>
            </w:pPr>
            <w:r>
              <w:t>weighing boats (6</w:t>
            </w:r>
            <w:r w:rsidR="00603A70">
              <w:t>)</w:t>
            </w:r>
          </w:p>
          <w:p w:rsidR="0089052F" w:rsidRPr="007B60B5" w:rsidRDefault="0089052F" w:rsidP="0089052F">
            <w:pPr>
              <w:pStyle w:val="ListParagraph"/>
              <w:numPr>
                <w:ilvl w:val="0"/>
                <w:numId w:val="2"/>
              </w:numPr>
              <w:spacing w:after="0" w:line="240" w:lineRule="auto"/>
            </w:pPr>
            <w:r>
              <w:t xml:space="preserve">newspapers for bench covering </w:t>
            </w:r>
          </w:p>
        </w:tc>
      </w:tr>
    </w:tbl>
    <w:p w:rsidR="00946300" w:rsidRPr="00514262" w:rsidRDefault="00946300" w:rsidP="00946300">
      <w:pPr>
        <w:pStyle w:val="Heading3"/>
      </w:pPr>
      <w:r w:rsidRPr="00514262">
        <w:lastRenderedPageBreak/>
        <w:t>Health and Safety</w:t>
      </w:r>
    </w:p>
    <w:p w:rsidR="00946300" w:rsidRDefault="00946300" w:rsidP="003406DA">
      <w:r>
        <w:t>Eye protecti</w:t>
      </w:r>
      <w:r w:rsidR="00B74D9D">
        <w:t>on should be worn at all times.</w:t>
      </w:r>
    </w:p>
    <w:p w:rsidR="00946300" w:rsidRDefault="00946300" w:rsidP="00946300">
      <w:pPr>
        <w:pStyle w:val="Heading3"/>
      </w:pPr>
      <w:r w:rsidRPr="00514262">
        <w:t xml:space="preserve">Method </w:t>
      </w:r>
    </w:p>
    <w:p w:rsidR="00946300" w:rsidRDefault="00B74D9D" w:rsidP="00946300">
      <w:r>
        <w:t xml:space="preserve">The production and investigation of Prussian blue allows various manipulative skills to be developed including handling hazardous solids and liquids, and processing of a product. As a pigment, the Prussian blue will colour surfaces and skin if not handled carefully – </w:t>
      </w:r>
      <w:r w:rsidRPr="0089052F">
        <w:rPr>
          <w:b/>
        </w:rPr>
        <w:t xml:space="preserve">use of newspaper on the benches </w:t>
      </w:r>
      <w:r w:rsidR="0089052F" w:rsidRPr="0089052F">
        <w:rPr>
          <w:b/>
        </w:rPr>
        <w:t>will</w:t>
      </w:r>
      <w:r w:rsidRPr="0089052F">
        <w:rPr>
          <w:b/>
        </w:rPr>
        <w:t xml:space="preserve"> help</w:t>
      </w:r>
      <w:r>
        <w:t>.</w:t>
      </w:r>
    </w:p>
    <w:p w:rsidR="00B74D9D" w:rsidRDefault="00B74D9D" w:rsidP="00946300">
      <w:r>
        <w:t>The investigative aspect can be made as simple or complex as desired, and communication of the results from a simple write up to presentation to peers.</w:t>
      </w:r>
    </w:p>
    <w:p w:rsidR="00B80F2B" w:rsidRDefault="00B80F2B" w:rsidP="00517199">
      <w:pPr>
        <w:pStyle w:val="Heading3"/>
      </w:pPr>
      <w:r>
        <w:t>Images from trials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345101" w:rsidTr="00345101">
        <w:tc>
          <w:tcPr>
            <w:tcW w:w="9747" w:type="dxa"/>
            <w:shd w:val="clear" w:color="auto" w:fill="auto"/>
            <w:vAlign w:val="center"/>
          </w:tcPr>
          <w:p w:rsidR="00345101" w:rsidRDefault="00887F1B" w:rsidP="0089052F">
            <w:pPr>
              <w:rPr>
                <w:noProof/>
                <w:lang w:eastAsia="en-GB"/>
              </w:rPr>
            </w:pPr>
            <w:r>
              <w:rPr>
                <w:noProof/>
                <w:lang w:eastAsia="en-GB"/>
              </w:rPr>
              <w:drawing>
                <wp:anchor distT="0" distB="0" distL="114300" distR="114300" simplePos="0" relativeHeight="251659776" behindDoc="1" locked="0" layoutInCell="1" allowOverlap="0">
                  <wp:simplePos x="0" y="0"/>
                  <wp:positionH relativeFrom="column">
                    <wp:posOffset>68580</wp:posOffset>
                  </wp:positionH>
                  <wp:positionV relativeFrom="paragraph">
                    <wp:posOffset>-6350</wp:posOffset>
                  </wp:positionV>
                  <wp:extent cx="5943600" cy="2863850"/>
                  <wp:effectExtent l="0" t="0" r="0" b="0"/>
                  <wp:wrapTight wrapText="bothSides">
                    <wp:wrapPolygon edited="0">
                      <wp:start x="0" y="0"/>
                      <wp:lineTo x="0" y="21408"/>
                      <wp:lineTo x="21531" y="21408"/>
                      <wp:lineTo x="21531" y="0"/>
                      <wp:lineTo x="0" y="0"/>
                    </wp:wrapPolygon>
                  </wp:wrapTight>
                  <wp:docPr id="63" name="Picture 1" descr="Images from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from trial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863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00F68" w:rsidRPr="00000F68" w:rsidRDefault="00946300" w:rsidP="00887F1B">
      <w:pPr>
        <w:pStyle w:val="Heading3"/>
      </w:pPr>
      <w:r>
        <w:lastRenderedPageBreak/>
        <w:t xml:space="preserve">Analysis of results – </w:t>
      </w:r>
      <w:r w:rsidR="0058380B">
        <w:t>Trial results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967"/>
        <w:gridCol w:w="1966"/>
        <w:gridCol w:w="1966"/>
        <w:gridCol w:w="1967"/>
      </w:tblGrid>
      <w:tr w:rsidR="006E0127" w:rsidTr="00265BA5">
        <w:tc>
          <w:tcPr>
            <w:tcW w:w="1967" w:type="dxa"/>
            <w:shd w:val="clear" w:color="auto" w:fill="auto"/>
            <w:vAlign w:val="center"/>
          </w:tcPr>
          <w:p w:rsidR="006E0127" w:rsidRPr="00265BA5" w:rsidRDefault="006E0127" w:rsidP="00265BA5">
            <w:pPr>
              <w:spacing w:before="120" w:after="120"/>
              <w:rPr>
                <w:b/>
              </w:rPr>
            </w:pPr>
            <w:r w:rsidRPr="00265BA5">
              <w:rPr>
                <w:b/>
              </w:rPr>
              <w:t>Binding agent</w:t>
            </w:r>
          </w:p>
        </w:tc>
        <w:tc>
          <w:tcPr>
            <w:tcW w:w="1967" w:type="dxa"/>
            <w:shd w:val="clear" w:color="auto" w:fill="auto"/>
            <w:vAlign w:val="center"/>
          </w:tcPr>
          <w:p w:rsidR="006E0127" w:rsidRPr="00265BA5" w:rsidRDefault="006E0127" w:rsidP="00265BA5">
            <w:pPr>
              <w:spacing w:before="120" w:after="120"/>
              <w:jc w:val="center"/>
              <w:rPr>
                <w:b/>
              </w:rPr>
            </w:pPr>
            <w:r w:rsidRPr="00265BA5">
              <w:rPr>
                <w:b/>
              </w:rPr>
              <w:t>Egg white</w:t>
            </w:r>
          </w:p>
        </w:tc>
        <w:tc>
          <w:tcPr>
            <w:tcW w:w="1966" w:type="dxa"/>
            <w:shd w:val="clear" w:color="auto" w:fill="auto"/>
            <w:vAlign w:val="center"/>
          </w:tcPr>
          <w:p w:rsidR="006E0127" w:rsidRPr="00265BA5" w:rsidRDefault="006E0127" w:rsidP="00265BA5">
            <w:pPr>
              <w:spacing w:before="120" w:after="120"/>
              <w:jc w:val="center"/>
              <w:rPr>
                <w:b/>
              </w:rPr>
            </w:pPr>
            <w:r w:rsidRPr="00265BA5">
              <w:rPr>
                <w:b/>
              </w:rPr>
              <w:t>Egg yolk</w:t>
            </w:r>
          </w:p>
        </w:tc>
        <w:tc>
          <w:tcPr>
            <w:tcW w:w="1966" w:type="dxa"/>
            <w:shd w:val="clear" w:color="auto" w:fill="auto"/>
            <w:vAlign w:val="center"/>
          </w:tcPr>
          <w:p w:rsidR="006E0127" w:rsidRPr="00265BA5" w:rsidRDefault="006E0127" w:rsidP="00265BA5">
            <w:pPr>
              <w:spacing w:before="120" w:after="120"/>
              <w:jc w:val="center"/>
              <w:rPr>
                <w:b/>
              </w:rPr>
            </w:pPr>
            <w:r w:rsidRPr="00265BA5">
              <w:rPr>
                <w:b/>
              </w:rPr>
              <w:t>50% PVA</w:t>
            </w:r>
          </w:p>
        </w:tc>
        <w:tc>
          <w:tcPr>
            <w:tcW w:w="1967" w:type="dxa"/>
            <w:shd w:val="clear" w:color="auto" w:fill="auto"/>
            <w:vAlign w:val="center"/>
          </w:tcPr>
          <w:p w:rsidR="006E0127" w:rsidRPr="00265BA5" w:rsidRDefault="006E0127" w:rsidP="00265BA5">
            <w:pPr>
              <w:spacing w:before="120" w:after="120"/>
              <w:jc w:val="center"/>
              <w:rPr>
                <w:b/>
              </w:rPr>
            </w:pPr>
            <w:r w:rsidRPr="00265BA5">
              <w:rPr>
                <w:b/>
              </w:rPr>
              <w:t>linseed oil</w:t>
            </w:r>
          </w:p>
        </w:tc>
      </w:tr>
      <w:tr w:rsidR="006E0127" w:rsidTr="00265BA5">
        <w:tc>
          <w:tcPr>
            <w:tcW w:w="1967" w:type="dxa"/>
            <w:shd w:val="clear" w:color="auto" w:fill="auto"/>
            <w:vAlign w:val="center"/>
          </w:tcPr>
          <w:p w:rsidR="006E0127" w:rsidRPr="00265BA5" w:rsidRDefault="006E0127" w:rsidP="00265BA5">
            <w:pPr>
              <w:spacing w:before="120" w:after="120"/>
              <w:rPr>
                <w:b/>
              </w:rPr>
            </w:pPr>
            <w:r w:rsidRPr="00265BA5">
              <w:rPr>
                <w:b/>
              </w:rPr>
              <w:t>Ease of mixing</w:t>
            </w:r>
          </w:p>
        </w:tc>
        <w:tc>
          <w:tcPr>
            <w:tcW w:w="1967" w:type="dxa"/>
            <w:shd w:val="clear" w:color="auto" w:fill="auto"/>
            <w:vAlign w:val="center"/>
          </w:tcPr>
          <w:p w:rsidR="006E0127" w:rsidRDefault="006E0127" w:rsidP="00265BA5">
            <w:pPr>
              <w:spacing w:before="120" w:after="120"/>
              <w:jc w:val="center"/>
            </w:pPr>
            <w:r>
              <w:t>Poor</w:t>
            </w:r>
          </w:p>
        </w:tc>
        <w:tc>
          <w:tcPr>
            <w:tcW w:w="1966" w:type="dxa"/>
            <w:shd w:val="clear" w:color="auto" w:fill="auto"/>
            <w:vAlign w:val="center"/>
          </w:tcPr>
          <w:p w:rsidR="006E0127" w:rsidRDefault="006E0127" w:rsidP="00265BA5">
            <w:pPr>
              <w:spacing w:before="120" w:after="120"/>
              <w:jc w:val="center"/>
            </w:pPr>
            <w:r>
              <w:t>Good</w:t>
            </w:r>
          </w:p>
        </w:tc>
        <w:tc>
          <w:tcPr>
            <w:tcW w:w="1966" w:type="dxa"/>
            <w:shd w:val="clear" w:color="auto" w:fill="auto"/>
            <w:vAlign w:val="center"/>
          </w:tcPr>
          <w:p w:rsidR="006E0127" w:rsidRDefault="006E0127" w:rsidP="00265BA5">
            <w:pPr>
              <w:spacing w:before="120" w:after="120"/>
              <w:jc w:val="center"/>
            </w:pPr>
            <w:r>
              <w:t>Poor</w:t>
            </w:r>
          </w:p>
        </w:tc>
        <w:tc>
          <w:tcPr>
            <w:tcW w:w="1967" w:type="dxa"/>
            <w:shd w:val="clear" w:color="auto" w:fill="auto"/>
            <w:vAlign w:val="center"/>
          </w:tcPr>
          <w:p w:rsidR="006E0127" w:rsidRDefault="006E0127" w:rsidP="00265BA5">
            <w:pPr>
              <w:spacing w:before="120" w:after="120"/>
              <w:jc w:val="center"/>
            </w:pPr>
            <w:r>
              <w:t>Good</w:t>
            </w:r>
          </w:p>
        </w:tc>
      </w:tr>
      <w:tr w:rsidR="006E0127" w:rsidTr="00265BA5">
        <w:tc>
          <w:tcPr>
            <w:tcW w:w="1967" w:type="dxa"/>
            <w:shd w:val="clear" w:color="auto" w:fill="auto"/>
            <w:vAlign w:val="center"/>
          </w:tcPr>
          <w:p w:rsidR="006E0127" w:rsidRPr="00265BA5" w:rsidRDefault="006E0127" w:rsidP="00265BA5">
            <w:pPr>
              <w:spacing w:before="120" w:after="120"/>
              <w:rPr>
                <w:b/>
              </w:rPr>
            </w:pPr>
            <w:r w:rsidRPr="00265BA5">
              <w:rPr>
                <w:b/>
              </w:rPr>
              <w:t>Ease of painting</w:t>
            </w:r>
          </w:p>
        </w:tc>
        <w:tc>
          <w:tcPr>
            <w:tcW w:w="1967" w:type="dxa"/>
            <w:shd w:val="clear" w:color="auto" w:fill="auto"/>
            <w:vAlign w:val="center"/>
          </w:tcPr>
          <w:p w:rsidR="006E0127" w:rsidRDefault="006E0127" w:rsidP="00265BA5">
            <w:pPr>
              <w:spacing w:before="120" w:after="120"/>
              <w:jc w:val="center"/>
            </w:pPr>
            <w:r>
              <w:t>Poor</w:t>
            </w:r>
          </w:p>
        </w:tc>
        <w:tc>
          <w:tcPr>
            <w:tcW w:w="1966" w:type="dxa"/>
            <w:shd w:val="clear" w:color="auto" w:fill="auto"/>
            <w:vAlign w:val="center"/>
          </w:tcPr>
          <w:p w:rsidR="006E0127" w:rsidRDefault="006E0127" w:rsidP="00265BA5">
            <w:pPr>
              <w:spacing w:before="120" w:after="120"/>
              <w:jc w:val="center"/>
            </w:pPr>
            <w:r>
              <w:t>Good</w:t>
            </w:r>
          </w:p>
        </w:tc>
        <w:tc>
          <w:tcPr>
            <w:tcW w:w="1966" w:type="dxa"/>
            <w:shd w:val="clear" w:color="auto" w:fill="auto"/>
            <w:vAlign w:val="center"/>
          </w:tcPr>
          <w:p w:rsidR="006E0127" w:rsidRDefault="006E0127" w:rsidP="00265BA5">
            <w:pPr>
              <w:spacing w:before="120" w:after="120"/>
              <w:jc w:val="center"/>
            </w:pPr>
            <w:r>
              <w:t>Good</w:t>
            </w:r>
          </w:p>
        </w:tc>
        <w:tc>
          <w:tcPr>
            <w:tcW w:w="1967" w:type="dxa"/>
            <w:shd w:val="clear" w:color="auto" w:fill="auto"/>
            <w:vAlign w:val="center"/>
          </w:tcPr>
          <w:p w:rsidR="006E0127" w:rsidRDefault="006E0127" w:rsidP="00265BA5">
            <w:pPr>
              <w:spacing w:before="120" w:after="120"/>
              <w:jc w:val="center"/>
            </w:pPr>
            <w:r>
              <w:t>Good</w:t>
            </w:r>
          </w:p>
        </w:tc>
      </w:tr>
      <w:tr w:rsidR="006E0127" w:rsidTr="00265BA5">
        <w:tc>
          <w:tcPr>
            <w:tcW w:w="1967" w:type="dxa"/>
            <w:shd w:val="clear" w:color="auto" w:fill="auto"/>
            <w:vAlign w:val="center"/>
          </w:tcPr>
          <w:p w:rsidR="006E0127" w:rsidRPr="00265BA5" w:rsidRDefault="006E0127" w:rsidP="00265BA5">
            <w:pPr>
              <w:spacing w:before="120" w:after="120"/>
              <w:rPr>
                <w:b/>
              </w:rPr>
            </w:pPr>
            <w:r w:rsidRPr="00265BA5">
              <w:rPr>
                <w:b/>
              </w:rPr>
              <w:t>Distribution of colour</w:t>
            </w:r>
          </w:p>
        </w:tc>
        <w:tc>
          <w:tcPr>
            <w:tcW w:w="1967" w:type="dxa"/>
            <w:shd w:val="clear" w:color="auto" w:fill="auto"/>
            <w:vAlign w:val="center"/>
          </w:tcPr>
          <w:p w:rsidR="006E0127" w:rsidRDefault="006E0127" w:rsidP="00265BA5">
            <w:pPr>
              <w:spacing w:before="120" w:after="120"/>
              <w:jc w:val="center"/>
            </w:pPr>
            <w:r>
              <w:t>Very poor</w:t>
            </w:r>
          </w:p>
        </w:tc>
        <w:tc>
          <w:tcPr>
            <w:tcW w:w="1966" w:type="dxa"/>
            <w:shd w:val="clear" w:color="auto" w:fill="auto"/>
            <w:vAlign w:val="center"/>
          </w:tcPr>
          <w:p w:rsidR="006E0127" w:rsidRDefault="006E0127" w:rsidP="00265BA5">
            <w:pPr>
              <w:spacing w:before="120" w:after="120"/>
              <w:jc w:val="center"/>
            </w:pPr>
            <w:r>
              <w:t>Poor</w:t>
            </w:r>
          </w:p>
        </w:tc>
        <w:tc>
          <w:tcPr>
            <w:tcW w:w="1966" w:type="dxa"/>
            <w:shd w:val="clear" w:color="auto" w:fill="auto"/>
            <w:vAlign w:val="center"/>
          </w:tcPr>
          <w:p w:rsidR="006E0127" w:rsidRDefault="006E0127" w:rsidP="00265BA5">
            <w:pPr>
              <w:spacing w:before="120" w:after="120"/>
              <w:jc w:val="center"/>
            </w:pPr>
            <w:r>
              <w:t>Good</w:t>
            </w:r>
          </w:p>
        </w:tc>
        <w:tc>
          <w:tcPr>
            <w:tcW w:w="1967" w:type="dxa"/>
            <w:shd w:val="clear" w:color="auto" w:fill="auto"/>
            <w:vAlign w:val="center"/>
          </w:tcPr>
          <w:p w:rsidR="006E0127" w:rsidRDefault="006E0127" w:rsidP="00265BA5">
            <w:pPr>
              <w:spacing w:before="120" w:after="120"/>
              <w:jc w:val="center"/>
            </w:pPr>
            <w:r>
              <w:t>Very good</w:t>
            </w:r>
          </w:p>
        </w:tc>
      </w:tr>
      <w:tr w:rsidR="006E0127" w:rsidTr="00265BA5">
        <w:tc>
          <w:tcPr>
            <w:tcW w:w="1967" w:type="dxa"/>
            <w:shd w:val="clear" w:color="auto" w:fill="auto"/>
            <w:vAlign w:val="center"/>
          </w:tcPr>
          <w:p w:rsidR="006E0127" w:rsidRPr="00265BA5" w:rsidRDefault="006E0127" w:rsidP="00265BA5">
            <w:pPr>
              <w:spacing w:before="120" w:after="120"/>
              <w:rPr>
                <w:b/>
              </w:rPr>
            </w:pPr>
            <w:r w:rsidRPr="00265BA5">
              <w:rPr>
                <w:b/>
              </w:rPr>
              <w:t>Drying time</w:t>
            </w:r>
          </w:p>
        </w:tc>
        <w:tc>
          <w:tcPr>
            <w:tcW w:w="1967" w:type="dxa"/>
            <w:shd w:val="clear" w:color="auto" w:fill="auto"/>
            <w:vAlign w:val="center"/>
          </w:tcPr>
          <w:p w:rsidR="006E0127" w:rsidRDefault="006E0127" w:rsidP="00265BA5">
            <w:pPr>
              <w:spacing w:before="120" w:after="120"/>
              <w:jc w:val="center"/>
            </w:pPr>
            <w:r>
              <w:t>Quick</w:t>
            </w:r>
          </w:p>
        </w:tc>
        <w:tc>
          <w:tcPr>
            <w:tcW w:w="1966" w:type="dxa"/>
            <w:shd w:val="clear" w:color="auto" w:fill="auto"/>
            <w:vAlign w:val="center"/>
          </w:tcPr>
          <w:p w:rsidR="006E0127" w:rsidRDefault="006E0127" w:rsidP="00265BA5">
            <w:pPr>
              <w:spacing w:before="120" w:after="120"/>
              <w:jc w:val="center"/>
            </w:pPr>
            <w:r>
              <w:t>Quick</w:t>
            </w:r>
          </w:p>
        </w:tc>
        <w:tc>
          <w:tcPr>
            <w:tcW w:w="1966" w:type="dxa"/>
            <w:shd w:val="clear" w:color="auto" w:fill="auto"/>
            <w:vAlign w:val="center"/>
          </w:tcPr>
          <w:p w:rsidR="006E0127" w:rsidRDefault="006E0127" w:rsidP="00265BA5">
            <w:pPr>
              <w:spacing w:before="120" w:after="120"/>
              <w:jc w:val="center"/>
            </w:pPr>
            <w:r>
              <w:t>Slow</w:t>
            </w:r>
          </w:p>
        </w:tc>
        <w:tc>
          <w:tcPr>
            <w:tcW w:w="1967" w:type="dxa"/>
            <w:shd w:val="clear" w:color="auto" w:fill="auto"/>
            <w:vAlign w:val="center"/>
          </w:tcPr>
          <w:p w:rsidR="006E0127" w:rsidRDefault="00D82F46" w:rsidP="00265BA5">
            <w:pPr>
              <w:spacing w:before="120" w:after="120"/>
              <w:jc w:val="center"/>
            </w:pPr>
            <w:r>
              <w:t>S</w:t>
            </w:r>
            <w:r w:rsidR="006E0127">
              <w:t>low</w:t>
            </w:r>
          </w:p>
        </w:tc>
      </w:tr>
      <w:tr w:rsidR="006E0127" w:rsidTr="00265BA5">
        <w:tc>
          <w:tcPr>
            <w:tcW w:w="1967" w:type="dxa"/>
            <w:shd w:val="clear" w:color="auto" w:fill="auto"/>
            <w:vAlign w:val="center"/>
          </w:tcPr>
          <w:p w:rsidR="006E0127" w:rsidRPr="00265BA5" w:rsidRDefault="006E0127" w:rsidP="00265BA5">
            <w:pPr>
              <w:spacing w:before="120" w:after="120"/>
              <w:rPr>
                <w:b/>
              </w:rPr>
            </w:pPr>
            <w:r w:rsidRPr="00265BA5">
              <w:rPr>
                <w:b/>
              </w:rPr>
              <w:t>Retention of original colour</w:t>
            </w:r>
          </w:p>
        </w:tc>
        <w:tc>
          <w:tcPr>
            <w:tcW w:w="1967" w:type="dxa"/>
            <w:shd w:val="clear" w:color="auto" w:fill="auto"/>
            <w:vAlign w:val="center"/>
          </w:tcPr>
          <w:p w:rsidR="006E0127" w:rsidRDefault="006E0127" w:rsidP="00265BA5">
            <w:pPr>
              <w:spacing w:before="120" w:after="120"/>
              <w:jc w:val="center"/>
            </w:pPr>
            <w:r>
              <w:t>Very poor</w:t>
            </w:r>
          </w:p>
        </w:tc>
        <w:tc>
          <w:tcPr>
            <w:tcW w:w="1966" w:type="dxa"/>
            <w:shd w:val="clear" w:color="auto" w:fill="auto"/>
            <w:vAlign w:val="center"/>
          </w:tcPr>
          <w:p w:rsidR="006E0127" w:rsidRDefault="006E0127" w:rsidP="00265BA5">
            <w:pPr>
              <w:spacing w:before="120" w:after="120"/>
              <w:jc w:val="center"/>
            </w:pPr>
            <w:r>
              <w:t>Poor</w:t>
            </w:r>
          </w:p>
        </w:tc>
        <w:tc>
          <w:tcPr>
            <w:tcW w:w="1966" w:type="dxa"/>
            <w:shd w:val="clear" w:color="auto" w:fill="auto"/>
            <w:vAlign w:val="center"/>
          </w:tcPr>
          <w:p w:rsidR="006E0127" w:rsidRDefault="006E0127" w:rsidP="00265BA5">
            <w:pPr>
              <w:spacing w:before="120" w:after="120"/>
              <w:jc w:val="center"/>
            </w:pPr>
            <w:r>
              <w:t>Very good</w:t>
            </w:r>
          </w:p>
        </w:tc>
        <w:tc>
          <w:tcPr>
            <w:tcW w:w="1967" w:type="dxa"/>
            <w:shd w:val="clear" w:color="auto" w:fill="auto"/>
            <w:vAlign w:val="center"/>
          </w:tcPr>
          <w:p w:rsidR="006E0127" w:rsidRDefault="006E0127" w:rsidP="00265BA5">
            <w:pPr>
              <w:spacing w:before="120" w:after="120"/>
              <w:jc w:val="center"/>
            </w:pPr>
            <w:r>
              <w:t>Good</w:t>
            </w:r>
          </w:p>
        </w:tc>
      </w:tr>
      <w:tr w:rsidR="006E0127" w:rsidTr="00265BA5">
        <w:tc>
          <w:tcPr>
            <w:tcW w:w="1967" w:type="dxa"/>
            <w:shd w:val="clear" w:color="auto" w:fill="auto"/>
            <w:vAlign w:val="center"/>
          </w:tcPr>
          <w:p w:rsidR="006E0127" w:rsidRPr="00265BA5" w:rsidRDefault="006E0127" w:rsidP="00265BA5">
            <w:pPr>
              <w:spacing w:before="120" w:after="120"/>
              <w:rPr>
                <w:b/>
              </w:rPr>
            </w:pPr>
            <w:r w:rsidRPr="00265BA5">
              <w:rPr>
                <w:b/>
              </w:rPr>
              <w:t>Ranking as binding agent (1=best)</w:t>
            </w:r>
          </w:p>
        </w:tc>
        <w:tc>
          <w:tcPr>
            <w:tcW w:w="1967" w:type="dxa"/>
            <w:shd w:val="clear" w:color="auto" w:fill="auto"/>
            <w:vAlign w:val="center"/>
          </w:tcPr>
          <w:p w:rsidR="006E0127" w:rsidRDefault="006E0127" w:rsidP="00265BA5">
            <w:pPr>
              <w:spacing w:before="120" w:after="120"/>
              <w:jc w:val="center"/>
            </w:pPr>
            <w:r>
              <w:t>4</w:t>
            </w:r>
          </w:p>
        </w:tc>
        <w:tc>
          <w:tcPr>
            <w:tcW w:w="1966" w:type="dxa"/>
            <w:shd w:val="clear" w:color="auto" w:fill="auto"/>
            <w:vAlign w:val="center"/>
          </w:tcPr>
          <w:p w:rsidR="006E0127" w:rsidRDefault="006E0127" w:rsidP="00265BA5">
            <w:pPr>
              <w:spacing w:before="120" w:after="120"/>
              <w:jc w:val="center"/>
            </w:pPr>
            <w:r>
              <w:t>3</w:t>
            </w:r>
          </w:p>
        </w:tc>
        <w:tc>
          <w:tcPr>
            <w:tcW w:w="1966" w:type="dxa"/>
            <w:shd w:val="clear" w:color="auto" w:fill="auto"/>
            <w:vAlign w:val="center"/>
          </w:tcPr>
          <w:p w:rsidR="006E0127" w:rsidRDefault="006E0127" w:rsidP="00265BA5">
            <w:pPr>
              <w:spacing w:before="120" w:after="120"/>
              <w:jc w:val="center"/>
            </w:pPr>
            <w:r>
              <w:t>2</w:t>
            </w:r>
          </w:p>
        </w:tc>
        <w:tc>
          <w:tcPr>
            <w:tcW w:w="1967" w:type="dxa"/>
            <w:shd w:val="clear" w:color="auto" w:fill="auto"/>
            <w:vAlign w:val="center"/>
          </w:tcPr>
          <w:p w:rsidR="006E0127" w:rsidRDefault="006E0127" w:rsidP="00265BA5">
            <w:pPr>
              <w:spacing w:before="120" w:after="120"/>
              <w:jc w:val="center"/>
            </w:pPr>
            <w:r>
              <w:t>1</w:t>
            </w:r>
          </w:p>
        </w:tc>
      </w:tr>
    </w:tbl>
    <w:p w:rsidR="00827F01" w:rsidRDefault="00827F01"/>
    <w:tbl>
      <w:tblPr>
        <w:tblW w:w="9747" w:type="dxa"/>
        <w:tblLayout w:type="fixed"/>
        <w:tblLook w:val="04A0" w:firstRow="1" w:lastRow="0" w:firstColumn="1" w:lastColumn="0" w:noHBand="0" w:noVBand="1"/>
      </w:tblPr>
      <w:tblGrid>
        <w:gridCol w:w="675"/>
        <w:gridCol w:w="8364"/>
        <w:gridCol w:w="708"/>
      </w:tblGrid>
      <w:tr w:rsidR="00B55F2C" w:rsidRPr="007C73CE" w:rsidTr="00D82F46">
        <w:trPr>
          <w:trHeight w:val="305"/>
        </w:trPr>
        <w:tc>
          <w:tcPr>
            <w:tcW w:w="675" w:type="dxa"/>
            <w:shd w:val="clear" w:color="auto" w:fill="auto"/>
          </w:tcPr>
          <w:p w:rsidR="00B55F2C" w:rsidRPr="007C73CE" w:rsidRDefault="00B55F2C" w:rsidP="00B55F2C">
            <w:pPr>
              <w:spacing w:line="240" w:lineRule="auto"/>
              <w:rPr>
                <w:rFonts w:cs="Arial"/>
                <w:b/>
              </w:rPr>
            </w:pPr>
            <w:r>
              <w:rPr>
                <w:rFonts w:cs="Arial"/>
                <w:b/>
              </w:rPr>
              <w:t>1.</w:t>
            </w:r>
          </w:p>
        </w:tc>
        <w:tc>
          <w:tcPr>
            <w:tcW w:w="8364" w:type="dxa"/>
            <w:tcBorders>
              <w:bottom w:val="single" w:sz="4" w:space="0" w:color="auto"/>
            </w:tcBorders>
            <w:shd w:val="clear" w:color="auto" w:fill="auto"/>
            <w:vAlign w:val="bottom"/>
          </w:tcPr>
          <w:p w:rsidR="00B55F2C" w:rsidRPr="00034C91" w:rsidRDefault="00B74D9D" w:rsidP="00B74D9D">
            <w:pPr>
              <w:rPr>
                <w:b/>
              </w:rPr>
            </w:pPr>
            <w:r>
              <w:t>Based on your analysis, which binding agent is best for Prussian blue. Refer to your data in explaining your decision.</w:t>
            </w:r>
            <w:r w:rsidR="00034C91">
              <w:rPr>
                <w:b/>
              </w:rPr>
              <w:t xml:space="preserve"> [3 marks]</w:t>
            </w:r>
          </w:p>
        </w:tc>
        <w:tc>
          <w:tcPr>
            <w:tcW w:w="708" w:type="dxa"/>
            <w:shd w:val="clear" w:color="auto" w:fill="auto"/>
            <w:vAlign w:val="bottom"/>
          </w:tcPr>
          <w:p w:rsidR="00B55F2C" w:rsidRPr="007C73CE" w:rsidRDefault="00B55F2C" w:rsidP="00B55F2C">
            <w:pPr>
              <w:spacing w:after="0" w:line="240" w:lineRule="auto"/>
              <w:rPr>
                <w:rFonts w:cs="Arial"/>
                <w:b/>
              </w:rPr>
            </w:pPr>
          </w:p>
        </w:tc>
      </w:tr>
      <w:tr w:rsidR="00B55F2C" w:rsidRPr="007C73CE" w:rsidTr="00D82F46">
        <w:trPr>
          <w:trHeight w:val="1749"/>
        </w:trPr>
        <w:tc>
          <w:tcPr>
            <w:tcW w:w="675" w:type="dxa"/>
            <w:tcBorders>
              <w:right w:val="single" w:sz="4" w:space="0" w:color="auto"/>
            </w:tcBorders>
            <w:shd w:val="clear" w:color="auto" w:fill="auto"/>
            <w:vAlign w:val="bottom"/>
          </w:tcPr>
          <w:p w:rsidR="00B55F2C" w:rsidRPr="007C73CE" w:rsidRDefault="00B55F2C" w:rsidP="00B55F2C">
            <w:pPr>
              <w:spacing w:line="240" w:lineRule="auto"/>
              <w:rPr>
                <w:rFonts w:cs="Arial"/>
                <w:b/>
              </w:rPr>
            </w:pPr>
          </w:p>
        </w:tc>
        <w:tc>
          <w:tcPr>
            <w:tcW w:w="8364" w:type="dxa"/>
            <w:tcBorders>
              <w:top w:val="single" w:sz="4" w:space="0" w:color="auto"/>
              <w:left w:val="single" w:sz="4" w:space="0" w:color="auto"/>
              <w:bottom w:val="single" w:sz="4" w:space="0" w:color="auto"/>
              <w:right w:val="single" w:sz="4" w:space="0" w:color="auto"/>
            </w:tcBorders>
            <w:shd w:val="clear" w:color="auto" w:fill="auto"/>
          </w:tcPr>
          <w:p w:rsidR="00FA2C14" w:rsidRDefault="00B74D9D" w:rsidP="00EB0074">
            <w:pPr>
              <w:tabs>
                <w:tab w:val="left" w:pos="7571"/>
              </w:tabs>
              <w:spacing w:after="0" w:line="240" w:lineRule="auto"/>
              <w:rPr>
                <w:rFonts w:cs="Arial"/>
                <w:i/>
              </w:rPr>
            </w:pPr>
            <w:r>
              <w:rPr>
                <w:rFonts w:cs="Arial"/>
                <w:i/>
              </w:rPr>
              <w:t xml:space="preserve">Linseed oil is the best binding agent for Prussian blue </w:t>
            </w:r>
            <w:r>
              <w:rPr>
                <w:rFonts w:cs="Arial"/>
                <w:i/>
              </w:rPr>
              <w:sym w:font="Wingdings" w:char="F0FC"/>
            </w:r>
          </w:p>
          <w:p w:rsidR="00B74D9D" w:rsidRDefault="00B74D9D" w:rsidP="00EB0074">
            <w:pPr>
              <w:tabs>
                <w:tab w:val="left" w:pos="7571"/>
              </w:tabs>
              <w:spacing w:after="0" w:line="240" w:lineRule="auto"/>
              <w:rPr>
                <w:rFonts w:cs="Arial"/>
                <w:i/>
              </w:rPr>
            </w:pPr>
            <w:r>
              <w:rPr>
                <w:rFonts w:cs="Arial"/>
                <w:i/>
              </w:rPr>
              <w:t xml:space="preserve">At least two reasons </w:t>
            </w:r>
            <w:r>
              <w:rPr>
                <w:rFonts w:cs="Arial"/>
                <w:i/>
              </w:rPr>
              <w:sym w:font="Wingdings" w:char="F0FC"/>
            </w:r>
            <w:r>
              <w:rPr>
                <w:rFonts w:cs="Arial"/>
                <w:i/>
              </w:rPr>
              <w:sym w:font="Wingdings" w:char="F0FC"/>
            </w:r>
          </w:p>
          <w:p w:rsidR="00B74D9D" w:rsidRDefault="00D82F46" w:rsidP="0007102D">
            <w:pPr>
              <w:numPr>
                <w:ilvl w:val="0"/>
                <w:numId w:val="11"/>
              </w:numPr>
              <w:spacing w:after="0" w:line="240" w:lineRule="auto"/>
              <w:ind w:left="459" w:hanging="283"/>
              <w:rPr>
                <w:rFonts w:cs="Arial"/>
                <w:i/>
              </w:rPr>
            </w:pPr>
            <w:r>
              <w:rPr>
                <w:rFonts w:cs="Arial"/>
                <w:i/>
              </w:rPr>
              <w:t>it shows the best distribution of colour</w:t>
            </w:r>
          </w:p>
          <w:p w:rsidR="00D82F46" w:rsidRDefault="00D82F46" w:rsidP="0007102D">
            <w:pPr>
              <w:numPr>
                <w:ilvl w:val="0"/>
                <w:numId w:val="11"/>
              </w:numPr>
              <w:spacing w:after="0" w:line="240" w:lineRule="auto"/>
              <w:ind w:left="459" w:hanging="283"/>
              <w:rPr>
                <w:rFonts w:cs="Arial"/>
                <w:i/>
              </w:rPr>
            </w:pPr>
            <w:r>
              <w:rPr>
                <w:rFonts w:cs="Arial"/>
                <w:i/>
              </w:rPr>
              <w:t xml:space="preserve">it shows </w:t>
            </w:r>
            <w:r w:rsidR="00270DE4">
              <w:rPr>
                <w:rFonts w:cs="Arial"/>
                <w:i/>
              </w:rPr>
              <w:t xml:space="preserve">both the </w:t>
            </w:r>
            <w:r>
              <w:rPr>
                <w:rFonts w:cs="Arial"/>
                <w:i/>
              </w:rPr>
              <w:t>best ease of mixing and ease of painting</w:t>
            </w:r>
          </w:p>
          <w:p w:rsidR="00D82F46" w:rsidRDefault="00D82F46" w:rsidP="0007102D">
            <w:pPr>
              <w:numPr>
                <w:ilvl w:val="0"/>
                <w:numId w:val="11"/>
              </w:numPr>
              <w:spacing w:after="0" w:line="240" w:lineRule="auto"/>
              <w:ind w:left="459" w:hanging="283"/>
              <w:rPr>
                <w:rFonts w:cs="Arial"/>
                <w:i/>
              </w:rPr>
            </w:pPr>
            <w:r>
              <w:rPr>
                <w:rFonts w:cs="Arial"/>
                <w:i/>
              </w:rPr>
              <w:t>it has a slow drying time which allows reworking of the paint</w:t>
            </w:r>
          </w:p>
          <w:p w:rsidR="00D82F46" w:rsidRPr="00B74D9D" w:rsidRDefault="00D82F46" w:rsidP="0007102D">
            <w:pPr>
              <w:numPr>
                <w:ilvl w:val="0"/>
                <w:numId w:val="11"/>
              </w:numPr>
              <w:spacing w:after="0" w:line="240" w:lineRule="auto"/>
              <w:ind w:left="459" w:hanging="283"/>
              <w:rPr>
                <w:rFonts w:cs="Arial"/>
                <w:i/>
              </w:rPr>
            </w:pPr>
            <w:r>
              <w:rPr>
                <w:rFonts w:cs="Arial"/>
                <w:i/>
              </w:rPr>
              <w:t>it has better retention of the original colour than the egg binders</w:t>
            </w:r>
          </w:p>
          <w:p w:rsidR="00FA2C14" w:rsidRPr="00EB0074" w:rsidRDefault="00FA2C14" w:rsidP="00611A73">
            <w:pPr>
              <w:tabs>
                <w:tab w:val="left" w:pos="7571"/>
              </w:tabs>
              <w:spacing w:after="0" w:line="240" w:lineRule="auto"/>
              <w:rPr>
                <w:rFonts w:cs="Arial"/>
              </w:rPr>
            </w:pPr>
          </w:p>
        </w:tc>
        <w:tc>
          <w:tcPr>
            <w:tcW w:w="708" w:type="dxa"/>
            <w:tcBorders>
              <w:left w:val="single" w:sz="4" w:space="0" w:color="auto"/>
            </w:tcBorders>
            <w:shd w:val="clear" w:color="auto" w:fill="auto"/>
            <w:vAlign w:val="bottom"/>
          </w:tcPr>
          <w:p w:rsidR="00B55F2C" w:rsidRPr="007C73CE" w:rsidRDefault="00B55F2C" w:rsidP="00611A73">
            <w:pPr>
              <w:spacing w:after="0" w:line="240" w:lineRule="auto"/>
              <w:rPr>
                <w:rFonts w:cs="Arial"/>
                <w:b/>
              </w:rPr>
            </w:pPr>
          </w:p>
        </w:tc>
      </w:tr>
    </w:tbl>
    <w:p w:rsidR="00CB180B" w:rsidRDefault="00CB180B"/>
    <w:tbl>
      <w:tblPr>
        <w:tblW w:w="9747" w:type="dxa"/>
        <w:tblLayout w:type="fixed"/>
        <w:tblLook w:val="04A0" w:firstRow="1" w:lastRow="0" w:firstColumn="1" w:lastColumn="0" w:noHBand="0" w:noVBand="1"/>
      </w:tblPr>
      <w:tblGrid>
        <w:gridCol w:w="675"/>
        <w:gridCol w:w="8364"/>
        <w:gridCol w:w="567"/>
        <w:gridCol w:w="141"/>
      </w:tblGrid>
      <w:tr w:rsidR="00D82F46" w:rsidRPr="007C73CE" w:rsidTr="00D82F46">
        <w:trPr>
          <w:gridAfter w:val="1"/>
          <w:wAfter w:w="141" w:type="dxa"/>
          <w:trHeight w:val="302"/>
        </w:trPr>
        <w:tc>
          <w:tcPr>
            <w:tcW w:w="675" w:type="dxa"/>
            <w:shd w:val="clear" w:color="auto" w:fill="auto"/>
          </w:tcPr>
          <w:p w:rsidR="00D82F46" w:rsidRPr="007C73CE" w:rsidRDefault="00D82F46" w:rsidP="0007102D">
            <w:pPr>
              <w:rPr>
                <w:rFonts w:cs="Arial"/>
                <w:b/>
              </w:rPr>
            </w:pPr>
            <w:r>
              <w:rPr>
                <w:rFonts w:cs="Arial"/>
                <w:b/>
              </w:rPr>
              <w:t>2.</w:t>
            </w:r>
          </w:p>
        </w:tc>
        <w:tc>
          <w:tcPr>
            <w:tcW w:w="8364" w:type="dxa"/>
            <w:shd w:val="clear" w:color="auto" w:fill="auto"/>
            <w:vAlign w:val="bottom"/>
          </w:tcPr>
          <w:p w:rsidR="00D82F46" w:rsidRPr="00034C91" w:rsidRDefault="00D82F46" w:rsidP="00D82F46">
            <w:pPr>
              <w:rPr>
                <w:b/>
              </w:rPr>
            </w:pPr>
            <w:r>
              <w:t>Discuss ways to improve the design of the analysis to give you more</w:t>
            </w:r>
            <w:r w:rsidR="00034C91">
              <w:t xml:space="preserve"> confidence in your conclusions. </w:t>
            </w:r>
            <w:r w:rsidR="00034C91">
              <w:rPr>
                <w:b/>
              </w:rPr>
              <w:t>[4 marks]</w:t>
            </w:r>
          </w:p>
        </w:tc>
        <w:tc>
          <w:tcPr>
            <w:tcW w:w="567" w:type="dxa"/>
            <w:shd w:val="clear" w:color="auto" w:fill="auto"/>
            <w:vAlign w:val="bottom"/>
          </w:tcPr>
          <w:p w:rsidR="00D82F46" w:rsidRPr="007C73CE" w:rsidRDefault="00D82F46" w:rsidP="0007102D">
            <w:pPr>
              <w:spacing w:after="0"/>
              <w:rPr>
                <w:rFonts w:cs="Arial"/>
                <w:b/>
              </w:rPr>
            </w:pPr>
          </w:p>
        </w:tc>
      </w:tr>
      <w:tr w:rsidR="00157EFD" w:rsidRPr="007C73CE" w:rsidTr="0007102D">
        <w:trPr>
          <w:trHeight w:val="1749"/>
        </w:trPr>
        <w:tc>
          <w:tcPr>
            <w:tcW w:w="675" w:type="dxa"/>
            <w:tcBorders>
              <w:right w:val="single" w:sz="4" w:space="0" w:color="auto"/>
            </w:tcBorders>
            <w:shd w:val="clear" w:color="auto" w:fill="auto"/>
            <w:vAlign w:val="bottom"/>
          </w:tcPr>
          <w:p w:rsidR="00157EFD" w:rsidRPr="007C73CE" w:rsidRDefault="00157EFD" w:rsidP="0007102D">
            <w:pPr>
              <w:spacing w:line="240" w:lineRule="auto"/>
              <w:rPr>
                <w:rFonts w:cs="Arial"/>
                <w:b/>
              </w:rPr>
            </w:pPr>
          </w:p>
        </w:tc>
        <w:tc>
          <w:tcPr>
            <w:tcW w:w="8364" w:type="dxa"/>
            <w:tcBorders>
              <w:top w:val="single" w:sz="4" w:space="0" w:color="auto"/>
              <w:left w:val="single" w:sz="4" w:space="0" w:color="auto"/>
              <w:bottom w:val="single" w:sz="4" w:space="0" w:color="auto"/>
              <w:right w:val="single" w:sz="4" w:space="0" w:color="auto"/>
            </w:tcBorders>
            <w:shd w:val="clear" w:color="auto" w:fill="auto"/>
          </w:tcPr>
          <w:p w:rsidR="00157EFD" w:rsidRDefault="00157EFD" w:rsidP="00157EFD">
            <w:pPr>
              <w:tabs>
                <w:tab w:val="left" w:pos="7803"/>
              </w:tabs>
              <w:spacing w:after="0" w:line="240" w:lineRule="auto"/>
              <w:rPr>
                <w:rFonts w:cs="Arial"/>
                <w:i/>
              </w:rPr>
            </w:pPr>
            <w:r>
              <w:rPr>
                <w:rFonts w:cs="Arial"/>
                <w:i/>
              </w:rPr>
              <w:t xml:space="preserve">Two suitable suggested improvements </w:t>
            </w:r>
            <w:r>
              <w:rPr>
                <w:rFonts w:cs="Arial"/>
                <w:i/>
              </w:rPr>
              <w:sym w:font="Wingdings" w:char="F0FC"/>
            </w:r>
            <w:r>
              <w:rPr>
                <w:rFonts w:cs="Arial"/>
                <w:i/>
              </w:rPr>
              <w:sym w:font="Wingdings" w:char="F0FC"/>
            </w:r>
            <w:r>
              <w:rPr>
                <w:rFonts w:cs="Arial"/>
                <w:i/>
              </w:rPr>
              <w:t xml:space="preserve"> and reasons </w:t>
            </w:r>
            <w:r>
              <w:rPr>
                <w:rFonts w:cs="Arial"/>
                <w:i/>
              </w:rPr>
              <w:sym w:font="Wingdings" w:char="F0FC"/>
            </w:r>
            <w:r>
              <w:rPr>
                <w:rFonts w:cs="Arial"/>
                <w:i/>
              </w:rPr>
              <w:sym w:font="Wingdings" w:char="F0FC"/>
            </w:r>
            <w:r>
              <w:rPr>
                <w:rFonts w:cs="Arial"/>
                <w:i/>
              </w:rPr>
              <w:t>, e.g.</w:t>
            </w:r>
          </w:p>
          <w:p w:rsidR="00157EFD" w:rsidRDefault="00157EFD" w:rsidP="0007102D">
            <w:pPr>
              <w:numPr>
                <w:ilvl w:val="0"/>
                <w:numId w:val="12"/>
              </w:numPr>
              <w:spacing w:after="0" w:line="240" w:lineRule="auto"/>
              <w:rPr>
                <w:rFonts w:cs="Arial"/>
                <w:i/>
              </w:rPr>
            </w:pPr>
            <w:r>
              <w:rPr>
                <w:rFonts w:cs="Arial"/>
                <w:i/>
              </w:rPr>
              <w:t>weigh out equal amounts of Prussian blue</w:t>
            </w:r>
          </w:p>
          <w:p w:rsidR="00157EFD" w:rsidRDefault="00157EFD" w:rsidP="0007102D">
            <w:pPr>
              <w:numPr>
                <w:ilvl w:val="0"/>
                <w:numId w:val="12"/>
              </w:numPr>
              <w:spacing w:after="0" w:line="240" w:lineRule="auto"/>
              <w:rPr>
                <w:rFonts w:cs="Arial"/>
                <w:i/>
              </w:rPr>
            </w:pPr>
            <w:r>
              <w:rPr>
                <w:rFonts w:cs="Arial"/>
                <w:i/>
              </w:rPr>
              <w:t>measure out equal volumes of binding agent</w:t>
            </w:r>
          </w:p>
          <w:p w:rsidR="00157EFD" w:rsidRDefault="00157EFD" w:rsidP="0007102D">
            <w:pPr>
              <w:numPr>
                <w:ilvl w:val="0"/>
                <w:numId w:val="12"/>
              </w:numPr>
              <w:spacing w:after="0" w:line="240" w:lineRule="auto"/>
              <w:rPr>
                <w:rFonts w:cs="Arial"/>
                <w:i/>
              </w:rPr>
            </w:pPr>
            <w:r>
              <w:rPr>
                <w:rFonts w:cs="Arial"/>
                <w:i/>
              </w:rPr>
              <w:t>paint all of the paint over a defined area of card</w:t>
            </w:r>
          </w:p>
          <w:p w:rsidR="00C238FF" w:rsidRDefault="00157EFD" w:rsidP="0007102D">
            <w:pPr>
              <w:numPr>
                <w:ilvl w:val="0"/>
                <w:numId w:val="12"/>
              </w:numPr>
              <w:spacing w:after="0" w:line="240" w:lineRule="auto"/>
              <w:rPr>
                <w:rFonts w:cs="Arial"/>
                <w:i/>
              </w:rPr>
            </w:pPr>
            <w:r>
              <w:rPr>
                <w:rFonts w:cs="Arial"/>
                <w:i/>
              </w:rPr>
              <w:t>to ensure comparable paints are being made</w:t>
            </w:r>
          </w:p>
          <w:p w:rsidR="00157EFD" w:rsidRPr="00C238FF" w:rsidRDefault="00157EFD" w:rsidP="0007102D">
            <w:pPr>
              <w:numPr>
                <w:ilvl w:val="0"/>
                <w:numId w:val="12"/>
              </w:numPr>
              <w:spacing w:after="0" w:line="240" w:lineRule="auto"/>
              <w:rPr>
                <w:rFonts w:cs="Arial"/>
                <w:i/>
              </w:rPr>
            </w:pPr>
            <w:r w:rsidRPr="00C238FF">
              <w:rPr>
                <w:rFonts w:cs="Arial"/>
                <w:i/>
              </w:rPr>
              <w:t>to ensure comparable thicknesses of paint are being produced</w:t>
            </w:r>
          </w:p>
        </w:tc>
        <w:tc>
          <w:tcPr>
            <w:tcW w:w="708" w:type="dxa"/>
            <w:gridSpan w:val="2"/>
            <w:tcBorders>
              <w:left w:val="single" w:sz="4" w:space="0" w:color="auto"/>
            </w:tcBorders>
            <w:shd w:val="clear" w:color="auto" w:fill="auto"/>
            <w:vAlign w:val="bottom"/>
          </w:tcPr>
          <w:p w:rsidR="00157EFD" w:rsidRPr="007C73CE" w:rsidRDefault="00157EFD" w:rsidP="0007102D">
            <w:pPr>
              <w:spacing w:after="0" w:line="240" w:lineRule="auto"/>
              <w:rPr>
                <w:rFonts w:cs="Arial"/>
                <w:b/>
              </w:rPr>
            </w:pPr>
          </w:p>
        </w:tc>
      </w:tr>
    </w:tbl>
    <w:p w:rsidR="00D82F46" w:rsidRDefault="00D82F46" w:rsidP="00B55F2C"/>
    <w:p w:rsidR="00B55F2C" w:rsidRDefault="0079665E" w:rsidP="00B55F2C">
      <w:pPr>
        <w:pStyle w:val="Heading3"/>
        <w:spacing w:before="0"/>
      </w:pPr>
      <w:r>
        <w:br w:type="page"/>
      </w:r>
      <w:r w:rsidR="00B55F2C">
        <w:lastRenderedPageBreak/>
        <w:t>Extension opportunities</w:t>
      </w:r>
    </w:p>
    <w:tbl>
      <w:tblPr>
        <w:tblW w:w="9747" w:type="dxa"/>
        <w:tblLayout w:type="fixed"/>
        <w:tblLook w:val="04A0" w:firstRow="1" w:lastRow="0" w:firstColumn="1" w:lastColumn="0" w:noHBand="0" w:noVBand="1"/>
      </w:tblPr>
      <w:tblGrid>
        <w:gridCol w:w="675"/>
        <w:gridCol w:w="8364"/>
        <w:gridCol w:w="567"/>
        <w:gridCol w:w="141"/>
      </w:tblGrid>
      <w:tr w:rsidR="00C238FF" w:rsidRPr="007C73CE" w:rsidTr="001A2C12">
        <w:trPr>
          <w:gridAfter w:val="1"/>
          <w:wAfter w:w="141" w:type="dxa"/>
          <w:trHeight w:val="302"/>
        </w:trPr>
        <w:tc>
          <w:tcPr>
            <w:tcW w:w="675" w:type="dxa"/>
            <w:shd w:val="clear" w:color="auto" w:fill="auto"/>
          </w:tcPr>
          <w:p w:rsidR="00C238FF" w:rsidRPr="007C73CE" w:rsidRDefault="00C238FF" w:rsidP="0007102D">
            <w:pPr>
              <w:rPr>
                <w:rFonts w:cs="Arial"/>
                <w:b/>
              </w:rPr>
            </w:pPr>
            <w:r>
              <w:rPr>
                <w:rFonts w:cs="Arial"/>
                <w:b/>
              </w:rPr>
              <w:t>1.</w:t>
            </w:r>
          </w:p>
        </w:tc>
        <w:tc>
          <w:tcPr>
            <w:tcW w:w="8364" w:type="dxa"/>
            <w:shd w:val="clear" w:color="auto" w:fill="auto"/>
            <w:vAlign w:val="bottom"/>
          </w:tcPr>
          <w:p w:rsidR="00C238FF" w:rsidRPr="00034C91" w:rsidRDefault="00C238FF" w:rsidP="0007102D">
            <w:pPr>
              <w:rPr>
                <w:b/>
              </w:rPr>
            </w:pPr>
            <w:r>
              <w:t>Describe a method for producing a pure dry sample of the insoluble compound magnesium carbonate from two soluble salts.</w:t>
            </w:r>
            <w:r w:rsidR="00034C91">
              <w:t xml:space="preserve"> </w:t>
            </w:r>
            <w:r w:rsidR="00034C91">
              <w:rPr>
                <w:b/>
              </w:rPr>
              <w:t>[5 marks]</w:t>
            </w:r>
          </w:p>
        </w:tc>
        <w:tc>
          <w:tcPr>
            <w:tcW w:w="567" w:type="dxa"/>
            <w:shd w:val="clear" w:color="auto" w:fill="auto"/>
            <w:vAlign w:val="bottom"/>
          </w:tcPr>
          <w:p w:rsidR="00C238FF" w:rsidRPr="007C73CE" w:rsidRDefault="00C238FF" w:rsidP="0007102D">
            <w:pPr>
              <w:spacing w:after="0"/>
              <w:rPr>
                <w:rFonts w:cs="Arial"/>
                <w:b/>
              </w:rPr>
            </w:pPr>
          </w:p>
        </w:tc>
      </w:tr>
      <w:tr w:rsidR="00C238FF" w:rsidRPr="007C73CE" w:rsidTr="001A2C12">
        <w:trPr>
          <w:trHeight w:val="1749"/>
        </w:trPr>
        <w:tc>
          <w:tcPr>
            <w:tcW w:w="675" w:type="dxa"/>
            <w:tcBorders>
              <w:right w:val="single" w:sz="4" w:space="0" w:color="auto"/>
            </w:tcBorders>
            <w:shd w:val="clear" w:color="auto" w:fill="auto"/>
            <w:vAlign w:val="bottom"/>
          </w:tcPr>
          <w:p w:rsidR="00C238FF" w:rsidRPr="007C73CE" w:rsidRDefault="00C238FF" w:rsidP="0007102D">
            <w:pPr>
              <w:spacing w:line="240" w:lineRule="auto"/>
              <w:rPr>
                <w:rFonts w:cs="Arial"/>
                <w:b/>
              </w:rPr>
            </w:pPr>
          </w:p>
        </w:tc>
        <w:tc>
          <w:tcPr>
            <w:tcW w:w="8364" w:type="dxa"/>
            <w:tcBorders>
              <w:top w:val="single" w:sz="4" w:space="0" w:color="auto"/>
              <w:left w:val="single" w:sz="4" w:space="0" w:color="auto"/>
              <w:bottom w:val="single" w:sz="4" w:space="0" w:color="auto"/>
              <w:right w:val="single" w:sz="4" w:space="0" w:color="auto"/>
            </w:tcBorders>
            <w:shd w:val="clear" w:color="auto" w:fill="auto"/>
          </w:tcPr>
          <w:p w:rsidR="0089052F" w:rsidRDefault="0089052F" w:rsidP="0089052F">
            <w:pPr>
              <w:spacing w:line="240" w:lineRule="auto"/>
              <w:rPr>
                <w:rFonts w:cs="Arial"/>
                <w:i/>
              </w:rPr>
            </w:pPr>
            <w:r>
              <w:rPr>
                <w:rFonts w:cs="Arial"/>
                <w:i/>
              </w:rPr>
              <w:t xml:space="preserve">Allow any suitable product </w:t>
            </w:r>
            <w:r>
              <w:rPr>
                <w:rFonts w:cs="Arial"/>
                <w:i/>
              </w:rPr>
              <w:sym w:font="Wingdings" w:char="F0FC"/>
            </w:r>
            <w:r>
              <w:rPr>
                <w:rFonts w:cs="Arial"/>
                <w:i/>
              </w:rPr>
              <w:t xml:space="preserve"> and method </w:t>
            </w:r>
            <w:r>
              <w:rPr>
                <w:rFonts w:cs="Arial"/>
                <w:i/>
              </w:rPr>
              <w:sym w:font="Wingdings" w:char="F0FC"/>
            </w:r>
            <w:r>
              <w:rPr>
                <w:rFonts w:cs="Arial"/>
                <w:i/>
              </w:rPr>
              <w:sym w:font="Wingdings" w:char="F0FC"/>
            </w:r>
            <w:r>
              <w:rPr>
                <w:rFonts w:cs="Arial"/>
                <w:i/>
              </w:rPr>
              <w:sym w:font="Wingdings" w:char="F0FC"/>
            </w:r>
            <w:r>
              <w:rPr>
                <w:rFonts w:cs="Arial"/>
                <w:i/>
              </w:rPr>
              <w:sym w:font="Wingdings" w:char="F0FC"/>
            </w:r>
          </w:p>
          <w:p w:rsidR="00C238FF" w:rsidRDefault="00C238FF" w:rsidP="0089052F">
            <w:pPr>
              <w:spacing w:line="240" w:lineRule="auto"/>
              <w:rPr>
                <w:rFonts w:cs="Arial"/>
                <w:i/>
              </w:rPr>
            </w:pPr>
            <w:r>
              <w:rPr>
                <w:rFonts w:cs="Arial"/>
                <w:i/>
              </w:rPr>
              <w:t>Make 50 cm</w:t>
            </w:r>
            <w:r>
              <w:rPr>
                <w:rFonts w:cs="Arial"/>
                <w:i/>
                <w:vertAlign w:val="superscript"/>
              </w:rPr>
              <w:t>3</w:t>
            </w:r>
            <w:r>
              <w:rPr>
                <w:rFonts w:cs="Arial"/>
                <w:i/>
              </w:rPr>
              <w:t xml:space="preserve"> of 1 mol/dm</w:t>
            </w:r>
            <w:r>
              <w:rPr>
                <w:rFonts w:cs="Arial"/>
                <w:i/>
                <w:vertAlign w:val="superscript"/>
              </w:rPr>
              <w:t>3</w:t>
            </w:r>
            <w:r>
              <w:rPr>
                <w:rFonts w:cs="Arial"/>
                <w:i/>
              </w:rPr>
              <w:t xml:space="preserve"> magnesium chloride</w:t>
            </w:r>
            <w:r w:rsidR="00C20520">
              <w:rPr>
                <w:rFonts w:cs="Arial"/>
                <w:i/>
              </w:rPr>
              <w:t xml:space="preserve"> </w:t>
            </w:r>
            <w:r w:rsidR="00C20520">
              <w:rPr>
                <w:rFonts w:cs="Arial"/>
                <w:i/>
              </w:rPr>
              <w:sym w:font="Wingdings" w:char="F0FC"/>
            </w:r>
          </w:p>
          <w:p w:rsidR="00C238FF" w:rsidRDefault="00C238FF" w:rsidP="0089052F">
            <w:pPr>
              <w:spacing w:line="240" w:lineRule="auto"/>
              <w:rPr>
                <w:rFonts w:cs="Arial"/>
                <w:i/>
              </w:rPr>
            </w:pPr>
            <w:r>
              <w:rPr>
                <w:rFonts w:cs="Arial"/>
                <w:i/>
              </w:rPr>
              <w:t>Make 50 cm</w:t>
            </w:r>
            <w:r>
              <w:rPr>
                <w:rFonts w:cs="Arial"/>
                <w:i/>
                <w:vertAlign w:val="superscript"/>
              </w:rPr>
              <w:t>3</w:t>
            </w:r>
            <w:r>
              <w:rPr>
                <w:rFonts w:cs="Arial"/>
                <w:i/>
              </w:rPr>
              <w:t xml:space="preserve"> of 1 mol/dm</w:t>
            </w:r>
            <w:r>
              <w:rPr>
                <w:rFonts w:cs="Arial"/>
                <w:i/>
                <w:vertAlign w:val="superscript"/>
              </w:rPr>
              <w:t>3</w:t>
            </w:r>
            <w:r>
              <w:rPr>
                <w:rFonts w:cs="Arial"/>
                <w:i/>
              </w:rPr>
              <w:t xml:space="preserve"> sodium carbonate</w:t>
            </w:r>
            <w:r w:rsidR="00C20520">
              <w:rPr>
                <w:rFonts w:cs="Arial"/>
                <w:i/>
              </w:rPr>
              <w:t xml:space="preserve"> </w:t>
            </w:r>
            <w:r w:rsidR="00C20520">
              <w:rPr>
                <w:rFonts w:cs="Arial"/>
                <w:i/>
              </w:rPr>
              <w:sym w:font="Wingdings" w:char="F0FC"/>
            </w:r>
          </w:p>
          <w:p w:rsidR="00C238FF" w:rsidRDefault="00C238FF" w:rsidP="0089052F">
            <w:pPr>
              <w:spacing w:line="240" w:lineRule="auto"/>
              <w:rPr>
                <w:rFonts w:cs="Arial"/>
                <w:i/>
              </w:rPr>
            </w:pPr>
            <w:r>
              <w:rPr>
                <w:rFonts w:cs="Arial"/>
                <w:i/>
              </w:rPr>
              <w:t>Mix the two solution together</w:t>
            </w:r>
            <w:r w:rsidR="00C20520">
              <w:rPr>
                <w:rFonts w:cs="Arial"/>
                <w:i/>
              </w:rPr>
              <w:t xml:space="preserve"> </w:t>
            </w:r>
            <w:r w:rsidR="00C20520">
              <w:rPr>
                <w:rFonts w:cs="Arial"/>
                <w:i/>
              </w:rPr>
              <w:sym w:font="Wingdings" w:char="F0FC"/>
            </w:r>
          </w:p>
          <w:p w:rsidR="00C238FF" w:rsidRDefault="00C238FF" w:rsidP="0089052F">
            <w:pPr>
              <w:spacing w:line="240" w:lineRule="auto"/>
              <w:rPr>
                <w:rFonts w:cs="Arial"/>
                <w:i/>
              </w:rPr>
            </w:pPr>
            <w:r>
              <w:rPr>
                <w:rFonts w:cs="Arial"/>
                <w:i/>
              </w:rPr>
              <w:t>Filter the mixture through a filter paper</w:t>
            </w:r>
            <w:r w:rsidR="00C20520">
              <w:rPr>
                <w:rFonts w:cs="Arial"/>
                <w:i/>
              </w:rPr>
              <w:t xml:space="preserve"> </w:t>
            </w:r>
            <w:r w:rsidR="00C20520">
              <w:rPr>
                <w:rFonts w:cs="Arial"/>
                <w:i/>
              </w:rPr>
              <w:sym w:font="Wingdings" w:char="F0FC"/>
            </w:r>
          </w:p>
          <w:p w:rsidR="00C238FF" w:rsidRPr="00C238FF" w:rsidRDefault="00C238FF" w:rsidP="0089052F">
            <w:pPr>
              <w:spacing w:line="240" w:lineRule="auto"/>
              <w:rPr>
                <w:rFonts w:cs="Arial"/>
                <w:i/>
              </w:rPr>
            </w:pPr>
            <w:r>
              <w:rPr>
                <w:rFonts w:cs="Arial"/>
                <w:i/>
              </w:rPr>
              <w:t>Place the filter paper and salt in a drying cupboard until dry</w:t>
            </w:r>
            <w:r w:rsidR="00C20520">
              <w:rPr>
                <w:rFonts w:cs="Arial"/>
                <w:i/>
              </w:rPr>
              <w:t xml:space="preserve"> </w:t>
            </w:r>
            <w:r w:rsidR="00C20520">
              <w:rPr>
                <w:rFonts w:cs="Arial"/>
                <w:i/>
              </w:rPr>
              <w:sym w:font="Wingdings" w:char="F0FC"/>
            </w:r>
          </w:p>
        </w:tc>
        <w:tc>
          <w:tcPr>
            <w:tcW w:w="708" w:type="dxa"/>
            <w:gridSpan w:val="2"/>
            <w:tcBorders>
              <w:left w:val="single" w:sz="4" w:space="0" w:color="auto"/>
            </w:tcBorders>
            <w:shd w:val="clear" w:color="auto" w:fill="auto"/>
            <w:vAlign w:val="bottom"/>
          </w:tcPr>
          <w:p w:rsidR="00C238FF" w:rsidRPr="007C73CE" w:rsidRDefault="00C238FF" w:rsidP="00C20520">
            <w:pPr>
              <w:spacing w:after="0" w:line="240" w:lineRule="auto"/>
              <w:rPr>
                <w:rFonts w:cs="Arial"/>
                <w:b/>
              </w:rPr>
            </w:pPr>
          </w:p>
        </w:tc>
      </w:tr>
    </w:tbl>
    <w:p w:rsidR="00827F01" w:rsidRDefault="00827F01"/>
    <w:tbl>
      <w:tblPr>
        <w:tblW w:w="9747" w:type="dxa"/>
        <w:tblLayout w:type="fixed"/>
        <w:tblLook w:val="04A0" w:firstRow="1" w:lastRow="0" w:firstColumn="1" w:lastColumn="0" w:noHBand="0" w:noVBand="1"/>
      </w:tblPr>
      <w:tblGrid>
        <w:gridCol w:w="675"/>
        <w:gridCol w:w="8364"/>
        <w:gridCol w:w="567"/>
        <w:gridCol w:w="141"/>
      </w:tblGrid>
      <w:tr w:rsidR="00C238FF" w:rsidRPr="007C73CE" w:rsidTr="001A2C12">
        <w:trPr>
          <w:gridAfter w:val="1"/>
          <w:wAfter w:w="141" w:type="dxa"/>
          <w:trHeight w:val="302"/>
        </w:trPr>
        <w:tc>
          <w:tcPr>
            <w:tcW w:w="675" w:type="dxa"/>
            <w:shd w:val="clear" w:color="auto" w:fill="auto"/>
          </w:tcPr>
          <w:p w:rsidR="00C238FF" w:rsidRPr="007C73CE" w:rsidRDefault="004716D6" w:rsidP="0007102D">
            <w:pPr>
              <w:rPr>
                <w:rFonts w:cs="Arial"/>
                <w:b/>
              </w:rPr>
            </w:pPr>
            <w:r>
              <w:rPr>
                <w:rFonts w:cs="Arial"/>
                <w:b/>
              </w:rPr>
              <w:t>2</w:t>
            </w:r>
            <w:r w:rsidR="00C238FF">
              <w:rPr>
                <w:rFonts w:cs="Arial"/>
                <w:b/>
              </w:rPr>
              <w:t>.</w:t>
            </w:r>
          </w:p>
        </w:tc>
        <w:tc>
          <w:tcPr>
            <w:tcW w:w="8364" w:type="dxa"/>
            <w:shd w:val="clear" w:color="auto" w:fill="auto"/>
            <w:vAlign w:val="bottom"/>
          </w:tcPr>
          <w:p w:rsidR="00C238FF" w:rsidRPr="00034C91" w:rsidRDefault="00C238FF" w:rsidP="004716D6">
            <w:pPr>
              <w:rPr>
                <w:b/>
              </w:rPr>
            </w:pPr>
            <w:r>
              <w:t xml:space="preserve">Describe a method for producing a pure dry sample of the soluble compound </w:t>
            </w:r>
            <w:r w:rsidR="004716D6">
              <w:t>ammonium sulfate</w:t>
            </w:r>
            <w:r>
              <w:t xml:space="preserve"> from an acid and an alkali.</w:t>
            </w:r>
            <w:r w:rsidR="00034C91">
              <w:t xml:space="preserve"> </w:t>
            </w:r>
            <w:r w:rsidR="00034C91">
              <w:rPr>
                <w:b/>
              </w:rPr>
              <w:t>[4 marks]</w:t>
            </w:r>
          </w:p>
        </w:tc>
        <w:tc>
          <w:tcPr>
            <w:tcW w:w="567" w:type="dxa"/>
            <w:shd w:val="clear" w:color="auto" w:fill="auto"/>
            <w:vAlign w:val="bottom"/>
          </w:tcPr>
          <w:p w:rsidR="00C238FF" w:rsidRPr="007C73CE" w:rsidRDefault="00C238FF" w:rsidP="0007102D">
            <w:pPr>
              <w:spacing w:after="0"/>
              <w:rPr>
                <w:rFonts w:cs="Arial"/>
                <w:b/>
              </w:rPr>
            </w:pPr>
          </w:p>
        </w:tc>
      </w:tr>
      <w:tr w:rsidR="00C238FF" w:rsidRPr="007C73CE" w:rsidTr="001A2C12">
        <w:trPr>
          <w:trHeight w:val="1749"/>
        </w:trPr>
        <w:tc>
          <w:tcPr>
            <w:tcW w:w="675" w:type="dxa"/>
            <w:tcBorders>
              <w:right w:val="single" w:sz="4" w:space="0" w:color="auto"/>
            </w:tcBorders>
            <w:shd w:val="clear" w:color="auto" w:fill="auto"/>
            <w:vAlign w:val="bottom"/>
          </w:tcPr>
          <w:p w:rsidR="00C238FF" w:rsidRPr="007C73CE" w:rsidRDefault="00C238FF" w:rsidP="0007102D">
            <w:pPr>
              <w:spacing w:line="240" w:lineRule="auto"/>
              <w:rPr>
                <w:rFonts w:cs="Arial"/>
                <w:b/>
              </w:rPr>
            </w:pPr>
          </w:p>
        </w:tc>
        <w:tc>
          <w:tcPr>
            <w:tcW w:w="8364" w:type="dxa"/>
            <w:tcBorders>
              <w:top w:val="single" w:sz="4" w:space="0" w:color="auto"/>
              <w:left w:val="single" w:sz="4" w:space="0" w:color="auto"/>
              <w:bottom w:val="single" w:sz="4" w:space="0" w:color="auto"/>
              <w:right w:val="single" w:sz="4" w:space="0" w:color="auto"/>
            </w:tcBorders>
            <w:shd w:val="clear" w:color="auto" w:fill="auto"/>
          </w:tcPr>
          <w:p w:rsidR="004716D6" w:rsidRDefault="004716D6" w:rsidP="0089052F">
            <w:pPr>
              <w:spacing w:line="240" w:lineRule="auto"/>
              <w:rPr>
                <w:rFonts w:cs="Arial"/>
                <w:i/>
              </w:rPr>
            </w:pPr>
            <w:proofErr w:type="gramStart"/>
            <w:r>
              <w:rPr>
                <w:rFonts w:cs="Arial"/>
                <w:i/>
              </w:rPr>
              <w:t>Titrate</w:t>
            </w:r>
            <w:proofErr w:type="gramEnd"/>
            <w:r>
              <w:rPr>
                <w:rFonts w:cs="Arial"/>
                <w:i/>
              </w:rPr>
              <w:t xml:space="preserve"> a sample (e.g. 25 cm</w:t>
            </w:r>
            <w:r>
              <w:rPr>
                <w:rFonts w:cs="Arial"/>
                <w:i/>
                <w:vertAlign w:val="superscript"/>
              </w:rPr>
              <w:t>3</w:t>
            </w:r>
            <w:r>
              <w:rPr>
                <w:rFonts w:cs="Arial"/>
                <w:i/>
              </w:rPr>
              <w:t>) of ammonia solution with sulfuric acid, using phenolphthalein indicator.</w:t>
            </w:r>
            <w:r w:rsidR="00C20520">
              <w:rPr>
                <w:rFonts w:cs="Arial"/>
                <w:i/>
              </w:rPr>
              <w:t xml:space="preserve"> </w:t>
            </w:r>
            <w:r w:rsidR="00C20520">
              <w:rPr>
                <w:rFonts w:cs="Arial"/>
                <w:i/>
              </w:rPr>
              <w:sym w:font="Wingdings" w:char="F0FC"/>
            </w:r>
          </w:p>
          <w:p w:rsidR="004716D6" w:rsidRDefault="004716D6" w:rsidP="0089052F">
            <w:pPr>
              <w:spacing w:line="240" w:lineRule="auto"/>
              <w:rPr>
                <w:rFonts w:cs="Arial"/>
                <w:i/>
              </w:rPr>
            </w:pPr>
            <w:r>
              <w:rPr>
                <w:rFonts w:cs="Arial"/>
                <w:i/>
              </w:rPr>
              <w:t>In a separate flask, add the volumes of ammonia solution and sulfuric acid together without the indicator</w:t>
            </w:r>
            <w:r w:rsidR="00C20520">
              <w:rPr>
                <w:rFonts w:cs="Arial"/>
                <w:i/>
              </w:rPr>
              <w:t xml:space="preserve">  </w:t>
            </w:r>
            <w:r w:rsidR="00C20520">
              <w:rPr>
                <w:rFonts w:cs="Arial"/>
                <w:i/>
              </w:rPr>
              <w:sym w:font="Wingdings" w:char="F0FC"/>
            </w:r>
          </w:p>
          <w:p w:rsidR="004716D6" w:rsidRDefault="004716D6" w:rsidP="0089052F">
            <w:pPr>
              <w:spacing w:line="240" w:lineRule="auto"/>
              <w:rPr>
                <w:rFonts w:cs="Arial"/>
                <w:i/>
              </w:rPr>
            </w:pPr>
            <w:r>
              <w:rPr>
                <w:rFonts w:cs="Arial"/>
                <w:i/>
              </w:rPr>
              <w:t>Slowly evaporate the water from the solution until white solid start to form</w:t>
            </w:r>
            <w:r w:rsidR="00C20520">
              <w:rPr>
                <w:rFonts w:cs="Arial"/>
                <w:i/>
              </w:rPr>
              <w:t xml:space="preserve"> </w:t>
            </w:r>
            <w:r w:rsidR="00C20520">
              <w:rPr>
                <w:rFonts w:cs="Arial"/>
                <w:i/>
              </w:rPr>
              <w:sym w:font="Wingdings" w:char="F0FC"/>
            </w:r>
          </w:p>
          <w:p w:rsidR="00C238FF" w:rsidRPr="004716D6" w:rsidRDefault="004716D6" w:rsidP="0089052F">
            <w:pPr>
              <w:spacing w:line="240" w:lineRule="auto"/>
              <w:rPr>
                <w:rFonts w:cs="Arial"/>
                <w:i/>
              </w:rPr>
            </w:pPr>
            <w:r>
              <w:rPr>
                <w:rFonts w:cs="Arial"/>
                <w:i/>
              </w:rPr>
              <w:t>Allow the remain</w:t>
            </w:r>
            <w:r w:rsidR="00DD7125">
              <w:rPr>
                <w:rFonts w:cs="Arial"/>
                <w:i/>
              </w:rPr>
              <w:t>ing</w:t>
            </w:r>
            <w:r>
              <w:rPr>
                <w:rFonts w:cs="Arial"/>
                <w:i/>
              </w:rPr>
              <w:t xml:space="preserve"> water to evaporate in a drying oven / sand bath / over a steam bath (or other suitable)</w:t>
            </w:r>
            <w:r w:rsidR="00C20520">
              <w:rPr>
                <w:rFonts w:cs="Arial"/>
                <w:i/>
              </w:rPr>
              <w:t xml:space="preserve"> </w:t>
            </w:r>
            <w:r w:rsidR="00C20520">
              <w:rPr>
                <w:rFonts w:cs="Arial"/>
                <w:i/>
              </w:rPr>
              <w:sym w:font="Wingdings" w:char="F0FC"/>
            </w:r>
          </w:p>
        </w:tc>
        <w:tc>
          <w:tcPr>
            <w:tcW w:w="708" w:type="dxa"/>
            <w:gridSpan w:val="2"/>
            <w:tcBorders>
              <w:left w:val="single" w:sz="4" w:space="0" w:color="auto"/>
            </w:tcBorders>
            <w:shd w:val="clear" w:color="auto" w:fill="auto"/>
            <w:vAlign w:val="bottom"/>
          </w:tcPr>
          <w:p w:rsidR="00C238FF" w:rsidRPr="007C73CE" w:rsidRDefault="00C238FF" w:rsidP="0007102D">
            <w:pPr>
              <w:spacing w:after="0" w:line="240" w:lineRule="auto"/>
              <w:rPr>
                <w:rFonts w:cs="Arial"/>
                <w:b/>
              </w:rPr>
            </w:pPr>
          </w:p>
        </w:tc>
      </w:tr>
    </w:tbl>
    <w:p w:rsidR="00CB180B" w:rsidRDefault="00CB180B"/>
    <w:tbl>
      <w:tblPr>
        <w:tblW w:w="9606" w:type="dxa"/>
        <w:tblLayout w:type="fixed"/>
        <w:tblLook w:val="04A0" w:firstRow="1" w:lastRow="0" w:firstColumn="1" w:lastColumn="0" w:noHBand="0" w:noVBand="1"/>
      </w:tblPr>
      <w:tblGrid>
        <w:gridCol w:w="675"/>
        <w:gridCol w:w="543"/>
        <w:gridCol w:w="7821"/>
        <w:gridCol w:w="567"/>
      </w:tblGrid>
      <w:tr w:rsidR="001A2C12" w:rsidRPr="007C73CE" w:rsidTr="00CB180B">
        <w:trPr>
          <w:trHeight w:val="302"/>
        </w:trPr>
        <w:tc>
          <w:tcPr>
            <w:tcW w:w="675" w:type="dxa"/>
            <w:shd w:val="clear" w:color="auto" w:fill="auto"/>
          </w:tcPr>
          <w:p w:rsidR="001A2C12" w:rsidRPr="007C73CE" w:rsidRDefault="001A2C12" w:rsidP="0007102D">
            <w:pPr>
              <w:rPr>
                <w:rFonts w:cs="Arial"/>
                <w:b/>
              </w:rPr>
            </w:pPr>
            <w:r>
              <w:rPr>
                <w:rFonts w:cs="Arial"/>
                <w:b/>
              </w:rPr>
              <w:t>3.</w:t>
            </w:r>
          </w:p>
        </w:tc>
        <w:tc>
          <w:tcPr>
            <w:tcW w:w="8364" w:type="dxa"/>
            <w:gridSpan w:val="2"/>
            <w:shd w:val="clear" w:color="auto" w:fill="auto"/>
            <w:vAlign w:val="bottom"/>
          </w:tcPr>
          <w:p w:rsidR="001A2C12" w:rsidRPr="004716D6" w:rsidRDefault="001A2C12" w:rsidP="001A2C12">
            <w:r>
              <w:t>Prussian blue i</w:t>
            </w:r>
            <w:r w:rsidR="00DD7125">
              <w:t>s</w:t>
            </w:r>
            <w:r>
              <w:t xml:space="preserve"> formed during the reaction between </w:t>
            </w:r>
            <w:proofErr w:type="gramStart"/>
            <w:r>
              <w:t>iron(</w:t>
            </w:r>
            <w:proofErr w:type="gramEnd"/>
            <w:r w:rsidRPr="0089052F">
              <w:rPr>
                <w:rStyle w:val="Style1Char"/>
              </w:rPr>
              <w:t>II</w:t>
            </w:r>
            <w:r>
              <w:t>) sulfate and potassium hexacyanoferrate(</w:t>
            </w:r>
            <w:r w:rsidRPr="0089052F">
              <w:rPr>
                <w:rStyle w:val="Style1Char"/>
              </w:rPr>
              <w:t>III</w:t>
            </w:r>
            <w:r>
              <w:t xml:space="preserve">). </w:t>
            </w:r>
          </w:p>
        </w:tc>
        <w:tc>
          <w:tcPr>
            <w:tcW w:w="567" w:type="dxa"/>
            <w:shd w:val="clear" w:color="auto" w:fill="auto"/>
            <w:vAlign w:val="bottom"/>
          </w:tcPr>
          <w:p w:rsidR="001A2C12" w:rsidRPr="007C73CE" w:rsidRDefault="001A2C12" w:rsidP="0007102D">
            <w:pPr>
              <w:spacing w:after="0"/>
              <w:rPr>
                <w:rFonts w:cs="Arial"/>
                <w:b/>
              </w:rPr>
            </w:pPr>
          </w:p>
        </w:tc>
      </w:tr>
      <w:tr w:rsidR="001A2C12" w:rsidRPr="007C73CE" w:rsidTr="00CB180B">
        <w:trPr>
          <w:trHeight w:val="336"/>
        </w:trPr>
        <w:tc>
          <w:tcPr>
            <w:tcW w:w="675" w:type="dxa"/>
            <w:shd w:val="clear" w:color="auto" w:fill="auto"/>
          </w:tcPr>
          <w:p w:rsidR="001A2C12" w:rsidRPr="007C73CE" w:rsidRDefault="001A2C12" w:rsidP="0007102D">
            <w:pPr>
              <w:spacing w:after="0"/>
              <w:rPr>
                <w:rFonts w:cs="Arial"/>
                <w:b/>
              </w:rPr>
            </w:pPr>
          </w:p>
        </w:tc>
        <w:tc>
          <w:tcPr>
            <w:tcW w:w="543" w:type="dxa"/>
            <w:shd w:val="clear" w:color="auto" w:fill="auto"/>
          </w:tcPr>
          <w:p w:rsidR="001A2C12" w:rsidRPr="007C73CE" w:rsidRDefault="001A2C12" w:rsidP="0007102D">
            <w:pPr>
              <w:spacing w:after="0"/>
              <w:rPr>
                <w:rFonts w:cs="Arial"/>
                <w:b/>
              </w:rPr>
            </w:pPr>
            <w:r>
              <w:rPr>
                <w:rFonts w:cs="Arial"/>
                <w:b/>
              </w:rPr>
              <w:t>(a)</w:t>
            </w:r>
          </w:p>
        </w:tc>
        <w:tc>
          <w:tcPr>
            <w:tcW w:w="7821" w:type="dxa"/>
            <w:tcBorders>
              <w:bottom w:val="single" w:sz="4" w:space="0" w:color="auto"/>
            </w:tcBorders>
            <w:shd w:val="clear" w:color="auto" w:fill="auto"/>
          </w:tcPr>
          <w:p w:rsidR="001A2C12" w:rsidRPr="00034C91" w:rsidRDefault="001A2C12" w:rsidP="001A2C12">
            <w:pPr>
              <w:spacing w:after="0"/>
              <w:rPr>
                <w:rFonts w:cs="Arial"/>
                <w:b/>
              </w:rPr>
            </w:pPr>
            <w:r>
              <w:rPr>
                <w:rFonts w:cs="Arial"/>
              </w:rPr>
              <w:t>Calculate the amount (in moles) of FeSO</w:t>
            </w:r>
            <w:r>
              <w:rPr>
                <w:rFonts w:cs="Arial"/>
                <w:vertAlign w:val="subscript"/>
              </w:rPr>
              <w:t>4</w:t>
            </w:r>
            <w:r>
              <w:rPr>
                <w:rFonts w:cs="Arial"/>
              </w:rPr>
              <w:t xml:space="preserve"> in 4</w:t>
            </w:r>
            <w:r w:rsidR="00C20520">
              <w:rPr>
                <w:rFonts w:cs="Arial"/>
              </w:rPr>
              <w:t>.0</w:t>
            </w:r>
            <w:r>
              <w:rPr>
                <w:rFonts w:cs="Arial"/>
              </w:rPr>
              <w:t xml:space="preserve"> g of </w:t>
            </w:r>
            <w:proofErr w:type="gramStart"/>
            <w:r>
              <w:rPr>
                <w:rFonts w:cs="Arial"/>
              </w:rPr>
              <w:t>iron(</w:t>
            </w:r>
            <w:proofErr w:type="gramEnd"/>
            <w:r w:rsidRPr="0089052F">
              <w:rPr>
                <w:rStyle w:val="Style1Char"/>
              </w:rPr>
              <w:t>II</w:t>
            </w:r>
            <w:r>
              <w:rPr>
                <w:rFonts w:cs="Arial"/>
              </w:rPr>
              <w:t>) sulfate(</w:t>
            </w:r>
            <w:r w:rsidRPr="0089052F">
              <w:rPr>
                <w:rStyle w:val="Style1Char"/>
              </w:rPr>
              <w:t>VI</w:t>
            </w:r>
            <w:r>
              <w:rPr>
                <w:rFonts w:cs="Arial"/>
              </w:rPr>
              <w:t>)-7-water, FeSO</w:t>
            </w:r>
            <w:r>
              <w:rPr>
                <w:rFonts w:cs="Arial"/>
                <w:vertAlign w:val="subscript"/>
              </w:rPr>
              <w:t>4</w:t>
            </w:r>
            <w:r>
              <w:rPr>
                <w:rFonts w:cs="Arial"/>
              </w:rPr>
              <w:t>.7H</w:t>
            </w:r>
            <w:r>
              <w:rPr>
                <w:rFonts w:cs="Arial"/>
                <w:vertAlign w:val="subscript"/>
              </w:rPr>
              <w:t>2</w:t>
            </w:r>
            <w:r>
              <w:rPr>
                <w:rFonts w:cs="Arial"/>
              </w:rPr>
              <w:t>O.</w:t>
            </w:r>
            <w:r w:rsidR="00034C91">
              <w:rPr>
                <w:rFonts w:cs="Arial"/>
              </w:rPr>
              <w:t xml:space="preserve"> </w:t>
            </w:r>
            <w:r w:rsidR="00034C91">
              <w:rPr>
                <w:rFonts w:cs="Arial"/>
                <w:b/>
              </w:rPr>
              <w:t>[3 marks]</w:t>
            </w:r>
          </w:p>
        </w:tc>
        <w:tc>
          <w:tcPr>
            <w:tcW w:w="567" w:type="dxa"/>
            <w:shd w:val="clear" w:color="auto" w:fill="auto"/>
          </w:tcPr>
          <w:p w:rsidR="001A2C12" w:rsidRPr="007C73CE" w:rsidRDefault="001A2C12" w:rsidP="0007102D">
            <w:pPr>
              <w:spacing w:after="0"/>
              <w:rPr>
                <w:rFonts w:cs="Arial"/>
                <w:b/>
              </w:rPr>
            </w:pPr>
          </w:p>
        </w:tc>
      </w:tr>
      <w:tr w:rsidR="001A2C12" w:rsidRPr="007C73CE" w:rsidTr="00CB180B">
        <w:trPr>
          <w:trHeight w:val="840"/>
        </w:trPr>
        <w:tc>
          <w:tcPr>
            <w:tcW w:w="675" w:type="dxa"/>
            <w:shd w:val="clear" w:color="auto" w:fill="auto"/>
            <w:vAlign w:val="bottom"/>
          </w:tcPr>
          <w:p w:rsidR="001A2C12" w:rsidRPr="007C73CE" w:rsidRDefault="001A2C12" w:rsidP="0007102D">
            <w:pPr>
              <w:spacing w:line="240" w:lineRule="auto"/>
              <w:rPr>
                <w:rFonts w:cs="Arial"/>
                <w:b/>
              </w:rPr>
            </w:pPr>
          </w:p>
        </w:tc>
        <w:tc>
          <w:tcPr>
            <w:tcW w:w="543" w:type="dxa"/>
            <w:tcBorders>
              <w:right w:val="single" w:sz="4" w:space="0" w:color="auto"/>
            </w:tcBorders>
            <w:shd w:val="clear" w:color="auto" w:fill="auto"/>
            <w:vAlign w:val="bottom"/>
          </w:tcPr>
          <w:p w:rsidR="001A2C12" w:rsidRPr="007C73CE" w:rsidRDefault="001A2C12" w:rsidP="0007102D">
            <w:pPr>
              <w:spacing w:line="240" w:lineRule="auto"/>
              <w:rPr>
                <w:rFonts w:cs="Arial"/>
                <w:b/>
              </w:rPr>
            </w:pPr>
          </w:p>
        </w:tc>
        <w:tc>
          <w:tcPr>
            <w:tcW w:w="7821" w:type="dxa"/>
            <w:tcBorders>
              <w:top w:val="single" w:sz="4" w:space="0" w:color="auto"/>
              <w:left w:val="single" w:sz="4" w:space="0" w:color="auto"/>
              <w:bottom w:val="single" w:sz="4" w:space="0" w:color="auto"/>
              <w:right w:val="single" w:sz="4" w:space="0" w:color="auto"/>
            </w:tcBorders>
            <w:shd w:val="clear" w:color="auto" w:fill="auto"/>
          </w:tcPr>
          <w:p w:rsidR="001A2C12" w:rsidRDefault="000A15BD" w:rsidP="001A2C12">
            <w:pPr>
              <w:spacing w:after="0" w:line="240" w:lineRule="auto"/>
              <w:rPr>
                <w:rFonts w:cs="Arial"/>
                <w:i/>
              </w:rPr>
            </w:pPr>
            <w:r>
              <w:rPr>
                <w:rFonts w:cs="Arial"/>
                <w:i/>
              </w:rPr>
              <w:t>Mr(FeSO</w:t>
            </w:r>
            <w:r>
              <w:rPr>
                <w:rFonts w:cs="Arial"/>
                <w:i/>
                <w:vertAlign w:val="subscript"/>
              </w:rPr>
              <w:t>4</w:t>
            </w:r>
            <w:r>
              <w:rPr>
                <w:rFonts w:cs="Arial"/>
                <w:i/>
              </w:rPr>
              <w:t>.7H</w:t>
            </w:r>
            <w:r>
              <w:rPr>
                <w:rFonts w:cs="Arial"/>
                <w:i/>
                <w:vertAlign w:val="subscript"/>
              </w:rPr>
              <w:t>2</w:t>
            </w:r>
            <w:r>
              <w:rPr>
                <w:rFonts w:cs="Arial"/>
                <w:i/>
              </w:rPr>
              <w:t>O) = 277.9</w:t>
            </w:r>
            <w:r w:rsidR="00DD7125">
              <w:rPr>
                <w:rFonts w:cs="Arial"/>
                <w:i/>
              </w:rPr>
              <w:t xml:space="preserve"> g/mol</w:t>
            </w:r>
            <w:r w:rsidR="00C20520">
              <w:rPr>
                <w:rFonts w:cs="Arial"/>
                <w:i/>
              </w:rPr>
              <w:t xml:space="preserve"> </w:t>
            </w:r>
            <w:r w:rsidR="00C20520">
              <w:rPr>
                <w:rFonts w:cs="Arial"/>
                <w:i/>
              </w:rPr>
              <w:sym w:font="Wingdings" w:char="F0FC"/>
            </w:r>
          </w:p>
          <w:p w:rsidR="00C20520" w:rsidRDefault="00C20520" w:rsidP="001A2C12">
            <w:pPr>
              <w:spacing w:after="0" w:line="240" w:lineRule="auto"/>
              <w:rPr>
                <w:rFonts w:cs="Arial"/>
                <w:i/>
              </w:rPr>
            </w:pPr>
          </w:p>
          <w:p w:rsidR="001A2C12" w:rsidRPr="00993037" w:rsidRDefault="00C20520" w:rsidP="0007102D">
            <w:pPr>
              <w:spacing w:after="0" w:line="240" w:lineRule="auto"/>
              <w:rPr>
                <w:rFonts w:cs="Arial"/>
                <w:i/>
              </w:rPr>
            </w:pPr>
            <w:r>
              <w:rPr>
                <w:rFonts w:cs="Arial"/>
                <w:i/>
              </w:rPr>
              <w:t xml:space="preserve">n = m / Mr </w:t>
            </w:r>
            <w:r>
              <w:rPr>
                <w:rFonts w:cs="Arial"/>
                <w:i/>
              </w:rPr>
              <w:sym w:font="Wingdings" w:char="F0FC"/>
            </w:r>
            <w:r w:rsidR="0089052F">
              <w:rPr>
                <w:rFonts w:cs="Arial"/>
                <w:i/>
              </w:rPr>
              <w:t xml:space="preserve"> = 4.0</w:t>
            </w:r>
            <w:r w:rsidR="00DD7125">
              <w:rPr>
                <w:rFonts w:cs="Arial"/>
                <w:i/>
              </w:rPr>
              <w:t xml:space="preserve"> </w:t>
            </w:r>
            <w:r>
              <w:rPr>
                <w:rFonts w:cs="Arial"/>
                <w:i/>
              </w:rPr>
              <w:t xml:space="preserve">/ 277.9 = 0.014 (0.0144) mol </w:t>
            </w:r>
            <w:r>
              <w:rPr>
                <w:rFonts w:cs="Arial"/>
                <w:i/>
              </w:rPr>
              <w:sym w:font="Wingdings" w:char="F0FC"/>
            </w:r>
          </w:p>
        </w:tc>
        <w:tc>
          <w:tcPr>
            <w:tcW w:w="567" w:type="dxa"/>
            <w:tcBorders>
              <w:left w:val="single" w:sz="4" w:space="0" w:color="auto"/>
            </w:tcBorders>
            <w:shd w:val="clear" w:color="auto" w:fill="auto"/>
            <w:vAlign w:val="bottom"/>
          </w:tcPr>
          <w:p w:rsidR="001A2C12" w:rsidRPr="007C73CE" w:rsidRDefault="001A2C12" w:rsidP="00C20520">
            <w:pPr>
              <w:spacing w:after="0" w:line="240" w:lineRule="auto"/>
              <w:rPr>
                <w:rFonts w:cs="Arial"/>
                <w:b/>
              </w:rPr>
            </w:pPr>
          </w:p>
        </w:tc>
      </w:tr>
    </w:tbl>
    <w:p w:rsidR="00CB180B" w:rsidRDefault="00CB180B"/>
    <w:tbl>
      <w:tblPr>
        <w:tblW w:w="9606" w:type="dxa"/>
        <w:tblLayout w:type="fixed"/>
        <w:tblLook w:val="04A0" w:firstRow="1" w:lastRow="0" w:firstColumn="1" w:lastColumn="0" w:noHBand="0" w:noVBand="1"/>
      </w:tblPr>
      <w:tblGrid>
        <w:gridCol w:w="675"/>
        <w:gridCol w:w="543"/>
        <w:gridCol w:w="7821"/>
        <w:gridCol w:w="567"/>
      </w:tblGrid>
      <w:tr w:rsidR="001A2C12" w:rsidRPr="007C73CE" w:rsidTr="00CB180B">
        <w:trPr>
          <w:trHeight w:val="336"/>
        </w:trPr>
        <w:tc>
          <w:tcPr>
            <w:tcW w:w="675" w:type="dxa"/>
            <w:shd w:val="clear" w:color="auto" w:fill="auto"/>
          </w:tcPr>
          <w:p w:rsidR="001A2C12" w:rsidRPr="007C73CE" w:rsidRDefault="001A2C12" w:rsidP="0007102D">
            <w:pPr>
              <w:spacing w:after="0"/>
              <w:rPr>
                <w:rFonts w:cs="Arial"/>
                <w:b/>
              </w:rPr>
            </w:pPr>
          </w:p>
        </w:tc>
        <w:tc>
          <w:tcPr>
            <w:tcW w:w="543" w:type="dxa"/>
            <w:shd w:val="clear" w:color="auto" w:fill="auto"/>
          </w:tcPr>
          <w:p w:rsidR="001A2C12" w:rsidRPr="007C73CE" w:rsidRDefault="001A2C12" w:rsidP="0007102D">
            <w:pPr>
              <w:spacing w:after="0"/>
              <w:rPr>
                <w:rFonts w:cs="Arial"/>
                <w:b/>
              </w:rPr>
            </w:pPr>
            <w:r>
              <w:rPr>
                <w:rFonts w:cs="Arial"/>
                <w:b/>
              </w:rPr>
              <w:t>(b)</w:t>
            </w:r>
          </w:p>
        </w:tc>
        <w:tc>
          <w:tcPr>
            <w:tcW w:w="7821" w:type="dxa"/>
            <w:tcBorders>
              <w:bottom w:val="single" w:sz="4" w:space="0" w:color="auto"/>
            </w:tcBorders>
            <w:shd w:val="clear" w:color="auto" w:fill="auto"/>
          </w:tcPr>
          <w:p w:rsidR="00034C91" w:rsidRDefault="001A2C12" w:rsidP="00FA0932">
            <w:pPr>
              <w:spacing w:after="0"/>
              <w:rPr>
                <w:rFonts w:cs="Arial"/>
              </w:rPr>
            </w:pPr>
            <w:r>
              <w:rPr>
                <w:rFonts w:cs="Arial"/>
              </w:rPr>
              <w:t xml:space="preserve">Calculate the amount (in moles) of </w:t>
            </w:r>
            <w:proofErr w:type="gramStart"/>
            <w:r w:rsidR="00FA0932">
              <w:rPr>
                <w:rFonts w:cs="Arial"/>
              </w:rPr>
              <w:t>K</w:t>
            </w:r>
            <w:r w:rsidR="00FA0932">
              <w:rPr>
                <w:rFonts w:cs="Arial"/>
                <w:vertAlign w:val="subscript"/>
              </w:rPr>
              <w:t>3</w:t>
            </w:r>
            <w:r>
              <w:rPr>
                <w:rFonts w:cs="Arial"/>
              </w:rPr>
              <w:t>Fe(</w:t>
            </w:r>
            <w:proofErr w:type="gramEnd"/>
            <w:r>
              <w:rPr>
                <w:rFonts w:cs="Arial"/>
              </w:rPr>
              <w:t>CN)</w:t>
            </w:r>
            <w:r>
              <w:rPr>
                <w:rFonts w:cs="Arial"/>
                <w:vertAlign w:val="subscript"/>
              </w:rPr>
              <w:t>6</w:t>
            </w:r>
            <w:r>
              <w:rPr>
                <w:rFonts w:cs="Arial"/>
              </w:rPr>
              <w:t xml:space="preserve"> in 2</w:t>
            </w:r>
            <w:r w:rsidR="00C20520">
              <w:rPr>
                <w:rFonts w:cs="Arial"/>
              </w:rPr>
              <w:t>.0</w:t>
            </w:r>
            <w:r w:rsidR="00FA0932">
              <w:rPr>
                <w:rFonts w:cs="Arial"/>
              </w:rPr>
              <w:t> g of the substance.</w:t>
            </w:r>
            <w:r w:rsidR="00034C91">
              <w:rPr>
                <w:rFonts w:cs="Arial"/>
              </w:rPr>
              <w:t xml:space="preserve"> </w:t>
            </w:r>
          </w:p>
          <w:p w:rsidR="001A2C12" w:rsidRPr="00034C91" w:rsidRDefault="00034C91" w:rsidP="00FA0932">
            <w:pPr>
              <w:spacing w:after="0"/>
              <w:rPr>
                <w:rFonts w:cs="Arial"/>
                <w:b/>
              </w:rPr>
            </w:pPr>
            <w:r>
              <w:rPr>
                <w:rFonts w:cs="Arial"/>
                <w:b/>
              </w:rPr>
              <w:t>[3 marks]</w:t>
            </w:r>
          </w:p>
        </w:tc>
        <w:tc>
          <w:tcPr>
            <w:tcW w:w="567" w:type="dxa"/>
            <w:shd w:val="clear" w:color="auto" w:fill="auto"/>
          </w:tcPr>
          <w:p w:rsidR="001A2C12" w:rsidRPr="007C73CE" w:rsidRDefault="001A2C12" w:rsidP="0007102D">
            <w:pPr>
              <w:spacing w:after="0"/>
              <w:rPr>
                <w:rFonts w:cs="Arial"/>
                <w:b/>
              </w:rPr>
            </w:pPr>
          </w:p>
        </w:tc>
      </w:tr>
      <w:tr w:rsidR="001A2C12" w:rsidRPr="007C73CE" w:rsidTr="00CB180B">
        <w:trPr>
          <w:trHeight w:val="840"/>
        </w:trPr>
        <w:tc>
          <w:tcPr>
            <w:tcW w:w="675" w:type="dxa"/>
            <w:shd w:val="clear" w:color="auto" w:fill="auto"/>
            <w:vAlign w:val="bottom"/>
          </w:tcPr>
          <w:p w:rsidR="001A2C12" w:rsidRPr="007C73CE" w:rsidRDefault="001A2C12" w:rsidP="0007102D">
            <w:pPr>
              <w:spacing w:line="240" w:lineRule="auto"/>
              <w:rPr>
                <w:rFonts w:cs="Arial"/>
                <w:b/>
              </w:rPr>
            </w:pPr>
          </w:p>
        </w:tc>
        <w:tc>
          <w:tcPr>
            <w:tcW w:w="543" w:type="dxa"/>
            <w:tcBorders>
              <w:right w:val="single" w:sz="4" w:space="0" w:color="auto"/>
            </w:tcBorders>
            <w:shd w:val="clear" w:color="auto" w:fill="auto"/>
            <w:vAlign w:val="bottom"/>
          </w:tcPr>
          <w:p w:rsidR="001A2C12" w:rsidRPr="007C73CE" w:rsidRDefault="001A2C12" w:rsidP="0007102D">
            <w:pPr>
              <w:spacing w:line="240" w:lineRule="auto"/>
              <w:rPr>
                <w:rFonts w:cs="Arial"/>
                <w:b/>
              </w:rPr>
            </w:pPr>
          </w:p>
        </w:tc>
        <w:tc>
          <w:tcPr>
            <w:tcW w:w="7821" w:type="dxa"/>
            <w:tcBorders>
              <w:top w:val="single" w:sz="4" w:space="0" w:color="auto"/>
              <w:left w:val="single" w:sz="4" w:space="0" w:color="auto"/>
              <w:bottom w:val="single" w:sz="4" w:space="0" w:color="auto"/>
              <w:right w:val="single" w:sz="4" w:space="0" w:color="auto"/>
            </w:tcBorders>
            <w:shd w:val="clear" w:color="auto" w:fill="auto"/>
          </w:tcPr>
          <w:p w:rsidR="00C20520" w:rsidRDefault="00C20520" w:rsidP="00C20520">
            <w:pPr>
              <w:spacing w:after="0" w:line="240" w:lineRule="auto"/>
              <w:rPr>
                <w:rFonts w:cs="Arial"/>
                <w:i/>
              </w:rPr>
            </w:pPr>
            <w:r>
              <w:rPr>
                <w:rFonts w:cs="Arial"/>
                <w:i/>
              </w:rPr>
              <w:t>Mr(K</w:t>
            </w:r>
            <w:r>
              <w:rPr>
                <w:rFonts w:cs="Arial"/>
                <w:i/>
                <w:vertAlign w:val="subscript"/>
              </w:rPr>
              <w:t>3</w:t>
            </w:r>
            <w:r>
              <w:rPr>
                <w:rFonts w:cs="Arial"/>
                <w:i/>
              </w:rPr>
              <w:t>Fe(CN)</w:t>
            </w:r>
            <w:r>
              <w:rPr>
                <w:rFonts w:cs="Arial"/>
                <w:i/>
                <w:vertAlign w:val="subscript"/>
              </w:rPr>
              <w:t>6</w:t>
            </w:r>
            <w:r>
              <w:rPr>
                <w:rFonts w:cs="Arial"/>
                <w:i/>
              </w:rPr>
              <w:t xml:space="preserve">) = 329.1 </w:t>
            </w:r>
            <w:r w:rsidR="00DD7125">
              <w:rPr>
                <w:rFonts w:cs="Arial"/>
                <w:i/>
              </w:rPr>
              <w:t>g/mol</w:t>
            </w:r>
            <w:r>
              <w:rPr>
                <w:rFonts w:cs="Arial"/>
                <w:i/>
              </w:rPr>
              <w:sym w:font="Wingdings" w:char="F0FC"/>
            </w:r>
          </w:p>
          <w:p w:rsidR="00C20520" w:rsidRDefault="00C20520" w:rsidP="00C20520">
            <w:pPr>
              <w:spacing w:after="0" w:line="240" w:lineRule="auto"/>
              <w:rPr>
                <w:rFonts w:cs="Arial"/>
                <w:i/>
              </w:rPr>
            </w:pPr>
          </w:p>
          <w:p w:rsidR="001A2C12" w:rsidRPr="00993037" w:rsidRDefault="00C20520" w:rsidP="0089052F">
            <w:pPr>
              <w:spacing w:after="0" w:line="240" w:lineRule="auto"/>
              <w:rPr>
                <w:rFonts w:cs="Arial"/>
                <w:i/>
              </w:rPr>
            </w:pPr>
            <w:r>
              <w:rPr>
                <w:rFonts w:cs="Arial"/>
                <w:i/>
              </w:rPr>
              <w:t xml:space="preserve">n = m / Mr </w:t>
            </w:r>
            <w:r>
              <w:rPr>
                <w:rFonts w:cs="Arial"/>
                <w:i/>
              </w:rPr>
              <w:sym w:font="Wingdings" w:char="F0FC"/>
            </w:r>
            <w:r w:rsidR="0089052F">
              <w:rPr>
                <w:rFonts w:cs="Arial"/>
                <w:i/>
              </w:rPr>
              <w:t xml:space="preserve"> = 2.0</w:t>
            </w:r>
            <w:r w:rsidR="00DD7125">
              <w:rPr>
                <w:rFonts w:cs="Arial"/>
                <w:i/>
              </w:rPr>
              <w:t xml:space="preserve"> </w:t>
            </w:r>
            <w:r w:rsidR="0089052F">
              <w:rPr>
                <w:rFonts w:cs="Arial"/>
                <w:i/>
              </w:rPr>
              <w:t>/ 329.1</w:t>
            </w:r>
            <w:r w:rsidR="00DD7125">
              <w:rPr>
                <w:rFonts w:cs="Arial"/>
                <w:i/>
              </w:rPr>
              <w:t xml:space="preserve"> </w:t>
            </w:r>
            <w:r>
              <w:rPr>
                <w:rFonts w:cs="Arial"/>
                <w:i/>
              </w:rPr>
              <w:t xml:space="preserve">= 0.0061 (0.00608) mol </w:t>
            </w:r>
            <w:r>
              <w:rPr>
                <w:rFonts w:cs="Arial"/>
                <w:i/>
              </w:rPr>
              <w:sym w:font="Wingdings" w:char="F0FC"/>
            </w:r>
          </w:p>
        </w:tc>
        <w:tc>
          <w:tcPr>
            <w:tcW w:w="567" w:type="dxa"/>
            <w:tcBorders>
              <w:left w:val="single" w:sz="4" w:space="0" w:color="auto"/>
            </w:tcBorders>
            <w:shd w:val="clear" w:color="auto" w:fill="auto"/>
            <w:vAlign w:val="bottom"/>
          </w:tcPr>
          <w:p w:rsidR="001A2C12" w:rsidRPr="007C73CE" w:rsidRDefault="001A2C12" w:rsidP="00C20520">
            <w:pPr>
              <w:spacing w:after="0" w:line="240" w:lineRule="auto"/>
              <w:rPr>
                <w:rFonts w:cs="Arial"/>
                <w:b/>
              </w:rPr>
            </w:pPr>
          </w:p>
        </w:tc>
      </w:tr>
    </w:tbl>
    <w:p w:rsidR="00CB180B" w:rsidRDefault="00CB180B"/>
    <w:tbl>
      <w:tblPr>
        <w:tblW w:w="9606" w:type="dxa"/>
        <w:tblLayout w:type="fixed"/>
        <w:tblLook w:val="04A0" w:firstRow="1" w:lastRow="0" w:firstColumn="1" w:lastColumn="0" w:noHBand="0" w:noVBand="1"/>
      </w:tblPr>
      <w:tblGrid>
        <w:gridCol w:w="675"/>
        <w:gridCol w:w="543"/>
        <w:gridCol w:w="7821"/>
        <w:gridCol w:w="567"/>
      </w:tblGrid>
      <w:tr w:rsidR="001A2C12" w:rsidRPr="007C73CE" w:rsidTr="00CB180B">
        <w:trPr>
          <w:trHeight w:val="336"/>
        </w:trPr>
        <w:tc>
          <w:tcPr>
            <w:tcW w:w="675" w:type="dxa"/>
            <w:shd w:val="clear" w:color="auto" w:fill="auto"/>
          </w:tcPr>
          <w:p w:rsidR="001A2C12" w:rsidRPr="007C73CE" w:rsidRDefault="001A2C12" w:rsidP="0007102D">
            <w:pPr>
              <w:spacing w:after="0"/>
              <w:rPr>
                <w:rFonts w:cs="Arial"/>
                <w:b/>
              </w:rPr>
            </w:pPr>
          </w:p>
        </w:tc>
        <w:tc>
          <w:tcPr>
            <w:tcW w:w="543" w:type="dxa"/>
            <w:shd w:val="clear" w:color="auto" w:fill="auto"/>
          </w:tcPr>
          <w:p w:rsidR="001A2C12" w:rsidRPr="007C73CE" w:rsidRDefault="001A2C12" w:rsidP="0007102D">
            <w:pPr>
              <w:spacing w:after="0"/>
              <w:rPr>
                <w:rFonts w:cs="Arial"/>
                <w:b/>
              </w:rPr>
            </w:pPr>
            <w:r>
              <w:rPr>
                <w:rFonts w:cs="Arial"/>
                <w:b/>
              </w:rPr>
              <w:t>(c)</w:t>
            </w:r>
          </w:p>
        </w:tc>
        <w:tc>
          <w:tcPr>
            <w:tcW w:w="7821" w:type="dxa"/>
            <w:tcBorders>
              <w:bottom w:val="single" w:sz="4" w:space="0" w:color="auto"/>
            </w:tcBorders>
            <w:shd w:val="clear" w:color="auto" w:fill="auto"/>
          </w:tcPr>
          <w:p w:rsidR="001A2C12" w:rsidRPr="00034C91" w:rsidRDefault="00FA0932" w:rsidP="0089052F">
            <w:pPr>
              <w:spacing w:after="0"/>
              <w:rPr>
                <w:rFonts w:cs="Arial"/>
                <w:b/>
              </w:rPr>
            </w:pPr>
            <w:r>
              <w:rPr>
                <w:rFonts w:cs="Arial"/>
              </w:rPr>
              <w:t>The formula of Prussian blue is (</w:t>
            </w:r>
            <w:proofErr w:type="gramStart"/>
            <w:r>
              <w:rPr>
                <w:rFonts w:cs="Arial"/>
              </w:rPr>
              <w:t>Fe</w:t>
            </w:r>
            <w:r>
              <w:rPr>
                <w:rFonts w:cs="Arial"/>
                <w:vertAlign w:val="subscript"/>
              </w:rPr>
              <w:t>4</w:t>
            </w:r>
            <w:r>
              <w:rPr>
                <w:rFonts w:cs="Arial"/>
              </w:rPr>
              <w:t>[</w:t>
            </w:r>
            <w:proofErr w:type="gramEnd"/>
            <w:r>
              <w:rPr>
                <w:rFonts w:cs="Arial"/>
              </w:rPr>
              <w:t>Fe(CN)</w:t>
            </w:r>
            <w:r>
              <w:rPr>
                <w:rFonts w:cs="Arial"/>
                <w:vertAlign w:val="subscript"/>
              </w:rPr>
              <w:t>6</w:t>
            </w:r>
            <w:r>
              <w:rPr>
                <w:rFonts w:cs="Arial"/>
              </w:rPr>
              <w:t>]</w:t>
            </w:r>
            <w:r>
              <w:rPr>
                <w:rFonts w:cs="Arial"/>
                <w:vertAlign w:val="subscript"/>
              </w:rPr>
              <w:t>3</w:t>
            </w:r>
            <w:r>
              <w:rPr>
                <w:rFonts w:cs="Arial"/>
              </w:rPr>
              <w:t xml:space="preserve">). Calculate the number of </w:t>
            </w:r>
            <w:r w:rsidR="00034C91">
              <w:rPr>
                <w:rFonts w:cs="Arial"/>
              </w:rPr>
              <w:t xml:space="preserve">moles of Prussian blue formed. </w:t>
            </w:r>
            <w:r w:rsidR="0089052F">
              <w:rPr>
                <w:rFonts w:cs="Arial"/>
              </w:rPr>
              <w:t xml:space="preserve">Assume the potassium </w:t>
            </w:r>
            <w:proofErr w:type="gramStart"/>
            <w:r w:rsidR="0089052F">
              <w:rPr>
                <w:rFonts w:cs="Arial"/>
              </w:rPr>
              <w:t>hexacyanoferrate(</w:t>
            </w:r>
            <w:proofErr w:type="gramEnd"/>
            <w:r w:rsidR="0089052F" w:rsidRPr="0089052F">
              <w:rPr>
                <w:rStyle w:val="Style1Char"/>
              </w:rPr>
              <w:t>III</w:t>
            </w:r>
            <w:r w:rsidR="0089052F">
              <w:rPr>
                <w:rFonts w:cs="Arial"/>
              </w:rPr>
              <w:t xml:space="preserve">) is a limiting reagent. </w:t>
            </w:r>
            <w:r w:rsidR="00034C91">
              <w:rPr>
                <w:rFonts w:cs="Arial"/>
                <w:b/>
              </w:rPr>
              <w:t>[3 marks]</w:t>
            </w:r>
          </w:p>
        </w:tc>
        <w:tc>
          <w:tcPr>
            <w:tcW w:w="567" w:type="dxa"/>
            <w:shd w:val="clear" w:color="auto" w:fill="auto"/>
          </w:tcPr>
          <w:p w:rsidR="001A2C12" w:rsidRPr="007C73CE" w:rsidRDefault="001A2C12" w:rsidP="0007102D">
            <w:pPr>
              <w:spacing w:after="0"/>
              <w:rPr>
                <w:rFonts w:cs="Arial"/>
                <w:b/>
              </w:rPr>
            </w:pPr>
          </w:p>
        </w:tc>
      </w:tr>
      <w:tr w:rsidR="001A2C12" w:rsidRPr="007C73CE" w:rsidTr="00CB180B">
        <w:trPr>
          <w:trHeight w:val="840"/>
        </w:trPr>
        <w:tc>
          <w:tcPr>
            <w:tcW w:w="675" w:type="dxa"/>
            <w:shd w:val="clear" w:color="auto" w:fill="auto"/>
            <w:vAlign w:val="bottom"/>
          </w:tcPr>
          <w:p w:rsidR="001A2C12" w:rsidRPr="007C73CE" w:rsidRDefault="001A2C12" w:rsidP="0007102D">
            <w:pPr>
              <w:spacing w:line="240" w:lineRule="auto"/>
              <w:rPr>
                <w:rFonts w:cs="Arial"/>
                <w:b/>
              </w:rPr>
            </w:pPr>
          </w:p>
        </w:tc>
        <w:tc>
          <w:tcPr>
            <w:tcW w:w="543" w:type="dxa"/>
            <w:tcBorders>
              <w:right w:val="single" w:sz="4" w:space="0" w:color="auto"/>
            </w:tcBorders>
            <w:shd w:val="clear" w:color="auto" w:fill="auto"/>
            <w:vAlign w:val="bottom"/>
          </w:tcPr>
          <w:p w:rsidR="001A2C12" w:rsidRPr="007C73CE" w:rsidRDefault="001A2C12" w:rsidP="0007102D">
            <w:pPr>
              <w:spacing w:line="240" w:lineRule="auto"/>
              <w:rPr>
                <w:rFonts w:cs="Arial"/>
                <w:b/>
              </w:rPr>
            </w:pPr>
          </w:p>
        </w:tc>
        <w:tc>
          <w:tcPr>
            <w:tcW w:w="7821" w:type="dxa"/>
            <w:tcBorders>
              <w:top w:val="single" w:sz="4" w:space="0" w:color="auto"/>
              <w:left w:val="single" w:sz="4" w:space="0" w:color="auto"/>
              <w:bottom w:val="single" w:sz="4" w:space="0" w:color="auto"/>
              <w:right w:val="single" w:sz="4" w:space="0" w:color="auto"/>
            </w:tcBorders>
            <w:shd w:val="clear" w:color="auto" w:fill="auto"/>
          </w:tcPr>
          <w:p w:rsidR="001A2C12" w:rsidRDefault="0089052F" w:rsidP="0007102D">
            <w:pPr>
              <w:spacing w:after="0" w:line="240" w:lineRule="auto"/>
              <w:rPr>
                <w:rFonts w:cs="Arial"/>
                <w:i/>
                <w:vertAlign w:val="subscript"/>
              </w:rPr>
            </w:pPr>
            <w:r>
              <w:rPr>
                <w:rFonts w:cs="Arial"/>
                <w:i/>
              </w:rPr>
              <w:t>3 moles of potassium hexacyanoferrate(</w:t>
            </w:r>
            <w:r w:rsidRPr="0089052F">
              <w:rPr>
                <w:rStyle w:val="Style1Char"/>
                <w:i/>
              </w:rPr>
              <w:t>III</w:t>
            </w:r>
            <w:r>
              <w:rPr>
                <w:rFonts w:cs="Arial"/>
                <w:i/>
              </w:rPr>
              <w:t>) is needed for each mole of Prussian blue</w:t>
            </w:r>
            <w:r w:rsidR="00C20520">
              <w:rPr>
                <w:rFonts w:cs="Arial"/>
                <w:i/>
              </w:rPr>
              <w:sym w:font="Wingdings" w:char="F0FC"/>
            </w:r>
          </w:p>
          <w:p w:rsidR="00C20520" w:rsidRDefault="00C20520" w:rsidP="0007102D">
            <w:pPr>
              <w:spacing w:after="0" w:line="240" w:lineRule="auto"/>
              <w:rPr>
                <w:rFonts w:cs="Arial"/>
                <w:i/>
                <w:vertAlign w:val="subscript"/>
              </w:rPr>
            </w:pPr>
          </w:p>
          <w:p w:rsidR="00C20520" w:rsidRPr="00C20520" w:rsidRDefault="00C20520" w:rsidP="0007102D">
            <w:pPr>
              <w:spacing w:after="0" w:line="240" w:lineRule="auto"/>
              <w:rPr>
                <w:rFonts w:cs="Arial"/>
                <w:i/>
              </w:rPr>
            </w:pPr>
            <w:r>
              <w:rPr>
                <w:rFonts w:cs="Arial"/>
                <w:i/>
              </w:rPr>
              <w:t xml:space="preserve">Therefore, n = 0.00608 / 3 =  </w:t>
            </w:r>
            <w:r>
              <w:rPr>
                <w:rFonts w:cs="Arial"/>
                <w:i/>
              </w:rPr>
              <w:sym w:font="Wingdings" w:char="F0FC"/>
            </w:r>
            <w:r>
              <w:rPr>
                <w:rFonts w:cs="Arial"/>
                <w:i/>
              </w:rPr>
              <w:t xml:space="preserve"> 0.0020 (0.00203) mol </w:t>
            </w:r>
            <w:r>
              <w:rPr>
                <w:rFonts w:cs="Arial"/>
                <w:i/>
              </w:rPr>
              <w:sym w:font="Wingdings" w:char="F0FC"/>
            </w:r>
          </w:p>
        </w:tc>
        <w:tc>
          <w:tcPr>
            <w:tcW w:w="567" w:type="dxa"/>
            <w:tcBorders>
              <w:left w:val="single" w:sz="4" w:space="0" w:color="auto"/>
            </w:tcBorders>
            <w:shd w:val="clear" w:color="auto" w:fill="auto"/>
            <w:vAlign w:val="bottom"/>
          </w:tcPr>
          <w:p w:rsidR="001A2C12" w:rsidRPr="007C73CE" w:rsidRDefault="001A2C12" w:rsidP="00C20520">
            <w:pPr>
              <w:spacing w:after="0" w:line="240" w:lineRule="auto"/>
              <w:rPr>
                <w:rFonts w:cs="Arial"/>
                <w:b/>
              </w:rPr>
            </w:pPr>
          </w:p>
        </w:tc>
      </w:tr>
    </w:tbl>
    <w:p w:rsidR="00CB180B" w:rsidRDefault="00CB180B"/>
    <w:tbl>
      <w:tblPr>
        <w:tblW w:w="9606" w:type="dxa"/>
        <w:tblLayout w:type="fixed"/>
        <w:tblLook w:val="04A0" w:firstRow="1" w:lastRow="0" w:firstColumn="1" w:lastColumn="0" w:noHBand="0" w:noVBand="1"/>
      </w:tblPr>
      <w:tblGrid>
        <w:gridCol w:w="675"/>
        <w:gridCol w:w="543"/>
        <w:gridCol w:w="7821"/>
        <w:gridCol w:w="567"/>
      </w:tblGrid>
      <w:tr w:rsidR="00FA0932" w:rsidRPr="007C73CE" w:rsidTr="00C20520">
        <w:trPr>
          <w:trHeight w:val="336"/>
        </w:trPr>
        <w:tc>
          <w:tcPr>
            <w:tcW w:w="675" w:type="dxa"/>
            <w:shd w:val="clear" w:color="auto" w:fill="auto"/>
          </w:tcPr>
          <w:p w:rsidR="00FA0932" w:rsidRPr="007C73CE" w:rsidRDefault="00C20520" w:rsidP="0007102D">
            <w:pPr>
              <w:spacing w:after="0"/>
              <w:rPr>
                <w:rFonts w:cs="Arial"/>
                <w:b/>
              </w:rPr>
            </w:pPr>
            <w:r>
              <w:br w:type="page"/>
            </w:r>
          </w:p>
        </w:tc>
        <w:tc>
          <w:tcPr>
            <w:tcW w:w="543" w:type="dxa"/>
            <w:shd w:val="clear" w:color="auto" w:fill="auto"/>
          </w:tcPr>
          <w:p w:rsidR="00FA0932" w:rsidRPr="007C73CE" w:rsidRDefault="00FA0932" w:rsidP="0007102D">
            <w:pPr>
              <w:spacing w:after="0"/>
              <w:rPr>
                <w:rFonts w:cs="Arial"/>
                <w:b/>
              </w:rPr>
            </w:pPr>
            <w:r>
              <w:rPr>
                <w:rFonts w:cs="Arial"/>
                <w:b/>
              </w:rPr>
              <w:t>(</w:t>
            </w:r>
            <w:r w:rsidR="00C20520">
              <w:rPr>
                <w:rFonts w:cs="Arial"/>
                <w:b/>
              </w:rPr>
              <w:t>d</w:t>
            </w:r>
            <w:r>
              <w:rPr>
                <w:rFonts w:cs="Arial"/>
                <w:b/>
              </w:rPr>
              <w:t>)</w:t>
            </w:r>
          </w:p>
        </w:tc>
        <w:tc>
          <w:tcPr>
            <w:tcW w:w="7821" w:type="dxa"/>
            <w:tcBorders>
              <w:bottom w:val="single" w:sz="4" w:space="0" w:color="auto"/>
            </w:tcBorders>
            <w:shd w:val="clear" w:color="auto" w:fill="auto"/>
          </w:tcPr>
          <w:p w:rsidR="00FA0932" w:rsidRPr="00034C91" w:rsidRDefault="00FA0932" w:rsidP="0007102D">
            <w:pPr>
              <w:spacing w:after="0"/>
              <w:rPr>
                <w:rFonts w:cs="Arial"/>
                <w:b/>
              </w:rPr>
            </w:pPr>
            <w:r>
              <w:rPr>
                <w:rFonts w:cs="Arial"/>
              </w:rPr>
              <w:t>The relative molecular mass of Prussian blue is 858.6</w:t>
            </w:r>
            <w:r w:rsidR="00DD7125">
              <w:rPr>
                <w:rFonts w:cs="Arial"/>
              </w:rPr>
              <w:t xml:space="preserve"> g/mol</w:t>
            </w:r>
            <w:r>
              <w:rPr>
                <w:rFonts w:cs="Arial"/>
              </w:rPr>
              <w:t>. Calculate the maximum yield of Prussian blue.</w:t>
            </w:r>
            <w:r w:rsidR="00034C91">
              <w:rPr>
                <w:rFonts w:cs="Arial"/>
              </w:rPr>
              <w:t xml:space="preserve"> </w:t>
            </w:r>
            <w:r w:rsidR="00034C91">
              <w:rPr>
                <w:rFonts w:cs="Arial"/>
                <w:b/>
              </w:rPr>
              <w:t>[3 marks]</w:t>
            </w:r>
          </w:p>
        </w:tc>
        <w:tc>
          <w:tcPr>
            <w:tcW w:w="567" w:type="dxa"/>
            <w:shd w:val="clear" w:color="auto" w:fill="auto"/>
          </w:tcPr>
          <w:p w:rsidR="00FA0932" w:rsidRPr="007C73CE" w:rsidRDefault="00FA0932" w:rsidP="0007102D">
            <w:pPr>
              <w:spacing w:after="0"/>
              <w:rPr>
                <w:rFonts w:cs="Arial"/>
                <w:b/>
              </w:rPr>
            </w:pPr>
          </w:p>
        </w:tc>
      </w:tr>
      <w:tr w:rsidR="00FA0932" w:rsidRPr="007C73CE" w:rsidTr="00C20520">
        <w:trPr>
          <w:trHeight w:val="840"/>
        </w:trPr>
        <w:tc>
          <w:tcPr>
            <w:tcW w:w="675" w:type="dxa"/>
            <w:shd w:val="clear" w:color="auto" w:fill="auto"/>
            <w:vAlign w:val="bottom"/>
          </w:tcPr>
          <w:p w:rsidR="00FA0932" w:rsidRPr="007C73CE" w:rsidRDefault="00FA0932" w:rsidP="0007102D">
            <w:pPr>
              <w:spacing w:line="240" w:lineRule="auto"/>
              <w:rPr>
                <w:rFonts w:cs="Arial"/>
                <w:b/>
              </w:rPr>
            </w:pPr>
          </w:p>
        </w:tc>
        <w:tc>
          <w:tcPr>
            <w:tcW w:w="543" w:type="dxa"/>
            <w:tcBorders>
              <w:right w:val="single" w:sz="4" w:space="0" w:color="auto"/>
            </w:tcBorders>
            <w:shd w:val="clear" w:color="auto" w:fill="auto"/>
            <w:vAlign w:val="bottom"/>
          </w:tcPr>
          <w:p w:rsidR="00FA0932" w:rsidRPr="007C73CE" w:rsidRDefault="00FA0932" w:rsidP="0007102D">
            <w:pPr>
              <w:spacing w:line="240" w:lineRule="auto"/>
              <w:rPr>
                <w:rFonts w:cs="Arial"/>
                <w:b/>
              </w:rPr>
            </w:pPr>
          </w:p>
        </w:tc>
        <w:tc>
          <w:tcPr>
            <w:tcW w:w="7821" w:type="dxa"/>
            <w:tcBorders>
              <w:top w:val="single" w:sz="4" w:space="0" w:color="auto"/>
              <w:left w:val="single" w:sz="4" w:space="0" w:color="auto"/>
              <w:bottom w:val="single" w:sz="4" w:space="0" w:color="auto"/>
              <w:right w:val="single" w:sz="4" w:space="0" w:color="auto"/>
            </w:tcBorders>
            <w:shd w:val="clear" w:color="auto" w:fill="auto"/>
          </w:tcPr>
          <w:p w:rsidR="00FA0932" w:rsidRDefault="00C20520" w:rsidP="0007102D">
            <w:pPr>
              <w:spacing w:after="0" w:line="240" w:lineRule="auto"/>
              <w:rPr>
                <w:rFonts w:cs="Arial"/>
                <w:i/>
              </w:rPr>
            </w:pPr>
            <w:r>
              <w:rPr>
                <w:rFonts w:cs="Arial"/>
                <w:i/>
              </w:rPr>
              <w:t xml:space="preserve">m = n × Mr </w:t>
            </w:r>
            <w:r>
              <w:rPr>
                <w:rFonts w:cs="Arial"/>
                <w:i/>
              </w:rPr>
              <w:sym w:font="Wingdings" w:char="F0FC"/>
            </w:r>
            <w:r>
              <w:rPr>
                <w:rFonts w:cs="Arial"/>
                <w:i/>
              </w:rPr>
              <w:t xml:space="preserve"> = 0.00203</w:t>
            </w:r>
            <w:r w:rsidR="00DD7125">
              <w:rPr>
                <w:rFonts w:cs="Arial"/>
                <w:i/>
              </w:rPr>
              <w:t xml:space="preserve"> </w:t>
            </w:r>
            <w:r>
              <w:rPr>
                <w:rFonts w:cs="Arial"/>
                <w:i/>
              </w:rPr>
              <w:t xml:space="preserve">× 858.6 </w:t>
            </w:r>
            <w:r>
              <w:rPr>
                <w:rFonts w:cs="Arial"/>
                <w:i/>
              </w:rPr>
              <w:sym w:font="Wingdings" w:char="F0FC"/>
            </w:r>
          </w:p>
          <w:p w:rsidR="00C20520" w:rsidRDefault="00C20520" w:rsidP="0007102D">
            <w:pPr>
              <w:spacing w:after="0" w:line="240" w:lineRule="auto"/>
              <w:rPr>
                <w:rFonts w:cs="Arial"/>
                <w:i/>
              </w:rPr>
            </w:pPr>
          </w:p>
          <w:p w:rsidR="00C20520" w:rsidRPr="00993037" w:rsidRDefault="00C20520" w:rsidP="0007102D">
            <w:pPr>
              <w:spacing w:after="0" w:line="240" w:lineRule="auto"/>
              <w:rPr>
                <w:rFonts w:cs="Arial"/>
                <w:i/>
              </w:rPr>
            </w:pPr>
            <w:r>
              <w:rPr>
                <w:rFonts w:cs="Arial"/>
                <w:i/>
              </w:rPr>
              <w:t xml:space="preserve">m = 1.7 (1.74) g </w:t>
            </w:r>
            <w:r>
              <w:rPr>
                <w:rFonts w:cs="Arial"/>
                <w:i/>
              </w:rPr>
              <w:sym w:font="Wingdings" w:char="F0FC"/>
            </w:r>
          </w:p>
        </w:tc>
        <w:tc>
          <w:tcPr>
            <w:tcW w:w="567" w:type="dxa"/>
            <w:tcBorders>
              <w:left w:val="single" w:sz="4" w:space="0" w:color="auto"/>
            </w:tcBorders>
            <w:shd w:val="clear" w:color="auto" w:fill="auto"/>
            <w:vAlign w:val="bottom"/>
          </w:tcPr>
          <w:p w:rsidR="00FA0932" w:rsidRPr="007C73CE" w:rsidRDefault="00FA0932" w:rsidP="00C20520">
            <w:pPr>
              <w:spacing w:after="0" w:line="240" w:lineRule="auto"/>
              <w:rPr>
                <w:rFonts w:cs="Arial"/>
                <w:b/>
              </w:rPr>
            </w:pPr>
          </w:p>
        </w:tc>
      </w:tr>
    </w:tbl>
    <w:p w:rsidR="004716D6" w:rsidRDefault="004716D6" w:rsidP="00FA0932">
      <w:pPr>
        <w:tabs>
          <w:tab w:val="left" w:pos="284"/>
          <w:tab w:val="left" w:pos="851"/>
        </w:tabs>
        <w:spacing w:after="0" w:line="240" w:lineRule="auto"/>
      </w:pPr>
    </w:p>
    <w:p w:rsidR="0079665E" w:rsidRPr="00DA23D9" w:rsidRDefault="0079665E" w:rsidP="0079665E">
      <w:pPr>
        <w:pStyle w:val="Heading3"/>
      </w:pPr>
      <w:r w:rsidRPr="000D43CB">
        <w:t>Document updates</w:t>
      </w:r>
    </w:p>
    <w:p w:rsidR="00000F68" w:rsidRDefault="00000F68" w:rsidP="0089052F">
      <w:pPr>
        <w:tabs>
          <w:tab w:val="left" w:pos="284"/>
          <w:tab w:val="left" w:pos="1276"/>
        </w:tabs>
        <w:spacing w:after="0" w:line="240" w:lineRule="auto"/>
        <w:ind w:left="3119" w:hanging="3119"/>
      </w:pPr>
      <w:r>
        <w:tab/>
      </w:r>
      <w:proofErr w:type="gramStart"/>
      <w:r>
        <w:t>v0.21</w:t>
      </w:r>
      <w:proofErr w:type="gramEnd"/>
      <w:r>
        <w:tab/>
        <w:t>July 2016</w:t>
      </w:r>
      <w:r>
        <w:tab/>
      </w:r>
      <w:r w:rsidR="0089052F">
        <w:t>Original draft version – published on OCR Community</w:t>
      </w:r>
    </w:p>
    <w:p w:rsidR="00000F68" w:rsidRDefault="0089052F" w:rsidP="0089052F">
      <w:pPr>
        <w:tabs>
          <w:tab w:val="left" w:pos="284"/>
          <w:tab w:val="left" w:pos="1276"/>
        </w:tabs>
        <w:spacing w:after="0" w:line="240" w:lineRule="auto"/>
        <w:ind w:left="3119" w:hanging="3119"/>
      </w:pPr>
      <w:r>
        <w:tab/>
      </w:r>
      <w:proofErr w:type="gramStart"/>
      <w:r>
        <w:t>v1</w:t>
      </w:r>
      <w:proofErr w:type="gramEnd"/>
      <w:r w:rsidR="00000F68">
        <w:tab/>
      </w:r>
      <w:r>
        <w:t>August 2016</w:t>
      </w:r>
      <w:r w:rsidR="00000F68">
        <w:tab/>
      </w:r>
      <w:r>
        <w:t>Published on the qualification pages</w:t>
      </w:r>
    </w:p>
    <w:p w:rsidR="0079665E" w:rsidRDefault="0079665E" w:rsidP="0089052F">
      <w:pPr>
        <w:tabs>
          <w:tab w:val="left" w:pos="284"/>
          <w:tab w:val="left" w:pos="1276"/>
        </w:tabs>
        <w:spacing w:after="0" w:line="240" w:lineRule="auto"/>
        <w:ind w:left="3119" w:hanging="3119"/>
      </w:pPr>
      <w:r>
        <w:tab/>
      </w:r>
      <w:proofErr w:type="gramStart"/>
      <w:r>
        <w:t>v1.1</w:t>
      </w:r>
      <w:proofErr w:type="gramEnd"/>
      <w:r>
        <w:tab/>
        <w:t>January 2017</w:t>
      </w:r>
      <w:r>
        <w:tab/>
        <w:t>Consolidated labelling and formatting of activities</w:t>
      </w:r>
    </w:p>
    <w:p w:rsidR="00000F68" w:rsidRDefault="00000F68" w:rsidP="00FB1773">
      <w:pPr>
        <w:spacing w:after="0"/>
      </w:pPr>
    </w:p>
    <w:p w:rsidR="00C8526D" w:rsidRDefault="0058445C" w:rsidP="00D21C92">
      <w:pPr>
        <w:sectPr w:rsidR="00C8526D" w:rsidSect="00100C40">
          <w:headerReference w:type="default" r:id="rId33"/>
          <w:footerReference w:type="default" r:id="rId34"/>
          <w:pgSz w:w="11906" w:h="16838"/>
          <w:pgMar w:top="2269" w:right="849" w:bottom="993" w:left="1440" w:header="709" w:footer="709" w:gutter="0"/>
          <w:cols w:space="708"/>
          <w:docGrid w:linePitch="360"/>
        </w:sectPr>
      </w:pPr>
      <w:r w:rsidRPr="00F420E2">
        <w:rPr>
          <w:noProof/>
          <w:lang w:eastAsia="en-GB"/>
        </w:rPr>
        <mc:AlternateContent>
          <mc:Choice Requires="wps">
            <w:drawing>
              <wp:anchor distT="0" distB="0" distL="114300" distR="114300" simplePos="0" relativeHeight="251664896" behindDoc="0" locked="0" layoutInCell="1" allowOverlap="1" wp14:anchorId="1D8496FD" wp14:editId="02A12787">
                <wp:simplePos x="0" y="0"/>
                <wp:positionH relativeFrom="column">
                  <wp:posOffset>-56215</wp:posOffset>
                </wp:positionH>
                <wp:positionV relativeFrom="paragraph">
                  <wp:posOffset>986934</wp:posOffset>
                </wp:positionV>
                <wp:extent cx="6281420" cy="1083310"/>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1083310"/>
                        </a:xfrm>
                        <a:prstGeom prst="rect">
                          <a:avLst/>
                        </a:prstGeom>
                        <a:noFill/>
                        <a:ln w="9525">
                          <a:noFill/>
                          <a:miter lim="800000"/>
                          <a:headEnd/>
                          <a:tailEnd/>
                        </a:ln>
                      </wps:spPr>
                      <wps:txbx>
                        <w:txbxContent>
                          <w:p w:rsidR="0058445C" w:rsidRPr="00685A49" w:rsidRDefault="0058445C" w:rsidP="0058445C">
                            <w:pPr>
                              <w:spacing w:after="57"/>
                              <w:rPr>
                                <w:rFonts w:cs="Arial"/>
                                <w:sz w:val="16"/>
                                <w:szCs w:val="16"/>
                              </w:rPr>
                            </w:pPr>
                            <w:r w:rsidRPr="00685A49">
                              <w:rPr>
                                <w:rFonts w:cs="Arial"/>
                                <w:sz w:val="16"/>
                                <w:szCs w:val="16"/>
                              </w:rPr>
                              <w:t>We’d like to know your view on the resources we produce.</w:t>
                            </w:r>
                            <w:r>
                              <w:rPr>
                                <w:rFonts w:cs="Arial"/>
                                <w:sz w:val="16"/>
                                <w:szCs w:val="16"/>
                              </w:rPr>
                              <w:t xml:space="preserve"> </w:t>
                            </w:r>
                            <w:proofErr w:type="gramStart"/>
                            <w:r w:rsidRPr="00685A49">
                              <w:rPr>
                                <w:rFonts w:cs="Arial"/>
                                <w:sz w:val="16"/>
                                <w:szCs w:val="16"/>
                              </w:rPr>
                              <w:t>By clicking o</w:t>
                            </w:r>
                            <w:r>
                              <w:rPr>
                                <w:rFonts w:cs="Arial"/>
                                <w:sz w:val="16"/>
                                <w:szCs w:val="16"/>
                              </w:rPr>
                              <w:t xml:space="preserve">n </w:t>
                            </w:r>
                            <w:hyperlink r:id="rId35" w:history="1">
                              <w:r w:rsidRPr="00F420E2">
                                <w:rPr>
                                  <w:rStyle w:val="Hyperlink"/>
                                  <w:rFonts w:cs="Arial"/>
                                  <w:sz w:val="16"/>
                                  <w:szCs w:val="16"/>
                                </w:rPr>
                                <w:t>‘Like’</w:t>
                              </w:r>
                            </w:hyperlink>
                            <w:r>
                              <w:rPr>
                                <w:rFonts w:cs="Arial"/>
                                <w:sz w:val="16"/>
                                <w:szCs w:val="16"/>
                              </w:rPr>
                              <w:t xml:space="preserve"> or </w:t>
                            </w:r>
                            <w:hyperlink r:id="rId36" w:history="1">
                              <w:r w:rsidRPr="00F420E2">
                                <w:rPr>
                                  <w:rStyle w:val="Hyperlink"/>
                                  <w:rFonts w:cs="Arial"/>
                                  <w:sz w:val="16"/>
                                  <w:szCs w:val="16"/>
                                </w:rPr>
                                <w:t>‘Dislike’</w:t>
                              </w:r>
                            </w:hyperlink>
                            <w:r w:rsidRPr="00685A49">
                              <w:rPr>
                                <w:rFonts w:cs="Arial"/>
                                <w:sz w:val="16"/>
                                <w:szCs w:val="16"/>
                              </w:rPr>
                              <w:t xml:space="preserve"> you can help us to ensure that our resources work for you.</w:t>
                            </w:r>
                            <w:proofErr w:type="gramEnd"/>
                            <w:r>
                              <w:rPr>
                                <w:rFonts w:cs="Arial"/>
                                <w:sz w:val="16"/>
                                <w:szCs w:val="16"/>
                              </w:rPr>
                              <w:t xml:space="preserve"> </w:t>
                            </w:r>
                            <w:r w:rsidRPr="00685A49">
                              <w:rPr>
                                <w:rFonts w:cs="Arial"/>
                                <w:sz w:val="16"/>
                                <w:szCs w:val="16"/>
                              </w:rPr>
                              <w:t>When the email template pops up please add additional comments if you wish and then just click ‘Send’.</w:t>
                            </w:r>
                            <w:r>
                              <w:rPr>
                                <w:rFonts w:cs="Arial"/>
                                <w:sz w:val="16"/>
                                <w:szCs w:val="16"/>
                              </w:rPr>
                              <w:t xml:space="preserve"> </w:t>
                            </w:r>
                            <w:r w:rsidRPr="00685A49">
                              <w:rPr>
                                <w:rFonts w:cs="Arial"/>
                                <w:sz w:val="16"/>
                                <w:szCs w:val="16"/>
                              </w:rPr>
                              <w:t>Thank you.</w:t>
                            </w:r>
                          </w:p>
                          <w:p w:rsidR="0058445C" w:rsidRDefault="0058445C" w:rsidP="0058445C">
                            <w:pPr>
                              <w:suppressAutoHyphens/>
                              <w:autoSpaceDE w:val="0"/>
                              <w:autoSpaceDN w:val="0"/>
                              <w:adjustRightInd w:val="0"/>
                              <w:spacing w:after="57" w:line="288" w:lineRule="auto"/>
                              <w:textAlignment w:val="center"/>
                              <w:rPr>
                                <w:rStyle w:val="Hyperlink"/>
                                <w:rFonts w:cs="Arial"/>
                                <w:sz w:val="16"/>
                                <w:szCs w:val="16"/>
                              </w:rPr>
                            </w:pPr>
                            <w:r w:rsidRPr="00685A49">
                              <w:rPr>
                                <w:rFonts w:cs="Arial"/>
                                <w:color w:val="000000"/>
                                <w:sz w:val="16"/>
                                <w:szCs w:val="16"/>
                              </w:rPr>
                              <w:t xml:space="preserve">If you do not currently offer this </w:t>
                            </w:r>
                            <w:smartTag w:uri="urn:schemas-microsoft-com:office:smarttags" w:element="stockticker">
                              <w:r w:rsidRPr="00685A49">
                                <w:rPr>
                                  <w:rFonts w:cs="Arial"/>
                                  <w:color w:val="000000"/>
                                  <w:sz w:val="16"/>
                                  <w:szCs w:val="16"/>
                                </w:rPr>
                                <w:t>OCR</w:t>
                              </w:r>
                            </w:smartTag>
                            <w:r w:rsidRPr="00685A49">
                              <w:rPr>
                                <w:rFonts w:cs="Arial"/>
                                <w:color w:val="000000"/>
                                <w:sz w:val="16"/>
                                <w:szCs w:val="16"/>
                              </w:rPr>
                              <w:t xml:space="preserve"> qualification but would like to do so, please complete the Expression of Interest Form which can be found here: </w:t>
                            </w:r>
                            <w:hyperlink r:id="rId37" w:history="1">
                              <w:r w:rsidRPr="001A1B64">
                                <w:rPr>
                                  <w:rStyle w:val="Hyperlink"/>
                                  <w:rFonts w:cs="Arial"/>
                                  <w:sz w:val="16"/>
                                  <w:szCs w:val="16"/>
                                </w:rPr>
                                <w:t>www.ocr.org.uk/expression-of-interest</w:t>
                              </w:r>
                            </w:hyperlink>
                          </w:p>
                          <w:p w:rsidR="0058445C" w:rsidRPr="00FB63C2" w:rsidRDefault="0058445C" w:rsidP="0058445C">
                            <w:pPr>
                              <w:suppressAutoHyphens/>
                              <w:autoSpaceDE w:val="0"/>
                              <w:autoSpaceDN w:val="0"/>
                              <w:adjustRightInd w:val="0"/>
                              <w:spacing w:after="57" w:line="288" w:lineRule="auto"/>
                              <w:textAlignment w:val="center"/>
                              <w:rPr>
                                <w:rFonts w:cs="Arial"/>
                                <w:color w:val="0000FF"/>
                                <w:sz w:val="16"/>
                                <w:szCs w:val="16"/>
                                <w:u w:val="thick"/>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hyperlink r:id="rId38" w:history="1">
                              <w:hyperlink r:id="rId39" w:history="1">
                                <w:r w:rsidRPr="00301B34">
                                  <w:rPr>
                                    <w:rStyle w:val="Hyperlink"/>
                                    <w:rFonts w:cs="Arial"/>
                                    <w:sz w:val="16"/>
                                    <w:szCs w:val="16"/>
                                  </w:rPr>
                                  <w:t>www.ocr.org.uk/i-want-to/find-resources/</w:t>
                                </w:r>
                              </w:hyperlink>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45pt;margin-top:77.7pt;width:494.6pt;height:85.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" filled="f" stroked="f">
                <v:textbox>
                  <w:txbxContent>
                    <w:p w:rsidR="0058445C" w:rsidRPr="00685A49" w:rsidRDefault="0058445C" w:rsidP="0058445C">
                      <w:pPr>
                        <w:spacing w:after="57"/>
                        <w:rPr>
                          <w:rFonts w:cs="Arial"/>
                          <w:sz w:val="16"/>
                          <w:szCs w:val="16"/>
                        </w:rPr>
                      </w:pPr>
                      <w:r w:rsidRPr="00685A49">
                        <w:rPr>
                          <w:rFonts w:cs="Arial"/>
                          <w:sz w:val="16"/>
                          <w:szCs w:val="16"/>
                        </w:rPr>
                        <w:t>We’d like to know your view on the resources we produce.</w:t>
                      </w:r>
                      <w:r>
                        <w:rPr>
                          <w:rFonts w:cs="Arial"/>
                          <w:sz w:val="16"/>
                          <w:szCs w:val="16"/>
                        </w:rPr>
                        <w:t xml:space="preserve"> </w:t>
                      </w:r>
                      <w:proofErr w:type="gramStart"/>
                      <w:r w:rsidRPr="00685A49">
                        <w:rPr>
                          <w:rFonts w:cs="Arial"/>
                          <w:sz w:val="16"/>
                          <w:szCs w:val="16"/>
                        </w:rPr>
                        <w:t>By clicking o</w:t>
                      </w:r>
                      <w:r>
                        <w:rPr>
                          <w:rFonts w:cs="Arial"/>
                          <w:sz w:val="16"/>
                          <w:szCs w:val="16"/>
                        </w:rPr>
                        <w:t xml:space="preserve">n </w:t>
                      </w:r>
                      <w:hyperlink r:id="rId40" w:history="1">
                        <w:r w:rsidRPr="00F420E2">
                          <w:rPr>
                            <w:rStyle w:val="Hyperlink"/>
                            <w:rFonts w:cs="Arial"/>
                            <w:sz w:val="16"/>
                            <w:szCs w:val="16"/>
                          </w:rPr>
                          <w:t>‘Like’</w:t>
                        </w:r>
                      </w:hyperlink>
                      <w:r>
                        <w:rPr>
                          <w:rFonts w:cs="Arial"/>
                          <w:sz w:val="16"/>
                          <w:szCs w:val="16"/>
                        </w:rPr>
                        <w:t xml:space="preserve"> or </w:t>
                      </w:r>
                      <w:hyperlink r:id="rId41" w:history="1">
                        <w:r w:rsidRPr="00F420E2">
                          <w:rPr>
                            <w:rStyle w:val="Hyperlink"/>
                            <w:rFonts w:cs="Arial"/>
                            <w:sz w:val="16"/>
                            <w:szCs w:val="16"/>
                          </w:rPr>
                          <w:t>‘Dislike’</w:t>
                        </w:r>
                      </w:hyperlink>
                      <w:r w:rsidRPr="00685A49">
                        <w:rPr>
                          <w:rFonts w:cs="Arial"/>
                          <w:sz w:val="16"/>
                          <w:szCs w:val="16"/>
                        </w:rPr>
                        <w:t xml:space="preserve"> you can help us to ensure that our resources work for you.</w:t>
                      </w:r>
                      <w:proofErr w:type="gramEnd"/>
                      <w:r>
                        <w:rPr>
                          <w:rFonts w:cs="Arial"/>
                          <w:sz w:val="16"/>
                          <w:szCs w:val="16"/>
                        </w:rPr>
                        <w:t xml:space="preserve"> </w:t>
                      </w:r>
                      <w:r w:rsidRPr="00685A49">
                        <w:rPr>
                          <w:rFonts w:cs="Arial"/>
                          <w:sz w:val="16"/>
                          <w:szCs w:val="16"/>
                        </w:rPr>
                        <w:t>When the email template pops up please add additional comments if you wish and then just click ‘Send’.</w:t>
                      </w:r>
                      <w:r>
                        <w:rPr>
                          <w:rFonts w:cs="Arial"/>
                          <w:sz w:val="16"/>
                          <w:szCs w:val="16"/>
                        </w:rPr>
                        <w:t xml:space="preserve"> </w:t>
                      </w:r>
                      <w:r w:rsidRPr="00685A49">
                        <w:rPr>
                          <w:rFonts w:cs="Arial"/>
                          <w:sz w:val="16"/>
                          <w:szCs w:val="16"/>
                        </w:rPr>
                        <w:t>Thank you.</w:t>
                      </w:r>
                    </w:p>
                    <w:p w:rsidR="0058445C" w:rsidRDefault="0058445C" w:rsidP="0058445C">
                      <w:pPr>
                        <w:suppressAutoHyphens/>
                        <w:autoSpaceDE w:val="0"/>
                        <w:autoSpaceDN w:val="0"/>
                        <w:adjustRightInd w:val="0"/>
                        <w:spacing w:after="57" w:line="288" w:lineRule="auto"/>
                        <w:textAlignment w:val="center"/>
                        <w:rPr>
                          <w:rStyle w:val="Hyperlink"/>
                          <w:rFonts w:cs="Arial"/>
                          <w:sz w:val="16"/>
                          <w:szCs w:val="16"/>
                        </w:rPr>
                      </w:pPr>
                      <w:r w:rsidRPr="00685A49">
                        <w:rPr>
                          <w:rFonts w:cs="Arial"/>
                          <w:color w:val="000000"/>
                          <w:sz w:val="16"/>
                          <w:szCs w:val="16"/>
                        </w:rPr>
                        <w:t xml:space="preserve">If you do not currently offer this </w:t>
                      </w:r>
                      <w:smartTag w:uri="urn:schemas-microsoft-com:office:smarttags" w:element="stockticker">
                        <w:r w:rsidRPr="00685A49">
                          <w:rPr>
                            <w:rFonts w:cs="Arial"/>
                            <w:color w:val="000000"/>
                            <w:sz w:val="16"/>
                            <w:szCs w:val="16"/>
                          </w:rPr>
                          <w:t>OCR</w:t>
                        </w:r>
                      </w:smartTag>
                      <w:r w:rsidRPr="00685A49">
                        <w:rPr>
                          <w:rFonts w:cs="Arial"/>
                          <w:color w:val="000000"/>
                          <w:sz w:val="16"/>
                          <w:szCs w:val="16"/>
                        </w:rPr>
                        <w:t xml:space="preserve"> qualification but would like to do so, please complete the Expression of Interest Form which can be found here: </w:t>
                      </w:r>
                      <w:hyperlink r:id="rId42" w:history="1">
                        <w:r w:rsidRPr="001A1B64">
                          <w:rPr>
                            <w:rStyle w:val="Hyperlink"/>
                            <w:rFonts w:cs="Arial"/>
                            <w:sz w:val="16"/>
                            <w:szCs w:val="16"/>
                          </w:rPr>
                          <w:t>www.ocr.org.uk/expression-of-interest</w:t>
                        </w:r>
                      </w:hyperlink>
                    </w:p>
                    <w:p w:rsidR="0058445C" w:rsidRPr="00FB63C2" w:rsidRDefault="0058445C" w:rsidP="0058445C">
                      <w:pPr>
                        <w:suppressAutoHyphens/>
                        <w:autoSpaceDE w:val="0"/>
                        <w:autoSpaceDN w:val="0"/>
                        <w:adjustRightInd w:val="0"/>
                        <w:spacing w:after="57" w:line="288" w:lineRule="auto"/>
                        <w:textAlignment w:val="center"/>
                        <w:rPr>
                          <w:rFonts w:cs="Arial"/>
                          <w:color w:val="0000FF"/>
                          <w:sz w:val="16"/>
                          <w:szCs w:val="16"/>
                          <w:u w:val="thick"/>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hyperlink r:id="rId43" w:history="1">
                        <w:hyperlink r:id="rId44" w:history="1">
                          <w:r w:rsidRPr="00301B34">
                            <w:rPr>
                              <w:rStyle w:val="Hyperlink"/>
                              <w:rFonts w:cs="Arial"/>
                              <w:sz w:val="16"/>
                              <w:szCs w:val="16"/>
                            </w:rPr>
                            <w:t>www.ocr.org.uk/i-want-to/find-resources/</w:t>
                          </w:r>
                        </w:hyperlink>
                      </w:hyperlink>
                    </w:p>
                  </w:txbxContent>
                </v:textbox>
              </v:shape>
            </w:pict>
          </mc:Fallback>
        </mc:AlternateContent>
      </w:r>
      <w:r w:rsidR="00DB0DF3">
        <w:rPr>
          <w:noProof/>
          <w:lang w:eastAsia="en-GB"/>
        </w:rPr>
        <mc:AlternateContent>
          <mc:Choice Requires="wps">
            <w:drawing>
              <wp:anchor distT="0" distB="0" distL="114300" distR="114300" simplePos="0" relativeHeight="251662848" behindDoc="0" locked="0" layoutInCell="1" allowOverlap="1" wp14:anchorId="269750D6" wp14:editId="1604EBA0">
                <wp:simplePos x="0" y="0"/>
                <wp:positionH relativeFrom="column">
                  <wp:posOffset>-182880</wp:posOffset>
                </wp:positionH>
                <wp:positionV relativeFrom="paragraph">
                  <wp:posOffset>2022846</wp:posOffset>
                </wp:positionV>
                <wp:extent cx="6409690" cy="2846070"/>
                <wp:effectExtent l="0" t="0" r="0" b="0"/>
                <wp:wrapNone/>
                <wp:docPr id="7" name="AutoShape 71"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2846070"/>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DB0DF3" w:rsidRPr="00975B86" w:rsidRDefault="00DB0DF3" w:rsidP="00DB0DF3">
                            <w:pPr>
                              <w:autoSpaceDE w:val="0"/>
                              <w:autoSpaceDN w:val="0"/>
                              <w:spacing w:after="57" w:line="288" w:lineRule="auto"/>
                              <w:textAlignment w:val="center"/>
                              <w:rPr>
                                <w:color w:val="000000"/>
                                <w:sz w:val="16"/>
                                <w:szCs w:val="16"/>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proofErr w:type="gramStart"/>
                            <w:r w:rsidRPr="00975B86">
                              <w:rPr>
                                <w:color w:val="000000"/>
                                <w:sz w:val="16"/>
                                <w:szCs w:val="16"/>
                              </w:rPr>
                              <w:t>This</w:t>
                            </w:r>
                            <w:proofErr w:type="gramEnd"/>
                            <w:r w:rsidRPr="00975B86">
                              <w:rPr>
                                <w:color w:val="000000"/>
                                <w:sz w:val="16"/>
                                <w:szCs w:val="16"/>
                              </w:rPr>
                              <w:t xml:space="preserve"> formative assessment resource has been produced as part of our free GCSE teaching and learning support package. All the GCSE teaching and learning resources, including delivery guides, topic ex</w:t>
                            </w:r>
                            <w:bookmarkStart w:id="0" w:name="_GoBack"/>
                            <w:bookmarkEnd w:id="0"/>
                            <w:r w:rsidRPr="00975B86">
                              <w:rPr>
                                <w:color w:val="000000"/>
                                <w:sz w:val="16"/>
                                <w:szCs w:val="16"/>
                              </w:rPr>
                              <w:t>ploration packs, lesson elements and more are available on the qualification webpages.</w:t>
                            </w:r>
                          </w:p>
                          <w:p w:rsidR="00DB0DF3" w:rsidRPr="00975B86" w:rsidRDefault="00DB0DF3" w:rsidP="00DB0DF3">
                            <w:pPr>
                              <w:autoSpaceDE w:val="0"/>
                              <w:autoSpaceDN w:val="0"/>
                              <w:spacing w:after="57" w:line="288" w:lineRule="auto"/>
                              <w:textAlignment w:val="center"/>
                              <w:rPr>
                                <w:color w:val="0000FF"/>
                                <w:sz w:val="16"/>
                                <w:szCs w:val="16"/>
                                <w:u w:val="single"/>
                              </w:rPr>
                            </w:pPr>
                            <w:r w:rsidRPr="00975B86">
                              <w:rPr>
                                <w:color w:val="000000"/>
                                <w:sz w:val="16"/>
                                <w:szCs w:val="16"/>
                              </w:rPr>
                              <w:t>If you are looking for examination practice materials, you can find Sample Assessment Materials (SAMs) on the qualification webpages:</w:t>
                            </w:r>
                            <w:r w:rsidRPr="00975B86">
                              <w:rPr>
                                <w:color w:val="0000FF"/>
                                <w:sz w:val="16"/>
                                <w:szCs w:val="16"/>
                                <w:u w:val="single"/>
                              </w:rPr>
                              <w:t xml:space="preserve"> </w:t>
                            </w:r>
                            <w:hyperlink r:id="rId45" w:history="1">
                              <w:r w:rsidRPr="00975B86">
                                <w:rPr>
                                  <w:rStyle w:val="Hyperlink"/>
                                  <w:sz w:val="16"/>
                                  <w:szCs w:val="16"/>
                                </w:rPr>
                                <w:t>here</w:t>
                              </w:r>
                            </w:hyperlink>
                          </w:p>
                          <w:p w:rsidR="00DB0DF3" w:rsidRPr="00975B86" w:rsidRDefault="00DB0DF3" w:rsidP="00DB0DF3">
                            <w:pPr>
                              <w:spacing w:after="0" w:line="360" w:lineRule="auto"/>
                              <w:rPr>
                                <w:rFonts w:cs="Arial"/>
                                <w:iCs/>
                                <w:color w:val="000000"/>
                                <w:sz w:val="16"/>
                                <w:szCs w:val="16"/>
                              </w:rPr>
                            </w:pPr>
                          </w:p>
                          <w:p w:rsidR="00DB0DF3" w:rsidRPr="00975B86" w:rsidRDefault="00DB0DF3" w:rsidP="00DB0DF3">
                            <w:pPr>
                              <w:spacing w:after="0" w:line="360" w:lineRule="auto"/>
                              <w:rPr>
                                <w:rFonts w:cs="Arial"/>
                                <w:color w:val="000000"/>
                                <w:sz w:val="16"/>
                                <w:szCs w:val="16"/>
                              </w:rPr>
                            </w:pPr>
                            <w:r w:rsidRPr="00975B86">
                              <w:rPr>
                                <w:rFonts w:cs="Arial"/>
                                <w:iCs/>
                                <w:color w:val="000000"/>
                                <w:sz w:val="16"/>
                                <w:szCs w:val="16"/>
                              </w:rPr>
                              <w:t xml:space="preserve">OCR’s </w:t>
                            </w:r>
                            <w:r w:rsidRPr="00975B86">
                              <w:rPr>
                                <w:rStyle w:val="smallprintChar"/>
                                <w:rFonts w:eastAsia="Calibri"/>
                                <w:sz w:val="16"/>
                                <w:szCs w:val="16"/>
                              </w:rPr>
                              <w:t>resources</w:t>
                            </w:r>
                            <w:r w:rsidRPr="00975B86">
                              <w:rPr>
                                <w:rFonts w:cs="Arial"/>
                                <w:iCs/>
                                <w:color w:val="000000"/>
                                <w:sz w:val="16"/>
                                <w:szCs w:val="16"/>
                              </w:rPr>
                              <w:t xml:space="preserve"> are provided to support the teaching of OCR qualifications, but in no way constitute an endorsed teaching method that is required by the Board, and the decision to use </w:t>
                            </w:r>
                            <w:proofErr w:type="gramStart"/>
                            <w:r w:rsidRPr="00975B86">
                              <w:rPr>
                                <w:rFonts w:cs="Arial"/>
                                <w:iCs/>
                                <w:color w:val="000000"/>
                                <w:sz w:val="16"/>
                                <w:szCs w:val="16"/>
                              </w:rPr>
                              <w:t>them</w:t>
                            </w:r>
                            <w:proofErr w:type="gramEnd"/>
                            <w:r w:rsidRPr="00975B86">
                              <w:rPr>
                                <w:rFonts w:cs="Arial"/>
                                <w:iCs/>
                                <w:color w:val="000000"/>
                                <w:sz w:val="16"/>
                                <w:szCs w:val="16"/>
                              </w:rPr>
                              <w:t xml:space="preserve"> lies with the individual teacher.  Whilst every effort is made to ensure the accuracy of the content, OCR cannot be held responsible for any errors or omissions within these resources. </w:t>
                            </w:r>
                            <w:r w:rsidRPr="00975B86">
                              <w:rPr>
                                <w:rFonts w:cs="Arial"/>
                                <w:iCs/>
                                <w:color w:val="000000"/>
                                <w:sz w:val="16"/>
                                <w:szCs w:val="16"/>
                              </w:rPr>
                              <w:br/>
                            </w:r>
                            <w:r w:rsidRPr="00975B86">
                              <w:rPr>
                                <w:rFonts w:cs="Arial"/>
                                <w:color w:val="000000"/>
                                <w:sz w:val="16"/>
                                <w:szCs w:val="16"/>
                              </w:rPr>
                              <w:t>© OCR 201</w:t>
                            </w:r>
                            <w:r>
                              <w:rPr>
                                <w:rFonts w:cs="Arial"/>
                                <w:color w:val="000000"/>
                                <w:sz w:val="16"/>
                                <w:szCs w:val="16"/>
                              </w:rPr>
                              <w:t>7</w:t>
                            </w:r>
                            <w:r w:rsidRPr="00975B86">
                              <w:rPr>
                                <w:rFonts w:cs="Arial"/>
                                <w:color w:val="000000"/>
                                <w:sz w:val="16"/>
                                <w:szCs w:val="16"/>
                              </w:rPr>
                              <w:t xml:space="preserve"> - This resource may be freely copied and distributed, as long as the OCR logo and this message remain intact and OCR is acknowledged as the originator of this work.</w:t>
                            </w:r>
                          </w:p>
                          <w:p w:rsidR="00DB0DF3" w:rsidRPr="00975B86" w:rsidRDefault="00DB0DF3" w:rsidP="00DB0DF3">
                            <w:pPr>
                              <w:spacing w:after="0" w:line="360" w:lineRule="auto"/>
                              <w:rPr>
                                <w:rFonts w:cs="Arial"/>
                                <w:color w:val="000000"/>
                                <w:sz w:val="16"/>
                                <w:szCs w:val="16"/>
                              </w:rPr>
                            </w:pPr>
                            <w:r w:rsidRPr="00975B86">
                              <w:rPr>
                                <w:rFonts w:cs="Arial"/>
                                <w:color w:val="000000"/>
                                <w:sz w:val="16"/>
                                <w:szCs w:val="16"/>
                              </w:rPr>
                              <w:t xml:space="preserve">OCR acknowledges the use of the following content: </w:t>
                            </w:r>
                            <w:proofErr w:type="gramStart"/>
                            <w:r w:rsidRPr="00975B86">
                              <w:rPr>
                                <w:rFonts w:cs="Arial"/>
                                <w:color w:val="000000"/>
                                <w:sz w:val="16"/>
                                <w:szCs w:val="16"/>
                              </w:rPr>
                              <w:t>n/a</w:t>
                            </w:r>
                            <w:proofErr w:type="gramEnd"/>
                          </w:p>
                          <w:p w:rsidR="00DB0DF3" w:rsidRPr="00975B86" w:rsidRDefault="00DB0DF3" w:rsidP="00DB0DF3">
                            <w:pPr>
                              <w:suppressAutoHyphens/>
                              <w:autoSpaceDE w:val="0"/>
                              <w:autoSpaceDN w:val="0"/>
                              <w:adjustRightInd w:val="0"/>
                              <w:spacing w:after="0" w:line="288" w:lineRule="auto"/>
                              <w:ind w:right="113"/>
                              <w:textAlignment w:val="center"/>
                              <w:rPr>
                                <w:rFonts w:cs="Arial"/>
                                <w:color w:val="0000FF"/>
                                <w:sz w:val="16"/>
                                <w:szCs w:val="16"/>
                                <w:u w:val="thick"/>
                                <w:lang w:eastAsia="en-GB"/>
                              </w:rPr>
                            </w:pPr>
                            <w:r w:rsidRPr="00975B86">
                              <w:rPr>
                                <w:rFonts w:cs="Arial"/>
                                <w:color w:val="000000"/>
                                <w:sz w:val="16"/>
                                <w:szCs w:val="16"/>
                                <w:lang w:eastAsia="en-GB"/>
                              </w:rPr>
                              <w:t xml:space="preserve">Please get in touch if you want to discuss the accessibility of resources we offer to support delivery of our qualifications: </w:t>
                            </w:r>
                            <w:hyperlink r:id="rId46" w:history="1">
                              <w:r w:rsidRPr="00975B86">
                                <w:rPr>
                                  <w:rStyle w:val="Hyperlink"/>
                                  <w:rFonts w:cs="Arial"/>
                                  <w:sz w:val="16"/>
                                  <w:szCs w:val="16"/>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AutoShape 71" o:spid="_x0000_s1027"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14.4pt;margin-top:159.3pt;width:504.7pt;height:224.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" fillcolor="#d8d8d8" stroked="f" strokeweight="2pt">
                <v:textbox>
                  <w:txbxContent>
                    <w:p w:rsidR="00DB0DF3" w:rsidRPr="00975B86" w:rsidRDefault="00DB0DF3" w:rsidP="00DB0DF3">
                      <w:pPr>
                        <w:autoSpaceDE w:val="0"/>
                        <w:autoSpaceDN w:val="0"/>
                        <w:spacing w:after="57" w:line="288" w:lineRule="auto"/>
                        <w:textAlignment w:val="center"/>
                        <w:rPr>
                          <w:color w:val="000000"/>
                          <w:sz w:val="16"/>
                          <w:szCs w:val="16"/>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proofErr w:type="gramStart"/>
                      <w:r w:rsidRPr="00975B86">
                        <w:rPr>
                          <w:color w:val="000000"/>
                          <w:sz w:val="16"/>
                          <w:szCs w:val="16"/>
                        </w:rPr>
                        <w:t>This</w:t>
                      </w:r>
                      <w:proofErr w:type="gramEnd"/>
                      <w:r w:rsidRPr="00975B86">
                        <w:rPr>
                          <w:color w:val="000000"/>
                          <w:sz w:val="16"/>
                          <w:szCs w:val="16"/>
                        </w:rPr>
                        <w:t xml:space="preserve"> formative assessment resource has been produced as part of our free GCSE teaching and learning support package. All the GCSE teaching and learning resources, including delivery guides, topic ex</w:t>
                      </w:r>
                      <w:bookmarkStart w:id="1" w:name="_GoBack"/>
                      <w:bookmarkEnd w:id="1"/>
                      <w:r w:rsidRPr="00975B86">
                        <w:rPr>
                          <w:color w:val="000000"/>
                          <w:sz w:val="16"/>
                          <w:szCs w:val="16"/>
                        </w:rPr>
                        <w:t>ploration packs, lesson elements and more are available on the qualification webpages.</w:t>
                      </w:r>
                    </w:p>
                    <w:p w:rsidR="00DB0DF3" w:rsidRPr="00975B86" w:rsidRDefault="00DB0DF3" w:rsidP="00DB0DF3">
                      <w:pPr>
                        <w:autoSpaceDE w:val="0"/>
                        <w:autoSpaceDN w:val="0"/>
                        <w:spacing w:after="57" w:line="288" w:lineRule="auto"/>
                        <w:textAlignment w:val="center"/>
                        <w:rPr>
                          <w:color w:val="0000FF"/>
                          <w:sz w:val="16"/>
                          <w:szCs w:val="16"/>
                          <w:u w:val="single"/>
                        </w:rPr>
                      </w:pPr>
                      <w:r w:rsidRPr="00975B86">
                        <w:rPr>
                          <w:color w:val="000000"/>
                          <w:sz w:val="16"/>
                          <w:szCs w:val="16"/>
                        </w:rPr>
                        <w:t>If you are looking for examination practice materials, you can find Sample Assessment Materials (SAMs) on the qualification webpages:</w:t>
                      </w:r>
                      <w:r w:rsidRPr="00975B86">
                        <w:rPr>
                          <w:color w:val="0000FF"/>
                          <w:sz w:val="16"/>
                          <w:szCs w:val="16"/>
                          <w:u w:val="single"/>
                        </w:rPr>
                        <w:t xml:space="preserve"> </w:t>
                      </w:r>
                      <w:hyperlink r:id="rId47" w:history="1">
                        <w:r w:rsidRPr="00975B86">
                          <w:rPr>
                            <w:rStyle w:val="Hyperlink"/>
                            <w:sz w:val="16"/>
                            <w:szCs w:val="16"/>
                          </w:rPr>
                          <w:t>here</w:t>
                        </w:r>
                      </w:hyperlink>
                    </w:p>
                    <w:p w:rsidR="00DB0DF3" w:rsidRPr="00975B86" w:rsidRDefault="00DB0DF3" w:rsidP="00DB0DF3">
                      <w:pPr>
                        <w:spacing w:after="0" w:line="360" w:lineRule="auto"/>
                        <w:rPr>
                          <w:rFonts w:cs="Arial"/>
                          <w:iCs/>
                          <w:color w:val="000000"/>
                          <w:sz w:val="16"/>
                          <w:szCs w:val="16"/>
                        </w:rPr>
                      </w:pPr>
                    </w:p>
                    <w:p w:rsidR="00DB0DF3" w:rsidRPr="00975B86" w:rsidRDefault="00DB0DF3" w:rsidP="00DB0DF3">
                      <w:pPr>
                        <w:spacing w:after="0" w:line="360" w:lineRule="auto"/>
                        <w:rPr>
                          <w:rFonts w:cs="Arial"/>
                          <w:color w:val="000000"/>
                          <w:sz w:val="16"/>
                          <w:szCs w:val="16"/>
                        </w:rPr>
                      </w:pPr>
                      <w:r w:rsidRPr="00975B86">
                        <w:rPr>
                          <w:rFonts w:cs="Arial"/>
                          <w:iCs/>
                          <w:color w:val="000000"/>
                          <w:sz w:val="16"/>
                          <w:szCs w:val="16"/>
                        </w:rPr>
                        <w:t xml:space="preserve">OCR’s </w:t>
                      </w:r>
                      <w:r w:rsidRPr="00975B86">
                        <w:rPr>
                          <w:rStyle w:val="smallprintChar"/>
                          <w:rFonts w:eastAsia="Calibri"/>
                          <w:sz w:val="16"/>
                          <w:szCs w:val="16"/>
                        </w:rPr>
                        <w:t>resources</w:t>
                      </w:r>
                      <w:r w:rsidRPr="00975B86">
                        <w:rPr>
                          <w:rFonts w:cs="Arial"/>
                          <w:iCs/>
                          <w:color w:val="000000"/>
                          <w:sz w:val="16"/>
                          <w:szCs w:val="16"/>
                        </w:rPr>
                        <w:t xml:space="preserve"> are provided to support the teaching of OCR qualifications, but in no way constitute an endorsed teaching method that is required by the Board, and the decision to use </w:t>
                      </w:r>
                      <w:proofErr w:type="gramStart"/>
                      <w:r w:rsidRPr="00975B86">
                        <w:rPr>
                          <w:rFonts w:cs="Arial"/>
                          <w:iCs/>
                          <w:color w:val="000000"/>
                          <w:sz w:val="16"/>
                          <w:szCs w:val="16"/>
                        </w:rPr>
                        <w:t>them</w:t>
                      </w:r>
                      <w:proofErr w:type="gramEnd"/>
                      <w:r w:rsidRPr="00975B86">
                        <w:rPr>
                          <w:rFonts w:cs="Arial"/>
                          <w:iCs/>
                          <w:color w:val="000000"/>
                          <w:sz w:val="16"/>
                          <w:szCs w:val="16"/>
                        </w:rPr>
                        <w:t xml:space="preserve"> lies with the individual teacher.  Whilst every effort is made to ensure the accuracy of the content, OCR cannot be held responsible for any errors or omissions within these resources. </w:t>
                      </w:r>
                      <w:r w:rsidRPr="00975B86">
                        <w:rPr>
                          <w:rFonts w:cs="Arial"/>
                          <w:iCs/>
                          <w:color w:val="000000"/>
                          <w:sz w:val="16"/>
                          <w:szCs w:val="16"/>
                        </w:rPr>
                        <w:br/>
                      </w:r>
                      <w:r w:rsidRPr="00975B86">
                        <w:rPr>
                          <w:rFonts w:cs="Arial"/>
                          <w:color w:val="000000"/>
                          <w:sz w:val="16"/>
                          <w:szCs w:val="16"/>
                        </w:rPr>
                        <w:t>© OCR 201</w:t>
                      </w:r>
                      <w:r>
                        <w:rPr>
                          <w:rFonts w:cs="Arial"/>
                          <w:color w:val="000000"/>
                          <w:sz w:val="16"/>
                          <w:szCs w:val="16"/>
                        </w:rPr>
                        <w:t>7</w:t>
                      </w:r>
                      <w:r w:rsidRPr="00975B86">
                        <w:rPr>
                          <w:rFonts w:cs="Arial"/>
                          <w:color w:val="000000"/>
                          <w:sz w:val="16"/>
                          <w:szCs w:val="16"/>
                        </w:rPr>
                        <w:t xml:space="preserve"> - This resource may be freely copied and distributed, as long as the OCR logo and this message remain intact and OCR is acknowledged as the originator of this work.</w:t>
                      </w:r>
                    </w:p>
                    <w:p w:rsidR="00DB0DF3" w:rsidRPr="00975B86" w:rsidRDefault="00DB0DF3" w:rsidP="00DB0DF3">
                      <w:pPr>
                        <w:spacing w:after="0" w:line="360" w:lineRule="auto"/>
                        <w:rPr>
                          <w:rFonts w:cs="Arial"/>
                          <w:color w:val="000000"/>
                          <w:sz w:val="16"/>
                          <w:szCs w:val="16"/>
                        </w:rPr>
                      </w:pPr>
                      <w:r w:rsidRPr="00975B86">
                        <w:rPr>
                          <w:rFonts w:cs="Arial"/>
                          <w:color w:val="000000"/>
                          <w:sz w:val="16"/>
                          <w:szCs w:val="16"/>
                        </w:rPr>
                        <w:t xml:space="preserve">OCR acknowledges the use of the following content: </w:t>
                      </w:r>
                      <w:proofErr w:type="gramStart"/>
                      <w:r w:rsidRPr="00975B86">
                        <w:rPr>
                          <w:rFonts w:cs="Arial"/>
                          <w:color w:val="000000"/>
                          <w:sz w:val="16"/>
                          <w:szCs w:val="16"/>
                        </w:rPr>
                        <w:t>n/a</w:t>
                      </w:r>
                      <w:proofErr w:type="gramEnd"/>
                    </w:p>
                    <w:p w:rsidR="00DB0DF3" w:rsidRPr="00975B86" w:rsidRDefault="00DB0DF3" w:rsidP="00DB0DF3">
                      <w:pPr>
                        <w:suppressAutoHyphens/>
                        <w:autoSpaceDE w:val="0"/>
                        <w:autoSpaceDN w:val="0"/>
                        <w:adjustRightInd w:val="0"/>
                        <w:spacing w:after="0" w:line="288" w:lineRule="auto"/>
                        <w:ind w:right="113"/>
                        <w:textAlignment w:val="center"/>
                        <w:rPr>
                          <w:rFonts w:cs="Arial"/>
                          <w:color w:val="0000FF"/>
                          <w:sz w:val="16"/>
                          <w:szCs w:val="16"/>
                          <w:u w:val="thick"/>
                          <w:lang w:eastAsia="en-GB"/>
                        </w:rPr>
                      </w:pPr>
                      <w:r w:rsidRPr="00975B86">
                        <w:rPr>
                          <w:rFonts w:cs="Arial"/>
                          <w:color w:val="000000"/>
                          <w:sz w:val="16"/>
                          <w:szCs w:val="16"/>
                          <w:lang w:eastAsia="en-GB"/>
                        </w:rPr>
                        <w:t xml:space="preserve">Please get in touch if you want to discuss the accessibility of resources we offer to support delivery of our qualifications: </w:t>
                      </w:r>
                      <w:hyperlink r:id="rId48" w:history="1">
                        <w:r w:rsidRPr="00975B86">
                          <w:rPr>
                            <w:rStyle w:val="Hyperlink"/>
                            <w:rFonts w:cs="Arial"/>
                            <w:sz w:val="16"/>
                            <w:szCs w:val="16"/>
                            <w:lang w:eastAsia="en-GB"/>
                          </w:rPr>
                          <w:t>resources.feedback@ocr.org.uk</w:t>
                        </w:r>
                      </w:hyperlink>
                    </w:p>
                  </w:txbxContent>
                </v:textbox>
              </v:roundrect>
            </w:pict>
          </mc:Fallback>
        </mc:AlternateContent>
      </w:r>
    </w:p>
    <w:p w:rsidR="0079665E" w:rsidRPr="00946300" w:rsidRDefault="0079665E" w:rsidP="0079665E">
      <w:pPr>
        <w:pStyle w:val="Heading1"/>
        <w:spacing w:before="0" w:after="320"/>
      </w:pPr>
      <w:r>
        <w:lastRenderedPageBreak/>
        <w:t xml:space="preserve">Chemistry </w:t>
      </w:r>
      <w:r w:rsidRPr="00946300">
        <w:t xml:space="preserve">PAG </w:t>
      </w:r>
      <w:r>
        <w:t>7</w:t>
      </w:r>
      <w:r w:rsidRPr="00946300">
        <w:t xml:space="preserve">: </w:t>
      </w:r>
      <w:r>
        <w:t>Production of salts</w:t>
      </w:r>
    </w:p>
    <w:p w:rsidR="0079665E" w:rsidRPr="0004271C" w:rsidRDefault="0079665E" w:rsidP="0079665E">
      <w:pPr>
        <w:pStyle w:val="Heading1"/>
        <w:spacing w:before="0" w:after="320"/>
        <w:rPr>
          <w:szCs w:val="40"/>
        </w:rPr>
      </w:pPr>
      <w:r w:rsidRPr="0004271C">
        <w:rPr>
          <w:szCs w:val="40"/>
        </w:rPr>
        <w:t>Combined Science</w:t>
      </w:r>
      <w:r>
        <w:rPr>
          <w:szCs w:val="40"/>
        </w:rPr>
        <w:t xml:space="preserve"> PAG C4: Production of salts</w:t>
      </w:r>
    </w:p>
    <w:p w:rsidR="0079665E" w:rsidRDefault="0079665E" w:rsidP="0079665E">
      <w:pPr>
        <w:pStyle w:val="Heading1"/>
        <w:spacing w:before="0" w:after="320"/>
      </w:pPr>
      <w:r w:rsidRPr="00F2129A">
        <w:t>Suggested</w:t>
      </w:r>
      <w:r>
        <w:t xml:space="preserve"> Activity 1: Prussian blue investigation</w:t>
      </w:r>
    </w:p>
    <w:p w:rsidR="00946300" w:rsidRDefault="00946300" w:rsidP="00946300">
      <w:pPr>
        <w:pStyle w:val="Heading2"/>
      </w:pPr>
      <w:bookmarkStart w:id="2" w:name="_Learner_Activity"/>
      <w:bookmarkEnd w:id="2"/>
      <w:r>
        <w:t>Learner Activity</w:t>
      </w:r>
    </w:p>
    <w:p w:rsidR="00946300" w:rsidRDefault="00946300" w:rsidP="00946300">
      <w:pPr>
        <w:pStyle w:val="Heading3"/>
      </w:pPr>
      <w:r>
        <w:t>Introduction</w:t>
      </w:r>
    </w:p>
    <w:p w:rsidR="00AF066B" w:rsidRPr="00B2306C" w:rsidRDefault="00B2306C" w:rsidP="009D1E18">
      <w:r>
        <w:t xml:space="preserve">Prussian blue is a widely used pigment in </w:t>
      </w:r>
      <w:r w:rsidR="0089052F">
        <w:t>paints</w:t>
      </w:r>
      <w:r>
        <w:t xml:space="preserve">. In this activity you will synthesise a pure dry sample of Prussian blue, then plan and carry out an investigation into the </w:t>
      </w:r>
      <w:r w:rsidR="0089052F">
        <w:t xml:space="preserve">paint </w:t>
      </w:r>
      <w:r>
        <w:t>binding agents.</w:t>
      </w:r>
    </w:p>
    <w:p w:rsidR="00946300" w:rsidRDefault="00946300" w:rsidP="00946300">
      <w:pPr>
        <w:pStyle w:val="Heading3"/>
      </w:pPr>
      <w:r>
        <w:t>Aims</w:t>
      </w:r>
    </w:p>
    <w:p w:rsidR="00AF066B" w:rsidRDefault="00B2306C" w:rsidP="00B2306C">
      <w:r w:rsidRPr="00B2306C">
        <w:t>To produce a pure dry sample of Prussian blue and investigate binding agents</w:t>
      </w:r>
    </w:p>
    <w:p w:rsidR="00B2306C" w:rsidRDefault="00B2306C" w:rsidP="00B2306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7"/>
      </w:tblGrid>
      <w:tr w:rsidR="00B2306C" w:rsidTr="00855949">
        <w:trPr>
          <w:trHeight w:val="7045"/>
        </w:trPr>
        <w:tc>
          <w:tcPr>
            <w:tcW w:w="9997" w:type="dxa"/>
            <w:shd w:val="clear" w:color="auto" w:fill="auto"/>
          </w:tcPr>
          <w:p w:rsidR="00B2306C" w:rsidRDefault="00887F1B" w:rsidP="00265BA5">
            <w:pPr>
              <w:jc w:val="center"/>
            </w:pPr>
            <w:r>
              <w:rPr>
                <w:noProof/>
                <w:lang w:eastAsia="en-GB"/>
              </w:rPr>
              <w:drawing>
                <wp:anchor distT="0" distB="0" distL="114300" distR="114300" simplePos="0" relativeHeight="251660800" behindDoc="0" locked="0" layoutInCell="1" allowOverlap="1">
                  <wp:simplePos x="0" y="0"/>
                  <wp:positionH relativeFrom="column">
                    <wp:posOffset>703580</wp:posOffset>
                  </wp:positionH>
                  <wp:positionV relativeFrom="paragraph">
                    <wp:posOffset>144145</wp:posOffset>
                  </wp:positionV>
                  <wp:extent cx="4994910" cy="4297680"/>
                  <wp:effectExtent l="0" t="0" r="0" b="0"/>
                  <wp:wrapNone/>
                  <wp:docPr id="65" name="Picture 65" descr="Key steps in making Prussian blu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Key steps in making Prussian blue&#10;"/>
                          <pic:cNvPicPr>
                            <a:picLocks noChangeAspect="1" noChangeArrowheads="1"/>
                          </pic:cNvPicPr>
                        </pic:nvPicPr>
                        <pic:blipFill>
                          <a:blip r:embed="rId49">
                            <a:extLst>
                              <a:ext uri="{28A0092B-C50C-407E-A947-70E740481C1C}">
                                <a14:useLocalDpi xmlns:a14="http://schemas.microsoft.com/office/drawing/2010/main" val="0"/>
                              </a:ext>
                            </a:extLst>
                          </a:blip>
                          <a:srcRect l="8920" t="15482" r="42218" b="13052"/>
                          <a:stretch>
                            <a:fillRect/>
                          </a:stretch>
                        </pic:blipFill>
                        <pic:spPr bwMode="auto">
                          <a:xfrm>
                            <a:off x="0" y="0"/>
                            <a:ext cx="4994910" cy="42976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87F1B" w:rsidRDefault="002E5E99" w:rsidP="002E5E99">
      <w:pPr>
        <w:jc w:val="center"/>
        <w:sectPr w:rsidR="00887F1B" w:rsidSect="00855949">
          <w:headerReference w:type="default" r:id="rId50"/>
          <w:footerReference w:type="default" r:id="rId51"/>
          <w:pgSz w:w="11906" w:h="16838"/>
          <w:pgMar w:top="1843" w:right="991" w:bottom="1134" w:left="1134" w:header="709" w:footer="631" w:gutter="0"/>
          <w:cols w:space="708"/>
          <w:docGrid w:linePitch="360"/>
        </w:sectPr>
      </w:pPr>
      <w:r>
        <w:t>Figure 1: Key steps in making Prussian blue</w:t>
      </w:r>
    </w:p>
    <w:p w:rsidR="002E5E99" w:rsidRDefault="002E5E99" w:rsidP="002E5E99">
      <w:pPr>
        <w:jc w:val="center"/>
      </w:pPr>
    </w:p>
    <w:p w:rsidR="00946300" w:rsidRDefault="00946300" w:rsidP="00946300">
      <w:pPr>
        <w:pStyle w:val="Heading3"/>
      </w:pPr>
      <w:r>
        <w:t>Intended class time</w:t>
      </w:r>
    </w:p>
    <w:p w:rsidR="00D139CF" w:rsidRPr="0030436F" w:rsidRDefault="00923F54" w:rsidP="00D139CF">
      <w:pPr>
        <w:spacing w:after="0"/>
      </w:pPr>
      <w:r>
        <w:t>1.5</w:t>
      </w:r>
      <w:r w:rsidR="0089052F">
        <w:t xml:space="preserve"> – </w:t>
      </w:r>
      <w:r>
        <w:t>2</w:t>
      </w:r>
      <w:r w:rsidR="00D139CF" w:rsidRPr="0030436F">
        <w:t xml:space="preserve"> </w:t>
      </w:r>
      <w:r>
        <w:t>hours</w:t>
      </w:r>
    </w:p>
    <w:p w:rsidR="00D139CF" w:rsidRDefault="00D139CF" w:rsidP="00517199">
      <w:pPr>
        <w:spacing w:after="0"/>
      </w:pPr>
    </w:p>
    <w:p w:rsidR="00946300" w:rsidRPr="00EE4B0F" w:rsidRDefault="000C2B23" w:rsidP="00946300">
      <w:pPr>
        <w:pStyle w:val="Heading3"/>
      </w:pPr>
      <w:r>
        <w:t>Chemicals and e</w:t>
      </w:r>
      <w:r w:rsidR="00946300" w:rsidRPr="00EE4B0F">
        <w:t>quipment (per group)</w:t>
      </w:r>
    </w:p>
    <w:p w:rsidR="001218A3" w:rsidRDefault="001218A3" w:rsidP="0007102D">
      <w:pPr>
        <w:numPr>
          <w:ilvl w:val="0"/>
          <w:numId w:val="5"/>
        </w:numPr>
        <w:spacing w:after="0"/>
      </w:pPr>
      <w:r>
        <w:t>eye protection</w:t>
      </w:r>
    </w:p>
    <w:p w:rsidR="000C2B23" w:rsidRDefault="001218A3" w:rsidP="0007102D">
      <w:pPr>
        <w:numPr>
          <w:ilvl w:val="0"/>
          <w:numId w:val="5"/>
        </w:numPr>
        <w:spacing w:after="0"/>
      </w:pPr>
      <w:r>
        <w:t>hydrated iron(</w:t>
      </w:r>
      <w:r w:rsidRPr="00E83FA6">
        <w:rPr>
          <w:rStyle w:val="Style1Char"/>
        </w:rPr>
        <w:t>II</w:t>
      </w:r>
      <w:r>
        <w:t>) sulfate(</w:t>
      </w:r>
      <w:r w:rsidRPr="00E83FA6">
        <w:rPr>
          <w:rStyle w:val="Style1Char"/>
        </w:rPr>
        <w:t>VI</w:t>
      </w:r>
      <w:r>
        <w:t>)</w:t>
      </w:r>
      <w:r w:rsidR="00B2306C">
        <w:t xml:space="preserve"> solid</w:t>
      </w:r>
    </w:p>
    <w:p w:rsidR="001218A3" w:rsidRDefault="001218A3" w:rsidP="0007102D">
      <w:pPr>
        <w:numPr>
          <w:ilvl w:val="0"/>
          <w:numId w:val="5"/>
        </w:numPr>
        <w:spacing w:after="0"/>
      </w:pPr>
      <w:r>
        <w:t>potassium hexacyanoferrate(</w:t>
      </w:r>
      <w:r w:rsidRPr="00E83FA6">
        <w:rPr>
          <w:rStyle w:val="Style1Char"/>
        </w:rPr>
        <w:t>III</w:t>
      </w:r>
      <w:r>
        <w:t>)</w:t>
      </w:r>
      <w:r w:rsidR="00B2306C">
        <w:t xml:space="preserve"> solid</w:t>
      </w:r>
    </w:p>
    <w:p w:rsidR="001218A3" w:rsidRDefault="001218A3" w:rsidP="0007102D">
      <w:pPr>
        <w:numPr>
          <w:ilvl w:val="0"/>
          <w:numId w:val="5"/>
        </w:numPr>
        <w:spacing w:after="0"/>
      </w:pPr>
      <w:r>
        <w:t>propanone</w:t>
      </w:r>
    </w:p>
    <w:p w:rsidR="001218A3" w:rsidRDefault="001218A3" w:rsidP="0007102D">
      <w:pPr>
        <w:numPr>
          <w:ilvl w:val="0"/>
          <w:numId w:val="5"/>
        </w:numPr>
        <w:spacing w:after="0"/>
      </w:pPr>
      <w:r>
        <w:t>paint binders (egg yolk, 50% PVA, linseed oil)</w:t>
      </w:r>
    </w:p>
    <w:p w:rsidR="001218A3" w:rsidRDefault="001218A3" w:rsidP="0007102D">
      <w:pPr>
        <w:numPr>
          <w:ilvl w:val="0"/>
          <w:numId w:val="5"/>
        </w:numPr>
        <w:spacing w:after="0"/>
      </w:pPr>
      <w:r>
        <w:t>distilled / deionised water</w:t>
      </w:r>
    </w:p>
    <w:p w:rsidR="001218A3" w:rsidRDefault="001218A3" w:rsidP="001218A3">
      <w:pPr>
        <w:spacing w:after="0"/>
        <w:ind w:left="720"/>
      </w:pPr>
    </w:p>
    <w:p w:rsidR="001218A3" w:rsidRDefault="001218A3" w:rsidP="0007102D">
      <w:pPr>
        <w:numPr>
          <w:ilvl w:val="0"/>
          <w:numId w:val="5"/>
        </w:numPr>
        <w:spacing w:after="0"/>
      </w:pPr>
      <w:r>
        <w:t>beaker (small, e.g. 25</w:t>
      </w:r>
      <w:r w:rsidR="0089052F">
        <w:t xml:space="preserve"> – </w:t>
      </w:r>
      <w:r>
        <w:t>100 cm</w:t>
      </w:r>
      <w:r>
        <w:rPr>
          <w:vertAlign w:val="superscript"/>
        </w:rPr>
        <w:t>3</w:t>
      </w:r>
      <w:r>
        <w:t>)</w:t>
      </w:r>
    </w:p>
    <w:p w:rsidR="001218A3" w:rsidRDefault="001218A3" w:rsidP="0007102D">
      <w:pPr>
        <w:numPr>
          <w:ilvl w:val="0"/>
          <w:numId w:val="5"/>
        </w:numPr>
        <w:spacing w:after="0"/>
      </w:pPr>
      <w:r>
        <w:t xml:space="preserve">conical flasks (4 </w:t>
      </w:r>
      <w:r>
        <w:rPr>
          <w:rFonts w:cs="Arial"/>
        </w:rPr>
        <w:t>×</w:t>
      </w:r>
      <w:r>
        <w:t xml:space="preserve"> 100 cm</w:t>
      </w:r>
      <w:r w:rsidRPr="00603A70">
        <w:rPr>
          <w:vertAlign w:val="superscript"/>
        </w:rPr>
        <w:t>3</w:t>
      </w:r>
      <w:r>
        <w:t>)</w:t>
      </w:r>
    </w:p>
    <w:p w:rsidR="001218A3" w:rsidRDefault="001218A3" w:rsidP="0007102D">
      <w:pPr>
        <w:numPr>
          <w:ilvl w:val="0"/>
          <w:numId w:val="5"/>
        </w:numPr>
        <w:spacing w:after="0"/>
      </w:pPr>
      <w:r>
        <w:t>funnel (c. 10 cm</w:t>
      </w:r>
      <w:r>
        <w:rPr>
          <w:vertAlign w:val="superscript"/>
        </w:rPr>
        <w:t>3</w:t>
      </w:r>
      <w:r>
        <w:t xml:space="preserve"> width)</w:t>
      </w:r>
    </w:p>
    <w:p w:rsidR="001218A3" w:rsidRDefault="001218A3" w:rsidP="0007102D">
      <w:pPr>
        <w:numPr>
          <w:ilvl w:val="0"/>
          <w:numId w:val="5"/>
        </w:numPr>
        <w:spacing w:after="0"/>
      </w:pPr>
      <w:r>
        <w:t>glass rod</w:t>
      </w:r>
    </w:p>
    <w:p w:rsidR="001218A3" w:rsidRDefault="001218A3" w:rsidP="0007102D">
      <w:pPr>
        <w:numPr>
          <w:ilvl w:val="0"/>
          <w:numId w:val="5"/>
        </w:numPr>
        <w:spacing w:after="0"/>
      </w:pPr>
      <w:r>
        <w:t>measuring cylinder (10 cm</w:t>
      </w:r>
      <w:r>
        <w:rPr>
          <w:vertAlign w:val="superscript"/>
        </w:rPr>
        <w:t>3</w:t>
      </w:r>
      <w:r>
        <w:t>)</w:t>
      </w:r>
    </w:p>
    <w:p w:rsidR="001218A3" w:rsidRDefault="001218A3" w:rsidP="0007102D">
      <w:pPr>
        <w:numPr>
          <w:ilvl w:val="0"/>
          <w:numId w:val="5"/>
        </w:numPr>
        <w:spacing w:after="0"/>
      </w:pPr>
      <w:r>
        <w:t>watch glass (c. 20 cm diameter)</w:t>
      </w:r>
    </w:p>
    <w:p w:rsidR="001218A3" w:rsidRDefault="001218A3" w:rsidP="0007102D">
      <w:pPr>
        <w:numPr>
          <w:ilvl w:val="0"/>
          <w:numId w:val="5"/>
        </w:numPr>
        <w:spacing w:after="0"/>
      </w:pPr>
      <w:r>
        <w:t>pestle and mortar</w:t>
      </w:r>
    </w:p>
    <w:p w:rsidR="001218A3" w:rsidRDefault="001218A3" w:rsidP="001218A3">
      <w:pPr>
        <w:spacing w:after="0"/>
        <w:ind w:left="720"/>
      </w:pPr>
    </w:p>
    <w:p w:rsidR="001218A3" w:rsidRDefault="001218A3" w:rsidP="0007102D">
      <w:pPr>
        <w:numPr>
          <w:ilvl w:val="0"/>
          <w:numId w:val="5"/>
        </w:numPr>
        <w:spacing w:after="0"/>
      </w:pPr>
      <w:r>
        <w:t>glass marker pen</w:t>
      </w:r>
    </w:p>
    <w:p w:rsidR="001218A3" w:rsidRDefault="001218A3" w:rsidP="0007102D">
      <w:pPr>
        <w:numPr>
          <w:ilvl w:val="0"/>
          <w:numId w:val="5"/>
        </w:numPr>
        <w:spacing w:after="0"/>
      </w:pPr>
      <w:r>
        <w:t>dropping pipette</w:t>
      </w:r>
    </w:p>
    <w:p w:rsidR="001218A3" w:rsidRDefault="001218A3" w:rsidP="0007102D">
      <w:pPr>
        <w:numPr>
          <w:ilvl w:val="0"/>
          <w:numId w:val="5"/>
        </w:numPr>
        <w:spacing w:after="0"/>
      </w:pPr>
      <w:r>
        <w:t>spatula</w:t>
      </w:r>
    </w:p>
    <w:p w:rsidR="001218A3" w:rsidRDefault="001218A3" w:rsidP="0007102D">
      <w:pPr>
        <w:numPr>
          <w:ilvl w:val="0"/>
          <w:numId w:val="5"/>
        </w:numPr>
        <w:spacing w:after="0"/>
      </w:pPr>
      <w:r>
        <w:t>weighing boats</w:t>
      </w:r>
      <w:r w:rsidR="00B2306C">
        <w:t xml:space="preserve"> (5</w:t>
      </w:r>
      <w:r>
        <w:t>)</w:t>
      </w:r>
    </w:p>
    <w:p w:rsidR="001218A3" w:rsidRDefault="001218A3" w:rsidP="0007102D">
      <w:pPr>
        <w:numPr>
          <w:ilvl w:val="0"/>
          <w:numId w:val="5"/>
        </w:numPr>
        <w:spacing w:after="0"/>
      </w:pPr>
      <w:r>
        <w:t>filter papers (2)</w:t>
      </w:r>
    </w:p>
    <w:p w:rsidR="001218A3" w:rsidRDefault="001218A3" w:rsidP="0007102D">
      <w:pPr>
        <w:numPr>
          <w:ilvl w:val="0"/>
          <w:numId w:val="5"/>
        </w:numPr>
        <w:spacing w:after="0"/>
      </w:pPr>
      <w:r>
        <w:t>A4 white card</w:t>
      </w:r>
    </w:p>
    <w:p w:rsidR="001218A3" w:rsidRDefault="001218A3" w:rsidP="0007102D">
      <w:pPr>
        <w:numPr>
          <w:ilvl w:val="0"/>
          <w:numId w:val="5"/>
        </w:numPr>
        <w:spacing w:after="0"/>
      </w:pPr>
      <w:r>
        <w:t>paint brush</w:t>
      </w:r>
    </w:p>
    <w:p w:rsidR="001218A3" w:rsidRDefault="001218A3" w:rsidP="001218A3">
      <w:pPr>
        <w:spacing w:after="0"/>
        <w:ind w:left="720"/>
      </w:pPr>
    </w:p>
    <w:p w:rsidR="001218A3" w:rsidRDefault="001218A3" w:rsidP="0007102D">
      <w:pPr>
        <w:numPr>
          <w:ilvl w:val="0"/>
          <w:numId w:val="5"/>
        </w:numPr>
        <w:spacing w:after="0"/>
      </w:pPr>
      <w:r>
        <w:t xml:space="preserve">access to a 1 decimal place </w:t>
      </w:r>
      <w:r w:rsidR="0089052F">
        <w:t xml:space="preserve">mass </w:t>
      </w:r>
      <w:r>
        <w:t>balance</w:t>
      </w:r>
    </w:p>
    <w:p w:rsidR="001218A3" w:rsidRDefault="001218A3" w:rsidP="0007102D">
      <w:pPr>
        <w:numPr>
          <w:ilvl w:val="0"/>
          <w:numId w:val="5"/>
        </w:numPr>
        <w:spacing w:after="0"/>
      </w:pPr>
      <w:r>
        <w:t>access to drying box / warm sand bath</w:t>
      </w:r>
    </w:p>
    <w:p w:rsidR="00D139CF" w:rsidRDefault="00D139CF" w:rsidP="00517199"/>
    <w:p w:rsidR="00946300" w:rsidRPr="00EE4B0F" w:rsidRDefault="00946300" w:rsidP="00946300">
      <w:pPr>
        <w:pStyle w:val="Heading3"/>
      </w:pPr>
      <w:r>
        <w:t>Health and Safety</w:t>
      </w:r>
    </w:p>
    <w:p w:rsidR="00946300" w:rsidRDefault="00946300" w:rsidP="0007102D">
      <w:pPr>
        <w:numPr>
          <w:ilvl w:val="0"/>
          <w:numId w:val="3"/>
        </w:numPr>
        <w:spacing w:after="120"/>
        <w:ind w:left="714" w:hanging="357"/>
      </w:pPr>
      <w:r>
        <w:t>Eye protection should be worn at all times.</w:t>
      </w:r>
    </w:p>
    <w:p w:rsidR="00946300" w:rsidRDefault="00C20520" w:rsidP="0007102D">
      <w:pPr>
        <w:numPr>
          <w:ilvl w:val="0"/>
          <w:numId w:val="3"/>
        </w:numPr>
        <w:spacing w:after="120"/>
        <w:ind w:left="714" w:hanging="357"/>
      </w:pPr>
      <w:r>
        <w:t>Do not place the Prussian blue you make in acids or heat with a flame.</w:t>
      </w:r>
    </w:p>
    <w:p w:rsidR="00D139CF" w:rsidRDefault="00D139CF" w:rsidP="00946300"/>
    <w:p w:rsidR="00946300" w:rsidRDefault="0050001D" w:rsidP="00946300">
      <w:pPr>
        <w:pStyle w:val="Heading3"/>
      </w:pPr>
      <w:r>
        <w:br w:type="page"/>
      </w:r>
      <w:r w:rsidR="00946300">
        <w:lastRenderedPageBreak/>
        <w:t xml:space="preserve">Method </w:t>
      </w:r>
    </w:p>
    <w:p w:rsidR="0089052F" w:rsidRPr="0089052F" w:rsidRDefault="0089052F" w:rsidP="0050001D">
      <w:pPr>
        <w:rPr>
          <w:i/>
        </w:rPr>
      </w:pPr>
      <w:r>
        <w:rPr>
          <w:i/>
        </w:rPr>
        <w:t>This activity will take at least two separate lessons – Stage 1–4 in the first lesson.</w:t>
      </w:r>
    </w:p>
    <w:p w:rsidR="0050001D" w:rsidRPr="0050001D" w:rsidRDefault="0050001D" w:rsidP="0050001D">
      <w:pPr>
        <w:rPr>
          <w:i/>
        </w:rPr>
      </w:pPr>
      <w:r w:rsidRPr="0050001D">
        <w:rPr>
          <w:i/>
        </w:rPr>
        <w:t>STAGE 1: Preparing the solutions</w:t>
      </w:r>
    </w:p>
    <w:p w:rsidR="0050001D" w:rsidRDefault="0050001D" w:rsidP="0007102D">
      <w:pPr>
        <w:numPr>
          <w:ilvl w:val="0"/>
          <w:numId w:val="6"/>
        </w:numPr>
      </w:pPr>
      <w:r>
        <w:t>Label a conical flask ‘A’ and weigh 4.0</w:t>
      </w:r>
      <w:r w:rsidR="0089052F">
        <w:t> </w:t>
      </w:r>
      <w:r>
        <w:t xml:space="preserve">g of </w:t>
      </w:r>
      <w:proofErr w:type="gramStart"/>
      <w:r>
        <w:t>iron(</w:t>
      </w:r>
      <w:proofErr w:type="gramEnd"/>
      <w:r w:rsidRPr="00E83FA6">
        <w:rPr>
          <w:rStyle w:val="Style1Char"/>
        </w:rPr>
        <w:t>II</w:t>
      </w:r>
      <w:r>
        <w:t>) sulfate into it.</w:t>
      </w:r>
    </w:p>
    <w:p w:rsidR="0050001D" w:rsidRDefault="0050001D" w:rsidP="0007102D">
      <w:pPr>
        <w:numPr>
          <w:ilvl w:val="0"/>
          <w:numId w:val="6"/>
        </w:numPr>
      </w:pPr>
      <w:r>
        <w:t xml:space="preserve">Using a measuring cylinder, add </w:t>
      </w:r>
      <w:proofErr w:type="gramStart"/>
      <w:r>
        <w:t>8 cm</w:t>
      </w:r>
      <w:r>
        <w:rPr>
          <w:vertAlign w:val="superscript"/>
        </w:rPr>
        <w:t>3</w:t>
      </w:r>
      <w:r>
        <w:t xml:space="preserve"> distilled/deionised water to the conical flask</w:t>
      </w:r>
      <w:proofErr w:type="gramEnd"/>
      <w:r>
        <w:t>.</w:t>
      </w:r>
    </w:p>
    <w:p w:rsidR="0050001D" w:rsidRDefault="0050001D" w:rsidP="0007102D">
      <w:pPr>
        <w:numPr>
          <w:ilvl w:val="0"/>
          <w:numId w:val="6"/>
        </w:numPr>
      </w:pPr>
      <w:r>
        <w:t>Swirl the flask until the solid has dissolved.</w:t>
      </w:r>
    </w:p>
    <w:p w:rsidR="0050001D" w:rsidRDefault="0050001D" w:rsidP="0007102D">
      <w:pPr>
        <w:numPr>
          <w:ilvl w:val="0"/>
          <w:numId w:val="6"/>
        </w:numPr>
      </w:pPr>
      <w:r>
        <w:t>Label another conical flask ‘B’ and weigh 2.0</w:t>
      </w:r>
      <w:r w:rsidR="0089052F">
        <w:t> </w:t>
      </w:r>
      <w:r>
        <w:t xml:space="preserve">g of potassium </w:t>
      </w:r>
      <w:proofErr w:type="gramStart"/>
      <w:r>
        <w:t>hexacyanoferrate(</w:t>
      </w:r>
      <w:proofErr w:type="gramEnd"/>
      <w:r w:rsidRPr="00E83FA6">
        <w:rPr>
          <w:rStyle w:val="Style1Char"/>
        </w:rPr>
        <w:t>III</w:t>
      </w:r>
      <w:r>
        <w:t>) into it.</w:t>
      </w:r>
    </w:p>
    <w:p w:rsidR="0050001D" w:rsidRDefault="0050001D" w:rsidP="0007102D">
      <w:pPr>
        <w:numPr>
          <w:ilvl w:val="0"/>
          <w:numId w:val="6"/>
        </w:numPr>
      </w:pPr>
      <w:r>
        <w:t xml:space="preserve">Using a measuring cylinder, add </w:t>
      </w:r>
      <w:proofErr w:type="gramStart"/>
      <w:r>
        <w:t>6 cm</w:t>
      </w:r>
      <w:r>
        <w:rPr>
          <w:vertAlign w:val="superscript"/>
        </w:rPr>
        <w:t>3</w:t>
      </w:r>
      <w:r>
        <w:t xml:space="preserve"> distilled/deionised water to the conical flask</w:t>
      </w:r>
      <w:proofErr w:type="gramEnd"/>
      <w:r>
        <w:t>.</w:t>
      </w:r>
    </w:p>
    <w:p w:rsidR="0050001D" w:rsidRDefault="0050001D" w:rsidP="0007102D">
      <w:pPr>
        <w:numPr>
          <w:ilvl w:val="0"/>
          <w:numId w:val="6"/>
        </w:numPr>
      </w:pPr>
      <w:r>
        <w:t>Swirl the flask until the solid has dissolved.</w:t>
      </w:r>
    </w:p>
    <w:p w:rsidR="0050001D" w:rsidRDefault="0050001D" w:rsidP="0050001D"/>
    <w:p w:rsidR="0050001D" w:rsidRPr="0050001D" w:rsidRDefault="0050001D" w:rsidP="0050001D">
      <w:pPr>
        <w:rPr>
          <w:i/>
        </w:rPr>
      </w:pPr>
      <w:r w:rsidRPr="0050001D">
        <w:rPr>
          <w:i/>
        </w:rPr>
        <w:t>STAGE 2: Making the Prussian blue</w:t>
      </w:r>
    </w:p>
    <w:p w:rsidR="0050001D" w:rsidRDefault="0050001D" w:rsidP="0007102D">
      <w:pPr>
        <w:numPr>
          <w:ilvl w:val="0"/>
          <w:numId w:val="7"/>
        </w:numPr>
      </w:pPr>
      <w:r>
        <w:t>Using a dropper pipette, add the solution from flask ‘B’ dropwise to flask ‘A’, SWIRLLING after each</w:t>
      </w:r>
      <w:r w:rsidR="0089052F">
        <w:t xml:space="preserve"> 0.5 cm</w:t>
      </w:r>
      <w:r w:rsidR="0089052F">
        <w:rPr>
          <w:vertAlign w:val="superscript"/>
        </w:rPr>
        <w:t>3</w:t>
      </w:r>
      <w:r w:rsidR="0089052F">
        <w:t>.</w:t>
      </w:r>
    </w:p>
    <w:p w:rsidR="0050001D" w:rsidRDefault="0050001D" w:rsidP="0007102D">
      <w:pPr>
        <w:numPr>
          <w:ilvl w:val="0"/>
          <w:numId w:val="7"/>
        </w:numPr>
      </w:pPr>
      <w:r>
        <w:t>It is important to add solution ‘B’ to solution ‘A’ slowly with swirling – take your time with this step.</w:t>
      </w:r>
    </w:p>
    <w:p w:rsidR="0050001D" w:rsidRPr="00E83FA6" w:rsidRDefault="0050001D" w:rsidP="0050001D">
      <w:pPr>
        <w:ind w:left="709" w:hanging="425"/>
        <w:rPr>
          <w:i/>
        </w:rPr>
      </w:pPr>
      <w:r>
        <w:sym w:font="Wingdings" w:char="F024"/>
      </w:r>
      <w:r>
        <w:t xml:space="preserve"> </w:t>
      </w:r>
      <w:r w:rsidRPr="00E83FA6">
        <w:rPr>
          <w:i/>
        </w:rPr>
        <w:t>The precipitate may be green initially – keep going and the blue colour will develop over the next couple of minutes.</w:t>
      </w:r>
    </w:p>
    <w:p w:rsidR="0050001D" w:rsidRDefault="0050001D" w:rsidP="0050001D"/>
    <w:p w:rsidR="0050001D" w:rsidRPr="0050001D" w:rsidRDefault="0050001D" w:rsidP="0050001D">
      <w:pPr>
        <w:rPr>
          <w:i/>
        </w:rPr>
      </w:pPr>
      <w:r w:rsidRPr="0050001D">
        <w:rPr>
          <w:i/>
        </w:rPr>
        <w:t xml:space="preserve">STAGE 3: </w:t>
      </w:r>
      <w:r w:rsidR="00B2306C">
        <w:rPr>
          <w:i/>
        </w:rPr>
        <w:t>Separation</w:t>
      </w:r>
      <w:r w:rsidRPr="0050001D">
        <w:rPr>
          <w:i/>
        </w:rPr>
        <w:t xml:space="preserve"> of Prussian blue</w:t>
      </w:r>
      <w:r w:rsidR="00B2306C">
        <w:rPr>
          <w:i/>
        </w:rPr>
        <w:t xml:space="preserve"> solid</w:t>
      </w:r>
    </w:p>
    <w:p w:rsidR="0050001D" w:rsidRDefault="0050001D" w:rsidP="0007102D">
      <w:pPr>
        <w:numPr>
          <w:ilvl w:val="0"/>
          <w:numId w:val="8"/>
        </w:numPr>
      </w:pPr>
      <w:r>
        <w:t>Place the funnel in a clean conical flask, make a fluted filter paper (to maximise the filtering surface area) and place this in the filter funnel.</w:t>
      </w:r>
    </w:p>
    <w:p w:rsidR="0050001D" w:rsidRDefault="0050001D" w:rsidP="0007102D">
      <w:pPr>
        <w:numPr>
          <w:ilvl w:val="0"/>
          <w:numId w:val="8"/>
        </w:numPr>
      </w:pPr>
      <w:r>
        <w:t>Add about 10 cm</w:t>
      </w:r>
      <w:r>
        <w:rPr>
          <w:vertAlign w:val="superscript"/>
        </w:rPr>
        <w:t>3</w:t>
      </w:r>
      <w:r>
        <w:t xml:space="preserve"> of deionised water to your Prussian blue mixture, swirl and then pour the mixture into the filter funnel and allow the water to filter through.</w:t>
      </w:r>
    </w:p>
    <w:p w:rsidR="0050001D" w:rsidRDefault="0050001D" w:rsidP="0007102D">
      <w:pPr>
        <w:numPr>
          <w:ilvl w:val="0"/>
          <w:numId w:val="8"/>
        </w:numPr>
      </w:pPr>
      <w:r>
        <w:t>If there is solid remaining in your mixture conical flask, add a little distilled / deionised water, and repeat Step 3.</w:t>
      </w:r>
    </w:p>
    <w:p w:rsidR="0050001D" w:rsidRDefault="0050001D" w:rsidP="0007102D">
      <w:pPr>
        <w:numPr>
          <w:ilvl w:val="0"/>
          <w:numId w:val="8"/>
        </w:numPr>
      </w:pPr>
      <w:r>
        <w:t>Leave the mixture to filter until no more water comes through the filter paper.</w:t>
      </w:r>
    </w:p>
    <w:p w:rsidR="0050001D" w:rsidRDefault="0050001D" w:rsidP="0050001D">
      <w:pPr>
        <w:ind w:left="709" w:hanging="349"/>
      </w:pPr>
      <w:r>
        <w:sym w:font="Wingdings" w:char="F024"/>
      </w:r>
      <w:r>
        <w:t xml:space="preserve"> </w:t>
      </w:r>
      <w:r w:rsidRPr="00E83FA6">
        <w:rPr>
          <w:i/>
        </w:rPr>
        <w:t>The filtration can be quite slow – be patient. If available, you could filter under reduced pressure using a Buchner funnel and vacuum.</w:t>
      </w:r>
      <w:r w:rsidR="00B2306C" w:rsidRPr="00E83FA6">
        <w:rPr>
          <w:i/>
        </w:rPr>
        <w:t xml:space="preserve"> A useful video is available here: </w:t>
      </w:r>
      <w:hyperlink r:id="rId52" w:history="1">
        <w:r w:rsidR="00B2306C" w:rsidRPr="00E83FA6">
          <w:rPr>
            <w:rStyle w:val="Hyperlink"/>
            <w:i/>
          </w:rPr>
          <w:t>https://www.youtube.com/watch?v=SgQK0jauYfg</w:t>
        </w:r>
      </w:hyperlink>
    </w:p>
    <w:p w:rsidR="00B2306C" w:rsidRDefault="00B2306C" w:rsidP="0050001D">
      <w:pPr>
        <w:ind w:left="709" w:hanging="349"/>
      </w:pPr>
    </w:p>
    <w:p w:rsidR="0050001D" w:rsidRPr="00B2306C" w:rsidRDefault="0050001D" w:rsidP="0050001D">
      <w:pPr>
        <w:rPr>
          <w:i/>
        </w:rPr>
      </w:pPr>
      <w:r w:rsidRPr="00B2306C">
        <w:rPr>
          <w:i/>
        </w:rPr>
        <w:lastRenderedPageBreak/>
        <w:t>STAGE 4: Drying the Prussian blue</w:t>
      </w:r>
    </w:p>
    <w:p w:rsidR="0050001D" w:rsidRDefault="0050001D" w:rsidP="0007102D">
      <w:pPr>
        <w:numPr>
          <w:ilvl w:val="0"/>
          <w:numId w:val="9"/>
        </w:numPr>
      </w:pPr>
      <w:r>
        <w:t xml:space="preserve">Carefully </w:t>
      </w:r>
      <w:r w:rsidR="00B2306C">
        <w:t>transfer</w:t>
      </w:r>
      <w:r>
        <w:t xml:space="preserve"> the damp Prussian blue solid into a small beaker.</w:t>
      </w:r>
    </w:p>
    <w:p w:rsidR="0050001D" w:rsidRDefault="0050001D" w:rsidP="0007102D">
      <w:pPr>
        <w:numPr>
          <w:ilvl w:val="0"/>
          <w:numId w:val="9"/>
        </w:numPr>
      </w:pPr>
      <w:r>
        <w:t>Using a measuring cylinder, add 10 cm</w:t>
      </w:r>
      <w:r>
        <w:rPr>
          <w:vertAlign w:val="superscript"/>
        </w:rPr>
        <w:t>3</w:t>
      </w:r>
      <w:r>
        <w:t xml:space="preserve"> propanone to the beaker and stir the mixture</w:t>
      </w:r>
      <w:r w:rsidR="00B2306C">
        <w:t xml:space="preserve"> with a glass rod, ensuring all the clumps are broken up.</w:t>
      </w:r>
    </w:p>
    <w:p w:rsidR="00FE053C" w:rsidRDefault="00FE053C" w:rsidP="0007102D">
      <w:pPr>
        <w:numPr>
          <w:ilvl w:val="0"/>
          <w:numId w:val="9"/>
        </w:numPr>
      </w:pPr>
      <w:r>
        <w:t xml:space="preserve">Write your name, date and ‘Prussian blue’ on the edge of a piece of filter paper, fold into a </w:t>
      </w:r>
      <w:proofErr w:type="gramStart"/>
      <w:r>
        <w:t>flute,</w:t>
      </w:r>
      <w:proofErr w:type="gramEnd"/>
      <w:r>
        <w:t xml:space="preserve"> and measure and record the mass of the paper.</w:t>
      </w:r>
    </w:p>
    <w:p w:rsidR="0050001D" w:rsidRDefault="0050001D" w:rsidP="0007102D">
      <w:pPr>
        <w:numPr>
          <w:ilvl w:val="0"/>
          <w:numId w:val="9"/>
        </w:numPr>
      </w:pPr>
      <w:r>
        <w:t xml:space="preserve">Using cleaned filter </w:t>
      </w:r>
      <w:proofErr w:type="gramStart"/>
      <w:r>
        <w:t>apparatus,</w:t>
      </w:r>
      <w:proofErr w:type="gramEnd"/>
      <w:r>
        <w:t xml:space="preserve"> filter this mixture as in STAGE 3.</w:t>
      </w:r>
    </w:p>
    <w:p w:rsidR="0050001D" w:rsidRDefault="0050001D" w:rsidP="0007102D">
      <w:pPr>
        <w:numPr>
          <w:ilvl w:val="0"/>
          <w:numId w:val="9"/>
        </w:numPr>
      </w:pPr>
      <w:r>
        <w:t>Leave the mixture to filter until no more propanone comes through the filter paper.</w:t>
      </w:r>
    </w:p>
    <w:p w:rsidR="0050001D" w:rsidRDefault="00B2306C" w:rsidP="0007102D">
      <w:pPr>
        <w:numPr>
          <w:ilvl w:val="0"/>
          <w:numId w:val="9"/>
        </w:numPr>
      </w:pPr>
      <w:r>
        <w:t>Carefully open the filter paper up and place on a watch-glass. P</w:t>
      </w:r>
      <w:r w:rsidR="0050001D">
        <w:t xml:space="preserve">lace </w:t>
      </w:r>
      <w:r>
        <w:t xml:space="preserve">your sample </w:t>
      </w:r>
      <w:r w:rsidR="0050001D">
        <w:t xml:space="preserve">in </w:t>
      </w:r>
      <w:r>
        <w:t xml:space="preserve">a </w:t>
      </w:r>
      <w:r w:rsidR="0050001D">
        <w:t>drying cupboard</w:t>
      </w:r>
      <w:r w:rsidR="00FE053C">
        <w:t>/box</w:t>
      </w:r>
      <w:r w:rsidR="0050001D">
        <w:t xml:space="preserve"> or on the warm sand bath overnight or until the solid is </w:t>
      </w:r>
      <w:r>
        <w:t>fully dried (a least 2 hours)</w:t>
      </w:r>
      <w:r w:rsidR="0050001D">
        <w:t>.</w:t>
      </w:r>
    </w:p>
    <w:p w:rsidR="00564553" w:rsidRDefault="00564553" w:rsidP="006B7429">
      <w:pPr>
        <w:numPr>
          <w:ilvl w:val="0"/>
          <w:numId w:val="9"/>
        </w:numPr>
      </w:pPr>
      <w:r>
        <w:t>Measure and record the mass of the filter paper and Prussian blue solid.</w:t>
      </w:r>
    </w:p>
    <w:p w:rsidR="00564553" w:rsidRPr="00E83FA6" w:rsidRDefault="00564553" w:rsidP="0050001D">
      <w:pPr>
        <w:rPr>
          <w:i/>
        </w:rPr>
      </w:pPr>
    </w:p>
    <w:p w:rsidR="0050001D" w:rsidRDefault="00564553" w:rsidP="00E83FA6">
      <w:r>
        <w:rPr>
          <w:i/>
        </w:rPr>
        <w:t>INVESTIGATIVE STAGE – When the Prussian blue solid is completely dry</w:t>
      </w:r>
    </w:p>
    <w:p w:rsidR="0050001D" w:rsidRDefault="00564553" w:rsidP="00E83FA6">
      <w:r>
        <w:t xml:space="preserve">Decide on which binding agents you will investigate, how you will make up the paint, what you will paint onto, and what characteristics of the paint you will make judgements on </w:t>
      </w:r>
      <w:r w:rsidR="0050001D">
        <w:t>e.g. drying time, consistency of the paint, how well it sticks to the card.</w:t>
      </w:r>
    </w:p>
    <w:p w:rsidR="00564553" w:rsidRPr="00B2306C" w:rsidRDefault="00564553" w:rsidP="00564553">
      <w:pPr>
        <w:rPr>
          <w:i/>
        </w:rPr>
      </w:pPr>
      <w:r>
        <w:rPr>
          <w:i/>
        </w:rPr>
        <w:t>General method for making paint</w:t>
      </w:r>
    </w:p>
    <w:p w:rsidR="00564553" w:rsidRDefault="00564553" w:rsidP="00564553">
      <w:pPr>
        <w:numPr>
          <w:ilvl w:val="0"/>
          <w:numId w:val="14"/>
        </w:numPr>
      </w:pPr>
      <w:r>
        <w:t>Scrape the dried Prussian blue solid into the mortar.</w:t>
      </w:r>
    </w:p>
    <w:p w:rsidR="00564553" w:rsidRDefault="00564553" w:rsidP="00564553">
      <w:pPr>
        <w:numPr>
          <w:ilvl w:val="0"/>
          <w:numId w:val="14"/>
        </w:numPr>
      </w:pPr>
      <w:r>
        <w:t>Grind the clumpy solid into a fine powder with the pestle.</w:t>
      </w:r>
    </w:p>
    <w:p w:rsidR="00564553" w:rsidRDefault="00564553" w:rsidP="00564553">
      <w:pPr>
        <w:numPr>
          <w:ilvl w:val="0"/>
          <w:numId w:val="14"/>
        </w:numPr>
      </w:pPr>
      <w:r>
        <w:t xml:space="preserve">Add a sample of the Prussian blue power to a weighing boat. </w:t>
      </w:r>
    </w:p>
    <w:p w:rsidR="00564553" w:rsidRDefault="00564553" w:rsidP="00564553">
      <w:pPr>
        <w:numPr>
          <w:ilvl w:val="0"/>
          <w:numId w:val="14"/>
        </w:numPr>
      </w:pPr>
      <w:r>
        <w:t>Add a few drops of the binding agent.</w:t>
      </w:r>
    </w:p>
    <w:p w:rsidR="00564553" w:rsidRDefault="00564553" w:rsidP="00564553">
      <w:pPr>
        <w:numPr>
          <w:ilvl w:val="0"/>
          <w:numId w:val="14"/>
        </w:numPr>
      </w:pPr>
      <w:r>
        <w:t>Mix with a wooden splint.</w:t>
      </w:r>
    </w:p>
    <w:p w:rsidR="00564553" w:rsidRDefault="00564553" w:rsidP="00564553">
      <w:pPr>
        <w:numPr>
          <w:ilvl w:val="0"/>
          <w:numId w:val="14"/>
        </w:numPr>
      </w:pPr>
      <w:r>
        <w:t>Repeat until a thick paint has been made.</w:t>
      </w:r>
    </w:p>
    <w:p w:rsidR="00564553" w:rsidRDefault="00564553" w:rsidP="006B7429">
      <w:pPr>
        <w:ind w:left="720"/>
      </w:pPr>
      <w:r w:rsidRPr="0000604D">
        <w:rPr>
          <w:i/>
        </w:rPr>
        <w:t>Be careful not to add too much binding agent – a thin paint will not transfer the colour as effectively</w:t>
      </w:r>
    </w:p>
    <w:p w:rsidR="00564553" w:rsidRDefault="00564553" w:rsidP="00E83FA6">
      <w:pPr>
        <w:numPr>
          <w:ilvl w:val="0"/>
          <w:numId w:val="14"/>
        </w:numPr>
      </w:pPr>
      <w:r>
        <w:t>You may also need to add some solvent (e.g. water or propanone) – discuss this with your teacher before proceeding.</w:t>
      </w:r>
    </w:p>
    <w:p w:rsidR="00946300" w:rsidRDefault="00D139CF" w:rsidP="00946300">
      <w:pPr>
        <w:pStyle w:val="Heading3"/>
      </w:pPr>
      <w:r>
        <w:br w:type="page"/>
      </w:r>
      <w:r w:rsidR="00946300">
        <w:lastRenderedPageBreak/>
        <w:t>Analysis of results</w:t>
      </w:r>
    </w:p>
    <w:p w:rsidR="00946300" w:rsidRPr="00BD172F" w:rsidRDefault="00923F54" w:rsidP="00946300">
      <w:r>
        <w:t xml:space="preserve">Draw a table to collect your data </w:t>
      </w:r>
    </w:p>
    <w:p w:rsidR="00946300" w:rsidRDefault="00946300" w:rsidP="00517199">
      <w:r w:rsidRPr="00BD172F">
        <w:t>Your ability to analyse your observations</w:t>
      </w:r>
      <w:r>
        <w:t xml:space="preserve"> may depend on how much of the </w:t>
      </w:r>
      <w:r w:rsidRPr="00BD172F">
        <w:t>GCSE Chemistry</w:t>
      </w:r>
      <w:r w:rsidR="0058380B">
        <w:t xml:space="preserve">/Combined Science </w:t>
      </w:r>
      <w:r w:rsidRPr="00BD172F">
        <w:t>course you have studied. Your teacher will let you know which questions you should focus on:</w:t>
      </w:r>
    </w:p>
    <w:tbl>
      <w:tblPr>
        <w:tblW w:w="9747" w:type="dxa"/>
        <w:tblLayout w:type="fixed"/>
        <w:tblLook w:val="04A0" w:firstRow="1" w:lastRow="0" w:firstColumn="1" w:lastColumn="0" w:noHBand="0" w:noVBand="1"/>
      </w:tblPr>
      <w:tblGrid>
        <w:gridCol w:w="675"/>
        <w:gridCol w:w="8364"/>
        <w:gridCol w:w="567"/>
        <w:gridCol w:w="141"/>
      </w:tblGrid>
      <w:tr w:rsidR="00C20520" w:rsidRPr="007C73CE" w:rsidTr="0007102D">
        <w:trPr>
          <w:trHeight w:val="305"/>
        </w:trPr>
        <w:tc>
          <w:tcPr>
            <w:tcW w:w="675" w:type="dxa"/>
            <w:shd w:val="clear" w:color="auto" w:fill="auto"/>
          </w:tcPr>
          <w:p w:rsidR="00C20520" w:rsidRPr="007C73CE" w:rsidRDefault="00C20520" w:rsidP="0007102D">
            <w:pPr>
              <w:spacing w:line="240" w:lineRule="auto"/>
              <w:rPr>
                <w:rFonts w:cs="Arial"/>
                <w:b/>
              </w:rPr>
            </w:pPr>
            <w:r>
              <w:rPr>
                <w:rFonts w:cs="Arial"/>
                <w:b/>
              </w:rPr>
              <w:t>1.</w:t>
            </w:r>
          </w:p>
        </w:tc>
        <w:tc>
          <w:tcPr>
            <w:tcW w:w="8364" w:type="dxa"/>
            <w:tcBorders>
              <w:bottom w:val="single" w:sz="4" w:space="0" w:color="auto"/>
            </w:tcBorders>
            <w:shd w:val="clear" w:color="auto" w:fill="auto"/>
            <w:vAlign w:val="bottom"/>
          </w:tcPr>
          <w:p w:rsidR="00C20520" w:rsidRPr="00034C91" w:rsidRDefault="00C20520" w:rsidP="0007102D">
            <w:pPr>
              <w:rPr>
                <w:b/>
              </w:rPr>
            </w:pPr>
            <w:r>
              <w:t>Based on your analysis, which binding agent is best for Prussian blue. Refer to your data in explaining your decision.</w:t>
            </w:r>
            <w:r w:rsidR="00034C91">
              <w:t xml:space="preserve"> </w:t>
            </w:r>
            <w:r w:rsidR="00034C91">
              <w:rPr>
                <w:b/>
              </w:rPr>
              <w:t>[3 marks]</w:t>
            </w:r>
          </w:p>
        </w:tc>
        <w:tc>
          <w:tcPr>
            <w:tcW w:w="708" w:type="dxa"/>
            <w:gridSpan w:val="2"/>
            <w:shd w:val="clear" w:color="auto" w:fill="auto"/>
            <w:vAlign w:val="bottom"/>
          </w:tcPr>
          <w:p w:rsidR="00C20520" w:rsidRPr="007C73CE" w:rsidRDefault="00C20520" w:rsidP="0007102D">
            <w:pPr>
              <w:spacing w:after="0" w:line="240" w:lineRule="auto"/>
              <w:rPr>
                <w:rFonts w:cs="Arial"/>
                <w:b/>
              </w:rPr>
            </w:pPr>
          </w:p>
        </w:tc>
      </w:tr>
      <w:tr w:rsidR="00C20520" w:rsidRPr="007C73CE" w:rsidTr="00C20520">
        <w:trPr>
          <w:trHeight w:val="2106"/>
        </w:trPr>
        <w:tc>
          <w:tcPr>
            <w:tcW w:w="675" w:type="dxa"/>
            <w:tcBorders>
              <w:right w:val="single" w:sz="4" w:space="0" w:color="auto"/>
            </w:tcBorders>
            <w:shd w:val="clear" w:color="auto" w:fill="auto"/>
            <w:vAlign w:val="bottom"/>
          </w:tcPr>
          <w:p w:rsidR="00C20520" w:rsidRPr="007C73CE" w:rsidRDefault="00C20520" w:rsidP="0007102D">
            <w:pPr>
              <w:spacing w:line="240" w:lineRule="auto"/>
              <w:rPr>
                <w:rFonts w:cs="Arial"/>
                <w:b/>
              </w:rPr>
            </w:pPr>
          </w:p>
        </w:tc>
        <w:tc>
          <w:tcPr>
            <w:tcW w:w="8364" w:type="dxa"/>
            <w:tcBorders>
              <w:top w:val="single" w:sz="4" w:space="0" w:color="auto"/>
              <w:left w:val="single" w:sz="4" w:space="0" w:color="auto"/>
              <w:bottom w:val="single" w:sz="4" w:space="0" w:color="auto"/>
              <w:right w:val="single" w:sz="4" w:space="0" w:color="auto"/>
            </w:tcBorders>
            <w:shd w:val="clear" w:color="auto" w:fill="auto"/>
          </w:tcPr>
          <w:p w:rsidR="00C20520" w:rsidRPr="00EB0074" w:rsidRDefault="00C20520" w:rsidP="00C20520">
            <w:pPr>
              <w:spacing w:after="0" w:line="240" w:lineRule="auto"/>
              <w:rPr>
                <w:rFonts w:cs="Arial"/>
              </w:rPr>
            </w:pPr>
          </w:p>
        </w:tc>
        <w:tc>
          <w:tcPr>
            <w:tcW w:w="708" w:type="dxa"/>
            <w:gridSpan w:val="2"/>
            <w:tcBorders>
              <w:left w:val="single" w:sz="4" w:space="0" w:color="auto"/>
            </w:tcBorders>
            <w:shd w:val="clear" w:color="auto" w:fill="auto"/>
            <w:vAlign w:val="bottom"/>
          </w:tcPr>
          <w:p w:rsidR="00C20520" w:rsidRPr="007C73CE" w:rsidRDefault="00C20520" w:rsidP="0007102D">
            <w:pPr>
              <w:spacing w:after="0" w:line="240" w:lineRule="auto"/>
              <w:rPr>
                <w:rFonts w:cs="Arial"/>
                <w:b/>
              </w:rPr>
            </w:pPr>
          </w:p>
        </w:tc>
      </w:tr>
      <w:tr w:rsidR="00C20520" w:rsidRPr="007C73CE" w:rsidTr="0007102D">
        <w:trPr>
          <w:gridAfter w:val="1"/>
          <w:wAfter w:w="141" w:type="dxa"/>
          <w:trHeight w:val="302"/>
        </w:trPr>
        <w:tc>
          <w:tcPr>
            <w:tcW w:w="675" w:type="dxa"/>
            <w:shd w:val="clear" w:color="auto" w:fill="auto"/>
          </w:tcPr>
          <w:p w:rsidR="00C20520" w:rsidRPr="007C73CE" w:rsidRDefault="00C20520" w:rsidP="00E83FA6">
            <w:pPr>
              <w:spacing w:before="240"/>
              <w:rPr>
                <w:rFonts w:cs="Arial"/>
                <w:b/>
              </w:rPr>
            </w:pPr>
            <w:r>
              <w:rPr>
                <w:rFonts w:cs="Arial"/>
                <w:b/>
              </w:rPr>
              <w:t>2.</w:t>
            </w:r>
          </w:p>
        </w:tc>
        <w:tc>
          <w:tcPr>
            <w:tcW w:w="8364" w:type="dxa"/>
            <w:shd w:val="clear" w:color="auto" w:fill="auto"/>
            <w:vAlign w:val="bottom"/>
          </w:tcPr>
          <w:p w:rsidR="00C20520" w:rsidRPr="00517199" w:rsidRDefault="00C20520" w:rsidP="00E83FA6">
            <w:pPr>
              <w:spacing w:before="240"/>
            </w:pPr>
            <w:r>
              <w:t>Discuss ways to improve the design of the analysis to give you more</w:t>
            </w:r>
            <w:r w:rsidR="00034C91">
              <w:t xml:space="preserve"> confidence in your conclusions. </w:t>
            </w:r>
            <w:r w:rsidR="00034C91" w:rsidRPr="00034C91">
              <w:rPr>
                <w:b/>
              </w:rPr>
              <w:t>[4 marks]</w:t>
            </w:r>
          </w:p>
        </w:tc>
        <w:tc>
          <w:tcPr>
            <w:tcW w:w="567" w:type="dxa"/>
            <w:shd w:val="clear" w:color="auto" w:fill="auto"/>
            <w:vAlign w:val="bottom"/>
          </w:tcPr>
          <w:p w:rsidR="00C20520" w:rsidRPr="007C73CE" w:rsidRDefault="00C20520" w:rsidP="00E83FA6">
            <w:pPr>
              <w:spacing w:before="240" w:after="0"/>
              <w:rPr>
                <w:rFonts w:cs="Arial"/>
                <w:b/>
              </w:rPr>
            </w:pPr>
          </w:p>
        </w:tc>
      </w:tr>
      <w:tr w:rsidR="00C20520" w:rsidRPr="007C73CE" w:rsidTr="00E83FA6">
        <w:trPr>
          <w:trHeight w:val="2605"/>
        </w:trPr>
        <w:tc>
          <w:tcPr>
            <w:tcW w:w="675" w:type="dxa"/>
            <w:tcBorders>
              <w:right w:val="single" w:sz="4" w:space="0" w:color="auto"/>
            </w:tcBorders>
            <w:shd w:val="clear" w:color="auto" w:fill="auto"/>
            <w:vAlign w:val="bottom"/>
          </w:tcPr>
          <w:p w:rsidR="00C20520" w:rsidRPr="007C73CE" w:rsidRDefault="00C20520" w:rsidP="0007102D">
            <w:pPr>
              <w:spacing w:line="240" w:lineRule="auto"/>
              <w:rPr>
                <w:rFonts w:cs="Arial"/>
                <w:b/>
              </w:rPr>
            </w:pPr>
          </w:p>
        </w:tc>
        <w:tc>
          <w:tcPr>
            <w:tcW w:w="8364" w:type="dxa"/>
            <w:tcBorders>
              <w:top w:val="single" w:sz="4" w:space="0" w:color="auto"/>
              <w:left w:val="single" w:sz="4" w:space="0" w:color="auto"/>
              <w:bottom w:val="single" w:sz="4" w:space="0" w:color="auto"/>
              <w:right w:val="single" w:sz="4" w:space="0" w:color="auto"/>
            </w:tcBorders>
            <w:shd w:val="clear" w:color="auto" w:fill="auto"/>
          </w:tcPr>
          <w:p w:rsidR="00C20520" w:rsidRPr="00C238FF" w:rsidRDefault="00C20520" w:rsidP="00C20520">
            <w:pPr>
              <w:spacing w:after="0" w:line="240" w:lineRule="auto"/>
              <w:rPr>
                <w:rFonts w:cs="Arial"/>
                <w:i/>
              </w:rPr>
            </w:pPr>
          </w:p>
        </w:tc>
        <w:tc>
          <w:tcPr>
            <w:tcW w:w="708" w:type="dxa"/>
            <w:gridSpan w:val="2"/>
            <w:tcBorders>
              <w:left w:val="single" w:sz="4" w:space="0" w:color="auto"/>
            </w:tcBorders>
            <w:shd w:val="clear" w:color="auto" w:fill="auto"/>
            <w:vAlign w:val="bottom"/>
          </w:tcPr>
          <w:p w:rsidR="00C20520" w:rsidRPr="007C73CE" w:rsidRDefault="00C20520" w:rsidP="00140BF4">
            <w:pPr>
              <w:spacing w:after="0" w:line="240" w:lineRule="auto"/>
              <w:rPr>
                <w:rFonts w:cs="Arial"/>
                <w:b/>
              </w:rPr>
            </w:pPr>
          </w:p>
        </w:tc>
      </w:tr>
    </w:tbl>
    <w:p w:rsidR="00C20520" w:rsidRDefault="00C20520" w:rsidP="00E83FA6">
      <w:pPr>
        <w:pStyle w:val="Heading3"/>
      </w:pPr>
      <w:r>
        <w:t>Extension opportunities</w:t>
      </w:r>
    </w:p>
    <w:tbl>
      <w:tblPr>
        <w:tblW w:w="9747" w:type="dxa"/>
        <w:tblLayout w:type="fixed"/>
        <w:tblLook w:val="04A0" w:firstRow="1" w:lastRow="0" w:firstColumn="1" w:lastColumn="0" w:noHBand="0" w:noVBand="1"/>
      </w:tblPr>
      <w:tblGrid>
        <w:gridCol w:w="675"/>
        <w:gridCol w:w="8364"/>
        <w:gridCol w:w="702"/>
        <w:gridCol w:w="6"/>
      </w:tblGrid>
      <w:tr w:rsidR="00C20520" w:rsidRPr="007C73CE" w:rsidTr="00C20520">
        <w:trPr>
          <w:gridAfter w:val="1"/>
          <w:wAfter w:w="6" w:type="dxa"/>
          <w:trHeight w:val="302"/>
        </w:trPr>
        <w:tc>
          <w:tcPr>
            <w:tcW w:w="675" w:type="dxa"/>
            <w:shd w:val="clear" w:color="auto" w:fill="auto"/>
          </w:tcPr>
          <w:p w:rsidR="00C20520" w:rsidRPr="007C73CE" w:rsidRDefault="00C20520" w:rsidP="0007102D">
            <w:pPr>
              <w:rPr>
                <w:rFonts w:cs="Arial"/>
                <w:b/>
              </w:rPr>
            </w:pPr>
            <w:r>
              <w:rPr>
                <w:rFonts w:cs="Arial"/>
                <w:b/>
              </w:rPr>
              <w:t>1.</w:t>
            </w:r>
          </w:p>
        </w:tc>
        <w:tc>
          <w:tcPr>
            <w:tcW w:w="8364" w:type="dxa"/>
            <w:shd w:val="clear" w:color="auto" w:fill="auto"/>
            <w:vAlign w:val="bottom"/>
          </w:tcPr>
          <w:p w:rsidR="00C20520" w:rsidRPr="00034C91" w:rsidRDefault="00C20520" w:rsidP="0007102D">
            <w:pPr>
              <w:rPr>
                <w:b/>
              </w:rPr>
            </w:pPr>
            <w:r>
              <w:t>Describe a method for producing a pure dry sample of the insoluble compound magnesium carbonate from two soluble salts.</w:t>
            </w:r>
            <w:r w:rsidR="00034C91">
              <w:t xml:space="preserve"> </w:t>
            </w:r>
            <w:r w:rsidR="00034C91">
              <w:rPr>
                <w:b/>
              </w:rPr>
              <w:t>[5 marks]</w:t>
            </w:r>
          </w:p>
        </w:tc>
        <w:tc>
          <w:tcPr>
            <w:tcW w:w="702" w:type="dxa"/>
            <w:shd w:val="clear" w:color="auto" w:fill="auto"/>
            <w:vAlign w:val="bottom"/>
          </w:tcPr>
          <w:p w:rsidR="00C20520" w:rsidRPr="007C73CE" w:rsidRDefault="00C20520" w:rsidP="0007102D">
            <w:pPr>
              <w:spacing w:after="0"/>
              <w:rPr>
                <w:rFonts w:cs="Arial"/>
                <w:b/>
              </w:rPr>
            </w:pPr>
          </w:p>
        </w:tc>
      </w:tr>
      <w:tr w:rsidR="00C20520" w:rsidRPr="007C73CE" w:rsidTr="00C20520">
        <w:trPr>
          <w:trHeight w:val="3257"/>
        </w:trPr>
        <w:tc>
          <w:tcPr>
            <w:tcW w:w="675" w:type="dxa"/>
            <w:tcBorders>
              <w:right w:val="single" w:sz="4" w:space="0" w:color="auto"/>
            </w:tcBorders>
            <w:shd w:val="clear" w:color="auto" w:fill="auto"/>
            <w:vAlign w:val="bottom"/>
          </w:tcPr>
          <w:p w:rsidR="00C20520" w:rsidRPr="007C73CE" w:rsidRDefault="00C20520" w:rsidP="0007102D">
            <w:pPr>
              <w:spacing w:line="240" w:lineRule="auto"/>
              <w:rPr>
                <w:rFonts w:cs="Arial"/>
                <w:b/>
              </w:rPr>
            </w:pPr>
          </w:p>
        </w:tc>
        <w:tc>
          <w:tcPr>
            <w:tcW w:w="8364" w:type="dxa"/>
            <w:tcBorders>
              <w:top w:val="single" w:sz="4" w:space="0" w:color="auto"/>
              <w:left w:val="single" w:sz="4" w:space="0" w:color="auto"/>
              <w:bottom w:val="single" w:sz="4" w:space="0" w:color="auto"/>
              <w:right w:val="single" w:sz="4" w:space="0" w:color="auto"/>
            </w:tcBorders>
            <w:shd w:val="clear" w:color="auto" w:fill="auto"/>
          </w:tcPr>
          <w:p w:rsidR="00C20520" w:rsidRPr="00C238FF" w:rsidRDefault="00C20520" w:rsidP="00C20520">
            <w:pPr>
              <w:spacing w:after="0" w:line="240" w:lineRule="auto"/>
              <w:rPr>
                <w:rFonts w:cs="Arial"/>
                <w:i/>
              </w:rPr>
            </w:pPr>
          </w:p>
        </w:tc>
        <w:tc>
          <w:tcPr>
            <w:tcW w:w="708" w:type="dxa"/>
            <w:gridSpan w:val="2"/>
            <w:tcBorders>
              <w:left w:val="single" w:sz="4" w:space="0" w:color="auto"/>
            </w:tcBorders>
            <w:shd w:val="clear" w:color="auto" w:fill="auto"/>
            <w:vAlign w:val="bottom"/>
          </w:tcPr>
          <w:p w:rsidR="00C20520" w:rsidRPr="007C73CE" w:rsidRDefault="00C20520" w:rsidP="0007102D">
            <w:pPr>
              <w:spacing w:after="0" w:line="240" w:lineRule="auto"/>
              <w:rPr>
                <w:rFonts w:cs="Arial"/>
                <w:b/>
              </w:rPr>
            </w:pPr>
          </w:p>
        </w:tc>
      </w:tr>
    </w:tbl>
    <w:p w:rsidR="00EE073C" w:rsidRDefault="00EE073C"/>
    <w:tbl>
      <w:tblPr>
        <w:tblW w:w="9747" w:type="dxa"/>
        <w:tblLayout w:type="fixed"/>
        <w:tblLook w:val="04A0" w:firstRow="1" w:lastRow="0" w:firstColumn="1" w:lastColumn="0" w:noHBand="0" w:noVBand="1"/>
      </w:tblPr>
      <w:tblGrid>
        <w:gridCol w:w="675"/>
        <w:gridCol w:w="8364"/>
        <w:gridCol w:w="702"/>
        <w:gridCol w:w="6"/>
      </w:tblGrid>
      <w:tr w:rsidR="00C20520" w:rsidRPr="007C73CE" w:rsidTr="00C20520">
        <w:trPr>
          <w:gridAfter w:val="1"/>
          <w:wAfter w:w="6" w:type="dxa"/>
          <w:trHeight w:val="302"/>
        </w:trPr>
        <w:tc>
          <w:tcPr>
            <w:tcW w:w="675" w:type="dxa"/>
            <w:shd w:val="clear" w:color="auto" w:fill="auto"/>
          </w:tcPr>
          <w:p w:rsidR="00C20520" w:rsidRPr="007C73CE" w:rsidRDefault="00C20520" w:rsidP="0007102D">
            <w:pPr>
              <w:rPr>
                <w:rFonts w:cs="Arial"/>
                <w:b/>
              </w:rPr>
            </w:pPr>
            <w:r>
              <w:rPr>
                <w:rFonts w:cs="Arial"/>
                <w:b/>
              </w:rPr>
              <w:lastRenderedPageBreak/>
              <w:t>2.</w:t>
            </w:r>
          </w:p>
        </w:tc>
        <w:tc>
          <w:tcPr>
            <w:tcW w:w="8364" w:type="dxa"/>
            <w:shd w:val="clear" w:color="auto" w:fill="auto"/>
            <w:vAlign w:val="bottom"/>
          </w:tcPr>
          <w:p w:rsidR="00C20520" w:rsidRPr="00034C91" w:rsidRDefault="00C20520" w:rsidP="0007102D">
            <w:pPr>
              <w:rPr>
                <w:b/>
              </w:rPr>
            </w:pPr>
            <w:r>
              <w:t>Describe a method for producing a pure dry sample of the soluble compound ammonium sulfate from an acid and an alkali.</w:t>
            </w:r>
            <w:r w:rsidR="00034C91">
              <w:t xml:space="preserve"> </w:t>
            </w:r>
            <w:r w:rsidR="00034C91">
              <w:rPr>
                <w:b/>
              </w:rPr>
              <w:t>[4 marks]</w:t>
            </w:r>
          </w:p>
        </w:tc>
        <w:tc>
          <w:tcPr>
            <w:tcW w:w="702" w:type="dxa"/>
            <w:shd w:val="clear" w:color="auto" w:fill="auto"/>
            <w:vAlign w:val="bottom"/>
          </w:tcPr>
          <w:p w:rsidR="00C20520" w:rsidRPr="007C73CE" w:rsidRDefault="00C20520" w:rsidP="0007102D">
            <w:pPr>
              <w:spacing w:after="0"/>
              <w:rPr>
                <w:rFonts w:cs="Arial"/>
                <w:b/>
              </w:rPr>
            </w:pPr>
          </w:p>
        </w:tc>
      </w:tr>
      <w:tr w:rsidR="00C20520" w:rsidRPr="007C73CE" w:rsidTr="00C20520">
        <w:trPr>
          <w:trHeight w:val="2068"/>
        </w:trPr>
        <w:tc>
          <w:tcPr>
            <w:tcW w:w="675" w:type="dxa"/>
            <w:tcBorders>
              <w:right w:val="single" w:sz="4" w:space="0" w:color="auto"/>
            </w:tcBorders>
            <w:shd w:val="clear" w:color="auto" w:fill="auto"/>
            <w:vAlign w:val="bottom"/>
          </w:tcPr>
          <w:p w:rsidR="00C20520" w:rsidRPr="007C73CE" w:rsidRDefault="00C20520" w:rsidP="0007102D">
            <w:pPr>
              <w:spacing w:line="240" w:lineRule="auto"/>
              <w:rPr>
                <w:rFonts w:cs="Arial"/>
                <w:b/>
              </w:rPr>
            </w:pPr>
          </w:p>
        </w:tc>
        <w:tc>
          <w:tcPr>
            <w:tcW w:w="8364" w:type="dxa"/>
            <w:tcBorders>
              <w:top w:val="single" w:sz="4" w:space="0" w:color="auto"/>
              <w:left w:val="single" w:sz="4" w:space="0" w:color="auto"/>
              <w:bottom w:val="single" w:sz="4" w:space="0" w:color="auto"/>
              <w:right w:val="single" w:sz="4" w:space="0" w:color="auto"/>
            </w:tcBorders>
            <w:shd w:val="clear" w:color="auto" w:fill="auto"/>
          </w:tcPr>
          <w:p w:rsidR="00C20520" w:rsidRPr="004716D6" w:rsidRDefault="00C20520" w:rsidP="00C20520">
            <w:pPr>
              <w:spacing w:after="0" w:line="240" w:lineRule="auto"/>
              <w:rPr>
                <w:rFonts w:cs="Arial"/>
                <w:i/>
              </w:rPr>
            </w:pPr>
          </w:p>
        </w:tc>
        <w:tc>
          <w:tcPr>
            <w:tcW w:w="708" w:type="dxa"/>
            <w:gridSpan w:val="2"/>
            <w:tcBorders>
              <w:left w:val="single" w:sz="4" w:space="0" w:color="auto"/>
            </w:tcBorders>
            <w:shd w:val="clear" w:color="auto" w:fill="auto"/>
            <w:vAlign w:val="bottom"/>
          </w:tcPr>
          <w:p w:rsidR="00C20520" w:rsidRPr="007C73CE" w:rsidRDefault="00C20520" w:rsidP="0007102D">
            <w:pPr>
              <w:spacing w:after="0" w:line="240" w:lineRule="auto"/>
              <w:rPr>
                <w:rFonts w:cs="Arial"/>
                <w:b/>
              </w:rPr>
            </w:pPr>
          </w:p>
        </w:tc>
      </w:tr>
    </w:tbl>
    <w:p w:rsidR="00EE073C" w:rsidRDefault="00EE073C"/>
    <w:tbl>
      <w:tblPr>
        <w:tblW w:w="9741" w:type="dxa"/>
        <w:tblLayout w:type="fixed"/>
        <w:tblLook w:val="04A0" w:firstRow="1" w:lastRow="0" w:firstColumn="1" w:lastColumn="0" w:noHBand="0" w:noVBand="1"/>
      </w:tblPr>
      <w:tblGrid>
        <w:gridCol w:w="675"/>
        <w:gridCol w:w="543"/>
        <w:gridCol w:w="7821"/>
        <w:gridCol w:w="702"/>
      </w:tblGrid>
      <w:tr w:rsidR="00C20520" w:rsidRPr="007C73CE" w:rsidTr="00EE073C">
        <w:trPr>
          <w:trHeight w:val="302"/>
        </w:trPr>
        <w:tc>
          <w:tcPr>
            <w:tcW w:w="675" w:type="dxa"/>
            <w:shd w:val="clear" w:color="auto" w:fill="auto"/>
          </w:tcPr>
          <w:p w:rsidR="00C20520" w:rsidRPr="007C73CE" w:rsidRDefault="00C20520" w:rsidP="0007102D">
            <w:pPr>
              <w:rPr>
                <w:rFonts w:cs="Arial"/>
                <w:b/>
              </w:rPr>
            </w:pPr>
            <w:r>
              <w:rPr>
                <w:rFonts w:cs="Arial"/>
                <w:b/>
              </w:rPr>
              <w:t>3.</w:t>
            </w:r>
          </w:p>
        </w:tc>
        <w:tc>
          <w:tcPr>
            <w:tcW w:w="8364" w:type="dxa"/>
            <w:gridSpan w:val="2"/>
            <w:shd w:val="clear" w:color="auto" w:fill="auto"/>
            <w:vAlign w:val="bottom"/>
          </w:tcPr>
          <w:p w:rsidR="00C20520" w:rsidRPr="004716D6" w:rsidRDefault="00C20520" w:rsidP="0007102D">
            <w:r>
              <w:t>Prussian blue i</w:t>
            </w:r>
            <w:r w:rsidR="00140BF4">
              <w:t>s</w:t>
            </w:r>
            <w:r>
              <w:t xml:space="preserve"> formed during the reaction between </w:t>
            </w:r>
            <w:proofErr w:type="gramStart"/>
            <w:r>
              <w:t>iron(</w:t>
            </w:r>
            <w:proofErr w:type="gramEnd"/>
            <w:r w:rsidRPr="00E83FA6">
              <w:rPr>
                <w:rStyle w:val="Style1Char"/>
              </w:rPr>
              <w:t>II</w:t>
            </w:r>
            <w:r>
              <w:t>) sulfate and potassium hexacyanoferrate(</w:t>
            </w:r>
            <w:r w:rsidRPr="00E83FA6">
              <w:rPr>
                <w:rStyle w:val="Style1Char"/>
              </w:rPr>
              <w:t>III</w:t>
            </w:r>
            <w:r>
              <w:t xml:space="preserve">). </w:t>
            </w:r>
          </w:p>
        </w:tc>
        <w:tc>
          <w:tcPr>
            <w:tcW w:w="702" w:type="dxa"/>
            <w:shd w:val="clear" w:color="auto" w:fill="auto"/>
            <w:vAlign w:val="bottom"/>
          </w:tcPr>
          <w:p w:rsidR="00C20520" w:rsidRPr="007C73CE" w:rsidRDefault="00C20520" w:rsidP="0007102D">
            <w:pPr>
              <w:spacing w:after="0"/>
              <w:rPr>
                <w:rFonts w:cs="Arial"/>
                <w:b/>
              </w:rPr>
            </w:pPr>
          </w:p>
        </w:tc>
      </w:tr>
      <w:tr w:rsidR="00C20520" w:rsidRPr="007C73CE" w:rsidTr="00EE073C">
        <w:trPr>
          <w:trHeight w:val="336"/>
        </w:trPr>
        <w:tc>
          <w:tcPr>
            <w:tcW w:w="675" w:type="dxa"/>
            <w:shd w:val="clear" w:color="auto" w:fill="auto"/>
          </w:tcPr>
          <w:p w:rsidR="00C20520" w:rsidRPr="007C73CE" w:rsidRDefault="00C20520" w:rsidP="0007102D">
            <w:pPr>
              <w:spacing w:after="0"/>
              <w:rPr>
                <w:rFonts w:cs="Arial"/>
                <w:b/>
              </w:rPr>
            </w:pPr>
          </w:p>
        </w:tc>
        <w:tc>
          <w:tcPr>
            <w:tcW w:w="543" w:type="dxa"/>
            <w:shd w:val="clear" w:color="auto" w:fill="auto"/>
          </w:tcPr>
          <w:p w:rsidR="00C20520" w:rsidRPr="007C73CE" w:rsidRDefault="00C20520" w:rsidP="0007102D">
            <w:pPr>
              <w:spacing w:after="0"/>
              <w:rPr>
                <w:rFonts w:cs="Arial"/>
                <w:b/>
              </w:rPr>
            </w:pPr>
            <w:r>
              <w:rPr>
                <w:rFonts w:cs="Arial"/>
                <w:b/>
              </w:rPr>
              <w:t>(a)</w:t>
            </w:r>
          </w:p>
        </w:tc>
        <w:tc>
          <w:tcPr>
            <w:tcW w:w="7821" w:type="dxa"/>
            <w:tcBorders>
              <w:bottom w:val="single" w:sz="4" w:space="0" w:color="auto"/>
            </w:tcBorders>
            <w:shd w:val="clear" w:color="auto" w:fill="auto"/>
          </w:tcPr>
          <w:p w:rsidR="00C20520" w:rsidRPr="00034C91" w:rsidRDefault="00C20520" w:rsidP="0007102D">
            <w:pPr>
              <w:spacing w:after="0"/>
              <w:rPr>
                <w:rFonts w:cs="Arial"/>
                <w:b/>
              </w:rPr>
            </w:pPr>
            <w:r>
              <w:rPr>
                <w:rFonts w:cs="Arial"/>
              </w:rPr>
              <w:t>Calculate the amount (in moles) of FeSO</w:t>
            </w:r>
            <w:r>
              <w:rPr>
                <w:rFonts w:cs="Arial"/>
                <w:vertAlign w:val="subscript"/>
              </w:rPr>
              <w:t>4</w:t>
            </w:r>
            <w:r>
              <w:rPr>
                <w:rFonts w:cs="Arial"/>
              </w:rPr>
              <w:t xml:space="preserve"> in 4.0 g of </w:t>
            </w:r>
            <w:proofErr w:type="gramStart"/>
            <w:r>
              <w:rPr>
                <w:rFonts w:cs="Arial"/>
              </w:rPr>
              <w:t>iron(</w:t>
            </w:r>
            <w:proofErr w:type="gramEnd"/>
            <w:r w:rsidRPr="00E83FA6">
              <w:rPr>
                <w:rStyle w:val="Style1Char"/>
              </w:rPr>
              <w:t>II</w:t>
            </w:r>
            <w:r>
              <w:rPr>
                <w:rFonts w:cs="Arial"/>
              </w:rPr>
              <w:t>) sulfate(</w:t>
            </w:r>
            <w:r w:rsidRPr="00E83FA6">
              <w:rPr>
                <w:rStyle w:val="Style1Char"/>
              </w:rPr>
              <w:t>VI</w:t>
            </w:r>
            <w:r>
              <w:rPr>
                <w:rFonts w:cs="Arial"/>
              </w:rPr>
              <w:t>)-7-water, FeSO</w:t>
            </w:r>
            <w:r>
              <w:rPr>
                <w:rFonts w:cs="Arial"/>
                <w:vertAlign w:val="subscript"/>
              </w:rPr>
              <w:t>4</w:t>
            </w:r>
            <w:r>
              <w:rPr>
                <w:rFonts w:cs="Arial"/>
              </w:rPr>
              <w:t>.7H</w:t>
            </w:r>
            <w:r>
              <w:rPr>
                <w:rFonts w:cs="Arial"/>
                <w:vertAlign w:val="subscript"/>
              </w:rPr>
              <w:t>2</w:t>
            </w:r>
            <w:r>
              <w:rPr>
                <w:rFonts w:cs="Arial"/>
              </w:rPr>
              <w:t>O.</w:t>
            </w:r>
            <w:r w:rsidR="00034C91">
              <w:rPr>
                <w:rFonts w:cs="Arial"/>
              </w:rPr>
              <w:t xml:space="preserve"> </w:t>
            </w:r>
            <w:r w:rsidR="00034C91">
              <w:rPr>
                <w:rFonts w:cs="Arial"/>
                <w:b/>
              </w:rPr>
              <w:t>[3 marks]</w:t>
            </w:r>
          </w:p>
        </w:tc>
        <w:tc>
          <w:tcPr>
            <w:tcW w:w="702" w:type="dxa"/>
            <w:shd w:val="clear" w:color="auto" w:fill="auto"/>
          </w:tcPr>
          <w:p w:rsidR="00C20520" w:rsidRPr="007C73CE" w:rsidRDefault="00C20520" w:rsidP="0007102D">
            <w:pPr>
              <w:spacing w:after="0"/>
              <w:rPr>
                <w:rFonts w:cs="Arial"/>
                <w:b/>
              </w:rPr>
            </w:pPr>
          </w:p>
        </w:tc>
      </w:tr>
      <w:tr w:rsidR="00C20520" w:rsidRPr="007C73CE" w:rsidTr="00E83FA6">
        <w:trPr>
          <w:trHeight w:val="2721"/>
        </w:trPr>
        <w:tc>
          <w:tcPr>
            <w:tcW w:w="675" w:type="dxa"/>
            <w:shd w:val="clear" w:color="auto" w:fill="auto"/>
            <w:vAlign w:val="bottom"/>
          </w:tcPr>
          <w:p w:rsidR="00C20520" w:rsidRPr="007C73CE" w:rsidRDefault="00C20520" w:rsidP="0007102D">
            <w:pPr>
              <w:spacing w:line="240" w:lineRule="auto"/>
              <w:rPr>
                <w:rFonts w:cs="Arial"/>
                <w:b/>
              </w:rPr>
            </w:pPr>
          </w:p>
        </w:tc>
        <w:tc>
          <w:tcPr>
            <w:tcW w:w="543" w:type="dxa"/>
            <w:tcBorders>
              <w:right w:val="single" w:sz="4" w:space="0" w:color="auto"/>
            </w:tcBorders>
            <w:shd w:val="clear" w:color="auto" w:fill="auto"/>
            <w:vAlign w:val="bottom"/>
          </w:tcPr>
          <w:p w:rsidR="00C20520" w:rsidRPr="007C73CE" w:rsidRDefault="00C20520" w:rsidP="0007102D">
            <w:pPr>
              <w:spacing w:line="240" w:lineRule="auto"/>
              <w:rPr>
                <w:rFonts w:cs="Arial"/>
                <w:b/>
              </w:rPr>
            </w:pPr>
          </w:p>
        </w:tc>
        <w:tc>
          <w:tcPr>
            <w:tcW w:w="7821" w:type="dxa"/>
            <w:tcBorders>
              <w:top w:val="single" w:sz="4" w:space="0" w:color="auto"/>
              <w:left w:val="single" w:sz="4" w:space="0" w:color="auto"/>
              <w:bottom w:val="single" w:sz="4" w:space="0" w:color="auto"/>
              <w:right w:val="single" w:sz="4" w:space="0" w:color="auto"/>
            </w:tcBorders>
            <w:shd w:val="clear" w:color="auto" w:fill="auto"/>
          </w:tcPr>
          <w:p w:rsidR="00C20520" w:rsidRPr="00993037" w:rsidRDefault="00C20520" w:rsidP="0007102D">
            <w:pPr>
              <w:spacing w:after="0" w:line="240" w:lineRule="auto"/>
              <w:rPr>
                <w:rFonts w:cs="Arial"/>
                <w:i/>
              </w:rPr>
            </w:pPr>
          </w:p>
        </w:tc>
        <w:tc>
          <w:tcPr>
            <w:tcW w:w="702" w:type="dxa"/>
            <w:tcBorders>
              <w:left w:val="single" w:sz="4" w:space="0" w:color="auto"/>
            </w:tcBorders>
            <w:shd w:val="clear" w:color="auto" w:fill="auto"/>
            <w:vAlign w:val="bottom"/>
          </w:tcPr>
          <w:p w:rsidR="00C20520" w:rsidRPr="007C73CE" w:rsidRDefault="00C20520" w:rsidP="0007102D">
            <w:pPr>
              <w:spacing w:after="0" w:line="240" w:lineRule="auto"/>
              <w:rPr>
                <w:rFonts w:cs="Arial"/>
                <w:b/>
              </w:rPr>
            </w:pPr>
          </w:p>
        </w:tc>
      </w:tr>
    </w:tbl>
    <w:p w:rsidR="00EE073C" w:rsidRDefault="00EE073C"/>
    <w:tbl>
      <w:tblPr>
        <w:tblW w:w="9741" w:type="dxa"/>
        <w:tblLayout w:type="fixed"/>
        <w:tblLook w:val="04A0" w:firstRow="1" w:lastRow="0" w:firstColumn="1" w:lastColumn="0" w:noHBand="0" w:noVBand="1"/>
      </w:tblPr>
      <w:tblGrid>
        <w:gridCol w:w="675"/>
        <w:gridCol w:w="543"/>
        <w:gridCol w:w="7821"/>
        <w:gridCol w:w="702"/>
      </w:tblGrid>
      <w:tr w:rsidR="00C20520" w:rsidRPr="007C73CE" w:rsidTr="00EE073C">
        <w:trPr>
          <w:trHeight w:val="336"/>
        </w:trPr>
        <w:tc>
          <w:tcPr>
            <w:tcW w:w="675" w:type="dxa"/>
            <w:shd w:val="clear" w:color="auto" w:fill="auto"/>
          </w:tcPr>
          <w:p w:rsidR="00C20520" w:rsidRPr="007C73CE" w:rsidRDefault="00C20520" w:rsidP="0007102D">
            <w:pPr>
              <w:spacing w:after="0"/>
              <w:rPr>
                <w:rFonts w:cs="Arial"/>
                <w:b/>
              </w:rPr>
            </w:pPr>
          </w:p>
        </w:tc>
        <w:tc>
          <w:tcPr>
            <w:tcW w:w="543" w:type="dxa"/>
            <w:shd w:val="clear" w:color="auto" w:fill="auto"/>
          </w:tcPr>
          <w:p w:rsidR="00C20520" w:rsidRPr="007C73CE" w:rsidRDefault="00C20520" w:rsidP="0007102D">
            <w:pPr>
              <w:spacing w:after="0"/>
              <w:rPr>
                <w:rFonts w:cs="Arial"/>
                <w:b/>
              </w:rPr>
            </w:pPr>
            <w:r>
              <w:rPr>
                <w:rFonts w:cs="Arial"/>
                <w:b/>
              </w:rPr>
              <w:t>(b)</w:t>
            </w:r>
          </w:p>
        </w:tc>
        <w:tc>
          <w:tcPr>
            <w:tcW w:w="7821" w:type="dxa"/>
            <w:tcBorders>
              <w:bottom w:val="single" w:sz="4" w:space="0" w:color="auto"/>
            </w:tcBorders>
            <w:shd w:val="clear" w:color="auto" w:fill="auto"/>
          </w:tcPr>
          <w:p w:rsidR="00034C91" w:rsidRDefault="00C20520" w:rsidP="0007102D">
            <w:pPr>
              <w:spacing w:after="0"/>
              <w:rPr>
                <w:rFonts w:cs="Arial"/>
              </w:rPr>
            </w:pPr>
            <w:r>
              <w:rPr>
                <w:rFonts w:cs="Arial"/>
              </w:rPr>
              <w:t xml:space="preserve">Calculate the amount (in moles) of </w:t>
            </w:r>
            <w:proofErr w:type="gramStart"/>
            <w:r>
              <w:rPr>
                <w:rFonts w:cs="Arial"/>
              </w:rPr>
              <w:t>K</w:t>
            </w:r>
            <w:r>
              <w:rPr>
                <w:rFonts w:cs="Arial"/>
                <w:vertAlign w:val="subscript"/>
              </w:rPr>
              <w:t>3</w:t>
            </w:r>
            <w:r>
              <w:rPr>
                <w:rFonts w:cs="Arial"/>
              </w:rPr>
              <w:t>Fe(</w:t>
            </w:r>
            <w:proofErr w:type="gramEnd"/>
            <w:r>
              <w:rPr>
                <w:rFonts w:cs="Arial"/>
              </w:rPr>
              <w:t>CN)</w:t>
            </w:r>
            <w:r>
              <w:rPr>
                <w:rFonts w:cs="Arial"/>
                <w:vertAlign w:val="subscript"/>
              </w:rPr>
              <w:t>6</w:t>
            </w:r>
            <w:r>
              <w:rPr>
                <w:rFonts w:cs="Arial"/>
              </w:rPr>
              <w:t xml:space="preserve"> in 2.0 g of the substance.</w:t>
            </w:r>
            <w:r w:rsidR="00034C91">
              <w:rPr>
                <w:rFonts w:cs="Arial"/>
              </w:rPr>
              <w:t xml:space="preserve"> </w:t>
            </w:r>
          </w:p>
          <w:p w:rsidR="00C20520" w:rsidRPr="00034C91" w:rsidRDefault="00034C91" w:rsidP="0007102D">
            <w:pPr>
              <w:spacing w:after="0"/>
              <w:rPr>
                <w:rFonts w:cs="Arial"/>
                <w:b/>
              </w:rPr>
            </w:pPr>
            <w:r>
              <w:rPr>
                <w:rFonts w:cs="Arial"/>
                <w:b/>
              </w:rPr>
              <w:t>[3 marks]</w:t>
            </w:r>
          </w:p>
        </w:tc>
        <w:tc>
          <w:tcPr>
            <w:tcW w:w="702" w:type="dxa"/>
            <w:shd w:val="clear" w:color="auto" w:fill="auto"/>
          </w:tcPr>
          <w:p w:rsidR="00C20520" w:rsidRPr="007C73CE" w:rsidRDefault="00C20520" w:rsidP="0007102D">
            <w:pPr>
              <w:spacing w:after="0"/>
              <w:rPr>
                <w:rFonts w:cs="Arial"/>
                <w:b/>
              </w:rPr>
            </w:pPr>
          </w:p>
        </w:tc>
      </w:tr>
      <w:tr w:rsidR="00C20520" w:rsidRPr="007C73CE" w:rsidTr="00E83FA6">
        <w:trPr>
          <w:trHeight w:val="2847"/>
        </w:trPr>
        <w:tc>
          <w:tcPr>
            <w:tcW w:w="675" w:type="dxa"/>
            <w:shd w:val="clear" w:color="auto" w:fill="auto"/>
            <w:vAlign w:val="bottom"/>
          </w:tcPr>
          <w:p w:rsidR="00C20520" w:rsidRPr="007C73CE" w:rsidRDefault="00C20520" w:rsidP="0007102D">
            <w:pPr>
              <w:spacing w:line="240" w:lineRule="auto"/>
              <w:rPr>
                <w:rFonts w:cs="Arial"/>
                <w:b/>
              </w:rPr>
            </w:pPr>
          </w:p>
        </w:tc>
        <w:tc>
          <w:tcPr>
            <w:tcW w:w="543" w:type="dxa"/>
            <w:tcBorders>
              <w:right w:val="single" w:sz="4" w:space="0" w:color="auto"/>
            </w:tcBorders>
            <w:shd w:val="clear" w:color="auto" w:fill="auto"/>
            <w:vAlign w:val="bottom"/>
          </w:tcPr>
          <w:p w:rsidR="00C20520" w:rsidRPr="007C73CE" w:rsidRDefault="00C20520" w:rsidP="0007102D">
            <w:pPr>
              <w:spacing w:line="240" w:lineRule="auto"/>
              <w:rPr>
                <w:rFonts w:cs="Arial"/>
                <w:b/>
              </w:rPr>
            </w:pPr>
          </w:p>
        </w:tc>
        <w:tc>
          <w:tcPr>
            <w:tcW w:w="7821" w:type="dxa"/>
            <w:tcBorders>
              <w:top w:val="single" w:sz="4" w:space="0" w:color="auto"/>
              <w:left w:val="single" w:sz="4" w:space="0" w:color="auto"/>
              <w:bottom w:val="single" w:sz="4" w:space="0" w:color="auto"/>
              <w:right w:val="single" w:sz="4" w:space="0" w:color="auto"/>
            </w:tcBorders>
            <w:shd w:val="clear" w:color="auto" w:fill="auto"/>
          </w:tcPr>
          <w:p w:rsidR="00C20520" w:rsidRPr="00993037" w:rsidRDefault="00C20520" w:rsidP="0007102D">
            <w:pPr>
              <w:spacing w:after="0" w:line="240" w:lineRule="auto"/>
              <w:rPr>
                <w:rFonts w:cs="Arial"/>
                <w:i/>
              </w:rPr>
            </w:pPr>
          </w:p>
        </w:tc>
        <w:tc>
          <w:tcPr>
            <w:tcW w:w="702" w:type="dxa"/>
            <w:tcBorders>
              <w:left w:val="single" w:sz="4" w:space="0" w:color="auto"/>
            </w:tcBorders>
            <w:shd w:val="clear" w:color="auto" w:fill="auto"/>
            <w:vAlign w:val="bottom"/>
          </w:tcPr>
          <w:p w:rsidR="00C20520" w:rsidRPr="007C73CE" w:rsidRDefault="00C20520" w:rsidP="0007102D">
            <w:pPr>
              <w:spacing w:after="0" w:line="240" w:lineRule="auto"/>
              <w:rPr>
                <w:rFonts w:cs="Arial"/>
                <w:b/>
              </w:rPr>
            </w:pPr>
          </w:p>
        </w:tc>
      </w:tr>
    </w:tbl>
    <w:p w:rsidR="00EE073C" w:rsidRDefault="00EE073C"/>
    <w:p w:rsidR="00564553" w:rsidRDefault="00564553">
      <w:r>
        <w:br w:type="page"/>
      </w:r>
    </w:p>
    <w:tbl>
      <w:tblPr>
        <w:tblW w:w="9741" w:type="dxa"/>
        <w:tblLayout w:type="fixed"/>
        <w:tblLook w:val="04A0" w:firstRow="1" w:lastRow="0" w:firstColumn="1" w:lastColumn="0" w:noHBand="0" w:noVBand="1"/>
      </w:tblPr>
      <w:tblGrid>
        <w:gridCol w:w="675"/>
        <w:gridCol w:w="543"/>
        <w:gridCol w:w="7821"/>
        <w:gridCol w:w="702"/>
      </w:tblGrid>
      <w:tr w:rsidR="00C20520" w:rsidRPr="007C73CE" w:rsidTr="00EE073C">
        <w:trPr>
          <w:trHeight w:val="336"/>
        </w:trPr>
        <w:tc>
          <w:tcPr>
            <w:tcW w:w="675" w:type="dxa"/>
            <w:shd w:val="clear" w:color="auto" w:fill="auto"/>
          </w:tcPr>
          <w:p w:rsidR="00C20520" w:rsidRPr="007C73CE" w:rsidRDefault="00C20520" w:rsidP="0007102D">
            <w:pPr>
              <w:spacing w:after="0"/>
              <w:rPr>
                <w:rFonts w:cs="Arial"/>
                <w:b/>
              </w:rPr>
            </w:pPr>
          </w:p>
        </w:tc>
        <w:tc>
          <w:tcPr>
            <w:tcW w:w="543" w:type="dxa"/>
            <w:shd w:val="clear" w:color="auto" w:fill="auto"/>
          </w:tcPr>
          <w:p w:rsidR="00C20520" w:rsidRPr="007C73CE" w:rsidRDefault="00C20520" w:rsidP="0007102D">
            <w:pPr>
              <w:spacing w:after="0"/>
              <w:rPr>
                <w:rFonts w:cs="Arial"/>
                <w:b/>
              </w:rPr>
            </w:pPr>
            <w:r>
              <w:rPr>
                <w:rFonts w:cs="Arial"/>
                <w:b/>
              </w:rPr>
              <w:t>(c)</w:t>
            </w:r>
          </w:p>
        </w:tc>
        <w:tc>
          <w:tcPr>
            <w:tcW w:w="7821" w:type="dxa"/>
            <w:tcBorders>
              <w:bottom w:val="single" w:sz="4" w:space="0" w:color="auto"/>
            </w:tcBorders>
            <w:shd w:val="clear" w:color="auto" w:fill="auto"/>
          </w:tcPr>
          <w:p w:rsidR="00C20520" w:rsidRPr="00034C91" w:rsidRDefault="00564553" w:rsidP="0007102D">
            <w:pPr>
              <w:spacing w:after="0"/>
              <w:rPr>
                <w:rFonts w:cs="Arial"/>
                <w:b/>
              </w:rPr>
            </w:pPr>
            <w:r>
              <w:rPr>
                <w:rFonts w:cs="Arial"/>
              </w:rPr>
              <w:t>The formula of Prussian blue is (</w:t>
            </w:r>
            <w:proofErr w:type="gramStart"/>
            <w:r>
              <w:rPr>
                <w:rFonts w:cs="Arial"/>
              </w:rPr>
              <w:t>Fe</w:t>
            </w:r>
            <w:r>
              <w:rPr>
                <w:rFonts w:cs="Arial"/>
                <w:vertAlign w:val="subscript"/>
              </w:rPr>
              <w:t>4</w:t>
            </w:r>
            <w:r>
              <w:rPr>
                <w:rFonts w:cs="Arial"/>
              </w:rPr>
              <w:t>[</w:t>
            </w:r>
            <w:proofErr w:type="gramEnd"/>
            <w:r>
              <w:rPr>
                <w:rFonts w:cs="Arial"/>
              </w:rPr>
              <w:t>Fe(CN)</w:t>
            </w:r>
            <w:r>
              <w:rPr>
                <w:rFonts w:cs="Arial"/>
                <w:vertAlign w:val="subscript"/>
              </w:rPr>
              <w:t>6</w:t>
            </w:r>
            <w:r>
              <w:rPr>
                <w:rFonts w:cs="Arial"/>
              </w:rPr>
              <w:t>]</w:t>
            </w:r>
            <w:r>
              <w:rPr>
                <w:rFonts w:cs="Arial"/>
                <w:vertAlign w:val="subscript"/>
              </w:rPr>
              <w:t>3</w:t>
            </w:r>
            <w:r>
              <w:rPr>
                <w:rFonts w:cs="Arial"/>
              </w:rPr>
              <w:t xml:space="preserve">). Calculate the number of moles of Prussian blue formed. Assume the potassium </w:t>
            </w:r>
            <w:proofErr w:type="gramStart"/>
            <w:r>
              <w:rPr>
                <w:rFonts w:cs="Arial"/>
              </w:rPr>
              <w:t>hexacyanoferrate(</w:t>
            </w:r>
            <w:proofErr w:type="gramEnd"/>
            <w:r w:rsidRPr="0089052F">
              <w:rPr>
                <w:rStyle w:val="Style1Char"/>
              </w:rPr>
              <w:t>III</w:t>
            </w:r>
            <w:r>
              <w:rPr>
                <w:rFonts w:cs="Arial"/>
              </w:rPr>
              <w:t xml:space="preserve">) is a limiting reagent. </w:t>
            </w:r>
            <w:r>
              <w:rPr>
                <w:rFonts w:cs="Arial"/>
                <w:b/>
              </w:rPr>
              <w:t>[3 marks]</w:t>
            </w:r>
          </w:p>
        </w:tc>
        <w:tc>
          <w:tcPr>
            <w:tcW w:w="702" w:type="dxa"/>
            <w:shd w:val="clear" w:color="auto" w:fill="auto"/>
          </w:tcPr>
          <w:p w:rsidR="00C20520" w:rsidRPr="007C73CE" w:rsidRDefault="00C20520" w:rsidP="0007102D">
            <w:pPr>
              <w:spacing w:after="0"/>
              <w:rPr>
                <w:rFonts w:cs="Arial"/>
                <w:b/>
              </w:rPr>
            </w:pPr>
          </w:p>
        </w:tc>
      </w:tr>
      <w:tr w:rsidR="00C20520" w:rsidRPr="007C73CE" w:rsidTr="00E83FA6">
        <w:trPr>
          <w:trHeight w:val="2862"/>
        </w:trPr>
        <w:tc>
          <w:tcPr>
            <w:tcW w:w="675" w:type="dxa"/>
            <w:shd w:val="clear" w:color="auto" w:fill="auto"/>
            <w:vAlign w:val="bottom"/>
          </w:tcPr>
          <w:p w:rsidR="00C20520" w:rsidRPr="007C73CE" w:rsidRDefault="00C20520" w:rsidP="0007102D">
            <w:pPr>
              <w:spacing w:line="240" w:lineRule="auto"/>
              <w:rPr>
                <w:rFonts w:cs="Arial"/>
                <w:b/>
              </w:rPr>
            </w:pPr>
          </w:p>
        </w:tc>
        <w:tc>
          <w:tcPr>
            <w:tcW w:w="543" w:type="dxa"/>
            <w:tcBorders>
              <w:right w:val="single" w:sz="4" w:space="0" w:color="auto"/>
            </w:tcBorders>
            <w:shd w:val="clear" w:color="auto" w:fill="auto"/>
            <w:vAlign w:val="bottom"/>
          </w:tcPr>
          <w:p w:rsidR="00C20520" w:rsidRPr="007C73CE" w:rsidRDefault="00C20520" w:rsidP="0007102D">
            <w:pPr>
              <w:spacing w:line="240" w:lineRule="auto"/>
              <w:rPr>
                <w:rFonts w:cs="Arial"/>
                <w:b/>
              </w:rPr>
            </w:pPr>
          </w:p>
        </w:tc>
        <w:tc>
          <w:tcPr>
            <w:tcW w:w="7821" w:type="dxa"/>
            <w:tcBorders>
              <w:top w:val="single" w:sz="4" w:space="0" w:color="auto"/>
              <w:left w:val="single" w:sz="4" w:space="0" w:color="auto"/>
              <w:bottom w:val="single" w:sz="4" w:space="0" w:color="auto"/>
              <w:right w:val="single" w:sz="4" w:space="0" w:color="auto"/>
            </w:tcBorders>
            <w:shd w:val="clear" w:color="auto" w:fill="auto"/>
          </w:tcPr>
          <w:p w:rsidR="00C20520" w:rsidRPr="00993037" w:rsidRDefault="00C20520" w:rsidP="0007102D">
            <w:pPr>
              <w:spacing w:after="0" w:line="240" w:lineRule="auto"/>
              <w:rPr>
                <w:rFonts w:cs="Arial"/>
                <w:i/>
              </w:rPr>
            </w:pPr>
          </w:p>
        </w:tc>
        <w:tc>
          <w:tcPr>
            <w:tcW w:w="702" w:type="dxa"/>
            <w:tcBorders>
              <w:left w:val="single" w:sz="4" w:space="0" w:color="auto"/>
            </w:tcBorders>
            <w:shd w:val="clear" w:color="auto" w:fill="auto"/>
            <w:vAlign w:val="bottom"/>
          </w:tcPr>
          <w:p w:rsidR="00C20520" w:rsidRPr="007C73CE" w:rsidRDefault="00C20520" w:rsidP="0007102D">
            <w:pPr>
              <w:spacing w:after="0" w:line="240" w:lineRule="auto"/>
              <w:rPr>
                <w:rFonts w:cs="Arial"/>
                <w:b/>
              </w:rPr>
            </w:pPr>
          </w:p>
        </w:tc>
      </w:tr>
    </w:tbl>
    <w:p w:rsidR="00EE073C" w:rsidRDefault="00EE073C"/>
    <w:tbl>
      <w:tblPr>
        <w:tblW w:w="9741" w:type="dxa"/>
        <w:tblLayout w:type="fixed"/>
        <w:tblLook w:val="04A0" w:firstRow="1" w:lastRow="0" w:firstColumn="1" w:lastColumn="0" w:noHBand="0" w:noVBand="1"/>
      </w:tblPr>
      <w:tblGrid>
        <w:gridCol w:w="675"/>
        <w:gridCol w:w="543"/>
        <w:gridCol w:w="7821"/>
        <w:gridCol w:w="702"/>
      </w:tblGrid>
      <w:tr w:rsidR="00C20520" w:rsidRPr="007C73CE" w:rsidTr="00EE073C">
        <w:trPr>
          <w:trHeight w:val="336"/>
        </w:trPr>
        <w:tc>
          <w:tcPr>
            <w:tcW w:w="675" w:type="dxa"/>
            <w:shd w:val="clear" w:color="auto" w:fill="auto"/>
          </w:tcPr>
          <w:p w:rsidR="00C20520" w:rsidRPr="007C73CE" w:rsidRDefault="00C20520" w:rsidP="0007102D">
            <w:pPr>
              <w:spacing w:after="0"/>
              <w:rPr>
                <w:rFonts w:cs="Arial"/>
                <w:b/>
              </w:rPr>
            </w:pPr>
          </w:p>
        </w:tc>
        <w:tc>
          <w:tcPr>
            <w:tcW w:w="543" w:type="dxa"/>
            <w:shd w:val="clear" w:color="auto" w:fill="auto"/>
          </w:tcPr>
          <w:p w:rsidR="00C20520" w:rsidRPr="007C73CE" w:rsidRDefault="00C20520" w:rsidP="0007102D">
            <w:pPr>
              <w:spacing w:after="0"/>
              <w:rPr>
                <w:rFonts w:cs="Arial"/>
                <w:b/>
              </w:rPr>
            </w:pPr>
            <w:r>
              <w:rPr>
                <w:rFonts w:cs="Arial"/>
                <w:b/>
              </w:rPr>
              <w:t>(d)</w:t>
            </w:r>
          </w:p>
        </w:tc>
        <w:tc>
          <w:tcPr>
            <w:tcW w:w="7821" w:type="dxa"/>
            <w:tcBorders>
              <w:bottom w:val="single" w:sz="4" w:space="0" w:color="auto"/>
            </w:tcBorders>
            <w:shd w:val="clear" w:color="auto" w:fill="auto"/>
          </w:tcPr>
          <w:p w:rsidR="00C20520" w:rsidRPr="00034C91" w:rsidRDefault="00C20520" w:rsidP="0007102D">
            <w:pPr>
              <w:spacing w:after="0"/>
              <w:rPr>
                <w:rFonts w:cs="Arial"/>
                <w:b/>
              </w:rPr>
            </w:pPr>
            <w:r>
              <w:rPr>
                <w:rFonts w:cs="Arial"/>
              </w:rPr>
              <w:t>The relative molecular mass of Prussian blue is 858.6</w:t>
            </w:r>
            <w:r w:rsidR="00140BF4">
              <w:rPr>
                <w:rFonts w:cs="Arial"/>
              </w:rPr>
              <w:t xml:space="preserve"> g/mol</w:t>
            </w:r>
            <w:r>
              <w:rPr>
                <w:rFonts w:cs="Arial"/>
              </w:rPr>
              <w:t>. Calculate the maximum yield of Prussian blue.</w:t>
            </w:r>
            <w:r w:rsidR="00034C91">
              <w:rPr>
                <w:rFonts w:cs="Arial"/>
              </w:rPr>
              <w:t xml:space="preserve"> </w:t>
            </w:r>
            <w:r w:rsidR="00034C91">
              <w:rPr>
                <w:rFonts w:cs="Arial"/>
                <w:b/>
              </w:rPr>
              <w:t xml:space="preserve"> [3 marks]</w:t>
            </w:r>
          </w:p>
        </w:tc>
        <w:tc>
          <w:tcPr>
            <w:tcW w:w="702" w:type="dxa"/>
            <w:shd w:val="clear" w:color="auto" w:fill="auto"/>
          </w:tcPr>
          <w:p w:rsidR="00C20520" w:rsidRPr="007C73CE" w:rsidRDefault="00C20520" w:rsidP="0007102D">
            <w:pPr>
              <w:spacing w:after="0"/>
              <w:rPr>
                <w:rFonts w:cs="Arial"/>
                <w:b/>
              </w:rPr>
            </w:pPr>
          </w:p>
        </w:tc>
      </w:tr>
      <w:tr w:rsidR="00C20520" w:rsidRPr="007C73CE" w:rsidTr="00E83FA6">
        <w:trPr>
          <w:trHeight w:val="3274"/>
        </w:trPr>
        <w:tc>
          <w:tcPr>
            <w:tcW w:w="675" w:type="dxa"/>
            <w:shd w:val="clear" w:color="auto" w:fill="auto"/>
            <w:vAlign w:val="bottom"/>
          </w:tcPr>
          <w:p w:rsidR="00C20520" w:rsidRPr="007C73CE" w:rsidRDefault="00C20520" w:rsidP="0007102D">
            <w:pPr>
              <w:spacing w:line="240" w:lineRule="auto"/>
              <w:rPr>
                <w:rFonts w:cs="Arial"/>
                <w:b/>
              </w:rPr>
            </w:pPr>
          </w:p>
        </w:tc>
        <w:tc>
          <w:tcPr>
            <w:tcW w:w="543" w:type="dxa"/>
            <w:tcBorders>
              <w:right w:val="single" w:sz="4" w:space="0" w:color="auto"/>
            </w:tcBorders>
            <w:shd w:val="clear" w:color="auto" w:fill="auto"/>
            <w:vAlign w:val="bottom"/>
          </w:tcPr>
          <w:p w:rsidR="00C20520" w:rsidRPr="007C73CE" w:rsidRDefault="00C20520" w:rsidP="0007102D">
            <w:pPr>
              <w:spacing w:line="240" w:lineRule="auto"/>
              <w:rPr>
                <w:rFonts w:cs="Arial"/>
                <w:b/>
              </w:rPr>
            </w:pPr>
          </w:p>
        </w:tc>
        <w:tc>
          <w:tcPr>
            <w:tcW w:w="7821" w:type="dxa"/>
            <w:tcBorders>
              <w:top w:val="single" w:sz="4" w:space="0" w:color="auto"/>
              <w:left w:val="single" w:sz="4" w:space="0" w:color="auto"/>
              <w:bottom w:val="single" w:sz="4" w:space="0" w:color="auto"/>
              <w:right w:val="single" w:sz="4" w:space="0" w:color="auto"/>
            </w:tcBorders>
            <w:shd w:val="clear" w:color="auto" w:fill="auto"/>
          </w:tcPr>
          <w:p w:rsidR="00C20520" w:rsidRPr="00993037" w:rsidRDefault="00C20520" w:rsidP="0007102D">
            <w:pPr>
              <w:spacing w:after="0" w:line="240" w:lineRule="auto"/>
              <w:rPr>
                <w:rFonts w:cs="Arial"/>
                <w:i/>
              </w:rPr>
            </w:pPr>
          </w:p>
        </w:tc>
        <w:tc>
          <w:tcPr>
            <w:tcW w:w="702" w:type="dxa"/>
            <w:tcBorders>
              <w:left w:val="single" w:sz="4" w:space="0" w:color="auto"/>
            </w:tcBorders>
            <w:shd w:val="clear" w:color="auto" w:fill="auto"/>
            <w:vAlign w:val="bottom"/>
          </w:tcPr>
          <w:p w:rsidR="00C20520" w:rsidRPr="007C73CE" w:rsidRDefault="00C20520" w:rsidP="0007102D">
            <w:pPr>
              <w:spacing w:after="0" w:line="240" w:lineRule="auto"/>
              <w:rPr>
                <w:rFonts w:cs="Arial"/>
                <w:b/>
              </w:rPr>
            </w:pPr>
          </w:p>
        </w:tc>
      </w:tr>
    </w:tbl>
    <w:p w:rsidR="00C20520" w:rsidRDefault="00C20520" w:rsidP="00517199"/>
    <w:p w:rsidR="00D139CF" w:rsidRDefault="00D139CF" w:rsidP="00EC4518">
      <w:pPr>
        <w:pStyle w:val="Heading3"/>
        <w:spacing w:before="0"/>
      </w:pPr>
      <w:r>
        <w:t>DfE Apparatus and Techniques covered</w:t>
      </w:r>
    </w:p>
    <w:p w:rsidR="0079665E" w:rsidRDefault="0079665E" w:rsidP="0079665E">
      <w:pPr>
        <w:pStyle w:val="ListParagraph"/>
        <w:spacing w:after="0" w:line="240" w:lineRule="auto"/>
        <w:ind w:left="0"/>
      </w:pPr>
      <w:r>
        <w:t>If you are using the OCR Practical Activity Learner Record Sheet (</w:t>
      </w:r>
      <w:hyperlink r:id="rId53" w:history="1">
        <w:r w:rsidRPr="006F0158">
          <w:rPr>
            <w:rStyle w:val="Hyperlink"/>
            <w:b/>
          </w:rPr>
          <w:t>Chemistry</w:t>
        </w:r>
      </w:hyperlink>
      <w:r>
        <w:t xml:space="preserve"> / </w:t>
      </w:r>
      <w:hyperlink r:id="rId54" w:history="1">
        <w:r w:rsidRPr="00576F3A">
          <w:rPr>
            <w:rStyle w:val="Hyperlink"/>
            <w:i/>
          </w:rPr>
          <w:t>Combined Science</w:t>
        </w:r>
      </w:hyperlink>
      <w:r>
        <w:t>) you may be able to tick off the following skills:</w:t>
      </w:r>
    </w:p>
    <w:p w:rsidR="00D139CF" w:rsidRDefault="00D139CF" w:rsidP="00D139CF">
      <w:pPr>
        <w:pStyle w:val="ListParagraph"/>
        <w:spacing w:after="0" w:line="240" w:lineRule="auto"/>
        <w:ind w:left="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6"/>
        <w:gridCol w:w="1067"/>
        <w:gridCol w:w="1066"/>
        <w:gridCol w:w="1067"/>
        <w:gridCol w:w="490"/>
        <w:gridCol w:w="1121"/>
        <w:gridCol w:w="1122"/>
        <w:gridCol w:w="1121"/>
        <w:gridCol w:w="1122"/>
      </w:tblGrid>
      <w:tr w:rsidR="00D139CF" w:rsidRPr="0031675A" w:rsidTr="00A9629B">
        <w:trPr>
          <w:jc w:val="center"/>
        </w:trPr>
        <w:tc>
          <w:tcPr>
            <w:tcW w:w="4266" w:type="dxa"/>
            <w:gridSpan w:val="4"/>
            <w:shd w:val="clear" w:color="auto" w:fill="auto"/>
          </w:tcPr>
          <w:p w:rsidR="00D139CF" w:rsidRPr="00A9629B" w:rsidRDefault="00D139CF" w:rsidP="00A9629B">
            <w:pPr>
              <w:spacing w:after="0"/>
              <w:jc w:val="center"/>
              <w:rPr>
                <w:b/>
              </w:rPr>
            </w:pPr>
            <w:r w:rsidRPr="00A9629B">
              <w:rPr>
                <w:b/>
              </w:rPr>
              <w:t>Chemistry</w:t>
            </w:r>
          </w:p>
        </w:tc>
        <w:tc>
          <w:tcPr>
            <w:tcW w:w="490" w:type="dxa"/>
            <w:shd w:val="clear" w:color="auto" w:fill="auto"/>
          </w:tcPr>
          <w:p w:rsidR="00D139CF" w:rsidRPr="00A9629B" w:rsidRDefault="00D139CF" w:rsidP="00A9629B">
            <w:pPr>
              <w:spacing w:after="0"/>
              <w:jc w:val="center"/>
              <w:rPr>
                <w:b/>
              </w:rPr>
            </w:pPr>
          </w:p>
        </w:tc>
        <w:tc>
          <w:tcPr>
            <w:tcW w:w="4486" w:type="dxa"/>
            <w:gridSpan w:val="4"/>
            <w:shd w:val="clear" w:color="auto" w:fill="auto"/>
          </w:tcPr>
          <w:p w:rsidR="00D139CF" w:rsidRPr="00887F1B" w:rsidRDefault="00D139CF" w:rsidP="00A9629B">
            <w:pPr>
              <w:spacing w:after="0"/>
              <w:jc w:val="center"/>
              <w:rPr>
                <w:b/>
                <w:i/>
              </w:rPr>
            </w:pPr>
            <w:r w:rsidRPr="00887F1B">
              <w:rPr>
                <w:b/>
                <w:i/>
              </w:rPr>
              <w:t>Combined Science</w:t>
            </w:r>
          </w:p>
        </w:tc>
      </w:tr>
      <w:tr w:rsidR="00923F54" w:rsidRPr="00973F43" w:rsidTr="00265BA5">
        <w:trPr>
          <w:jc w:val="center"/>
        </w:trPr>
        <w:tc>
          <w:tcPr>
            <w:tcW w:w="1066" w:type="dxa"/>
            <w:shd w:val="clear" w:color="auto" w:fill="auto"/>
          </w:tcPr>
          <w:p w:rsidR="00923F54" w:rsidRPr="00973F43" w:rsidRDefault="00923F54" w:rsidP="00265BA5">
            <w:pPr>
              <w:spacing w:after="0"/>
              <w:jc w:val="center"/>
            </w:pPr>
            <w:r>
              <w:t>1-i</w:t>
            </w:r>
          </w:p>
        </w:tc>
        <w:tc>
          <w:tcPr>
            <w:tcW w:w="1067" w:type="dxa"/>
            <w:shd w:val="clear" w:color="auto" w:fill="auto"/>
          </w:tcPr>
          <w:p w:rsidR="00923F54" w:rsidRPr="00973F43" w:rsidRDefault="00923F54" w:rsidP="00265BA5">
            <w:pPr>
              <w:spacing w:after="0"/>
              <w:jc w:val="center"/>
            </w:pPr>
            <w:r>
              <w:t>1-iv</w:t>
            </w:r>
          </w:p>
        </w:tc>
        <w:tc>
          <w:tcPr>
            <w:tcW w:w="1066" w:type="dxa"/>
            <w:shd w:val="clear" w:color="auto" w:fill="auto"/>
          </w:tcPr>
          <w:p w:rsidR="00923F54" w:rsidRPr="00973F43" w:rsidRDefault="00923F54" w:rsidP="00265BA5">
            <w:pPr>
              <w:spacing w:after="0"/>
              <w:jc w:val="center"/>
            </w:pPr>
            <w:r>
              <w:t>3-i</w:t>
            </w:r>
          </w:p>
        </w:tc>
        <w:tc>
          <w:tcPr>
            <w:tcW w:w="1067" w:type="dxa"/>
            <w:shd w:val="clear" w:color="auto" w:fill="auto"/>
          </w:tcPr>
          <w:p w:rsidR="00923F54" w:rsidRPr="00973F43" w:rsidRDefault="00923F54" w:rsidP="00265BA5">
            <w:pPr>
              <w:spacing w:after="0"/>
              <w:jc w:val="center"/>
            </w:pPr>
            <w:r>
              <w:t>4-i</w:t>
            </w:r>
          </w:p>
        </w:tc>
        <w:tc>
          <w:tcPr>
            <w:tcW w:w="490" w:type="dxa"/>
            <w:shd w:val="clear" w:color="auto" w:fill="auto"/>
          </w:tcPr>
          <w:p w:rsidR="00923F54" w:rsidRPr="00973F43" w:rsidRDefault="00923F54" w:rsidP="00265BA5">
            <w:pPr>
              <w:spacing w:after="0"/>
            </w:pPr>
          </w:p>
        </w:tc>
        <w:tc>
          <w:tcPr>
            <w:tcW w:w="1121" w:type="dxa"/>
            <w:shd w:val="clear" w:color="auto" w:fill="auto"/>
          </w:tcPr>
          <w:p w:rsidR="00923F54" w:rsidRPr="00887F1B" w:rsidRDefault="00923F54" w:rsidP="00265BA5">
            <w:pPr>
              <w:spacing w:after="0"/>
              <w:jc w:val="center"/>
              <w:rPr>
                <w:i/>
              </w:rPr>
            </w:pPr>
            <w:r w:rsidRPr="00887F1B">
              <w:rPr>
                <w:i/>
              </w:rPr>
              <w:t>1-iii</w:t>
            </w:r>
          </w:p>
        </w:tc>
        <w:tc>
          <w:tcPr>
            <w:tcW w:w="1122" w:type="dxa"/>
            <w:shd w:val="clear" w:color="auto" w:fill="auto"/>
          </w:tcPr>
          <w:p w:rsidR="00923F54" w:rsidRPr="00887F1B" w:rsidRDefault="00923F54" w:rsidP="00265BA5">
            <w:pPr>
              <w:spacing w:after="0"/>
              <w:jc w:val="center"/>
              <w:rPr>
                <w:i/>
              </w:rPr>
            </w:pPr>
            <w:r w:rsidRPr="00887F1B">
              <w:rPr>
                <w:i/>
              </w:rPr>
              <w:t>1-vi</w:t>
            </w:r>
          </w:p>
        </w:tc>
        <w:tc>
          <w:tcPr>
            <w:tcW w:w="1121" w:type="dxa"/>
            <w:shd w:val="clear" w:color="auto" w:fill="auto"/>
          </w:tcPr>
          <w:p w:rsidR="00923F54" w:rsidRPr="00887F1B" w:rsidRDefault="00923F54" w:rsidP="00265BA5">
            <w:pPr>
              <w:spacing w:after="0"/>
              <w:jc w:val="center"/>
              <w:rPr>
                <w:i/>
              </w:rPr>
            </w:pPr>
            <w:r w:rsidRPr="00887F1B">
              <w:rPr>
                <w:i/>
              </w:rPr>
              <w:t>8-i</w:t>
            </w:r>
          </w:p>
        </w:tc>
        <w:tc>
          <w:tcPr>
            <w:tcW w:w="1122" w:type="dxa"/>
            <w:shd w:val="clear" w:color="auto" w:fill="auto"/>
          </w:tcPr>
          <w:p w:rsidR="00923F54" w:rsidRPr="00887F1B" w:rsidRDefault="00923F54" w:rsidP="00265BA5">
            <w:pPr>
              <w:spacing w:after="0"/>
              <w:jc w:val="center"/>
              <w:rPr>
                <w:i/>
              </w:rPr>
            </w:pPr>
            <w:r w:rsidRPr="00887F1B">
              <w:rPr>
                <w:i/>
              </w:rPr>
              <w:t>9-i</w:t>
            </w:r>
          </w:p>
        </w:tc>
      </w:tr>
      <w:tr w:rsidR="00D139CF" w:rsidRPr="00973F43" w:rsidTr="00A9629B">
        <w:trPr>
          <w:jc w:val="center"/>
        </w:trPr>
        <w:tc>
          <w:tcPr>
            <w:tcW w:w="1066" w:type="dxa"/>
            <w:shd w:val="clear" w:color="auto" w:fill="auto"/>
          </w:tcPr>
          <w:p w:rsidR="00D139CF" w:rsidRPr="00973F43" w:rsidRDefault="00923F54" w:rsidP="00A9629B">
            <w:pPr>
              <w:spacing w:after="0"/>
              <w:jc w:val="center"/>
            </w:pPr>
            <w:r>
              <w:t>4-ii</w:t>
            </w:r>
          </w:p>
        </w:tc>
        <w:tc>
          <w:tcPr>
            <w:tcW w:w="1067" w:type="dxa"/>
            <w:shd w:val="clear" w:color="auto" w:fill="auto"/>
          </w:tcPr>
          <w:p w:rsidR="00D139CF" w:rsidRPr="00973F43" w:rsidRDefault="00923F54" w:rsidP="00A9629B">
            <w:pPr>
              <w:spacing w:after="0"/>
              <w:jc w:val="center"/>
            </w:pPr>
            <w:r>
              <w:t>6-i</w:t>
            </w:r>
          </w:p>
        </w:tc>
        <w:tc>
          <w:tcPr>
            <w:tcW w:w="1066" w:type="dxa"/>
            <w:shd w:val="clear" w:color="auto" w:fill="auto"/>
          </w:tcPr>
          <w:p w:rsidR="00D139CF" w:rsidRPr="00973F43" w:rsidRDefault="00923F54" w:rsidP="00A9629B">
            <w:pPr>
              <w:spacing w:after="0"/>
              <w:jc w:val="center"/>
            </w:pPr>
            <w:r>
              <w:t>6-ii</w:t>
            </w:r>
          </w:p>
        </w:tc>
        <w:tc>
          <w:tcPr>
            <w:tcW w:w="1067" w:type="dxa"/>
            <w:shd w:val="clear" w:color="auto" w:fill="auto"/>
          </w:tcPr>
          <w:p w:rsidR="00923F54" w:rsidRPr="00973F43" w:rsidRDefault="00923F54" w:rsidP="00923F54">
            <w:pPr>
              <w:spacing w:after="0"/>
              <w:jc w:val="center"/>
            </w:pPr>
          </w:p>
        </w:tc>
        <w:tc>
          <w:tcPr>
            <w:tcW w:w="490" w:type="dxa"/>
            <w:shd w:val="clear" w:color="auto" w:fill="auto"/>
          </w:tcPr>
          <w:p w:rsidR="00D139CF" w:rsidRPr="00973F43" w:rsidRDefault="00D139CF" w:rsidP="00A9629B">
            <w:pPr>
              <w:spacing w:after="0"/>
            </w:pPr>
          </w:p>
        </w:tc>
        <w:tc>
          <w:tcPr>
            <w:tcW w:w="1121" w:type="dxa"/>
            <w:shd w:val="clear" w:color="auto" w:fill="auto"/>
          </w:tcPr>
          <w:p w:rsidR="00D139CF" w:rsidRPr="00887F1B" w:rsidRDefault="00923F54" w:rsidP="00A9629B">
            <w:pPr>
              <w:spacing w:after="0"/>
              <w:jc w:val="center"/>
              <w:rPr>
                <w:i/>
              </w:rPr>
            </w:pPr>
            <w:r w:rsidRPr="00887F1B">
              <w:rPr>
                <w:i/>
              </w:rPr>
              <w:t>9-ii</w:t>
            </w:r>
          </w:p>
        </w:tc>
        <w:tc>
          <w:tcPr>
            <w:tcW w:w="1122" w:type="dxa"/>
            <w:shd w:val="clear" w:color="auto" w:fill="auto"/>
          </w:tcPr>
          <w:p w:rsidR="00D139CF" w:rsidRPr="00887F1B" w:rsidRDefault="00923F54" w:rsidP="00A9629B">
            <w:pPr>
              <w:spacing w:after="0"/>
              <w:jc w:val="center"/>
              <w:rPr>
                <w:i/>
              </w:rPr>
            </w:pPr>
            <w:r w:rsidRPr="00887F1B">
              <w:rPr>
                <w:i/>
              </w:rPr>
              <w:t>11-i</w:t>
            </w:r>
          </w:p>
        </w:tc>
        <w:tc>
          <w:tcPr>
            <w:tcW w:w="1121" w:type="dxa"/>
            <w:shd w:val="clear" w:color="auto" w:fill="auto"/>
          </w:tcPr>
          <w:p w:rsidR="00D139CF" w:rsidRPr="00887F1B" w:rsidRDefault="00923F54" w:rsidP="00A9629B">
            <w:pPr>
              <w:spacing w:after="0"/>
              <w:jc w:val="center"/>
              <w:rPr>
                <w:i/>
              </w:rPr>
            </w:pPr>
            <w:r w:rsidRPr="00887F1B">
              <w:rPr>
                <w:i/>
              </w:rPr>
              <w:t>11-ii</w:t>
            </w:r>
          </w:p>
        </w:tc>
        <w:tc>
          <w:tcPr>
            <w:tcW w:w="1122" w:type="dxa"/>
            <w:shd w:val="clear" w:color="auto" w:fill="auto"/>
          </w:tcPr>
          <w:p w:rsidR="00D139CF" w:rsidRPr="00887F1B" w:rsidRDefault="00D139CF" w:rsidP="00A9629B">
            <w:pPr>
              <w:spacing w:after="0"/>
              <w:jc w:val="center"/>
              <w:rPr>
                <w:i/>
              </w:rPr>
            </w:pPr>
          </w:p>
        </w:tc>
      </w:tr>
    </w:tbl>
    <w:p w:rsidR="00923F54" w:rsidRPr="004C583E" w:rsidRDefault="00923F54" w:rsidP="00EC4518"/>
    <w:sectPr w:rsidR="00923F54" w:rsidRPr="004C583E" w:rsidSect="00855949">
      <w:headerReference w:type="default" r:id="rId55"/>
      <w:pgSz w:w="11906" w:h="16838"/>
      <w:pgMar w:top="1843" w:right="991" w:bottom="1134" w:left="1134" w:header="709" w:footer="63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0464" w:rsidRDefault="006B0464" w:rsidP="00D21C92">
      <w:r>
        <w:separator/>
      </w:r>
    </w:p>
  </w:endnote>
  <w:endnote w:type="continuationSeparator" w:id="0">
    <w:p w:rsidR="006B0464" w:rsidRDefault="006B0464"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Univers">
    <w:altName w:val="Arial"/>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F2C" w:rsidRPr="00937FF3" w:rsidRDefault="00B55F2C" w:rsidP="003406DA">
    <w:pPr>
      <w:pStyle w:val="Footer"/>
      <w:tabs>
        <w:tab w:val="clear" w:pos="9026"/>
        <w:tab w:val="left" w:pos="8505"/>
      </w:tabs>
      <w:rPr>
        <w:noProof/>
        <w:sz w:val="16"/>
        <w:szCs w:val="16"/>
      </w:rPr>
    </w:pPr>
    <w:r>
      <w:rPr>
        <w:sz w:val="16"/>
        <w:szCs w:val="16"/>
      </w:rPr>
      <w:t>Version 1</w:t>
    </w:r>
    <w:r w:rsidR="00281C9A">
      <w:rPr>
        <w:sz w:val="16"/>
        <w:szCs w:val="16"/>
      </w:rPr>
      <w:t>.1 – January 2017</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58445C">
      <w:rPr>
        <w:noProof/>
        <w:sz w:val="16"/>
        <w:szCs w:val="16"/>
      </w:rPr>
      <w:t>1</w:t>
    </w:r>
    <w:r w:rsidRPr="00937FF3">
      <w:rPr>
        <w:noProof/>
        <w:sz w:val="16"/>
        <w:szCs w:val="16"/>
      </w:rPr>
      <w:fldChar w:fldCharType="end"/>
    </w:r>
    <w:r>
      <w:rPr>
        <w:noProof/>
        <w:sz w:val="16"/>
        <w:szCs w:val="16"/>
      </w:rPr>
      <w:tab/>
    </w:r>
    <w:r w:rsidRPr="00937FF3">
      <w:rPr>
        <w:noProof/>
        <w:sz w:val="16"/>
        <w:szCs w:val="16"/>
      </w:rPr>
      <w:t>© OCR 201</w:t>
    </w:r>
    <w:r w:rsidR="00887F1B">
      <w:rPr>
        <w:noProof/>
        <w:sz w:val="16"/>
        <w:szCs w:val="16"/>
      </w:rPr>
      <w:t>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F2C" w:rsidRPr="007252E0" w:rsidRDefault="00B55F2C" w:rsidP="003406DA">
    <w:pPr>
      <w:pStyle w:val="Footer"/>
      <w:tabs>
        <w:tab w:val="clear" w:pos="9026"/>
        <w:tab w:val="left" w:pos="8505"/>
      </w:tabs>
      <w:rPr>
        <w:noProof/>
        <w:sz w:val="16"/>
        <w:szCs w:val="16"/>
      </w:rPr>
    </w:pPr>
    <w:r>
      <w:rPr>
        <w:sz w:val="16"/>
        <w:szCs w:val="16"/>
      </w:rPr>
      <w:t>Version 1</w:t>
    </w:r>
    <w:r w:rsidR="0079665E">
      <w:rPr>
        <w:sz w:val="16"/>
        <w:szCs w:val="16"/>
      </w:rPr>
      <w:t>.1 – January 2017</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58445C">
      <w:rPr>
        <w:noProof/>
        <w:sz w:val="16"/>
        <w:szCs w:val="16"/>
      </w:rPr>
      <w:t>9</w:t>
    </w:r>
    <w:r w:rsidRPr="00937FF3">
      <w:rPr>
        <w:noProof/>
        <w:sz w:val="16"/>
        <w:szCs w:val="16"/>
      </w:rPr>
      <w:fldChar w:fldCharType="end"/>
    </w:r>
    <w:r>
      <w:rPr>
        <w:noProof/>
        <w:sz w:val="16"/>
        <w:szCs w:val="16"/>
      </w:rPr>
      <w:tab/>
    </w:r>
    <w:r w:rsidR="00887F1B">
      <w:rPr>
        <w:noProof/>
        <w:sz w:val="16"/>
        <w:szCs w:val="16"/>
      </w:rPr>
      <w:t>© OCR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F2C" w:rsidRPr="003406DA" w:rsidRDefault="0089052F" w:rsidP="003406DA">
    <w:pPr>
      <w:pStyle w:val="Footer"/>
      <w:tabs>
        <w:tab w:val="clear" w:pos="9026"/>
        <w:tab w:val="left" w:pos="8505"/>
      </w:tabs>
      <w:rPr>
        <w:noProof/>
        <w:sz w:val="16"/>
        <w:szCs w:val="16"/>
      </w:rPr>
    </w:pPr>
    <w:r>
      <w:rPr>
        <w:sz w:val="16"/>
        <w:szCs w:val="16"/>
      </w:rPr>
      <w:t>Version 1</w:t>
    </w:r>
    <w:r w:rsidR="0079665E">
      <w:rPr>
        <w:sz w:val="16"/>
        <w:szCs w:val="16"/>
      </w:rPr>
      <w:t>.1 – January 2017</w:t>
    </w:r>
    <w:r w:rsidR="00B55F2C" w:rsidRPr="00937FF3">
      <w:rPr>
        <w:sz w:val="16"/>
        <w:szCs w:val="16"/>
      </w:rPr>
      <w:tab/>
    </w:r>
    <w:r w:rsidR="00B55F2C" w:rsidRPr="00937FF3">
      <w:rPr>
        <w:sz w:val="16"/>
        <w:szCs w:val="16"/>
      </w:rPr>
      <w:fldChar w:fldCharType="begin"/>
    </w:r>
    <w:r w:rsidR="00B55F2C" w:rsidRPr="00937FF3">
      <w:rPr>
        <w:sz w:val="16"/>
        <w:szCs w:val="16"/>
      </w:rPr>
      <w:instrText xml:space="preserve"> PAGE   \* MERGEFORMAT </w:instrText>
    </w:r>
    <w:r w:rsidR="00B55F2C" w:rsidRPr="00937FF3">
      <w:rPr>
        <w:sz w:val="16"/>
        <w:szCs w:val="16"/>
      </w:rPr>
      <w:fldChar w:fldCharType="separate"/>
    </w:r>
    <w:r w:rsidR="0058445C">
      <w:rPr>
        <w:noProof/>
        <w:sz w:val="16"/>
        <w:szCs w:val="16"/>
      </w:rPr>
      <w:t>10</w:t>
    </w:r>
    <w:r w:rsidR="00B55F2C" w:rsidRPr="00937FF3">
      <w:rPr>
        <w:noProof/>
        <w:sz w:val="16"/>
        <w:szCs w:val="16"/>
      </w:rPr>
      <w:fldChar w:fldCharType="end"/>
    </w:r>
    <w:r w:rsidR="00B55F2C">
      <w:rPr>
        <w:noProof/>
        <w:sz w:val="16"/>
        <w:szCs w:val="16"/>
      </w:rPr>
      <w:tab/>
    </w:r>
    <w:r w:rsidR="00887F1B">
      <w:rPr>
        <w:noProof/>
        <w:sz w:val="16"/>
        <w:szCs w:val="16"/>
      </w:rPr>
      <w:t>© OCR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0464" w:rsidRDefault="006B0464" w:rsidP="00D21C92">
      <w:r>
        <w:separator/>
      </w:r>
    </w:p>
  </w:footnote>
  <w:footnote w:type="continuationSeparator" w:id="0">
    <w:p w:rsidR="006B0464" w:rsidRDefault="006B0464"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F2C" w:rsidRDefault="00887F1B" w:rsidP="00100C40">
    <w:pPr>
      <w:pStyle w:val="Header"/>
      <w:tabs>
        <w:tab w:val="clear" w:pos="4513"/>
        <w:tab w:val="clear" w:pos="9026"/>
        <w:tab w:val="left" w:pos="3138"/>
      </w:tabs>
    </w:pPr>
    <w:r>
      <w:rPr>
        <w:noProof/>
        <w:lang w:eastAsia="en-GB"/>
      </w:rPr>
      <w:drawing>
        <wp:anchor distT="0" distB="0" distL="114300" distR="114300" simplePos="0" relativeHeight="251656704" behindDoc="1" locked="0" layoutInCell="1" allowOverlap="1">
          <wp:simplePos x="0" y="0"/>
          <wp:positionH relativeFrom="column">
            <wp:posOffset>-719455</wp:posOffset>
          </wp:positionH>
          <wp:positionV relativeFrom="paragraph">
            <wp:posOffset>-448945</wp:posOffset>
          </wp:positionV>
          <wp:extent cx="7591425" cy="1082040"/>
          <wp:effectExtent l="0" t="0" r="0" b="0"/>
          <wp:wrapTight wrapText="bothSides">
            <wp:wrapPolygon edited="0">
              <wp:start x="0" y="0"/>
              <wp:lineTo x="0" y="21296"/>
              <wp:lineTo x="21573" y="21296"/>
              <wp:lineTo x="21573" y="0"/>
              <wp:lineTo x="0" y="0"/>
            </wp:wrapPolygon>
          </wp:wrapTight>
          <wp:docPr id="85" name="Picture 85" descr="GCSE (9-1) Gateway Science Chemistry A and Twenty First Century Science Chemistry A&#10;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GCSE (9-1) Gateway Science Chemistry A and Twenty First Century Science Chemistry A&#10;Teacher Instruc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1082040"/>
                  </a:xfrm>
                  <a:prstGeom prst="rect">
                    <a:avLst/>
                  </a:prstGeom>
                  <a:noFill/>
                  <a:ln>
                    <a:noFill/>
                  </a:ln>
                </pic:spPr>
              </pic:pic>
            </a:graphicData>
          </a:graphic>
          <wp14:sizeRelH relativeFrom="page">
            <wp14:pctWidth>0</wp14:pctWidth>
          </wp14:sizeRelH>
          <wp14:sizeRelV relativeFrom="page">
            <wp14:pctHeight>0</wp14:pctHeight>
          </wp14:sizeRelV>
        </wp:anchor>
      </w:drawing>
    </w:r>
    <w:r w:rsidR="00B55F2C">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F2C" w:rsidRDefault="00887F1B" w:rsidP="00D21C92">
    <w:pPr>
      <w:pStyle w:val="Header"/>
    </w:pPr>
    <w:r>
      <w:rPr>
        <w:noProof/>
        <w:lang w:eastAsia="en-GB"/>
      </w:rPr>
      <w:drawing>
        <wp:anchor distT="0" distB="0" distL="114300" distR="114300" simplePos="0" relativeHeight="251657728" behindDoc="1" locked="0" layoutInCell="1" allowOverlap="1">
          <wp:simplePos x="0" y="0"/>
          <wp:positionH relativeFrom="column">
            <wp:posOffset>-914400</wp:posOffset>
          </wp:positionH>
          <wp:positionV relativeFrom="paragraph">
            <wp:posOffset>-450215</wp:posOffset>
          </wp:positionV>
          <wp:extent cx="7550785" cy="1081405"/>
          <wp:effectExtent l="0" t="0" r="0" b="0"/>
          <wp:wrapTight wrapText="bothSides">
            <wp:wrapPolygon edited="0">
              <wp:start x="0" y="0"/>
              <wp:lineTo x="0" y="21308"/>
              <wp:lineTo x="21526" y="21308"/>
              <wp:lineTo x="21526" y="0"/>
              <wp:lineTo x="0" y="0"/>
            </wp:wrapPolygon>
          </wp:wrapTight>
          <wp:docPr id="86" name="Picture 86" descr="GCSE (9-1) Gateway Science Chemistry A and Twenty First Century Science Chemistry A&#10;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GCSE (9-1) Gateway Science Chemistry A and Twenty First Century Science Chemistry A&#10;Teacher Instruc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785" cy="10814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F2C" w:rsidRDefault="00887F1B" w:rsidP="00D21C92">
    <w:pPr>
      <w:pStyle w:val="Header"/>
    </w:pPr>
    <w:r>
      <w:rPr>
        <w:noProof/>
        <w:lang w:eastAsia="en-GB"/>
      </w:rPr>
      <w:drawing>
        <wp:anchor distT="0" distB="0" distL="114300" distR="114300" simplePos="0" relativeHeight="251659776" behindDoc="1" locked="0" layoutInCell="1" allowOverlap="1">
          <wp:simplePos x="0" y="0"/>
          <wp:positionH relativeFrom="column">
            <wp:posOffset>-702310</wp:posOffset>
          </wp:positionH>
          <wp:positionV relativeFrom="paragraph">
            <wp:posOffset>-450215</wp:posOffset>
          </wp:positionV>
          <wp:extent cx="7542530" cy="1081405"/>
          <wp:effectExtent l="0" t="0" r="0" b="0"/>
          <wp:wrapTight wrapText="bothSides">
            <wp:wrapPolygon edited="0">
              <wp:start x="0" y="0"/>
              <wp:lineTo x="0" y="21308"/>
              <wp:lineTo x="21549" y="21308"/>
              <wp:lineTo x="21549" y="0"/>
              <wp:lineTo x="0" y="0"/>
            </wp:wrapPolygon>
          </wp:wrapTight>
          <wp:docPr id="1" name="Picture 91" descr="G_Chemistry_A_and_B_Learn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G_Chemistry_A_and_B_Learn_fro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2530" cy="10814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F1B" w:rsidRDefault="00887F1B" w:rsidP="00D21C92">
    <w:pPr>
      <w:pStyle w:val="Header"/>
    </w:pPr>
    <w:r>
      <w:rPr>
        <w:noProof/>
        <w:lang w:eastAsia="en-GB"/>
      </w:rPr>
      <w:drawing>
        <wp:anchor distT="0" distB="0" distL="114300" distR="114300" simplePos="0" relativeHeight="251661824" behindDoc="1" locked="0" layoutInCell="1" allowOverlap="1">
          <wp:simplePos x="0" y="0"/>
          <wp:positionH relativeFrom="column">
            <wp:posOffset>-730250</wp:posOffset>
          </wp:positionH>
          <wp:positionV relativeFrom="paragraph">
            <wp:posOffset>-473710</wp:posOffset>
          </wp:positionV>
          <wp:extent cx="7553325" cy="1077595"/>
          <wp:effectExtent l="0" t="0" r="0" b="0"/>
          <wp:wrapTight wrapText="bothSides">
            <wp:wrapPolygon edited="0">
              <wp:start x="0" y="0"/>
              <wp:lineTo x="0" y="21384"/>
              <wp:lineTo x="21573" y="21384"/>
              <wp:lineTo x="21573" y="0"/>
              <wp:lineTo x="0" y="0"/>
            </wp:wrapPolygon>
          </wp:wrapTight>
          <wp:docPr id="92" name="Picture 90" descr="GCSE (9-1) Gateway Science Chemistry A and Twenty First Century Science Chemistry A&#10;Learne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GCSE (9-1) Gateway Science Chemistry A and Twenty First Century Science Chemistry A&#10;Learner Activit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775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11F37"/>
    <w:multiLevelType w:val="hybridMultilevel"/>
    <w:tmpl w:val="8CE81E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F6D40BD"/>
    <w:multiLevelType w:val="hybridMultilevel"/>
    <w:tmpl w:val="C1D0E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69F4CF8"/>
    <w:multiLevelType w:val="hybridMultilevel"/>
    <w:tmpl w:val="12DCCE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19E2EDC"/>
    <w:multiLevelType w:val="hybridMultilevel"/>
    <w:tmpl w:val="B6707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4536C28"/>
    <w:multiLevelType w:val="hybridMultilevel"/>
    <w:tmpl w:val="242E4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83266BC"/>
    <w:multiLevelType w:val="hybridMultilevel"/>
    <w:tmpl w:val="1610D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69011AC"/>
    <w:multiLevelType w:val="hybridMultilevel"/>
    <w:tmpl w:val="B46291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6BE7736"/>
    <w:multiLevelType w:val="hybridMultilevel"/>
    <w:tmpl w:val="4FEED3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3516741"/>
    <w:multiLevelType w:val="hybridMultilevel"/>
    <w:tmpl w:val="C6B470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C6B0E7A"/>
    <w:multiLevelType w:val="hybridMultilevel"/>
    <w:tmpl w:val="34FAD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033355E"/>
    <w:multiLevelType w:val="hybridMultilevel"/>
    <w:tmpl w:val="50902A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EB37716"/>
    <w:multiLevelType w:val="hybridMultilevel"/>
    <w:tmpl w:val="76448554"/>
    <w:lvl w:ilvl="0" w:tplc="08090001">
      <w:start w:val="1"/>
      <w:numFmt w:val="bullet"/>
      <w:lvlText w:val=""/>
      <w:lvlJc w:val="left"/>
      <w:pPr>
        <w:ind w:left="720" w:hanging="360"/>
      </w:pPr>
      <w:rPr>
        <w:rFonts w:ascii="Symbol" w:hAnsi="Symbol" w:hint="default"/>
      </w:rPr>
    </w:lvl>
    <w:lvl w:ilvl="1" w:tplc="6AB4182A">
      <w:start w:val="50"/>
      <w:numFmt w:val="bullet"/>
      <w:lvlText w:val="•"/>
      <w:lvlJc w:val="left"/>
      <w:pPr>
        <w:ind w:left="1800" w:hanging="720"/>
      </w:pPr>
      <w:rPr>
        <w:rFonts w:ascii="Calibri" w:eastAsia="Calibri"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F37335D"/>
    <w:multiLevelType w:val="hybridMultilevel"/>
    <w:tmpl w:val="8D8A9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0"/>
  </w:num>
  <w:num w:numId="4">
    <w:abstractNumId w:val="13"/>
  </w:num>
  <w:num w:numId="5">
    <w:abstractNumId w:val="4"/>
  </w:num>
  <w:num w:numId="6">
    <w:abstractNumId w:val="0"/>
  </w:num>
  <w:num w:numId="7">
    <w:abstractNumId w:val="11"/>
  </w:num>
  <w:num w:numId="8">
    <w:abstractNumId w:val="9"/>
  </w:num>
  <w:num w:numId="9">
    <w:abstractNumId w:val="8"/>
  </w:num>
  <w:num w:numId="10">
    <w:abstractNumId w:val="3"/>
  </w:num>
  <w:num w:numId="11">
    <w:abstractNumId w:val="5"/>
  </w:num>
  <w:num w:numId="12">
    <w:abstractNumId w:val="2"/>
  </w:num>
  <w:num w:numId="13">
    <w:abstractNumId w:val="6"/>
  </w:num>
  <w:num w:numId="14">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00F68"/>
    <w:rsid w:val="00017D31"/>
    <w:rsid w:val="00021387"/>
    <w:rsid w:val="00034C91"/>
    <w:rsid w:val="00041DED"/>
    <w:rsid w:val="00044AC9"/>
    <w:rsid w:val="00055082"/>
    <w:rsid w:val="00064CD4"/>
    <w:rsid w:val="0007102D"/>
    <w:rsid w:val="000805C5"/>
    <w:rsid w:val="00083F03"/>
    <w:rsid w:val="00085224"/>
    <w:rsid w:val="00085A3B"/>
    <w:rsid w:val="0009172E"/>
    <w:rsid w:val="000A15BD"/>
    <w:rsid w:val="000A28B3"/>
    <w:rsid w:val="000A3710"/>
    <w:rsid w:val="000A5542"/>
    <w:rsid w:val="000C2B23"/>
    <w:rsid w:val="000C37ED"/>
    <w:rsid w:val="000D3BCC"/>
    <w:rsid w:val="000F5319"/>
    <w:rsid w:val="00100C40"/>
    <w:rsid w:val="001218A3"/>
    <w:rsid w:val="00122137"/>
    <w:rsid w:val="00140BF4"/>
    <w:rsid w:val="00157EFD"/>
    <w:rsid w:val="00163456"/>
    <w:rsid w:val="001636B9"/>
    <w:rsid w:val="0016654B"/>
    <w:rsid w:val="001716B3"/>
    <w:rsid w:val="001A190E"/>
    <w:rsid w:val="001A2C12"/>
    <w:rsid w:val="001B2783"/>
    <w:rsid w:val="001C060D"/>
    <w:rsid w:val="001C3787"/>
    <w:rsid w:val="001E12D1"/>
    <w:rsid w:val="001F423B"/>
    <w:rsid w:val="002022CD"/>
    <w:rsid w:val="00204D4D"/>
    <w:rsid w:val="00236A9F"/>
    <w:rsid w:val="002454D6"/>
    <w:rsid w:val="00265900"/>
    <w:rsid w:val="00265BA5"/>
    <w:rsid w:val="00270DE4"/>
    <w:rsid w:val="002804A7"/>
    <w:rsid w:val="00281C9A"/>
    <w:rsid w:val="002909EF"/>
    <w:rsid w:val="002A26C5"/>
    <w:rsid w:val="002B14FF"/>
    <w:rsid w:val="002B5830"/>
    <w:rsid w:val="002D08FE"/>
    <w:rsid w:val="002D370D"/>
    <w:rsid w:val="002D6A1F"/>
    <w:rsid w:val="002E178F"/>
    <w:rsid w:val="002E5E99"/>
    <w:rsid w:val="002F2E8A"/>
    <w:rsid w:val="00313D39"/>
    <w:rsid w:val="00332731"/>
    <w:rsid w:val="00337B68"/>
    <w:rsid w:val="003406DA"/>
    <w:rsid w:val="00345101"/>
    <w:rsid w:val="003476DC"/>
    <w:rsid w:val="00351C83"/>
    <w:rsid w:val="003561A3"/>
    <w:rsid w:val="00360AE7"/>
    <w:rsid w:val="0036327C"/>
    <w:rsid w:val="003676B4"/>
    <w:rsid w:val="00381BFB"/>
    <w:rsid w:val="00384833"/>
    <w:rsid w:val="003A5412"/>
    <w:rsid w:val="003B3770"/>
    <w:rsid w:val="003F10D3"/>
    <w:rsid w:val="003F24E8"/>
    <w:rsid w:val="003F2872"/>
    <w:rsid w:val="00401E1A"/>
    <w:rsid w:val="0040384C"/>
    <w:rsid w:val="00405DBF"/>
    <w:rsid w:val="0044605D"/>
    <w:rsid w:val="004465F2"/>
    <w:rsid w:val="0045108C"/>
    <w:rsid w:val="00455080"/>
    <w:rsid w:val="00463032"/>
    <w:rsid w:val="004716D6"/>
    <w:rsid w:val="0047761E"/>
    <w:rsid w:val="0048022B"/>
    <w:rsid w:val="00495916"/>
    <w:rsid w:val="004B0DFE"/>
    <w:rsid w:val="004C583E"/>
    <w:rsid w:val="004F411A"/>
    <w:rsid w:val="0050001D"/>
    <w:rsid w:val="00513A44"/>
    <w:rsid w:val="00517199"/>
    <w:rsid w:val="00551083"/>
    <w:rsid w:val="00563797"/>
    <w:rsid w:val="00564553"/>
    <w:rsid w:val="00566578"/>
    <w:rsid w:val="005811AE"/>
    <w:rsid w:val="0058380B"/>
    <w:rsid w:val="0058445C"/>
    <w:rsid w:val="0058629A"/>
    <w:rsid w:val="005960DC"/>
    <w:rsid w:val="005B0EFB"/>
    <w:rsid w:val="005B2ABD"/>
    <w:rsid w:val="005C1C3E"/>
    <w:rsid w:val="00603A70"/>
    <w:rsid w:val="00611A73"/>
    <w:rsid w:val="006277C9"/>
    <w:rsid w:val="00633F2A"/>
    <w:rsid w:val="00634A28"/>
    <w:rsid w:val="00640391"/>
    <w:rsid w:val="00646557"/>
    <w:rsid w:val="00651168"/>
    <w:rsid w:val="006552B3"/>
    <w:rsid w:val="00656621"/>
    <w:rsid w:val="00663488"/>
    <w:rsid w:val="006642C7"/>
    <w:rsid w:val="006A03CB"/>
    <w:rsid w:val="006A6B8F"/>
    <w:rsid w:val="006B0464"/>
    <w:rsid w:val="006B143C"/>
    <w:rsid w:val="006B7429"/>
    <w:rsid w:val="006C3D2B"/>
    <w:rsid w:val="006D1D6F"/>
    <w:rsid w:val="006E0127"/>
    <w:rsid w:val="006F53A1"/>
    <w:rsid w:val="006F6A75"/>
    <w:rsid w:val="00701FA1"/>
    <w:rsid w:val="00707B1E"/>
    <w:rsid w:val="0071444D"/>
    <w:rsid w:val="00716384"/>
    <w:rsid w:val="0072322D"/>
    <w:rsid w:val="007252E0"/>
    <w:rsid w:val="007363B6"/>
    <w:rsid w:val="00751139"/>
    <w:rsid w:val="00752AD0"/>
    <w:rsid w:val="007600F8"/>
    <w:rsid w:val="00783AE1"/>
    <w:rsid w:val="0079405F"/>
    <w:rsid w:val="00794BE4"/>
    <w:rsid w:val="00794D14"/>
    <w:rsid w:val="007953E7"/>
    <w:rsid w:val="0079665E"/>
    <w:rsid w:val="007A4646"/>
    <w:rsid w:val="007B5519"/>
    <w:rsid w:val="007B5767"/>
    <w:rsid w:val="007B60B5"/>
    <w:rsid w:val="007B7752"/>
    <w:rsid w:val="007D3E0A"/>
    <w:rsid w:val="007D6E6C"/>
    <w:rsid w:val="008064FC"/>
    <w:rsid w:val="00806A3E"/>
    <w:rsid w:val="008102D3"/>
    <w:rsid w:val="0081209F"/>
    <w:rsid w:val="00823D59"/>
    <w:rsid w:val="00827F01"/>
    <w:rsid w:val="008324A5"/>
    <w:rsid w:val="0083701E"/>
    <w:rsid w:val="0084029E"/>
    <w:rsid w:val="00840B15"/>
    <w:rsid w:val="00854195"/>
    <w:rsid w:val="00855949"/>
    <w:rsid w:val="00863C0D"/>
    <w:rsid w:val="00887F1B"/>
    <w:rsid w:val="0089052F"/>
    <w:rsid w:val="00894B2F"/>
    <w:rsid w:val="008A1151"/>
    <w:rsid w:val="008A3C09"/>
    <w:rsid w:val="008A7705"/>
    <w:rsid w:val="008B44D3"/>
    <w:rsid w:val="008D7F7D"/>
    <w:rsid w:val="008E3983"/>
    <w:rsid w:val="008E6607"/>
    <w:rsid w:val="008E7CE2"/>
    <w:rsid w:val="008F6DBA"/>
    <w:rsid w:val="00904792"/>
    <w:rsid w:val="00906EBD"/>
    <w:rsid w:val="009113A0"/>
    <w:rsid w:val="00914464"/>
    <w:rsid w:val="00922843"/>
    <w:rsid w:val="00923F54"/>
    <w:rsid w:val="00937FF3"/>
    <w:rsid w:val="00941F82"/>
    <w:rsid w:val="00946300"/>
    <w:rsid w:val="0095139A"/>
    <w:rsid w:val="00952FBF"/>
    <w:rsid w:val="00970B70"/>
    <w:rsid w:val="00972270"/>
    <w:rsid w:val="00972471"/>
    <w:rsid w:val="009A013A"/>
    <w:rsid w:val="009A072D"/>
    <w:rsid w:val="009A334A"/>
    <w:rsid w:val="009A5976"/>
    <w:rsid w:val="009B0118"/>
    <w:rsid w:val="009B516A"/>
    <w:rsid w:val="009D1E18"/>
    <w:rsid w:val="009D271C"/>
    <w:rsid w:val="009F11C8"/>
    <w:rsid w:val="00A41792"/>
    <w:rsid w:val="00A41A41"/>
    <w:rsid w:val="00A422E6"/>
    <w:rsid w:val="00A5086C"/>
    <w:rsid w:val="00A52FF4"/>
    <w:rsid w:val="00A54D4C"/>
    <w:rsid w:val="00A61A89"/>
    <w:rsid w:val="00A6757A"/>
    <w:rsid w:val="00A900AC"/>
    <w:rsid w:val="00A9629B"/>
    <w:rsid w:val="00AA0101"/>
    <w:rsid w:val="00AB7712"/>
    <w:rsid w:val="00AB7A51"/>
    <w:rsid w:val="00AD3163"/>
    <w:rsid w:val="00AF066B"/>
    <w:rsid w:val="00B04E2A"/>
    <w:rsid w:val="00B07805"/>
    <w:rsid w:val="00B12925"/>
    <w:rsid w:val="00B17EF5"/>
    <w:rsid w:val="00B2306C"/>
    <w:rsid w:val="00B55F2C"/>
    <w:rsid w:val="00B70BAF"/>
    <w:rsid w:val="00B74D9D"/>
    <w:rsid w:val="00B80F2B"/>
    <w:rsid w:val="00B813AF"/>
    <w:rsid w:val="00B81B41"/>
    <w:rsid w:val="00BA22C3"/>
    <w:rsid w:val="00BB6A01"/>
    <w:rsid w:val="00BD5B29"/>
    <w:rsid w:val="00BF7906"/>
    <w:rsid w:val="00C00CC7"/>
    <w:rsid w:val="00C142CA"/>
    <w:rsid w:val="00C20520"/>
    <w:rsid w:val="00C231CB"/>
    <w:rsid w:val="00C238FF"/>
    <w:rsid w:val="00C306EE"/>
    <w:rsid w:val="00C41B1D"/>
    <w:rsid w:val="00C561A3"/>
    <w:rsid w:val="00C75F31"/>
    <w:rsid w:val="00C8526D"/>
    <w:rsid w:val="00CA4837"/>
    <w:rsid w:val="00CA7811"/>
    <w:rsid w:val="00CB0B8E"/>
    <w:rsid w:val="00CB180B"/>
    <w:rsid w:val="00CD2202"/>
    <w:rsid w:val="00CD49E4"/>
    <w:rsid w:val="00CE4DE7"/>
    <w:rsid w:val="00D04336"/>
    <w:rsid w:val="00D139CF"/>
    <w:rsid w:val="00D21C92"/>
    <w:rsid w:val="00D25D58"/>
    <w:rsid w:val="00D323C9"/>
    <w:rsid w:val="00D33152"/>
    <w:rsid w:val="00D36F89"/>
    <w:rsid w:val="00D40FE8"/>
    <w:rsid w:val="00D6028D"/>
    <w:rsid w:val="00D71E37"/>
    <w:rsid w:val="00D802E6"/>
    <w:rsid w:val="00D82F46"/>
    <w:rsid w:val="00D83232"/>
    <w:rsid w:val="00DA0090"/>
    <w:rsid w:val="00DB0DF3"/>
    <w:rsid w:val="00DB5EF9"/>
    <w:rsid w:val="00DC0638"/>
    <w:rsid w:val="00DC7FD2"/>
    <w:rsid w:val="00DD7125"/>
    <w:rsid w:val="00DD7930"/>
    <w:rsid w:val="00DE2A29"/>
    <w:rsid w:val="00DE32AF"/>
    <w:rsid w:val="00DF1EC4"/>
    <w:rsid w:val="00E000CC"/>
    <w:rsid w:val="00E02D3A"/>
    <w:rsid w:val="00E03B74"/>
    <w:rsid w:val="00E05C0E"/>
    <w:rsid w:val="00E26AF8"/>
    <w:rsid w:val="00E30C10"/>
    <w:rsid w:val="00E408E3"/>
    <w:rsid w:val="00E6397E"/>
    <w:rsid w:val="00E64913"/>
    <w:rsid w:val="00E74950"/>
    <w:rsid w:val="00E83FA6"/>
    <w:rsid w:val="00E90546"/>
    <w:rsid w:val="00E94874"/>
    <w:rsid w:val="00E97427"/>
    <w:rsid w:val="00EB0074"/>
    <w:rsid w:val="00EC0FCA"/>
    <w:rsid w:val="00EC4518"/>
    <w:rsid w:val="00EE073C"/>
    <w:rsid w:val="00EE19AE"/>
    <w:rsid w:val="00EF5B9D"/>
    <w:rsid w:val="00F12835"/>
    <w:rsid w:val="00F165E9"/>
    <w:rsid w:val="00F23F4A"/>
    <w:rsid w:val="00F241D4"/>
    <w:rsid w:val="00F32F44"/>
    <w:rsid w:val="00F447AA"/>
    <w:rsid w:val="00F47B91"/>
    <w:rsid w:val="00F53ED3"/>
    <w:rsid w:val="00F548E6"/>
    <w:rsid w:val="00F61ACE"/>
    <w:rsid w:val="00F701A6"/>
    <w:rsid w:val="00F9257C"/>
    <w:rsid w:val="00FA0932"/>
    <w:rsid w:val="00FA2C14"/>
    <w:rsid w:val="00FB1773"/>
    <w:rsid w:val="00FB2EB4"/>
    <w:rsid w:val="00FB77B8"/>
    <w:rsid w:val="00FD6A1D"/>
    <w:rsid w:val="00FE05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946300"/>
    <w:pPr>
      <w:keepNext/>
      <w:keepLines/>
      <w:spacing w:before="480" w:after="0"/>
      <w:outlineLvl w:val="0"/>
    </w:pPr>
    <w:rPr>
      <w:rFonts w:eastAsia="Times New Roman"/>
      <w:b/>
      <w:bCs/>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946300"/>
    <w:pPr>
      <w:keepNext/>
      <w:keepLines/>
      <w:spacing w:before="200" w:after="0" w:line="360" w:lineRule="auto"/>
      <w:outlineLvl w:val="2"/>
    </w:pPr>
    <w:rPr>
      <w:rFonts w:eastAsia="Times New Roman"/>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946300"/>
    <w:rPr>
      <w:rFonts w:ascii="Arial" w:eastAsia="Times New Roman" w:hAnsi="Arial"/>
      <w:b/>
      <w:bCs/>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1"/>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946300"/>
    <w:rPr>
      <w:rFonts w:ascii="Arial" w:eastAsia="Times New Roman" w:hAnsi="Arial"/>
      <w:b/>
      <w:bCs/>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663488"/>
    <w:rPr>
      <w:sz w:val="16"/>
      <w:szCs w:val="16"/>
    </w:rPr>
  </w:style>
  <w:style w:type="paragraph" w:styleId="CommentText">
    <w:name w:val="annotation text"/>
    <w:basedOn w:val="Normal"/>
    <w:link w:val="CommentTextChar"/>
    <w:uiPriority w:val="99"/>
    <w:semiHidden/>
    <w:unhideWhenUsed/>
    <w:rsid w:val="00663488"/>
    <w:pPr>
      <w:spacing w:after="200" w:line="240" w:lineRule="auto"/>
    </w:pPr>
    <w:rPr>
      <w:rFonts w:ascii="Calibri" w:hAnsi="Calibri"/>
      <w:sz w:val="20"/>
      <w:szCs w:val="20"/>
    </w:rPr>
  </w:style>
  <w:style w:type="character" w:customStyle="1" w:styleId="CommentTextChar">
    <w:name w:val="Comment Text Char"/>
    <w:link w:val="CommentText"/>
    <w:uiPriority w:val="99"/>
    <w:semiHidden/>
    <w:rsid w:val="00663488"/>
    <w:rPr>
      <w:lang w:eastAsia="en-US"/>
    </w:rPr>
  </w:style>
  <w:style w:type="table" w:styleId="MediumList2-Accent4">
    <w:name w:val="Medium List 2 Accent 4"/>
    <w:basedOn w:val="TableNormal"/>
    <w:uiPriority w:val="66"/>
    <w:rsid w:val="00F548E6"/>
    <w:rPr>
      <w:rFonts w:ascii="Cambria" w:eastAsia="Times New Roman" w:hAnsi="Cambria"/>
      <w:color w:val="000000"/>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character" w:styleId="FollowedHyperlink">
    <w:name w:val="FollowedHyperlink"/>
    <w:uiPriority w:val="99"/>
    <w:semiHidden/>
    <w:unhideWhenUsed/>
    <w:rsid w:val="00A41A41"/>
    <w:rPr>
      <w:color w:val="800080"/>
      <w:u w:val="single"/>
    </w:rPr>
  </w:style>
  <w:style w:type="paragraph" w:styleId="CommentSubject">
    <w:name w:val="annotation subject"/>
    <w:basedOn w:val="CommentText"/>
    <w:next w:val="CommentText"/>
    <w:link w:val="CommentSubjectChar"/>
    <w:uiPriority w:val="99"/>
    <w:semiHidden/>
    <w:unhideWhenUsed/>
    <w:rsid w:val="001C060D"/>
    <w:pPr>
      <w:spacing w:after="240" w:line="276" w:lineRule="auto"/>
    </w:pPr>
    <w:rPr>
      <w:rFonts w:ascii="Arial" w:hAnsi="Arial"/>
      <w:b/>
      <w:bCs/>
    </w:rPr>
  </w:style>
  <w:style w:type="character" w:customStyle="1" w:styleId="CommentSubjectChar">
    <w:name w:val="Comment Subject Char"/>
    <w:link w:val="CommentSubject"/>
    <w:uiPriority w:val="99"/>
    <w:semiHidden/>
    <w:rsid w:val="001C060D"/>
    <w:rPr>
      <w:rFonts w:ascii="Arial" w:hAnsi="Arial"/>
      <w:b/>
      <w:bCs/>
      <w:lang w:eastAsia="en-US"/>
    </w:rPr>
  </w:style>
  <w:style w:type="paragraph" w:customStyle="1" w:styleId="Body0">
    <w:name w:val="Body"/>
    <w:qFormat/>
    <w:rsid w:val="00946300"/>
    <w:pPr>
      <w:spacing w:after="200" w:line="276" w:lineRule="auto"/>
    </w:pPr>
    <w:rPr>
      <w:rFonts w:ascii="Univers" w:eastAsia="Times New Roman" w:hAnsi="Univers"/>
      <w:szCs w:val="22"/>
      <w:lang w:eastAsia="en-US"/>
    </w:rPr>
  </w:style>
  <w:style w:type="paragraph" w:styleId="NormalWeb">
    <w:name w:val="Normal (Web)"/>
    <w:basedOn w:val="Normal"/>
    <w:uiPriority w:val="99"/>
    <w:semiHidden/>
    <w:unhideWhenUsed/>
    <w:rsid w:val="00946300"/>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Default">
    <w:name w:val="Default"/>
    <w:rsid w:val="008F6DBA"/>
    <w:pPr>
      <w:autoSpaceDE w:val="0"/>
      <w:autoSpaceDN w:val="0"/>
      <w:adjustRightInd w:val="0"/>
    </w:pPr>
    <w:rPr>
      <w:rFonts w:ascii="Arial" w:hAnsi="Arial" w:cs="Arial"/>
      <w:color w:val="000000"/>
      <w:sz w:val="24"/>
      <w:szCs w:val="24"/>
      <w:lang w:eastAsia="en-US"/>
    </w:rPr>
  </w:style>
  <w:style w:type="paragraph" w:customStyle="1" w:styleId="Style1">
    <w:name w:val="Style1"/>
    <w:basedOn w:val="Normal"/>
    <w:link w:val="Style1Char"/>
    <w:qFormat/>
    <w:rsid w:val="0089052F"/>
    <w:rPr>
      <w:rFonts w:ascii="Times New Roman" w:hAnsi="Times New Roman"/>
    </w:rPr>
  </w:style>
  <w:style w:type="paragraph" w:styleId="Revision">
    <w:name w:val="Revision"/>
    <w:hidden/>
    <w:uiPriority w:val="99"/>
    <w:semiHidden/>
    <w:rsid w:val="0089052F"/>
    <w:rPr>
      <w:rFonts w:ascii="Arial" w:hAnsi="Arial"/>
      <w:sz w:val="22"/>
      <w:szCs w:val="22"/>
      <w:lang w:eastAsia="en-US"/>
    </w:rPr>
  </w:style>
  <w:style w:type="character" w:customStyle="1" w:styleId="Style1Char">
    <w:name w:val="Style1 Char"/>
    <w:link w:val="Style1"/>
    <w:rsid w:val="0089052F"/>
    <w:rPr>
      <w:rFonts w:ascii="Times New Roman" w:hAnsi="Times New Roman"/>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946300"/>
    <w:pPr>
      <w:keepNext/>
      <w:keepLines/>
      <w:spacing w:before="480" w:after="0"/>
      <w:outlineLvl w:val="0"/>
    </w:pPr>
    <w:rPr>
      <w:rFonts w:eastAsia="Times New Roman"/>
      <w:b/>
      <w:bCs/>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946300"/>
    <w:pPr>
      <w:keepNext/>
      <w:keepLines/>
      <w:spacing w:before="200" w:after="0" w:line="360" w:lineRule="auto"/>
      <w:outlineLvl w:val="2"/>
    </w:pPr>
    <w:rPr>
      <w:rFonts w:eastAsia="Times New Roman"/>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946300"/>
    <w:rPr>
      <w:rFonts w:ascii="Arial" w:eastAsia="Times New Roman" w:hAnsi="Arial"/>
      <w:b/>
      <w:bCs/>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1"/>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946300"/>
    <w:rPr>
      <w:rFonts w:ascii="Arial" w:eastAsia="Times New Roman" w:hAnsi="Arial"/>
      <w:b/>
      <w:bCs/>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663488"/>
    <w:rPr>
      <w:sz w:val="16"/>
      <w:szCs w:val="16"/>
    </w:rPr>
  </w:style>
  <w:style w:type="paragraph" w:styleId="CommentText">
    <w:name w:val="annotation text"/>
    <w:basedOn w:val="Normal"/>
    <w:link w:val="CommentTextChar"/>
    <w:uiPriority w:val="99"/>
    <w:semiHidden/>
    <w:unhideWhenUsed/>
    <w:rsid w:val="00663488"/>
    <w:pPr>
      <w:spacing w:after="200" w:line="240" w:lineRule="auto"/>
    </w:pPr>
    <w:rPr>
      <w:rFonts w:ascii="Calibri" w:hAnsi="Calibri"/>
      <w:sz w:val="20"/>
      <w:szCs w:val="20"/>
    </w:rPr>
  </w:style>
  <w:style w:type="character" w:customStyle="1" w:styleId="CommentTextChar">
    <w:name w:val="Comment Text Char"/>
    <w:link w:val="CommentText"/>
    <w:uiPriority w:val="99"/>
    <w:semiHidden/>
    <w:rsid w:val="00663488"/>
    <w:rPr>
      <w:lang w:eastAsia="en-US"/>
    </w:rPr>
  </w:style>
  <w:style w:type="table" w:styleId="MediumList2-Accent4">
    <w:name w:val="Medium List 2 Accent 4"/>
    <w:basedOn w:val="TableNormal"/>
    <w:uiPriority w:val="66"/>
    <w:rsid w:val="00F548E6"/>
    <w:rPr>
      <w:rFonts w:ascii="Cambria" w:eastAsia="Times New Roman" w:hAnsi="Cambria"/>
      <w:color w:val="000000"/>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character" w:styleId="FollowedHyperlink">
    <w:name w:val="FollowedHyperlink"/>
    <w:uiPriority w:val="99"/>
    <w:semiHidden/>
    <w:unhideWhenUsed/>
    <w:rsid w:val="00A41A41"/>
    <w:rPr>
      <w:color w:val="800080"/>
      <w:u w:val="single"/>
    </w:rPr>
  </w:style>
  <w:style w:type="paragraph" w:styleId="CommentSubject">
    <w:name w:val="annotation subject"/>
    <w:basedOn w:val="CommentText"/>
    <w:next w:val="CommentText"/>
    <w:link w:val="CommentSubjectChar"/>
    <w:uiPriority w:val="99"/>
    <w:semiHidden/>
    <w:unhideWhenUsed/>
    <w:rsid w:val="001C060D"/>
    <w:pPr>
      <w:spacing w:after="240" w:line="276" w:lineRule="auto"/>
    </w:pPr>
    <w:rPr>
      <w:rFonts w:ascii="Arial" w:hAnsi="Arial"/>
      <w:b/>
      <w:bCs/>
    </w:rPr>
  </w:style>
  <w:style w:type="character" w:customStyle="1" w:styleId="CommentSubjectChar">
    <w:name w:val="Comment Subject Char"/>
    <w:link w:val="CommentSubject"/>
    <w:uiPriority w:val="99"/>
    <w:semiHidden/>
    <w:rsid w:val="001C060D"/>
    <w:rPr>
      <w:rFonts w:ascii="Arial" w:hAnsi="Arial"/>
      <w:b/>
      <w:bCs/>
      <w:lang w:eastAsia="en-US"/>
    </w:rPr>
  </w:style>
  <w:style w:type="paragraph" w:customStyle="1" w:styleId="Body0">
    <w:name w:val="Body"/>
    <w:qFormat/>
    <w:rsid w:val="00946300"/>
    <w:pPr>
      <w:spacing w:after="200" w:line="276" w:lineRule="auto"/>
    </w:pPr>
    <w:rPr>
      <w:rFonts w:ascii="Univers" w:eastAsia="Times New Roman" w:hAnsi="Univers"/>
      <w:szCs w:val="22"/>
      <w:lang w:eastAsia="en-US"/>
    </w:rPr>
  </w:style>
  <w:style w:type="paragraph" w:styleId="NormalWeb">
    <w:name w:val="Normal (Web)"/>
    <w:basedOn w:val="Normal"/>
    <w:uiPriority w:val="99"/>
    <w:semiHidden/>
    <w:unhideWhenUsed/>
    <w:rsid w:val="00946300"/>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Default">
    <w:name w:val="Default"/>
    <w:rsid w:val="008F6DBA"/>
    <w:pPr>
      <w:autoSpaceDE w:val="0"/>
      <w:autoSpaceDN w:val="0"/>
      <w:adjustRightInd w:val="0"/>
    </w:pPr>
    <w:rPr>
      <w:rFonts w:ascii="Arial" w:hAnsi="Arial" w:cs="Arial"/>
      <w:color w:val="000000"/>
      <w:sz w:val="24"/>
      <w:szCs w:val="24"/>
      <w:lang w:eastAsia="en-US"/>
    </w:rPr>
  </w:style>
  <w:style w:type="paragraph" w:customStyle="1" w:styleId="Style1">
    <w:name w:val="Style1"/>
    <w:basedOn w:val="Normal"/>
    <w:link w:val="Style1Char"/>
    <w:qFormat/>
    <w:rsid w:val="0089052F"/>
    <w:rPr>
      <w:rFonts w:ascii="Times New Roman" w:hAnsi="Times New Roman"/>
    </w:rPr>
  </w:style>
  <w:style w:type="paragraph" w:styleId="Revision">
    <w:name w:val="Revision"/>
    <w:hidden/>
    <w:uiPriority w:val="99"/>
    <w:semiHidden/>
    <w:rsid w:val="0089052F"/>
    <w:rPr>
      <w:rFonts w:ascii="Arial" w:hAnsi="Arial"/>
      <w:sz w:val="22"/>
      <w:szCs w:val="22"/>
      <w:lang w:eastAsia="en-US"/>
    </w:rPr>
  </w:style>
  <w:style w:type="character" w:customStyle="1" w:styleId="Style1Char">
    <w:name w:val="Style1 Char"/>
    <w:link w:val="Style1"/>
    <w:rsid w:val="0089052F"/>
    <w:rPr>
      <w:rFonts w:ascii="Times New Roman" w:hAnsi="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lobal.oup.com/education/content/secondary/key-issues/gcse_science_2016/?region=uk" TargetMode="External"/><Relationship Id="rId18" Type="http://schemas.openxmlformats.org/officeDocument/2006/relationships/footer" Target="footer1.xml"/><Relationship Id="rId26" Type="http://schemas.openxmlformats.org/officeDocument/2006/relationships/hyperlink" Target="http://www.ocr.org.uk/Images/295630-gcse-chemistry-learner-record-sheet.doc" TargetMode="External"/><Relationship Id="rId39" Type="http://schemas.openxmlformats.org/officeDocument/2006/relationships/hyperlink" Target="http://www.ocr.org.uk/i-want-to/find-resources/" TargetMode="External"/><Relationship Id="rId21" Type="http://schemas.openxmlformats.org/officeDocument/2006/relationships/hyperlink" Target="http://science.cleapss.org.uk/Resource-Info/PP027-Making-copper-sulfate-crystals.aspx" TargetMode="External"/><Relationship Id="rId34" Type="http://schemas.openxmlformats.org/officeDocument/2006/relationships/footer" Target="footer2.xml"/><Relationship Id="rId42" Type="http://schemas.openxmlformats.org/officeDocument/2006/relationships/hyperlink" Target="http://www.ocr.org.uk/expression-of-interest" TargetMode="External"/><Relationship Id="rId47" Type="http://schemas.openxmlformats.org/officeDocument/2006/relationships/hyperlink" Target="http://www.ocr.org.uk/qualifications/by-type/gcse/chemistry/" TargetMode="External"/><Relationship Id="rId50" Type="http://schemas.openxmlformats.org/officeDocument/2006/relationships/header" Target="header3.xml"/><Relationship Id="rId55"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yperlink" Target="http://science.cleapss.org.uk/" TargetMode="External"/><Relationship Id="rId17" Type="http://schemas.openxmlformats.org/officeDocument/2006/relationships/header" Target="header1.xml"/><Relationship Id="rId25" Type="http://schemas.openxmlformats.org/officeDocument/2006/relationships/hyperlink" Target="http://www.cleapss.org.uk/attachments/article/0/Sec13.pdf" TargetMode="External"/><Relationship Id="rId33" Type="http://schemas.openxmlformats.org/officeDocument/2006/relationships/header" Target="header2.xml"/><Relationship Id="rId38" Type="http://schemas.openxmlformats.org/officeDocument/2006/relationships/hyperlink" Target="http://www.ocr.org.uk/i-want-to/find-resources/" TargetMode="External"/><Relationship Id="rId46" Type="http://schemas.openxmlformats.org/officeDocument/2006/relationships/hyperlink" Target="mailto:resources.feedback@ocr.org.uk" TargetMode="External"/><Relationship Id="rId2" Type="http://schemas.openxmlformats.org/officeDocument/2006/relationships/numbering" Target="numbering.xml"/><Relationship Id="rId16" Type="http://schemas.openxmlformats.org/officeDocument/2006/relationships/hyperlink" Target="http://science.cleapss.org.uk" TargetMode="External"/><Relationship Id="rId20" Type="http://schemas.openxmlformats.org/officeDocument/2006/relationships/hyperlink" Target="http://www.rsc.org/learn-chemistry/resource/res00000697/titrating-sodium-hydroxide-with-hydrochloric-acid?cmpid=CMP00005972" TargetMode="External"/><Relationship Id="rId29" Type="http://schemas.openxmlformats.org/officeDocument/2006/relationships/hyperlink" Target="http://www.ocr.org.uk/Images/323483-gcse-combined-science-practical-tracker.zip" TargetMode="External"/><Relationship Id="rId41" Type="http://schemas.openxmlformats.org/officeDocument/2006/relationships/hyperlink" Target="mailto:resources.feedback@ocr.org.uk?subject=I%20disliked%20the%20Chemistry%20A%20and%20B%20PAG%20C7%20Activity%201%20Practical%20Activities%20resource" TargetMode="External"/><Relationship Id="rId54" Type="http://schemas.openxmlformats.org/officeDocument/2006/relationships/hyperlink" Target="http://www.ocr.org.uk/Images/304431-gcse-combined-science-learner-record-sheet.do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op.org/education/teacher/resources/index.html" TargetMode="External"/><Relationship Id="rId24" Type="http://schemas.openxmlformats.org/officeDocument/2006/relationships/hyperlink" Target="https://www.youtube.com/watch?v=nkF712_NmeM" TargetMode="External"/><Relationship Id="rId32" Type="http://schemas.openxmlformats.org/officeDocument/2006/relationships/image" Target="media/image4.png"/><Relationship Id="rId37" Type="http://schemas.openxmlformats.org/officeDocument/2006/relationships/hyperlink" Target="http://www.ocr.org.uk/expression-of-interest" TargetMode="External"/><Relationship Id="rId40" Type="http://schemas.openxmlformats.org/officeDocument/2006/relationships/hyperlink" Target="mailto:resources.feedback@ocr.org.uk?subject=I%20liked%20the%20Chemistry%20A%20and%20B%20PAG%20C7%20Activity%201%20Practical%20Activities%20resource" TargetMode="External"/><Relationship Id="rId45" Type="http://schemas.openxmlformats.org/officeDocument/2006/relationships/hyperlink" Target="http://www.ocr.org.uk/qualifications/by-type/gcse/chemistry/" TargetMode="External"/><Relationship Id="rId53" Type="http://schemas.openxmlformats.org/officeDocument/2006/relationships/hyperlink" Target="http://www.ocr.org.uk/Images/295630-gcse-chemistry-learner-record-sheet.doc" TargetMode="External"/><Relationship Id="rId5" Type="http://schemas.openxmlformats.org/officeDocument/2006/relationships/settings" Target="settings.xml"/><Relationship Id="rId15" Type="http://schemas.openxmlformats.org/officeDocument/2006/relationships/hyperlink" Target="https://www.youtube.com/playlist?list=PLBD9B84FF4BD54AA4" TargetMode="External"/><Relationship Id="rId23" Type="http://schemas.openxmlformats.org/officeDocument/2006/relationships/hyperlink" Target="http://science.cleapss.org.uk/Resource-Info/TL007-Making-soap.aspx" TargetMode="External"/><Relationship Id="rId28" Type="http://schemas.openxmlformats.org/officeDocument/2006/relationships/hyperlink" Target="http://www.ocr.org.uk/Images/323481-gcse-chemistry-practical-tracker.zip" TargetMode="External"/><Relationship Id="rId36" Type="http://schemas.openxmlformats.org/officeDocument/2006/relationships/hyperlink" Target="mailto:resources.feedback@ocr.org.uk?subject=I%20disliked%20the%20Chemistry%20A%20and%20B%20PAG%20C7%20Activity%201%20Practical%20Activities%20resource" TargetMode="External"/><Relationship Id="rId49" Type="http://schemas.openxmlformats.org/officeDocument/2006/relationships/image" Target="media/image6.png"/><Relationship Id="rId57" Type="http://schemas.openxmlformats.org/officeDocument/2006/relationships/theme" Target="theme/theme1.xml"/><Relationship Id="rId10" Type="http://schemas.openxmlformats.org/officeDocument/2006/relationships/hyperlink" Target="http://www.rsc.org/learn-chemistry" TargetMode="External"/><Relationship Id="rId19" Type="http://schemas.openxmlformats.org/officeDocument/2006/relationships/hyperlink" Target="http://www.ocr.org.uk/qualifications/gcse-gateway-science-suite-chemistry-a-j248-from-2016/" TargetMode="External"/><Relationship Id="rId31" Type="http://schemas.openxmlformats.org/officeDocument/2006/relationships/image" Target="media/image3.png"/><Relationship Id="rId44" Type="http://schemas.openxmlformats.org/officeDocument/2006/relationships/hyperlink" Target="http://www.ocr.org.uk/i-want-to/find-resources/" TargetMode="External"/><Relationship Id="rId52" Type="http://schemas.openxmlformats.org/officeDocument/2006/relationships/hyperlink" Target="https://www.youtube.com/watch?v=SgQK0jauYfg" TargetMode="External"/><Relationship Id="rId4" Type="http://schemas.microsoft.com/office/2007/relationships/stylesWithEffects" Target="stylesWithEffects.xml"/><Relationship Id="rId9" Type="http://schemas.openxmlformats.org/officeDocument/2006/relationships/hyperlink" Target="https://www.rsb.org.uk/education/teaching-resources/secondary-schools" TargetMode="External"/><Relationship Id="rId14" Type="http://schemas.openxmlformats.org/officeDocument/2006/relationships/hyperlink" Target="http://www.ocr.org.uk/science" TargetMode="External"/><Relationship Id="rId22" Type="http://schemas.openxmlformats.org/officeDocument/2006/relationships/hyperlink" Target="https://www.youtube.com/watch?v=L1mI4IHQJsc" TargetMode="External"/><Relationship Id="rId27" Type="http://schemas.openxmlformats.org/officeDocument/2006/relationships/hyperlink" Target="http://www.ocr.org.uk/Images/304431-gcse-combined-science-learner-record-sheet.doc" TargetMode="External"/><Relationship Id="rId30" Type="http://schemas.openxmlformats.org/officeDocument/2006/relationships/image" Target="media/image2.png"/><Relationship Id="rId35" Type="http://schemas.openxmlformats.org/officeDocument/2006/relationships/hyperlink" Target="mailto:resources.feedback@ocr.org.uk?subject=I%20liked%20the%20Chemistry%20A%20and%20B%20PAG%20C7%20Activity%201%20Practical%20Activities%20resource" TargetMode="External"/><Relationship Id="rId43" Type="http://schemas.openxmlformats.org/officeDocument/2006/relationships/hyperlink" Target="http://www.ocr.org.uk/i-want-to/find-resources/" TargetMode="External"/><Relationship Id="rId48" Type="http://schemas.openxmlformats.org/officeDocument/2006/relationships/hyperlink" Target="mailto:resources.feedback@ocr.org.uk"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3.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A4BE5-1867-4ED0-97A0-4DBB84848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3157</Words>
  <Characters>17996</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OCR GCSE Science Chemistry A and B PAG 7: Production of salts</vt:lpstr>
    </vt:vector>
  </TitlesOfParts>
  <Company>Cambridge Assessment</Company>
  <LinksUpToDate>false</LinksUpToDate>
  <CharactersWithSpaces>21111</CharactersWithSpaces>
  <SharedDoc>false</SharedDoc>
  <HLinks>
    <vt:vector size="198" baseType="variant">
      <vt:variant>
        <vt:i4>7471207</vt:i4>
      </vt:variant>
      <vt:variant>
        <vt:i4>93</vt:i4>
      </vt:variant>
      <vt:variant>
        <vt:i4>0</vt:i4>
      </vt:variant>
      <vt:variant>
        <vt:i4>5</vt:i4>
      </vt:variant>
      <vt:variant>
        <vt:lpwstr>http://www.ocr.org.uk/Images/304431-gcse-combined-science-a-and-b-learner-record-sheet.doc</vt:lpwstr>
      </vt:variant>
      <vt:variant>
        <vt:lpwstr/>
      </vt:variant>
      <vt:variant>
        <vt:i4>7667763</vt:i4>
      </vt:variant>
      <vt:variant>
        <vt:i4>90</vt:i4>
      </vt:variant>
      <vt:variant>
        <vt:i4>0</vt:i4>
      </vt:variant>
      <vt:variant>
        <vt:i4>5</vt:i4>
      </vt:variant>
      <vt:variant>
        <vt:lpwstr>http://www.ocr.org.uk/Images/295630-gcse-chemistry-a-and-b-learner-record-sheet.doc</vt:lpwstr>
      </vt:variant>
      <vt:variant>
        <vt:lpwstr/>
      </vt:variant>
      <vt:variant>
        <vt:i4>3211361</vt:i4>
      </vt:variant>
      <vt:variant>
        <vt:i4>87</vt:i4>
      </vt:variant>
      <vt:variant>
        <vt:i4>0</vt:i4>
      </vt:variant>
      <vt:variant>
        <vt:i4>5</vt:i4>
      </vt:variant>
      <vt:variant>
        <vt:lpwstr>http://www.ocr.org.uk/Images/304431-gcse-combined-science-learner-record-sheet.doc</vt:lpwstr>
      </vt:variant>
      <vt:variant>
        <vt:lpwstr/>
      </vt:variant>
      <vt:variant>
        <vt:i4>7536752</vt:i4>
      </vt:variant>
      <vt:variant>
        <vt:i4>84</vt:i4>
      </vt:variant>
      <vt:variant>
        <vt:i4>0</vt:i4>
      </vt:variant>
      <vt:variant>
        <vt:i4>5</vt:i4>
      </vt:variant>
      <vt:variant>
        <vt:lpwstr>http://www.ocr.org.uk/Images/295630-gcse-chemistry-learner-record-sheet.doc</vt:lpwstr>
      </vt:variant>
      <vt:variant>
        <vt:lpwstr/>
      </vt:variant>
      <vt:variant>
        <vt:i4>2752613</vt:i4>
      </vt:variant>
      <vt:variant>
        <vt:i4>81</vt:i4>
      </vt:variant>
      <vt:variant>
        <vt:i4>0</vt:i4>
      </vt:variant>
      <vt:variant>
        <vt:i4>5</vt:i4>
      </vt:variant>
      <vt:variant>
        <vt:lpwstr>https://www.youtube.com/watch?v=SgQK0jauYfg</vt:lpwstr>
      </vt:variant>
      <vt:variant>
        <vt:lpwstr/>
      </vt:variant>
      <vt:variant>
        <vt:i4>7209070</vt:i4>
      </vt:variant>
      <vt:variant>
        <vt:i4>72</vt:i4>
      </vt:variant>
      <vt:variant>
        <vt:i4>0</vt:i4>
      </vt:variant>
      <vt:variant>
        <vt:i4>5</vt:i4>
      </vt:variant>
      <vt:variant>
        <vt:lpwstr>http://www.ocr.org.uk/Images/323483-gcse-combined-science-practical-tracker.zip</vt:lpwstr>
      </vt:variant>
      <vt:variant>
        <vt:lpwstr/>
      </vt:variant>
      <vt:variant>
        <vt:i4>72</vt:i4>
      </vt:variant>
      <vt:variant>
        <vt:i4>69</vt:i4>
      </vt:variant>
      <vt:variant>
        <vt:i4>0</vt:i4>
      </vt:variant>
      <vt:variant>
        <vt:i4>5</vt:i4>
      </vt:variant>
      <vt:variant>
        <vt:lpwstr>http://www.ocr.org.uk/Images/323481-gcse-chemistry-practical-tracker.zip</vt:lpwstr>
      </vt:variant>
      <vt:variant>
        <vt:lpwstr/>
      </vt:variant>
      <vt:variant>
        <vt:i4>3211361</vt:i4>
      </vt:variant>
      <vt:variant>
        <vt:i4>66</vt:i4>
      </vt:variant>
      <vt:variant>
        <vt:i4>0</vt:i4>
      </vt:variant>
      <vt:variant>
        <vt:i4>5</vt:i4>
      </vt:variant>
      <vt:variant>
        <vt:lpwstr>http://www.ocr.org.uk/Images/304431-gcse-combined-science-learner-record-sheet.doc</vt:lpwstr>
      </vt:variant>
      <vt:variant>
        <vt:lpwstr/>
      </vt:variant>
      <vt:variant>
        <vt:i4>7536752</vt:i4>
      </vt:variant>
      <vt:variant>
        <vt:i4>63</vt:i4>
      </vt:variant>
      <vt:variant>
        <vt:i4>0</vt:i4>
      </vt:variant>
      <vt:variant>
        <vt:i4>5</vt:i4>
      </vt:variant>
      <vt:variant>
        <vt:lpwstr>http://www.ocr.org.uk/Images/295630-gcse-chemistry-learner-record-sheet.doc</vt:lpwstr>
      </vt:variant>
      <vt:variant>
        <vt:lpwstr/>
      </vt:variant>
      <vt:variant>
        <vt:i4>5636161</vt:i4>
      </vt:variant>
      <vt:variant>
        <vt:i4>60</vt:i4>
      </vt:variant>
      <vt:variant>
        <vt:i4>0</vt:i4>
      </vt:variant>
      <vt:variant>
        <vt:i4>5</vt:i4>
      </vt:variant>
      <vt:variant>
        <vt:lpwstr>http://www.cleapss.org.uk/attachments/article/0/Sec13.pdf</vt:lpwstr>
      </vt:variant>
      <vt:variant>
        <vt:lpwstr/>
      </vt:variant>
      <vt:variant>
        <vt:i4>3801156</vt:i4>
      </vt:variant>
      <vt:variant>
        <vt:i4>57</vt:i4>
      </vt:variant>
      <vt:variant>
        <vt:i4>0</vt:i4>
      </vt:variant>
      <vt:variant>
        <vt:i4>5</vt:i4>
      </vt:variant>
      <vt:variant>
        <vt:lpwstr>https://www.youtube.com/watch?v=nkF712_NmeM</vt:lpwstr>
      </vt:variant>
      <vt:variant>
        <vt:lpwstr/>
      </vt:variant>
      <vt:variant>
        <vt:i4>7929894</vt:i4>
      </vt:variant>
      <vt:variant>
        <vt:i4>54</vt:i4>
      </vt:variant>
      <vt:variant>
        <vt:i4>0</vt:i4>
      </vt:variant>
      <vt:variant>
        <vt:i4>5</vt:i4>
      </vt:variant>
      <vt:variant>
        <vt:lpwstr>http://science.cleapss.org.uk/Resource-Info/TL007-Making-soap.aspx</vt:lpwstr>
      </vt:variant>
      <vt:variant>
        <vt:lpwstr/>
      </vt:variant>
      <vt:variant>
        <vt:i4>7078008</vt:i4>
      </vt:variant>
      <vt:variant>
        <vt:i4>51</vt:i4>
      </vt:variant>
      <vt:variant>
        <vt:i4>0</vt:i4>
      </vt:variant>
      <vt:variant>
        <vt:i4>5</vt:i4>
      </vt:variant>
      <vt:variant>
        <vt:lpwstr>https://www.youtube.com/watch?v=L1mI4IHQJsc</vt:lpwstr>
      </vt:variant>
      <vt:variant>
        <vt:lpwstr/>
      </vt:variant>
      <vt:variant>
        <vt:i4>4390917</vt:i4>
      </vt:variant>
      <vt:variant>
        <vt:i4>48</vt:i4>
      </vt:variant>
      <vt:variant>
        <vt:i4>0</vt:i4>
      </vt:variant>
      <vt:variant>
        <vt:i4>5</vt:i4>
      </vt:variant>
      <vt:variant>
        <vt:lpwstr>http://science.cleapss.org.uk/Resource-Info/PP027-Making-copper-sulfate-crystals.aspx</vt:lpwstr>
      </vt:variant>
      <vt:variant>
        <vt:lpwstr/>
      </vt:variant>
      <vt:variant>
        <vt:i4>3801149</vt:i4>
      </vt:variant>
      <vt:variant>
        <vt:i4>45</vt:i4>
      </vt:variant>
      <vt:variant>
        <vt:i4>0</vt:i4>
      </vt:variant>
      <vt:variant>
        <vt:i4>5</vt:i4>
      </vt:variant>
      <vt:variant>
        <vt:lpwstr>http://www.rsc.org/learn-chemistry/resource/res00000697/titrating-sodium-hydroxide-with-hydrochloric-acid?cmpid=CMP00005972</vt:lpwstr>
      </vt:variant>
      <vt:variant>
        <vt:lpwstr/>
      </vt:variant>
      <vt:variant>
        <vt:i4>3407997</vt:i4>
      </vt:variant>
      <vt:variant>
        <vt:i4>42</vt:i4>
      </vt:variant>
      <vt:variant>
        <vt:i4>0</vt:i4>
      </vt:variant>
      <vt:variant>
        <vt:i4>5</vt:i4>
      </vt:variant>
      <vt:variant>
        <vt:lpwstr>http://www.ocr.org.uk/qualifications/gcse-gateway-science-suite-chemistry-a-j248-from-2016/</vt:lpwstr>
      </vt:variant>
      <vt:variant>
        <vt:lpwstr>resources</vt:lpwstr>
      </vt:variant>
      <vt:variant>
        <vt:i4>7143461</vt:i4>
      </vt:variant>
      <vt:variant>
        <vt:i4>36</vt:i4>
      </vt:variant>
      <vt:variant>
        <vt:i4>0</vt:i4>
      </vt:variant>
      <vt:variant>
        <vt:i4>5</vt:i4>
      </vt:variant>
      <vt:variant>
        <vt:lpwstr>http://science.cleapss.org.uk/</vt:lpwstr>
      </vt:variant>
      <vt:variant>
        <vt:lpwstr/>
      </vt:variant>
      <vt:variant>
        <vt:i4>5177358</vt:i4>
      </vt:variant>
      <vt:variant>
        <vt:i4>33</vt:i4>
      </vt:variant>
      <vt:variant>
        <vt:i4>0</vt:i4>
      </vt:variant>
      <vt:variant>
        <vt:i4>5</vt:i4>
      </vt:variant>
      <vt:variant>
        <vt:lpwstr>https://www.youtube.com/playlist?list=PLBD9B84FF4BD54AA4</vt:lpwstr>
      </vt:variant>
      <vt:variant>
        <vt:lpwstr/>
      </vt:variant>
      <vt:variant>
        <vt:i4>65630</vt:i4>
      </vt:variant>
      <vt:variant>
        <vt:i4>30</vt:i4>
      </vt:variant>
      <vt:variant>
        <vt:i4>0</vt:i4>
      </vt:variant>
      <vt:variant>
        <vt:i4>5</vt:i4>
      </vt:variant>
      <vt:variant>
        <vt:lpwstr>http://www.ocr.org.uk/science</vt:lpwstr>
      </vt:variant>
      <vt:variant>
        <vt:lpwstr/>
      </vt:variant>
      <vt:variant>
        <vt:i4>3866660</vt:i4>
      </vt:variant>
      <vt:variant>
        <vt:i4>27</vt:i4>
      </vt:variant>
      <vt:variant>
        <vt:i4>0</vt:i4>
      </vt:variant>
      <vt:variant>
        <vt:i4>5</vt:i4>
      </vt:variant>
      <vt:variant>
        <vt:lpwstr>https://global.oup.com/education/content/secondary/key-issues/gcse_science_2016/?region=uk</vt:lpwstr>
      </vt:variant>
      <vt:variant>
        <vt:lpwstr/>
      </vt:variant>
      <vt:variant>
        <vt:i4>7143461</vt:i4>
      </vt:variant>
      <vt:variant>
        <vt:i4>24</vt:i4>
      </vt:variant>
      <vt:variant>
        <vt:i4>0</vt:i4>
      </vt:variant>
      <vt:variant>
        <vt:i4>5</vt:i4>
      </vt:variant>
      <vt:variant>
        <vt:lpwstr>http://science.cleapss.org.uk/</vt:lpwstr>
      </vt:variant>
      <vt:variant>
        <vt:lpwstr/>
      </vt:variant>
      <vt:variant>
        <vt:i4>5701712</vt:i4>
      </vt:variant>
      <vt:variant>
        <vt:i4>21</vt:i4>
      </vt:variant>
      <vt:variant>
        <vt:i4>0</vt:i4>
      </vt:variant>
      <vt:variant>
        <vt:i4>5</vt:i4>
      </vt:variant>
      <vt:variant>
        <vt:lpwstr>http://www.iop.org/education/teacher/resources/index.html</vt:lpwstr>
      </vt:variant>
      <vt:variant>
        <vt:lpwstr/>
      </vt:variant>
      <vt:variant>
        <vt:i4>3342446</vt:i4>
      </vt:variant>
      <vt:variant>
        <vt:i4>18</vt:i4>
      </vt:variant>
      <vt:variant>
        <vt:i4>0</vt:i4>
      </vt:variant>
      <vt:variant>
        <vt:i4>5</vt:i4>
      </vt:variant>
      <vt:variant>
        <vt:lpwstr>http://www.rsc.org/learn-chemistry</vt:lpwstr>
      </vt:variant>
      <vt:variant>
        <vt:lpwstr/>
      </vt:variant>
      <vt:variant>
        <vt:i4>589903</vt:i4>
      </vt:variant>
      <vt:variant>
        <vt:i4>15</vt:i4>
      </vt:variant>
      <vt:variant>
        <vt:i4>0</vt:i4>
      </vt:variant>
      <vt:variant>
        <vt:i4>5</vt:i4>
      </vt:variant>
      <vt:variant>
        <vt:lpwstr>https://www.rsb.org.uk/education/teaching-resources/secondary-schools</vt:lpwstr>
      </vt:variant>
      <vt:variant>
        <vt:lpwstr/>
      </vt:variant>
      <vt:variant>
        <vt:i4>2818147</vt:i4>
      </vt:variant>
      <vt:variant>
        <vt:i4>12</vt:i4>
      </vt:variant>
      <vt:variant>
        <vt:i4>0</vt:i4>
      </vt:variant>
      <vt:variant>
        <vt:i4>5</vt:i4>
      </vt:variant>
      <vt:variant>
        <vt:lpwstr>http://social.ocr.org.uk/groups/science/resources/2016-gcse-chemistry-suggested-pag-activities</vt:lpwstr>
      </vt:variant>
      <vt:variant>
        <vt:lpwstr/>
      </vt:variant>
      <vt:variant>
        <vt:i4>3866660</vt:i4>
      </vt:variant>
      <vt:variant>
        <vt:i4>9</vt:i4>
      </vt:variant>
      <vt:variant>
        <vt:i4>0</vt:i4>
      </vt:variant>
      <vt:variant>
        <vt:i4>5</vt:i4>
      </vt:variant>
      <vt:variant>
        <vt:lpwstr>https://global.oup.com/education/content/secondary/key-issues/gcse_science_2016/?region=uk</vt:lpwstr>
      </vt:variant>
      <vt:variant>
        <vt:lpwstr/>
      </vt:variant>
      <vt:variant>
        <vt:i4>8126574</vt:i4>
      </vt:variant>
      <vt:variant>
        <vt:i4>6</vt:i4>
      </vt:variant>
      <vt:variant>
        <vt:i4>0</vt:i4>
      </vt:variant>
      <vt:variant>
        <vt:i4>5</vt:i4>
      </vt:variant>
      <vt:variant>
        <vt:lpwstr>http://cleapss.org.uk/</vt:lpwstr>
      </vt:variant>
      <vt:variant>
        <vt:lpwstr/>
      </vt:variant>
      <vt:variant>
        <vt:i4>3342446</vt:i4>
      </vt:variant>
      <vt:variant>
        <vt:i4>3</vt:i4>
      </vt:variant>
      <vt:variant>
        <vt:i4>0</vt:i4>
      </vt:variant>
      <vt:variant>
        <vt:i4>5</vt:i4>
      </vt:variant>
      <vt:variant>
        <vt:lpwstr>http://www.rsc.org/learn-chemistry</vt:lpwstr>
      </vt:variant>
      <vt:variant>
        <vt:lpwstr/>
      </vt:variant>
      <vt:variant>
        <vt:i4>393233</vt:i4>
      </vt:variant>
      <vt:variant>
        <vt:i4>0</vt:i4>
      </vt:variant>
      <vt:variant>
        <vt:i4>0</vt:i4>
      </vt:variant>
      <vt:variant>
        <vt:i4>5</vt:i4>
      </vt:variant>
      <vt:variant>
        <vt:lpwstr/>
      </vt:variant>
      <vt:variant>
        <vt:lpwstr>_Learner_Activity</vt:lpwstr>
      </vt:variant>
      <vt:variant>
        <vt:i4>4325393</vt:i4>
      </vt:variant>
      <vt:variant>
        <vt:i4>9</vt:i4>
      </vt:variant>
      <vt:variant>
        <vt:i4>0</vt:i4>
      </vt:variant>
      <vt:variant>
        <vt:i4>5</vt:i4>
      </vt:variant>
      <vt:variant>
        <vt:lpwstr>http://www.ocr.org.uk/expression-of-interest</vt:lpwstr>
      </vt:variant>
      <vt:variant>
        <vt:lpwstr/>
      </vt:variant>
      <vt:variant>
        <vt:i4>1900669</vt:i4>
      </vt:variant>
      <vt:variant>
        <vt:i4>6</vt:i4>
      </vt:variant>
      <vt:variant>
        <vt:i4>0</vt:i4>
      </vt:variant>
      <vt:variant>
        <vt:i4>5</vt:i4>
      </vt:variant>
      <vt:variant>
        <vt:lpwstr>mailto:resources.feedback@ocr.org.uk?subject=I%20dislike%20the%20OCR%20GCSE%20Twenty%20First%20Century%20Science%20Chemistry%20A%20and%20B%20PAG%207:%20Production%20of%20salts</vt:lpwstr>
      </vt:variant>
      <vt:variant>
        <vt:lpwstr/>
      </vt:variant>
      <vt:variant>
        <vt:i4>8060950</vt:i4>
      </vt:variant>
      <vt:variant>
        <vt:i4>3</vt:i4>
      </vt:variant>
      <vt:variant>
        <vt:i4>0</vt:i4>
      </vt:variant>
      <vt:variant>
        <vt:i4>5</vt:i4>
      </vt:variant>
      <vt:variant>
        <vt:lpwstr>mailto:resources.feedback@ocr.org.uk?subject=I%20like%20the%20OCR%20GCSE%20Twenty%20First%20Century%20Science%20Chemistry%20A%20and%20B%20PAG%207:%20Production%20of%20salts</vt:lpwstr>
      </vt:variant>
      <vt:variant>
        <vt:lpwstr/>
      </vt:variant>
      <vt:variant>
        <vt:i4>4063250</vt:i4>
      </vt:variant>
      <vt:variant>
        <vt:i4>0</vt:i4>
      </vt:variant>
      <vt:variant>
        <vt:i4>0</vt:i4>
      </vt:variant>
      <vt:variant>
        <vt:i4>5</vt:i4>
      </vt:variant>
      <vt:variant>
        <vt:lpwstr>mailto:resources.feedback@ocr.org.uk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Science Chemistry A and B PAG 7: Production of salts</dc:title>
  <dc:creator>OCR;David.Paterson@ocr.org.uk</dc:creator>
  <cp:keywords>OCR GCSE Science Chemistry A and B PAG 7: Production of salts</cp:keywords>
  <cp:lastModifiedBy>Rachel Davis</cp:lastModifiedBy>
  <cp:revision>4</cp:revision>
  <cp:lastPrinted>2016-07-29T14:31:00Z</cp:lastPrinted>
  <dcterms:created xsi:type="dcterms:W3CDTF">2017-01-17T13:50:00Z</dcterms:created>
  <dcterms:modified xsi:type="dcterms:W3CDTF">2017-01-19T08:56:00Z</dcterms:modified>
</cp:coreProperties>
</file>