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0" w:rsidRDefault="001D10F0" w:rsidP="004C26A6">
      <w:pPr>
        <w:pStyle w:val="Heading1"/>
      </w:pPr>
      <w:bookmarkStart w:id="0" w:name="_Toc440286132"/>
      <w:bookmarkStart w:id="1" w:name="_Toc440535099"/>
      <w:bookmarkStart w:id="2" w:name="_Toc440536687"/>
      <w:r>
        <w:t>Set Text Guide</w:t>
      </w:r>
      <w:bookmarkEnd w:id="0"/>
      <w:bookmarkEnd w:id="1"/>
      <w:bookmarkEnd w:id="2"/>
      <w:r w:rsidR="00B8720F">
        <w:t xml:space="preserve"> for </w:t>
      </w:r>
      <w:r w:rsidR="001517AD">
        <w:t>s</w:t>
      </w:r>
      <w:r w:rsidR="00B8720F">
        <w:t>tudents</w:t>
      </w:r>
    </w:p>
    <w:p w:rsidR="004C26A6" w:rsidRDefault="00D84866" w:rsidP="004C26A6">
      <w:pPr>
        <w:pStyle w:val="Heading1"/>
      </w:pPr>
      <w:r>
        <w:t>Pliny the Younger, Tacitus and Cicero</w:t>
      </w:r>
    </w:p>
    <w:p w:rsidR="00951284" w:rsidRPr="00F5604C" w:rsidRDefault="00951284" w:rsidP="00951284">
      <w:pPr>
        <w:pStyle w:val="Heading3"/>
        <w:rPr>
          <w:sz w:val="32"/>
        </w:rPr>
      </w:pPr>
      <w:bookmarkStart w:id="3" w:name="_Toc440536690"/>
      <w:r w:rsidRPr="00F5604C">
        <w:rPr>
          <w:sz w:val="32"/>
        </w:rPr>
        <w:t>General Introduction</w:t>
      </w:r>
      <w:bookmarkEnd w:id="3"/>
    </w:p>
    <w:p w:rsidR="00951284" w:rsidRPr="00AA16F4" w:rsidRDefault="00E82FBC" w:rsidP="00F407DA">
      <w:pPr>
        <w:pStyle w:val="Heading4"/>
      </w:pPr>
      <w:r>
        <w:t>Pliny the Younger</w:t>
      </w:r>
      <w:bookmarkStart w:id="4" w:name="_GoBack"/>
      <w:bookmarkEnd w:id="4"/>
    </w:p>
    <w:p w:rsidR="00D84866" w:rsidRPr="00D84866" w:rsidRDefault="00D84866" w:rsidP="00D84866">
      <w:bookmarkStart w:id="5" w:name="_Toc440536692"/>
      <w:r w:rsidRPr="00D84866">
        <w:t xml:space="preserve">Pliny the Younger (Gaius </w:t>
      </w:r>
      <w:proofErr w:type="spellStart"/>
      <w:r w:rsidRPr="00D84866">
        <w:t>Plinius</w:t>
      </w:r>
      <w:proofErr w:type="spellEnd"/>
      <w:r w:rsidRPr="00D84866">
        <w:t xml:space="preserve"> </w:t>
      </w:r>
      <w:proofErr w:type="spellStart"/>
      <w:r w:rsidRPr="00D84866">
        <w:t>Caecilius</w:t>
      </w:r>
      <w:proofErr w:type="spellEnd"/>
      <w:r w:rsidRPr="00D84866">
        <w:t xml:space="preserve"> </w:t>
      </w:r>
      <w:proofErr w:type="spellStart"/>
      <w:r w:rsidRPr="00D84866">
        <w:t>Secundus</w:t>
      </w:r>
      <w:proofErr w:type="spellEnd"/>
      <w:r w:rsidRPr="00D84866">
        <w:t xml:space="preserve">) was born around AD 61 to a wealthy equestrian family in </w:t>
      </w:r>
      <w:proofErr w:type="spellStart"/>
      <w:r w:rsidRPr="00D84866">
        <w:t>Novum</w:t>
      </w:r>
      <w:proofErr w:type="spellEnd"/>
      <w:r w:rsidRPr="00D84866">
        <w:t xml:space="preserve"> </w:t>
      </w:r>
      <w:proofErr w:type="spellStart"/>
      <w:r w:rsidRPr="00D84866">
        <w:t>Comum</w:t>
      </w:r>
      <w:proofErr w:type="spellEnd"/>
      <w:r w:rsidRPr="00D84866">
        <w:t xml:space="preserve"> (modern Como) in northern Italy. We call him ‘the Younger’ to distinguish him from his uncle Gaius </w:t>
      </w:r>
      <w:proofErr w:type="spellStart"/>
      <w:r w:rsidRPr="00D84866">
        <w:t>Plinius</w:t>
      </w:r>
      <w:proofErr w:type="spellEnd"/>
      <w:r w:rsidRPr="00D84866">
        <w:t xml:space="preserve"> </w:t>
      </w:r>
      <w:proofErr w:type="spellStart"/>
      <w:r w:rsidRPr="00D84866">
        <w:t>Secundus</w:t>
      </w:r>
      <w:proofErr w:type="spellEnd"/>
      <w:r w:rsidRPr="00D84866">
        <w:t xml:space="preserve"> (Pliny ‘the Elder’), who wrote the </w:t>
      </w:r>
      <w:r w:rsidRPr="00D84866">
        <w:rPr>
          <w:i/>
        </w:rPr>
        <w:t>Natural History</w:t>
      </w:r>
      <w:r w:rsidRPr="00D84866">
        <w:t>, the first encyclopaedia ever written. Pliny the Younger’s father died when he was still a young man, and he was adopted by his uncle. Together they witnessed the eruption of Vesuvius and destruction of Pompeii in AD 79, and it’s thanks to one of Pliny the Younger’s letters to his friend Tacitus (another of our authors) that we know about the Elder Pliny’s death as he tried to save some of the inhabitants of the area.</w:t>
      </w:r>
    </w:p>
    <w:p w:rsidR="00D84866" w:rsidRPr="00D84866" w:rsidRDefault="00D84866" w:rsidP="00D84866">
      <w:r w:rsidRPr="00D84866">
        <w:t xml:space="preserve">Pliny the Younger was educated in Rome and became a successful politician and lawyer, gaining fame for his work on inheritance law and for successful prosecutions against corrupt Roman officials. Having risen up the ladder of political positions during the dangerous reign of the Emperor Domitian, Pliny thrived under the Emperor Trajan: he was consul in AD 100, held a range of administrative positions and in 110 he was made imperial governor of Bithynia-Pontus (part of modern Turkey), and probably died in post around 112. </w:t>
      </w:r>
    </w:p>
    <w:p w:rsidR="00D84866" w:rsidRDefault="00D84866" w:rsidP="00D84866">
      <w:pPr>
        <w:rPr>
          <w:b/>
          <w:bCs/>
        </w:rPr>
      </w:pPr>
      <w:r w:rsidRPr="00D84866">
        <w:t xml:space="preserve">As a writer, Pliny is particularly well known for his Letters, nine books of letters written to friends but also intended for publication, which cover a range of topics from political strategy to domestic affairs, job applications to friendly advice. In addition there is a tenth book of letters written to Trajan, which provides a remarkable insight into the governance of the Roman Empire. Also surviving is his </w:t>
      </w:r>
      <w:proofErr w:type="spellStart"/>
      <w:r w:rsidRPr="00D84866">
        <w:rPr>
          <w:i/>
        </w:rPr>
        <w:t>Panegyricus</w:t>
      </w:r>
      <w:proofErr w:type="spellEnd"/>
      <w:r w:rsidRPr="00D84866">
        <w:t xml:space="preserve">, a speech in praise of Trajan. </w:t>
      </w:r>
    </w:p>
    <w:bookmarkEnd w:id="5"/>
    <w:p w:rsidR="00232F50" w:rsidRPr="00232F50" w:rsidRDefault="00232F50" w:rsidP="00232F50"/>
    <w:p w:rsidR="00232F50" w:rsidRPr="00232F50" w:rsidRDefault="00232F50" w:rsidP="00232F50">
      <w:pPr>
        <w:sectPr w:rsidR="00232F50" w:rsidRPr="00232F50" w:rsidSect="00232F50">
          <w:headerReference w:type="default" r:id="rId9"/>
          <w:footerReference w:type="default" r:id="rId10"/>
          <w:pgSz w:w="11906" w:h="16838" w:code="9"/>
          <w:pgMar w:top="878" w:right="1138" w:bottom="1440" w:left="1138" w:header="562" w:footer="706" w:gutter="0"/>
          <w:cols w:space="708"/>
          <w:docGrid w:linePitch="360"/>
        </w:sectPr>
      </w:pPr>
    </w:p>
    <w:p w:rsidR="00D84866" w:rsidRPr="00232F50" w:rsidRDefault="00D84866" w:rsidP="00F407DA">
      <w:pPr>
        <w:pStyle w:val="Heading4"/>
      </w:pPr>
      <w:bookmarkStart w:id="6" w:name="_Toc440536693"/>
      <w:r>
        <w:lastRenderedPageBreak/>
        <w:t>Tacitus</w:t>
      </w:r>
    </w:p>
    <w:p w:rsidR="00D84866" w:rsidRDefault="00D84866" w:rsidP="00D84866">
      <w:proofErr w:type="spellStart"/>
      <w:r>
        <w:t>Publius</w:t>
      </w:r>
      <w:proofErr w:type="spellEnd"/>
      <w:r>
        <w:t xml:space="preserve"> Cornelius </w:t>
      </w:r>
      <w:proofErr w:type="gramStart"/>
      <w:r>
        <w:t>Tacitus  had</w:t>
      </w:r>
      <w:proofErr w:type="gramEnd"/>
      <w:r>
        <w:t xml:space="preserve"> a very similar career to his friend Pliny the Younger, but the details of his life are less certain. In fact, even his first name is uncertain (it might have been Gaius or </w:t>
      </w:r>
      <w:proofErr w:type="spellStart"/>
      <w:r>
        <w:t>Publius</w:t>
      </w:r>
      <w:proofErr w:type="spellEnd"/>
      <w:r>
        <w:t xml:space="preserve">). He was possibly born in southern Gaul around AD 56 and came from a family wealthy enough for him to appear in Rome with a political career from at least AD 75. He was consul three years before Pliny the Younger, in AD 97, and managed to survive the reigns of a number of emperors: Vespasian, Titus, Domitian and Trajan. His final office was management of Asia, and his literary work suggests he was alive until at least AD 118. </w:t>
      </w:r>
    </w:p>
    <w:p w:rsidR="00D84866" w:rsidRDefault="00D84866" w:rsidP="00D84866">
      <w:r>
        <w:t xml:space="preserve">His </w:t>
      </w:r>
      <w:r w:rsidRPr="00D84866">
        <w:rPr>
          <w:i/>
        </w:rPr>
        <w:t>Annals</w:t>
      </w:r>
      <w:r>
        <w:t xml:space="preserve"> and </w:t>
      </w:r>
      <w:r w:rsidRPr="00D84866">
        <w:rPr>
          <w:i/>
        </w:rPr>
        <w:t>Histories</w:t>
      </w:r>
      <w:r>
        <w:t xml:space="preserve">, published during Trajan’s reign, provide an important narrative of the history of Rome in the first century AD, and his </w:t>
      </w:r>
      <w:r w:rsidRPr="00D84866">
        <w:rPr>
          <w:i/>
        </w:rPr>
        <w:t>Agricola</w:t>
      </w:r>
      <w:r>
        <w:t xml:space="preserve">, a biography of his father-in-law </w:t>
      </w:r>
      <w:proofErr w:type="spellStart"/>
      <w:r>
        <w:t>Gnaeus</w:t>
      </w:r>
      <w:proofErr w:type="spellEnd"/>
      <w:r>
        <w:t xml:space="preserve"> Julius Agricola, an important governor of Britannia, is one of our major sources for Roman Britain. He also wrote an ethnographic study of Germanic tribes and a discussion on Roman oratory. </w:t>
      </w:r>
    </w:p>
    <w:p w:rsidR="00D84866" w:rsidRPr="00232F50" w:rsidRDefault="00D84866" w:rsidP="00D84866">
      <w:r>
        <w:t>In his writing Tacitus avoids mundane repetition, uses a range of archaic vocabulary and poetic devices, shuns balanced phrasing, and enjoys complex syntax. This all gives grandeur to his work and really challenges the reader to really grapple with the subject of his writing. He is terse, sarcastic, and frequently cryptic, and the picture he paints of imperial Rome is gloomy and threatening.</w:t>
      </w:r>
    </w:p>
    <w:bookmarkEnd w:id="6"/>
    <w:p w:rsidR="00AA16F4" w:rsidRPr="00232F50" w:rsidRDefault="00D84866" w:rsidP="00F407DA">
      <w:pPr>
        <w:pStyle w:val="Heading4"/>
      </w:pPr>
      <w:r>
        <w:t>Cicero</w:t>
      </w:r>
    </w:p>
    <w:p w:rsidR="00D84866" w:rsidRPr="00D84866" w:rsidRDefault="00D84866" w:rsidP="00D84866">
      <w:bookmarkStart w:id="7" w:name="_Toc440536694"/>
      <w:r w:rsidRPr="00D84866">
        <w:t xml:space="preserve">Marcus </w:t>
      </w:r>
      <w:proofErr w:type="spellStart"/>
      <w:r w:rsidRPr="00D84866">
        <w:t>Tullius</w:t>
      </w:r>
      <w:proofErr w:type="spellEnd"/>
      <w:r w:rsidRPr="00D84866">
        <w:t xml:space="preserve"> </w:t>
      </w:r>
      <w:proofErr w:type="gramStart"/>
      <w:r w:rsidRPr="00D84866">
        <w:t>Cicero ,</w:t>
      </w:r>
      <w:proofErr w:type="gramEnd"/>
      <w:r w:rsidRPr="00D84866">
        <w:t xml:space="preserve"> politician, orator, philosopher and author, is the ancient Roman whose life we know in most detail as a large quantity of his work has survived. Born in 106 BC, over a century and a half before Pliny and Tacitus, he lived his life during the turbulent political strife and civil wars that marked the end of the Roman Republic. Although from the small town of </w:t>
      </w:r>
      <w:proofErr w:type="spellStart"/>
      <w:r w:rsidRPr="00D84866">
        <w:t>Arpinum</w:t>
      </w:r>
      <w:proofErr w:type="spellEnd"/>
      <w:r w:rsidRPr="00D84866">
        <w:t xml:space="preserve"> and not a member of the exclusive Roman aristocracy, Cicero’s father gave his sons the finest education available in both Rome and Greece. Cicero excelled in rhetoric, became famous for his brilliant skills as an advocate in the Roman law courts and soon rose up the ladder of political positions. Thanks to remarkable political intelligence he became consul in 63BC, despite his humble origins. Many of the speeches he gave in the law courts, the senate house and the forum were edited and </w:t>
      </w:r>
      <w:proofErr w:type="gramStart"/>
      <w:r w:rsidRPr="00D84866">
        <w:t>published,</w:t>
      </w:r>
      <w:proofErr w:type="gramEnd"/>
      <w:r w:rsidRPr="00D84866">
        <w:t xml:space="preserve"> and now provide us with a rich source on the politics, culture and rhetoric of the time.  </w:t>
      </w:r>
    </w:p>
    <w:p w:rsidR="00D84866" w:rsidRPr="00D84866" w:rsidRDefault="00D84866" w:rsidP="00D84866">
      <w:r w:rsidRPr="00D84866">
        <w:t xml:space="preserve">Cicero cleverly navigated the political turmoil of the final years of the Roman Republic. However, although he survived Julius Caesar’s dictatorship, he soon fell </w:t>
      </w:r>
      <w:proofErr w:type="spellStart"/>
      <w:r w:rsidRPr="00D84866">
        <w:t>foul</w:t>
      </w:r>
      <w:proofErr w:type="spellEnd"/>
      <w:r w:rsidRPr="00D84866">
        <w:t xml:space="preserve"> of the ‘Second Triumvirate’, the regime of Mark Antony, Marcus Lepidus and Julius Caesar’s adopted son Octavian, the future Emperor Augustus. He was killed on their orders in 43BC, and his head and hands were nailed to the Rostra, the platform from which many of his speeches had been delivered. One source reports that the wife of Mark Antony spat on Cicero’s severed head and stabbed his tongue with her hairpins to show her hatred for the tongue that spoke so powerfully against her husband.  </w:t>
      </w:r>
    </w:p>
    <w:p w:rsidR="00D84866" w:rsidRDefault="00D84866" w:rsidP="00D84866">
      <w:pPr>
        <w:rPr>
          <w:b/>
          <w:bCs/>
        </w:rPr>
      </w:pPr>
      <w:r w:rsidRPr="00D84866">
        <w:t xml:space="preserve">By Pliny and Tacitus’ day, Cicero was acclaimed as one of Rome’s greatest orators, and they would have studied his speeches and other writings as young men. His </w:t>
      </w:r>
      <w:r w:rsidRPr="00D84866">
        <w:rPr>
          <w:i/>
        </w:rPr>
        <w:t>Letters</w:t>
      </w:r>
      <w:r w:rsidRPr="00D84866">
        <w:t>, the published communications with friends, were undoubtedly models for Pliny’s own. His many works on philosophy, treatises on rhetoric and some poetry also survive and demonstrate his many literary interests and talents.</w:t>
      </w:r>
    </w:p>
    <w:p w:rsidR="00F447AA" w:rsidRPr="00AA16F4" w:rsidRDefault="00AA16F4" w:rsidP="00F407DA">
      <w:pPr>
        <w:pStyle w:val="Heading4"/>
      </w:pPr>
      <w:r>
        <w:lastRenderedPageBreak/>
        <w:t>Talking Points</w:t>
      </w:r>
      <w:bookmarkEnd w:id="7"/>
    </w:p>
    <w:tbl>
      <w:tblPr>
        <w:tblW w:w="9814" w:type="dxa"/>
        <w:tblInd w:w="108"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577"/>
        <w:gridCol w:w="6237"/>
      </w:tblGrid>
      <w:tr w:rsidR="00AA16F4" w:rsidRPr="008324A5" w:rsidTr="00FE0AE8">
        <w:trPr>
          <w:trHeight w:val="522"/>
          <w:tblHeader/>
        </w:trPr>
        <w:tc>
          <w:tcPr>
            <w:tcW w:w="3577" w:type="dxa"/>
            <w:tcBorders>
              <w:top w:val="single" w:sz="4" w:space="0" w:color="D67E6C"/>
              <w:left w:val="single" w:sz="4" w:space="0" w:color="D67E6C"/>
              <w:bottom w:val="single" w:sz="4" w:space="0" w:color="D67E6C"/>
              <w:right w:val="single" w:sz="4" w:space="0" w:color="D67E6C"/>
            </w:tcBorders>
            <w:shd w:val="clear" w:color="auto" w:fill="DD9587"/>
            <w:vAlign w:val="center"/>
          </w:tcPr>
          <w:p w:rsidR="00AA16F4" w:rsidRPr="00AA16F4" w:rsidRDefault="00AA16F4" w:rsidP="00AA16F4">
            <w:pPr>
              <w:pStyle w:val="Quote"/>
              <w:spacing w:before="120" w:after="120" w:line="240" w:lineRule="auto"/>
              <w:rPr>
                <w:rStyle w:val="Emphasis"/>
                <w:b/>
              </w:rPr>
            </w:pPr>
            <w:r w:rsidRPr="00AA16F4">
              <w:rPr>
                <w:rStyle w:val="Emphasis"/>
                <w:b/>
              </w:rPr>
              <w:t>Talking Point</w:t>
            </w:r>
          </w:p>
        </w:tc>
        <w:tc>
          <w:tcPr>
            <w:tcW w:w="6237" w:type="dxa"/>
            <w:tcBorders>
              <w:top w:val="single" w:sz="4" w:space="0" w:color="D67E6C"/>
              <w:left w:val="single" w:sz="4" w:space="0" w:color="D67E6C"/>
              <w:bottom w:val="single" w:sz="4" w:space="0" w:color="D67E6C"/>
              <w:right w:val="single" w:sz="4" w:space="0" w:color="D67E6C"/>
            </w:tcBorders>
            <w:shd w:val="clear" w:color="auto" w:fill="DD9587"/>
            <w:vAlign w:val="center"/>
          </w:tcPr>
          <w:p w:rsidR="00AA16F4" w:rsidRPr="00AA16F4" w:rsidRDefault="00AA16F4" w:rsidP="00AA16F4">
            <w:pPr>
              <w:pStyle w:val="Quote"/>
              <w:spacing w:before="120" w:after="120" w:line="240" w:lineRule="auto"/>
              <w:rPr>
                <w:rStyle w:val="Emphasis"/>
                <w:b/>
              </w:rPr>
            </w:pPr>
            <w:r w:rsidRPr="00AA16F4">
              <w:rPr>
                <w:rStyle w:val="Emphasis"/>
                <w:b/>
              </w:rPr>
              <w:t>Notes</w:t>
            </w:r>
          </w:p>
        </w:tc>
      </w:tr>
      <w:tr w:rsidR="00AA16F4" w:rsidRPr="008324A5" w:rsidTr="00FE0AE8">
        <w:trPr>
          <w:trHeight w:val="3483"/>
          <w:tblHeader/>
        </w:trPr>
        <w:tc>
          <w:tcPr>
            <w:tcW w:w="3577" w:type="dxa"/>
            <w:tcBorders>
              <w:top w:val="single" w:sz="4" w:space="0" w:color="D67E6C"/>
            </w:tcBorders>
            <w:shd w:val="clear" w:color="auto" w:fill="FCE2CC"/>
            <w:vAlign w:val="center"/>
          </w:tcPr>
          <w:p w:rsidR="00AA16F4" w:rsidRPr="00AA16F4" w:rsidRDefault="00D84866" w:rsidP="00AA16F4">
            <w:pPr>
              <w:spacing w:before="120" w:after="120"/>
              <w:rPr>
                <w:b/>
                <w:i/>
              </w:rPr>
            </w:pPr>
            <w:r w:rsidRPr="00D84866">
              <w:rPr>
                <w:b/>
                <w:i/>
              </w:rPr>
              <w:t>What status did each of the authors have in Roman society? How were they similar and different? Consider the wealth, background and status of these men and the viewpoint they might offer on Roman family and relationships.</w:t>
            </w:r>
          </w:p>
        </w:tc>
        <w:tc>
          <w:tcPr>
            <w:tcW w:w="6237" w:type="dxa"/>
            <w:tcBorders>
              <w:top w:val="single" w:sz="4" w:space="0" w:color="D67E6C"/>
            </w:tcBorders>
            <w:shd w:val="clear" w:color="auto" w:fill="auto"/>
            <w:vAlign w:val="center"/>
          </w:tcPr>
          <w:p w:rsidR="00AA16F4" w:rsidRDefault="00AA16F4" w:rsidP="00AA16F4">
            <w:pPr>
              <w:spacing w:before="120" w:after="120"/>
            </w:pPr>
          </w:p>
        </w:tc>
      </w:tr>
      <w:tr w:rsidR="00AA16F4" w:rsidRPr="008324A5" w:rsidTr="00FE0AE8">
        <w:trPr>
          <w:trHeight w:val="3483"/>
          <w:tblHeader/>
        </w:trPr>
        <w:tc>
          <w:tcPr>
            <w:tcW w:w="3577" w:type="dxa"/>
            <w:shd w:val="clear" w:color="auto" w:fill="FCE2CC"/>
            <w:vAlign w:val="center"/>
          </w:tcPr>
          <w:p w:rsidR="00D84866" w:rsidRPr="00D84866" w:rsidRDefault="00D84866" w:rsidP="00D84866">
            <w:pPr>
              <w:spacing w:before="120" w:after="120"/>
              <w:rPr>
                <w:b/>
                <w:i/>
              </w:rPr>
            </w:pPr>
            <w:r w:rsidRPr="00D84866">
              <w:rPr>
                <w:b/>
                <w:i/>
              </w:rPr>
              <w:t xml:space="preserve">Balloon Debate – which voice should be saved? </w:t>
            </w:r>
          </w:p>
          <w:p w:rsidR="00AA16F4" w:rsidRPr="00AA16F4" w:rsidRDefault="00D84866" w:rsidP="00D84866">
            <w:pPr>
              <w:spacing w:before="120" w:after="120"/>
              <w:rPr>
                <w:b/>
                <w:i/>
              </w:rPr>
            </w:pPr>
            <w:r w:rsidRPr="00D84866">
              <w:rPr>
                <w:b/>
                <w:i/>
              </w:rPr>
              <w:t>Imagine that the works of only one of these authors can survive for future generations to study. Choose one of the authors and write a defence of them, arguing why they should be saved. Use the information here and supplement it with your own research.</w:t>
            </w:r>
          </w:p>
        </w:tc>
        <w:tc>
          <w:tcPr>
            <w:tcW w:w="6237" w:type="dxa"/>
            <w:shd w:val="clear" w:color="auto" w:fill="auto"/>
            <w:vAlign w:val="center"/>
          </w:tcPr>
          <w:p w:rsidR="00AA16F4" w:rsidRDefault="00AA16F4" w:rsidP="00AA16F4">
            <w:pPr>
              <w:spacing w:before="120" w:after="120"/>
            </w:pPr>
          </w:p>
        </w:tc>
      </w:tr>
    </w:tbl>
    <w:p w:rsidR="00951284" w:rsidRDefault="00951284" w:rsidP="00951284">
      <w:pPr>
        <w:rPr>
          <w:lang w:eastAsia="en-GB"/>
        </w:rPr>
      </w:pPr>
      <w:bookmarkStart w:id="8" w:name="_Toc440536695"/>
    </w:p>
    <w:p w:rsidR="00D84866" w:rsidRDefault="00D84866">
      <w:pPr>
        <w:spacing w:after="0" w:line="240" w:lineRule="auto"/>
        <w:rPr>
          <w:rFonts w:eastAsia="ヒラギノ角ゴ Pro W3"/>
          <w:b/>
          <w:bCs/>
          <w:color w:val="CD644E"/>
          <w:sz w:val="32"/>
          <w:lang w:eastAsia="en-GB"/>
        </w:rPr>
      </w:pPr>
      <w:r>
        <w:rPr>
          <w:rFonts w:eastAsia="ヒラギノ角ゴ Pro W3"/>
          <w:sz w:val="32"/>
          <w:lang w:eastAsia="en-GB"/>
        </w:rPr>
        <w:br w:type="page"/>
      </w:r>
    </w:p>
    <w:p w:rsidR="00D334D1" w:rsidRPr="00F5604C" w:rsidRDefault="00D334D1" w:rsidP="00D334D1">
      <w:pPr>
        <w:pStyle w:val="Heading3"/>
        <w:rPr>
          <w:rFonts w:eastAsia="ヒラギノ角ゴ Pro W3"/>
          <w:sz w:val="32"/>
          <w:lang w:eastAsia="en-GB"/>
        </w:rPr>
      </w:pPr>
      <w:r w:rsidRPr="00F5604C">
        <w:rPr>
          <w:rFonts w:eastAsia="ヒラギノ角ゴ Pro W3"/>
          <w:sz w:val="32"/>
          <w:lang w:eastAsia="en-GB"/>
        </w:rPr>
        <w:lastRenderedPageBreak/>
        <w:t>Context</w:t>
      </w:r>
      <w:bookmarkEnd w:id="8"/>
    </w:p>
    <w:p w:rsidR="00D334D1" w:rsidRPr="00D334D1" w:rsidRDefault="00D84866" w:rsidP="00F407DA">
      <w:pPr>
        <w:pStyle w:val="Heading4"/>
        <w:rPr>
          <w:rFonts w:eastAsia="ヒラギノ角ゴ Pro W3"/>
          <w:lang w:eastAsia="en-GB"/>
        </w:rPr>
      </w:pPr>
      <w:bookmarkStart w:id="9" w:name="_TOC9164"/>
      <w:bookmarkEnd w:id="9"/>
      <w:r>
        <w:rPr>
          <w:rFonts w:eastAsia="ヒラギノ角ゴ Pro W3"/>
          <w:lang w:eastAsia="en-GB"/>
        </w:rPr>
        <w:t>Rome – Republic and Empire</w:t>
      </w:r>
    </w:p>
    <w:p w:rsidR="00D84866" w:rsidRPr="00D84866" w:rsidRDefault="00D84866" w:rsidP="00D84866">
      <w:bookmarkStart w:id="10" w:name="_Toc440536697"/>
      <w:r w:rsidRPr="00D84866">
        <w:t xml:space="preserve">Although far from a modern democracy, the republic into which Cicero was born did give many of its citizens a say on how the city was ruled. The </w:t>
      </w:r>
      <w:proofErr w:type="gramStart"/>
      <w:r w:rsidRPr="00D84866">
        <w:t>Senate ,</w:t>
      </w:r>
      <w:proofErr w:type="gramEnd"/>
      <w:r w:rsidRPr="00D84866">
        <w:t xml:space="preserve"> an assembly of wealthy male citizens, as well as several assemblies of the people proposed and enacted laws, looked after the administration of the city and took charge of foreign policy. A hierarchy of magistrates, elected by the people, held power over various spheres of city life and the highest power was shared between two consuls. These positions were held for a single year and so power was not only shared but frequently moved from person to person to avoid any one person gaining too much power over the city. </w:t>
      </w:r>
    </w:p>
    <w:p w:rsidR="00D84866" w:rsidRPr="00D84866" w:rsidRDefault="00D84866" w:rsidP="00D84866">
      <w:r w:rsidRPr="00D84866">
        <w:t xml:space="preserve">Over time, there were increasing tensions within the republic, particularly between the rich and poor. This led to periods of unrest and eventually full-blown civil war for much of the 1st Century BC. During this time, rich and influential individuals rose to power and fought for control, most notably Pompey the Great and Julius Caesar. The wars between these individuals eventually led to the rise of Octavian, later known as Augustus, who began to develop the role of emperor and created a monarchy in the ashes of the fallen republic. </w:t>
      </w:r>
    </w:p>
    <w:p w:rsidR="00D84866" w:rsidRDefault="00D84866" w:rsidP="00D84866">
      <w:pPr>
        <w:rPr>
          <w:b/>
          <w:bCs/>
        </w:rPr>
      </w:pPr>
      <w:r w:rsidRPr="00D84866">
        <w:t xml:space="preserve">It is useful to be aware of this shift in the political system of Rome when reading the authors found in this booklet. Pliny and Tacitus were writing late in the 1st Century AD and had only ever lived in an empire ruled by emperors. Cicero, on the other hand, lived and wrote during a very different time: the final years of the Republic. He saw the turbulent civil wars and his </w:t>
      </w:r>
      <w:r w:rsidRPr="00D84866">
        <w:rPr>
          <w:i/>
        </w:rPr>
        <w:t xml:space="preserve">Pro </w:t>
      </w:r>
      <w:proofErr w:type="spellStart"/>
      <w:r w:rsidRPr="00D84866">
        <w:rPr>
          <w:i/>
        </w:rPr>
        <w:t>Milone</w:t>
      </w:r>
      <w:proofErr w:type="spellEnd"/>
      <w:r w:rsidRPr="00D84866">
        <w:t xml:space="preserve"> presents us with the bitter rivalries and hatreds that were found in the politics of the time. </w:t>
      </w:r>
    </w:p>
    <w:bookmarkEnd w:id="10"/>
    <w:p w:rsidR="00D334D1" w:rsidRPr="00D334D1" w:rsidRDefault="00D84866" w:rsidP="00F407DA">
      <w:pPr>
        <w:pStyle w:val="Heading4"/>
        <w:rPr>
          <w:rFonts w:eastAsia="ヒラギノ角ゴ Pro W3"/>
          <w:lang w:eastAsia="en-GB"/>
        </w:rPr>
      </w:pPr>
      <w:r>
        <w:rPr>
          <w:rFonts w:eastAsia="ヒラギノ角ゴ Pro W3"/>
          <w:lang w:eastAsia="en-GB"/>
        </w:rPr>
        <w:t>The Roman Family</w:t>
      </w:r>
    </w:p>
    <w:p w:rsidR="00D84866" w:rsidRDefault="00D84866" w:rsidP="00D84866">
      <w:bookmarkStart w:id="11" w:name="_Toc440536698"/>
      <w:r>
        <w:t xml:space="preserve">The Roman family was strictly hierarchical and governed by traditions that were said to go right back to the founding of the city. Every member of the family was under the authority of the </w:t>
      </w:r>
      <w:r>
        <w:rPr>
          <w:i/>
        </w:rPr>
        <w:t>paterfamilias</w:t>
      </w:r>
      <w:r>
        <w:t xml:space="preserve">, the most senior male, who held (in legal theory at least) the power of life and death over his wife and children, and controlled the family’s property. This meant that even an adult son with children of his own did not have full authority over the family if his father was still alive. </w:t>
      </w:r>
    </w:p>
    <w:p w:rsidR="00D84866" w:rsidRDefault="00D84866" w:rsidP="00D84866">
      <w:r>
        <w:t xml:space="preserve">The </w:t>
      </w:r>
      <w:r>
        <w:rPr>
          <w:i/>
        </w:rPr>
        <w:t>paterfamilias</w:t>
      </w:r>
      <w:r>
        <w:t xml:space="preserve"> would have taken charge of the education of his children. He is likely to have instructed young boys in hunting, horse riding and other outdoor pursuits, while employing a </w:t>
      </w:r>
      <w:proofErr w:type="spellStart"/>
      <w:r w:rsidRPr="002D1B56">
        <w:rPr>
          <w:i/>
        </w:rPr>
        <w:t>paedagogus</w:t>
      </w:r>
      <w:proofErr w:type="spellEnd"/>
      <w:r>
        <w:t xml:space="preserve"> (an educated Greek slave) to act as a tutor. He would ensure that daughters gained training in domestic affairs and look for suitable husbands for them. Religion was also an important part of the role of the </w:t>
      </w:r>
      <w:r>
        <w:rPr>
          <w:i/>
        </w:rPr>
        <w:t>paterfamilias</w:t>
      </w:r>
      <w:r>
        <w:t xml:space="preserve">. He would lead the family in their sacrifices and offerings to the household gods, and play an important role in the religious ceremonies at key moments in family life: birth, marriage and death. </w:t>
      </w:r>
    </w:p>
    <w:p w:rsidR="00D84866" w:rsidRDefault="00D84866" w:rsidP="00D84866">
      <w:r>
        <w:t xml:space="preserve">His wife, known as a </w:t>
      </w:r>
      <w:proofErr w:type="spellStart"/>
      <w:r>
        <w:rPr>
          <w:i/>
        </w:rPr>
        <w:t>matrona</w:t>
      </w:r>
      <w:proofErr w:type="spellEnd"/>
      <w:r>
        <w:t xml:space="preserve"> in Latin, would have spent most of her time at home, ensuing the smooth running of the household. Women were – legally speaking – considered to require the same level of guardianship as children throughout their lifetimes and had no say in the running of the state. The role of a wife was to ensure that slaves were working efficiently, to spin and weave for the production of clothing and bedding, and to raise children. Some would employ wet nurses to look after babies and other female slaves may have taken on the task of educating young girls. </w:t>
      </w:r>
    </w:p>
    <w:p w:rsidR="00D84866" w:rsidRDefault="00D84866" w:rsidP="00D84866">
      <w:r>
        <w:t xml:space="preserve">It is hard to known much for certain about the lives of women in families as our written sources were produced by men. Many present an idealised version of what a Roman should be in their eyes rather than the reality. It is also important to note that the life of a family differed according to wealth. The family described above is a relatively wealthy one. For the poorer households, wives would need to leave the house to earn money and would take on roles that were likely to be performed by slaves in richer households. </w:t>
      </w:r>
    </w:p>
    <w:p w:rsidR="00D334D1" w:rsidRPr="00D334D1" w:rsidRDefault="00D334D1" w:rsidP="00F407DA">
      <w:pPr>
        <w:pStyle w:val="Heading4"/>
        <w:rPr>
          <w:rFonts w:eastAsia="ヒラギノ角ゴ Pro W3"/>
          <w:lang w:eastAsia="en-GB"/>
        </w:rPr>
      </w:pPr>
      <w:r w:rsidRPr="00D334D1">
        <w:rPr>
          <w:rFonts w:eastAsia="ヒラギノ角ゴ Pro W3"/>
          <w:lang w:eastAsia="en-GB"/>
        </w:rPr>
        <w:t>Rom</w:t>
      </w:r>
      <w:bookmarkEnd w:id="11"/>
      <w:r w:rsidR="00D84866">
        <w:rPr>
          <w:rFonts w:eastAsia="ヒラギノ角ゴ Pro W3"/>
          <w:lang w:eastAsia="en-GB"/>
        </w:rPr>
        <w:t>an Education</w:t>
      </w:r>
    </w:p>
    <w:p w:rsidR="00D84866" w:rsidRDefault="00D84866" w:rsidP="00D84866">
      <w:r>
        <w:t xml:space="preserve">Early Roman education was entirely provided through the family, however as educated slaves arrived from Greece, schools started to open and education became available for the wealthier members of society. </w:t>
      </w:r>
    </w:p>
    <w:p w:rsidR="00D84866" w:rsidRDefault="00D84866" w:rsidP="00D84866">
      <w:r>
        <w:t xml:space="preserve">Boys and girls from wealthier backgrounds were educated together for their early years. The equivalent of primary school was provided for a small cost by the </w:t>
      </w:r>
      <w:proofErr w:type="spellStart"/>
      <w:r>
        <w:rPr>
          <w:i/>
        </w:rPr>
        <w:t>litterator</w:t>
      </w:r>
      <w:proofErr w:type="spellEnd"/>
      <w:r>
        <w:t xml:space="preserve">, often a very poorly paid Greek, who would teach reading, writing and arithmetic. These lessons took place in nooks and crannies across the city, wherever there was space. </w:t>
      </w:r>
    </w:p>
    <w:p w:rsidR="00D84866" w:rsidRDefault="00D84866" w:rsidP="00D84866">
      <w:r>
        <w:t xml:space="preserve">At about the age of fourteen, boys would pay to attend lessons given by a </w:t>
      </w:r>
      <w:proofErr w:type="spellStart"/>
      <w:proofErr w:type="gramStart"/>
      <w:r>
        <w:rPr>
          <w:i/>
        </w:rPr>
        <w:t>grammaticus</w:t>
      </w:r>
      <w:proofErr w:type="spellEnd"/>
      <w:proofErr w:type="gramEnd"/>
      <w:r>
        <w:t xml:space="preserve">, who would teach the great works of Latin and Greek literature. At this point, education for girls would be at home where they may have been taught literature, but were also taught to sing, dance and manage the household. From about this age girls would start to marry and have their own families. </w:t>
      </w:r>
    </w:p>
    <w:p w:rsidR="00D84866" w:rsidRDefault="00D84866" w:rsidP="00D84866">
      <w:r>
        <w:t xml:space="preserve">The wealthiest boys would continue their education beyond the age of sixteen with a </w:t>
      </w:r>
      <w:proofErr w:type="spellStart"/>
      <w:r>
        <w:rPr>
          <w:i/>
        </w:rPr>
        <w:t>rhetor</w:t>
      </w:r>
      <w:proofErr w:type="spellEnd"/>
      <w:r>
        <w:t xml:space="preserve">, who would teach oratory and rhetoric. The boys were taught how to argue different cases, how to draft and structure their speeches and finally how to perform them before an audience. Some boys would even travel to Rhodes, a Greek island famous for its teachers of oratory, to further develop their public speaking skills. </w:t>
      </w:r>
    </w:p>
    <w:p w:rsidR="00C32F33" w:rsidRDefault="00D84866" w:rsidP="00D21C92">
      <w:r>
        <w:t xml:space="preserve">It is important to note the expectations put on the sons and daughters of wealthy parents and see how visible these are in the texts found in this booklet. All three authors were trained in rhetoric and you can see the skills they gained in their education used to great effect in their writing. </w:t>
      </w:r>
    </w:p>
    <w:p w:rsidR="00D84866" w:rsidRDefault="00D84866" w:rsidP="00F407DA">
      <w:pPr>
        <w:pStyle w:val="Heading4"/>
      </w:pPr>
      <w:r>
        <w:t>Oratory</w:t>
      </w:r>
    </w:p>
    <w:p w:rsidR="00D84866" w:rsidRDefault="00D84866" w:rsidP="00D84866">
      <w:r>
        <w:t xml:space="preserve">Any </w:t>
      </w:r>
      <w:proofErr w:type="gramStart"/>
      <w:r>
        <w:t>Roman</w:t>
      </w:r>
      <w:proofErr w:type="gramEnd"/>
      <w:r>
        <w:t xml:space="preserve"> who sought influence and power would have needed to speak among his peers, be it in one of the popular assemblies, the law courts or the senate. The main way to increase your social status in Rome was through success in politics, and this was only possible if you were a good public speaker. </w:t>
      </w:r>
    </w:p>
    <w:p w:rsidR="00D84866" w:rsidRDefault="00D84866" w:rsidP="00D84866">
      <w:r>
        <w:t>A large number of texts survive from across the 2</w:t>
      </w:r>
      <w:r w:rsidRPr="008240F5">
        <w:rPr>
          <w:vertAlign w:val="superscript"/>
        </w:rPr>
        <w:t>nd</w:t>
      </w:r>
      <w:r>
        <w:t xml:space="preserve"> and 3</w:t>
      </w:r>
      <w:r w:rsidRPr="008240F5">
        <w:rPr>
          <w:vertAlign w:val="superscript"/>
        </w:rPr>
        <w:t>rd</w:t>
      </w:r>
      <w:r>
        <w:t xml:space="preserve"> centuries BC that sought to teach good rhetoric and explain the skills required to win over a crowd. A good number of rhetorical exercises from Roman education have also survived, showing the types of mock debates and court cases teenagers took part in to hone their skills. </w:t>
      </w:r>
      <w:r w:rsidRPr="00005D19">
        <w:t>Various</w:t>
      </w:r>
      <w:r>
        <w:t xml:space="preserve"> schools of rhetoric developed, each putting different levels of emphasis on content and style. </w:t>
      </w:r>
    </w:p>
    <w:p w:rsidR="00D84866" w:rsidRDefault="00D84866" w:rsidP="00D84866">
      <w:r>
        <w:t xml:space="preserve">Cicero was considered Rome’s greatest orator and his speeches were copied out and memorised by generations of Roman schoolboys. Tacitus and Pliny also had extensive rhetorical training and experience, and as a result both employ many rhetorical techniques in their writing. </w:t>
      </w:r>
    </w:p>
    <w:p w:rsidR="004C26A6" w:rsidRDefault="00D334D1" w:rsidP="00F407DA">
      <w:pPr>
        <w:pStyle w:val="Heading4"/>
      </w:pPr>
      <w:bookmarkStart w:id="12" w:name="_Toc440536699"/>
      <w:r>
        <w:t>Talking points</w:t>
      </w:r>
      <w:bookmarkEnd w:id="12"/>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361"/>
        <w:gridCol w:w="5560"/>
      </w:tblGrid>
      <w:tr w:rsidR="00C32F33" w:rsidRPr="008324A5" w:rsidTr="00FE0AE8">
        <w:trPr>
          <w:trHeight w:val="522"/>
          <w:tblHeader/>
        </w:trPr>
        <w:tc>
          <w:tcPr>
            <w:tcW w:w="4361" w:type="dxa"/>
            <w:shd w:val="clear" w:color="auto" w:fill="D67E6C"/>
            <w:vAlign w:val="center"/>
          </w:tcPr>
          <w:p w:rsidR="00C32F33" w:rsidRPr="00AA16F4" w:rsidRDefault="00C32F33" w:rsidP="00C32F33">
            <w:pPr>
              <w:spacing w:before="120" w:after="120"/>
              <w:rPr>
                <w:rStyle w:val="Emphasis"/>
                <w:b/>
              </w:rPr>
            </w:pPr>
            <w:r w:rsidRPr="00AA16F4">
              <w:rPr>
                <w:rStyle w:val="Emphasis"/>
                <w:b/>
              </w:rPr>
              <w:t>Talking Point</w:t>
            </w:r>
          </w:p>
        </w:tc>
        <w:tc>
          <w:tcPr>
            <w:tcW w:w="5560" w:type="dxa"/>
            <w:shd w:val="clear" w:color="auto" w:fill="D67E6C"/>
            <w:vAlign w:val="center"/>
          </w:tcPr>
          <w:p w:rsidR="00C32F33" w:rsidRPr="00AA16F4" w:rsidRDefault="00C32F33" w:rsidP="00C32F33">
            <w:pPr>
              <w:spacing w:before="120" w:after="120"/>
              <w:rPr>
                <w:rStyle w:val="Emphasis"/>
                <w:b/>
              </w:rPr>
            </w:pPr>
            <w:r w:rsidRPr="00AA16F4">
              <w:rPr>
                <w:rStyle w:val="Emphasis"/>
                <w:b/>
              </w:rPr>
              <w:t>Notes</w:t>
            </w:r>
          </w:p>
        </w:tc>
      </w:tr>
      <w:tr w:rsidR="00BC2C6B" w:rsidRPr="008324A5" w:rsidTr="00AB733F">
        <w:trPr>
          <w:trHeight w:val="2622"/>
          <w:tblHeader/>
        </w:trPr>
        <w:tc>
          <w:tcPr>
            <w:tcW w:w="4361" w:type="dxa"/>
            <w:shd w:val="clear" w:color="auto" w:fill="FBD4B4"/>
            <w:vAlign w:val="center"/>
          </w:tcPr>
          <w:p w:rsidR="00C32F33" w:rsidRPr="006434F6" w:rsidRDefault="00D84866" w:rsidP="006434F6">
            <w:pPr>
              <w:pStyle w:val="NormalTabletext"/>
              <w:rPr>
                <w:b/>
                <w:i/>
              </w:rPr>
            </w:pPr>
            <w:r w:rsidRPr="00D84866">
              <w:rPr>
                <w:b/>
                <w:i/>
              </w:rPr>
              <w:t>What would you like and dislike about a Roman education?</w:t>
            </w:r>
          </w:p>
        </w:tc>
        <w:tc>
          <w:tcPr>
            <w:tcW w:w="5560" w:type="dxa"/>
            <w:shd w:val="clear" w:color="auto" w:fill="auto"/>
          </w:tcPr>
          <w:p w:rsidR="00C32F33" w:rsidRDefault="00C32F33" w:rsidP="00650474">
            <w:pPr>
              <w:pStyle w:val="NormalTabletext"/>
            </w:pPr>
          </w:p>
        </w:tc>
      </w:tr>
      <w:tr w:rsidR="00C32F33" w:rsidRPr="008324A5" w:rsidTr="00AB733F">
        <w:trPr>
          <w:trHeight w:val="2622"/>
          <w:tblHeader/>
        </w:trPr>
        <w:tc>
          <w:tcPr>
            <w:tcW w:w="4361" w:type="dxa"/>
            <w:shd w:val="clear" w:color="auto" w:fill="FBD4B4"/>
            <w:vAlign w:val="center"/>
          </w:tcPr>
          <w:p w:rsidR="00C32F33" w:rsidRPr="006434F6" w:rsidRDefault="00D84866" w:rsidP="006434F6">
            <w:pPr>
              <w:pStyle w:val="NormalTabletext"/>
              <w:rPr>
                <w:b/>
                <w:i/>
              </w:rPr>
            </w:pPr>
            <w:r w:rsidRPr="00D84866">
              <w:rPr>
                <w:b/>
                <w:i/>
              </w:rPr>
              <w:t>How similar is the structure of a Roman family to your own?</w:t>
            </w:r>
          </w:p>
        </w:tc>
        <w:tc>
          <w:tcPr>
            <w:tcW w:w="5560" w:type="dxa"/>
            <w:shd w:val="clear" w:color="auto" w:fill="auto"/>
          </w:tcPr>
          <w:p w:rsidR="00C32F33" w:rsidRDefault="00C32F33" w:rsidP="00C32F33">
            <w:pPr>
              <w:pStyle w:val="NormalTabletext"/>
            </w:pPr>
          </w:p>
        </w:tc>
      </w:tr>
      <w:tr w:rsidR="00BC2C6B" w:rsidRPr="008324A5" w:rsidTr="00FE0AE8">
        <w:trPr>
          <w:trHeight w:val="4042"/>
          <w:tblHeader/>
        </w:trPr>
        <w:tc>
          <w:tcPr>
            <w:tcW w:w="4361" w:type="dxa"/>
            <w:shd w:val="clear" w:color="auto" w:fill="FBD4B4"/>
            <w:vAlign w:val="center"/>
          </w:tcPr>
          <w:p w:rsidR="00D84866" w:rsidRPr="00D84866" w:rsidRDefault="00D84866" w:rsidP="00D84866">
            <w:pPr>
              <w:pStyle w:val="NormalTabletext"/>
              <w:rPr>
                <w:b/>
                <w:i/>
              </w:rPr>
            </w:pPr>
            <w:r w:rsidRPr="00D84866">
              <w:rPr>
                <w:b/>
                <w:i/>
              </w:rPr>
              <w:t xml:space="preserve">Roman Education – </w:t>
            </w:r>
            <w:proofErr w:type="spellStart"/>
            <w:r w:rsidRPr="00775F76">
              <w:rPr>
                <w:b/>
                <w:i/>
              </w:rPr>
              <w:t>Suasoriae</w:t>
            </w:r>
            <w:proofErr w:type="spellEnd"/>
          </w:p>
          <w:p w:rsidR="00D84866" w:rsidRPr="00D84866" w:rsidRDefault="00D84866" w:rsidP="00D84866">
            <w:pPr>
              <w:pStyle w:val="NormalTabletext"/>
              <w:rPr>
                <w:b/>
                <w:i/>
              </w:rPr>
            </w:pPr>
            <w:r w:rsidRPr="00D84866">
              <w:rPr>
                <w:b/>
                <w:i/>
              </w:rPr>
              <w:t xml:space="preserve">One type of rhetorical exercise used in Roman schools was </w:t>
            </w:r>
            <w:proofErr w:type="spellStart"/>
            <w:r w:rsidRPr="00775F76">
              <w:rPr>
                <w:b/>
                <w:i/>
              </w:rPr>
              <w:t>suasoriae</w:t>
            </w:r>
            <w:proofErr w:type="spellEnd"/>
            <w:r w:rsidRPr="00D84866">
              <w:rPr>
                <w:b/>
                <w:i/>
              </w:rPr>
              <w:t>, speeches in which schoolboys took the role of a famous figure from history and gave a speech arguing for a particular course of action.</w:t>
            </w:r>
          </w:p>
          <w:p w:rsidR="00D84866" w:rsidRPr="00D84866" w:rsidRDefault="00D84866" w:rsidP="00D84866">
            <w:pPr>
              <w:pStyle w:val="NormalTabletext"/>
              <w:rPr>
                <w:b/>
                <w:i/>
              </w:rPr>
            </w:pPr>
          </w:p>
          <w:p w:rsidR="00D84866" w:rsidRPr="00D84866" w:rsidRDefault="00D84866" w:rsidP="00D84866">
            <w:pPr>
              <w:pStyle w:val="NormalTabletext"/>
              <w:rPr>
                <w:b/>
                <w:i/>
              </w:rPr>
            </w:pPr>
            <w:r w:rsidRPr="00D84866">
              <w:rPr>
                <w:b/>
                <w:i/>
              </w:rPr>
              <w:t xml:space="preserve">The following example is taken from the writing of Seneca the Elder, an author who collected examples of these rhetorical exercises. Work in groups to research the topic and develop a speech, or use this example to develop your own modern </w:t>
            </w:r>
            <w:proofErr w:type="spellStart"/>
            <w:r w:rsidRPr="00775F76">
              <w:rPr>
                <w:b/>
                <w:i/>
              </w:rPr>
              <w:t>suasoria</w:t>
            </w:r>
            <w:proofErr w:type="spellEnd"/>
            <w:r w:rsidRPr="00D84866">
              <w:rPr>
                <w:b/>
                <w:i/>
              </w:rPr>
              <w:t>:</w:t>
            </w:r>
          </w:p>
          <w:p w:rsidR="00D84866" w:rsidRPr="00D84866" w:rsidRDefault="00D84866" w:rsidP="00D84866">
            <w:pPr>
              <w:pStyle w:val="NormalTabletext"/>
              <w:rPr>
                <w:b/>
                <w:i/>
              </w:rPr>
            </w:pPr>
          </w:p>
          <w:p w:rsidR="00C32F33" w:rsidRPr="00775F76" w:rsidRDefault="00D84866" w:rsidP="00D84866">
            <w:pPr>
              <w:pStyle w:val="NormalTabletext"/>
              <w:rPr>
                <w:b/>
                <w:i/>
              </w:rPr>
            </w:pPr>
            <w:r w:rsidRPr="00775F76">
              <w:rPr>
                <w:b/>
                <w:i/>
              </w:rPr>
              <w:t>You are Leonidas, the Spartan King, leading the 300 at the battle of Thermopylae. You have been deserted and now need to convince your men either to turn and run or stay and fight.</w:t>
            </w:r>
          </w:p>
        </w:tc>
        <w:tc>
          <w:tcPr>
            <w:tcW w:w="5560" w:type="dxa"/>
            <w:shd w:val="clear" w:color="auto" w:fill="auto"/>
          </w:tcPr>
          <w:p w:rsidR="00C32F33" w:rsidRDefault="00C32F33" w:rsidP="00C32F33">
            <w:pPr>
              <w:pStyle w:val="NormalTabletext"/>
            </w:pPr>
          </w:p>
        </w:tc>
      </w:tr>
    </w:tbl>
    <w:p w:rsidR="00C32F33" w:rsidRPr="00F5604C" w:rsidRDefault="00C32F33" w:rsidP="00C32F33">
      <w:pPr>
        <w:pStyle w:val="Heading3"/>
        <w:rPr>
          <w:sz w:val="32"/>
        </w:rPr>
      </w:pPr>
      <w:bookmarkStart w:id="13" w:name="_Toc440536700"/>
      <w:r w:rsidRPr="00F5604C">
        <w:rPr>
          <w:sz w:val="32"/>
        </w:rPr>
        <w:t>The Text</w:t>
      </w:r>
      <w:bookmarkEnd w:id="13"/>
      <w:r w:rsidR="00D84866">
        <w:rPr>
          <w:sz w:val="32"/>
        </w:rPr>
        <w:t>s</w:t>
      </w:r>
    </w:p>
    <w:p w:rsidR="00C32F33" w:rsidRPr="00C32F33" w:rsidRDefault="00D84866" w:rsidP="00C32F33">
      <w:pPr>
        <w:pStyle w:val="Heading3"/>
      </w:pPr>
      <w:bookmarkStart w:id="14" w:name="_TOC13042"/>
      <w:bookmarkEnd w:id="14"/>
      <w:r>
        <w:t xml:space="preserve">Pliny the Younger’s </w:t>
      </w:r>
      <w:r w:rsidRPr="00D84866">
        <w:rPr>
          <w:i/>
        </w:rPr>
        <w:t>Letters</w:t>
      </w:r>
    </w:p>
    <w:p w:rsidR="00D84866" w:rsidRDefault="00D84866" w:rsidP="00D84866">
      <w:bookmarkStart w:id="15" w:name="_Toc440536702"/>
      <w:r w:rsidRPr="00873010">
        <w:t xml:space="preserve">Pliny the Younger wrote hundreds of </w:t>
      </w:r>
      <w:r w:rsidRPr="00873010">
        <w:rPr>
          <w:i/>
        </w:rPr>
        <w:t xml:space="preserve">Letters </w:t>
      </w:r>
      <w:r w:rsidRPr="00873010">
        <w:t xml:space="preserve">(in Latin, </w:t>
      </w:r>
      <w:proofErr w:type="spellStart"/>
      <w:r w:rsidRPr="00873010">
        <w:rPr>
          <w:i/>
        </w:rPr>
        <w:t>Epistulae</w:t>
      </w:r>
      <w:proofErr w:type="spellEnd"/>
      <w:r w:rsidRPr="00873010">
        <w:t>) during his lifetime, and many</w:t>
      </w:r>
      <w:r>
        <w:t xml:space="preserve"> of them still survive. They are mostly</w:t>
      </w:r>
      <w:r w:rsidRPr="00873010">
        <w:t xml:space="preserve"> personal communications from Pliny to his friends, family and acquaintances</w:t>
      </w:r>
      <w:r>
        <w:t xml:space="preserve"> (Books 1-9) but also some of his correspondence with the Emperor Trajan during his post as governor in Bithynia-Pontus survives (Book 10)</w:t>
      </w:r>
      <w:r w:rsidRPr="00873010">
        <w:t xml:space="preserve">. </w:t>
      </w:r>
    </w:p>
    <w:p w:rsidR="00D84866" w:rsidRPr="003B7CC6" w:rsidRDefault="00D84866" w:rsidP="00D84866">
      <w:r>
        <w:t xml:space="preserve">The </w:t>
      </w:r>
      <w:r>
        <w:rPr>
          <w:i/>
        </w:rPr>
        <w:t xml:space="preserve">Letters </w:t>
      </w:r>
      <w:r>
        <w:t xml:space="preserve">were collected and published by Pliny himself, probably between AD 98 and AD 106. Those found in Books 1-9 are literary creations and were clearly intended for a far wider audience than the intended recipient. The carefully crafted sentences are a treasure-trove of rhetorical techniques and demonstrate the trend in Latin prose writing for balanced sentences and intricate word order. They provide an incredibly useful depiction of the times in which Pliny lived as well as a moral education for their recipient and the general reader. Among many topics, Pliny defends the rights of slaves, details the benefits of good education and provides impressive examples of good behaviour. </w:t>
      </w:r>
    </w:p>
    <w:p w:rsidR="00D84866" w:rsidRDefault="00D84866" w:rsidP="00D84866">
      <w:r>
        <w:t xml:space="preserve">Pliny’s letters to Trajan (found in Book 10 of his collection) are simpler in style and clearly written for the practical purpose of resolving problems in Bithynia-Pontus rather than for a general readership. They provide an important insight into the government of the empire and the Roman response to the rise of Christianity. </w:t>
      </w:r>
    </w:p>
    <w:bookmarkEnd w:id="15"/>
    <w:p w:rsidR="00C32F33" w:rsidRDefault="00D84866" w:rsidP="00C32F33">
      <w:pPr>
        <w:pStyle w:val="Heading3"/>
      </w:pPr>
      <w:r>
        <w:t>Passage 1: A close-knit family</w:t>
      </w:r>
    </w:p>
    <w:p w:rsidR="00D84866" w:rsidRPr="00423117" w:rsidRDefault="00D84866" w:rsidP="00D84866">
      <w:bookmarkStart w:id="16" w:name="_TOC16044"/>
      <w:bookmarkStart w:id="17" w:name="_Toc440536703"/>
      <w:bookmarkEnd w:id="16"/>
      <w:r w:rsidRPr="00423117">
        <w:t xml:space="preserve">In a letter to his friend Nepos, Pliny writes about </w:t>
      </w:r>
      <w:proofErr w:type="spellStart"/>
      <w:r w:rsidRPr="00423117">
        <w:t>Arria</w:t>
      </w:r>
      <w:proofErr w:type="spellEnd"/>
      <w:r w:rsidRPr="00423117">
        <w:t xml:space="preserve">, a woman already famous among the Romans for her bravery and devotion to her husband. </w:t>
      </w:r>
    </w:p>
    <w:p w:rsidR="00D84866" w:rsidRPr="00423117" w:rsidRDefault="00D84866" w:rsidP="00D84866">
      <w:r w:rsidRPr="00423117">
        <w:t xml:space="preserve">The first story recounts </w:t>
      </w:r>
      <w:proofErr w:type="spellStart"/>
      <w:r w:rsidRPr="00423117">
        <w:t>Arria’s</w:t>
      </w:r>
      <w:proofErr w:type="spellEnd"/>
      <w:r w:rsidRPr="00423117">
        <w:t xml:space="preserve"> self-control and bravery as she protects her ill husband by hiding the death of their son, dealing with both the funeral arrangements and her own grief in private. </w:t>
      </w:r>
    </w:p>
    <w:p w:rsidR="00D84866" w:rsidRPr="00423117" w:rsidRDefault="00D84866" w:rsidP="00D84866">
      <w:r w:rsidRPr="00423117">
        <w:t xml:space="preserve">Pliny then turns to the end of her life in AD 41. As her husband was sentenced to commit suicide after being caught in a plot against the Emperor Claudius, she attempts to calm his fear by demonstrating, with remarkable self-control, how painless suicide can be and joins her husband in death. Pliny quotes </w:t>
      </w:r>
      <w:proofErr w:type="spellStart"/>
      <w:r w:rsidRPr="00423117">
        <w:t>Arria’s</w:t>
      </w:r>
      <w:proofErr w:type="spellEnd"/>
      <w:r w:rsidRPr="00423117">
        <w:t xml:space="preserve"> </w:t>
      </w:r>
      <w:r>
        <w:t>famous</w:t>
      </w:r>
      <w:r w:rsidRPr="00423117">
        <w:t xml:space="preserve"> final</w:t>
      </w:r>
      <w:r>
        <w:t xml:space="preserve"> </w:t>
      </w:r>
      <w:r w:rsidRPr="00423117">
        <w:t>wo</w:t>
      </w:r>
      <w:r>
        <w:t xml:space="preserve">rds, but suggests this event was not as remarkable as her actions to hide her son’s death from her husband. </w:t>
      </w:r>
    </w:p>
    <w:p w:rsidR="00D84866" w:rsidRPr="00423117" w:rsidRDefault="00D84866" w:rsidP="00D84866">
      <w:r w:rsidRPr="00423117">
        <w:t>The letter then turns back to when the plot against the Emperor was first discovered</w:t>
      </w:r>
      <w:r>
        <w:t xml:space="preserve">. </w:t>
      </w:r>
      <w:proofErr w:type="spellStart"/>
      <w:r>
        <w:t>Arria</w:t>
      </w:r>
      <w:proofErr w:type="spellEnd"/>
      <w:r w:rsidRPr="00423117">
        <w:t xml:space="preserve"> argues with soldiers and rows a small boat from northern Greece to Rome t</w:t>
      </w:r>
      <w:r>
        <w:t>o stay close to her husband. S</w:t>
      </w:r>
      <w:r w:rsidRPr="00423117">
        <w:t xml:space="preserve">he is </w:t>
      </w:r>
      <w:r>
        <w:t xml:space="preserve">also </w:t>
      </w:r>
      <w:r w:rsidRPr="00423117">
        <w:t xml:space="preserve">presented as an outspoken supporter of her husband in the court of the Emperor, criticising the wife of the leader of the rebellion for abandoning her husband. </w:t>
      </w:r>
      <w:r>
        <w:t xml:space="preserve">Pliny </w:t>
      </w:r>
      <w:r w:rsidRPr="00423117">
        <w:t>makes it clear that she intends to c</w:t>
      </w:r>
      <w:r>
        <w:t>ommit suicide with her husband and presents h</w:t>
      </w:r>
      <w:r w:rsidRPr="00423117">
        <w:t>er worried family and househ</w:t>
      </w:r>
      <w:r>
        <w:t xml:space="preserve">old attempting to stop her. </w:t>
      </w:r>
    </w:p>
    <w:p w:rsidR="00D84866" w:rsidRPr="00761D6F" w:rsidRDefault="00D84866" w:rsidP="00D84866">
      <w:pPr>
        <w:rPr>
          <w:color w:val="FF0000"/>
        </w:rPr>
      </w:pPr>
      <w:r w:rsidRPr="00423117">
        <w:t xml:space="preserve">This text provides the portrait of a courageous and devoted wife in a vivid and dramatic manner. By presenting events out of chronological order, Pliny puts emphasis on the more unknown tales and aims to further enhance </w:t>
      </w:r>
      <w:proofErr w:type="spellStart"/>
      <w:r w:rsidRPr="00423117">
        <w:t>Arria’s</w:t>
      </w:r>
      <w:proofErr w:type="spellEnd"/>
      <w:r w:rsidRPr="00423117">
        <w:t xml:space="preserve"> fame</w:t>
      </w:r>
      <w:r>
        <w:t xml:space="preserve">. </w:t>
      </w:r>
    </w:p>
    <w:bookmarkEnd w:id="17"/>
    <w:p w:rsidR="00C32F33" w:rsidRDefault="00D84866" w:rsidP="00F407DA">
      <w:pPr>
        <w:pStyle w:val="Heading4"/>
      </w:pPr>
      <w:r>
        <w:t>Stylistic Features</w:t>
      </w:r>
    </w:p>
    <w:p w:rsidR="00D84866" w:rsidRPr="00C50839" w:rsidRDefault="00D84866" w:rsidP="00D84866">
      <w:bookmarkStart w:id="18" w:name="_Toc440536704"/>
      <w:r>
        <w:t xml:space="preserve">Pliny uses a wide range of techniques in this letter. This section provides descriptions and examples of the main techniques that students should look for when reading their set text. </w:t>
      </w:r>
    </w:p>
    <w:p w:rsidR="00D84866" w:rsidRPr="00F76607" w:rsidRDefault="00D84866" w:rsidP="00D84866">
      <w:pPr>
        <w:rPr>
          <w:sz w:val="24"/>
          <w:szCs w:val="24"/>
        </w:rPr>
      </w:pPr>
      <w:r w:rsidRPr="00F76607">
        <w:rPr>
          <w:b/>
          <w:sz w:val="24"/>
          <w:szCs w:val="24"/>
        </w:rPr>
        <w:t>Word Order</w:t>
      </w:r>
      <w:r w:rsidRPr="00F76607">
        <w:rPr>
          <w:i/>
          <w:sz w:val="24"/>
          <w:szCs w:val="24"/>
        </w:rPr>
        <w:t xml:space="preserve"> –</w:t>
      </w:r>
      <w:r w:rsidRPr="00F76607">
        <w:rPr>
          <w:sz w:val="24"/>
          <w:szCs w:val="24"/>
        </w:rPr>
        <w:t xml:space="preserve"> Pliny often emphasises a word by placing it in an emphatic position in the sentence (often first word in the sentence if a verb and last position in the sentence if a noun). Note that the opening word</w:t>
      </w:r>
      <w:r w:rsidRPr="00F76607">
        <w:rPr>
          <w:i/>
          <w:sz w:val="24"/>
          <w:szCs w:val="24"/>
        </w:rPr>
        <w:t xml:space="preserve"> </w:t>
      </w:r>
      <w:r w:rsidRPr="00F76607">
        <w:rPr>
          <w:sz w:val="24"/>
          <w:szCs w:val="24"/>
        </w:rPr>
        <w:t>‘</w:t>
      </w:r>
      <w:proofErr w:type="spellStart"/>
      <w:r w:rsidRPr="00F76607">
        <w:rPr>
          <w:i/>
          <w:sz w:val="24"/>
          <w:szCs w:val="24"/>
        </w:rPr>
        <w:t>aegrotabat</w:t>
      </w:r>
      <w:proofErr w:type="spellEnd"/>
      <w:r w:rsidRPr="00F76607">
        <w:rPr>
          <w:i/>
          <w:sz w:val="24"/>
          <w:szCs w:val="24"/>
        </w:rPr>
        <w:t>,’</w:t>
      </w:r>
      <w:r w:rsidRPr="00F76607">
        <w:rPr>
          <w:sz w:val="24"/>
          <w:szCs w:val="24"/>
        </w:rPr>
        <w:t xml:space="preserve"> (line 1) instantly draws attention to the illness </w:t>
      </w:r>
      <w:proofErr w:type="spellStart"/>
      <w:r w:rsidRPr="00F76607">
        <w:rPr>
          <w:sz w:val="24"/>
          <w:szCs w:val="24"/>
        </w:rPr>
        <w:t>Paetus</w:t>
      </w:r>
      <w:proofErr w:type="spellEnd"/>
      <w:r w:rsidRPr="00F76607">
        <w:rPr>
          <w:sz w:val="24"/>
          <w:szCs w:val="24"/>
        </w:rPr>
        <w:t xml:space="preserve"> and his son are suffering. The fame of </w:t>
      </w:r>
      <w:proofErr w:type="spellStart"/>
      <w:r w:rsidRPr="00F76607">
        <w:rPr>
          <w:sz w:val="24"/>
          <w:szCs w:val="24"/>
        </w:rPr>
        <w:t>Arria’s</w:t>
      </w:r>
      <w:proofErr w:type="spellEnd"/>
      <w:r w:rsidRPr="00F76607">
        <w:rPr>
          <w:sz w:val="24"/>
          <w:szCs w:val="24"/>
        </w:rPr>
        <w:t xml:space="preserve"> final words is also highlighted by the position of ‘</w:t>
      </w:r>
      <w:proofErr w:type="spellStart"/>
      <w:r w:rsidRPr="00F76607">
        <w:rPr>
          <w:i/>
          <w:sz w:val="24"/>
          <w:szCs w:val="24"/>
        </w:rPr>
        <w:t>praeclarum</w:t>
      </w:r>
      <w:proofErr w:type="spellEnd"/>
      <w:r w:rsidRPr="00F76607">
        <w:rPr>
          <w:i/>
          <w:sz w:val="24"/>
          <w:szCs w:val="24"/>
        </w:rPr>
        <w:t xml:space="preserve">,’ </w:t>
      </w:r>
      <w:r w:rsidRPr="00F76607">
        <w:rPr>
          <w:sz w:val="24"/>
          <w:szCs w:val="24"/>
        </w:rPr>
        <w:t xml:space="preserve">(line 11) at the beginning of the sentence. </w:t>
      </w:r>
    </w:p>
    <w:p w:rsidR="00D84866" w:rsidRPr="00F76607" w:rsidRDefault="00D84866" w:rsidP="00D84866">
      <w:pPr>
        <w:rPr>
          <w:sz w:val="24"/>
          <w:szCs w:val="24"/>
        </w:rPr>
      </w:pPr>
      <w:r w:rsidRPr="00F76607">
        <w:rPr>
          <w:b/>
          <w:sz w:val="24"/>
          <w:szCs w:val="24"/>
        </w:rPr>
        <w:t>Repetition</w:t>
      </w:r>
      <w:r w:rsidRPr="00F76607">
        <w:rPr>
          <w:i/>
          <w:sz w:val="24"/>
          <w:szCs w:val="24"/>
        </w:rPr>
        <w:t xml:space="preserve"> – </w:t>
      </w:r>
      <w:r w:rsidRPr="00F76607">
        <w:rPr>
          <w:sz w:val="24"/>
          <w:szCs w:val="24"/>
        </w:rPr>
        <w:t xml:space="preserve">The repetition of the same word can also emphasise an idea. </w:t>
      </w:r>
      <w:proofErr w:type="gramStart"/>
      <w:r w:rsidRPr="00F76607">
        <w:rPr>
          <w:sz w:val="24"/>
          <w:szCs w:val="24"/>
        </w:rPr>
        <w:t>For example the repetition of ‘</w:t>
      </w:r>
      <w:proofErr w:type="spellStart"/>
      <w:r w:rsidRPr="00F76607">
        <w:rPr>
          <w:i/>
          <w:sz w:val="24"/>
          <w:szCs w:val="24"/>
        </w:rPr>
        <w:t>aegrotabat</w:t>
      </w:r>
      <w:proofErr w:type="spellEnd"/>
      <w:r w:rsidRPr="00F76607">
        <w:rPr>
          <w:i/>
          <w:sz w:val="24"/>
          <w:szCs w:val="24"/>
        </w:rPr>
        <w:t>,</w:t>
      </w:r>
      <w:r w:rsidRPr="00F76607">
        <w:rPr>
          <w:sz w:val="24"/>
          <w:szCs w:val="24"/>
        </w:rPr>
        <w:t>’ (line 1), highlights the suffering in the family.</w:t>
      </w:r>
      <w:proofErr w:type="gramEnd"/>
      <w:r w:rsidRPr="00F76607">
        <w:rPr>
          <w:sz w:val="24"/>
          <w:szCs w:val="24"/>
        </w:rPr>
        <w:t xml:space="preserve"> </w:t>
      </w:r>
    </w:p>
    <w:p w:rsidR="00D84866" w:rsidRPr="00F76607" w:rsidRDefault="00D84866" w:rsidP="00D84866">
      <w:pPr>
        <w:spacing w:after="0" w:line="240" w:lineRule="auto"/>
        <w:rPr>
          <w:sz w:val="24"/>
          <w:szCs w:val="24"/>
        </w:rPr>
      </w:pPr>
      <w:r w:rsidRPr="00F76607">
        <w:rPr>
          <w:b/>
          <w:sz w:val="24"/>
          <w:szCs w:val="24"/>
        </w:rPr>
        <w:t xml:space="preserve">Choice of Vocabulary </w:t>
      </w:r>
      <w:r w:rsidRPr="00F76607">
        <w:rPr>
          <w:i/>
          <w:sz w:val="24"/>
          <w:szCs w:val="24"/>
        </w:rPr>
        <w:t>–</w:t>
      </w:r>
      <w:r w:rsidRPr="00F76607">
        <w:rPr>
          <w:sz w:val="24"/>
          <w:szCs w:val="24"/>
        </w:rPr>
        <w:t xml:space="preserve"> Pliny employs a range of expressive vocabulary to help convey the meaning of his text. There are various things to look out for when reading this text:</w:t>
      </w:r>
    </w:p>
    <w:p w:rsidR="00D84866" w:rsidRPr="00D84866" w:rsidRDefault="00D84866" w:rsidP="00D84866">
      <w:pPr>
        <w:pStyle w:val="ListParagraph"/>
        <w:numPr>
          <w:ilvl w:val="0"/>
          <w:numId w:val="8"/>
        </w:numPr>
        <w:ind w:left="1134" w:hanging="567"/>
        <w:rPr>
          <w:sz w:val="24"/>
          <w:szCs w:val="24"/>
        </w:rPr>
      </w:pPr>
      <w:r w:rsidRPr="00D84866">
        <w:rPr>
          <w:i/>
          <w:sz w:val="24"/>
          <w:szCs w:val="24"/>
        </w:rPr>
        <w:t xml:space="preserve">Meaning </w:t>
      </w:r>
      <w:r w:rsidRPr="00D84866">
        <w:rPr>
          <w:sz w:val="24"/>
          <w:szCs w:val="24"/>
        </w:rPr>
        <w:t>– the vocabulary Pliny choses can add greatly to the drama of a scene. For example, ‘</w:t>
      </w:r>
      <w:proofErr w:type="spellStart"/>
      <w:r w:rsidRPr="00D84866">
        <w:rPr>
          <w:i/>
          <w:sz w:val="24"/>
          <w:szCs w:val="24"/>
        </w:rPr>
        <w:t>trahebatur</w:t>
      </w:r>
      <w:proofErr w:type="spellEnd"/>
      <w:r w:rsidRPr="00D84866">
        <w:rPr>
          <w:i/>
          <w:sz w:val="24"/>
          <w:szCs w:val="24"/>
        </w:rPr>
        <w:t>,’</w:t>
      </w:r>
      <w:r w:rsidRPr="00D84866">
        <w:rPr>
          <w:sz w:val="24"/>
          <w:szCs w:val="24"/>
        </w:rPr>
        <w:t xml:space="preserve"> (line 19) gives a sense of the force used to take </w:t>
      </w:r>
      <w:proofErr w:type="spellStart"/>
      <w:r w:rsidRPr="00D84866">
        <w:rPr>
          <w:sz w:val="24"/>
          <w:szCs w:val="24"/>
        </w:rPr>
        <w:t>Paetus</w:t>
      </w:r>
      <w:proofErr w:type="spellEnd"/>
      <w:r w:rsidRPr="00D84866">
        <w:rPr>
          <w:sz w:val="24"/>
          <w:szCs w:val="24"/>
        </w:rPr>
        <w:t xml:space="preserve"> to Rome. The choice of the passive voice also adds to his helplessness. </w:t>
      </w:r>
    </w:p>
    <w:p w:rsidR="00D84866" w:rsidRPr="00D84866" w:rsidRDefault="00D84866" w:rsidP="00D84866">
      <w:pPr>
        <w:pStyle w:val="ListParagraph"/>
        <w:numPr>
          <w:ilvl w:val="0"/>
          <w:numId w:val="9"/>
        </w:numPr>
        <w:ind w:left="1134" w:hanging="567"/>
        <w:rPr>
          <w:sz w:val="24"/>
          <w:szCs w:val="24"/>
        </w:rPr>
      </w:pPr>
      <w:r w:rsidRPr="00D84866">
        <w:rPr>
          <w:i/>
          <w:sz w:val="24"/>
          <w:szCs w:val="24"/>
        </w:rPr>
        <w:t xml:space="preserve">Superlative adjectives or adverbs </w:t>
      </w:r>
      <w:r w:rsidRPr="00D84866">
        <w:rPr>
          <w:sz w:val="24"/>
          <w:szCs w:val="24"/>
        </w:rPr>
        <w:t xml:space="preserve">– for example </w:t>
      </w:r>
      <w:r w:rsidRPr="00D84866">
        <w:rPr>
          <w:i/>
          <w:sz w:val="24"/>
          <w:szCs w:val="24"/>
        </w:rPr>
        <w:t>‘</w:t>
      </w:r>
      <w:proofErr w:type="spellStart"/>
      <w:r w:rsidRPr="00D84866">
        <w:rPr>
          <w:i/>
          <w:sz w:val="24"/>
          <w:szCs w:val="24"/>
        </w:rPr>
        <w:t>pulcherrimae</w:t>
      </w:r>
      <w:proofErr w:type="spellEnd"/>
      <w:r w:rsidRPr="00D84866">
        <w:rPr>
          <w:i/>
          <w:sz w:val="24"/>
          <w:szCs w:val="24"/>
        </w:rPr>
        <w:t xml:space="preserve"> mortis</w:t>
      </w:r>
      <w:r w:rsidRPr="00D84866">
        <w:rPr>
          <w:sz w:val="24"/>
          <w:szCs w:val="24"/>
        </w:rPr>
        <w:t xml:space="preserve">,’ (line 28), where the superlative draws attention to the positive light in which </w:t>
      </w:r>
      <w:proofErr w:type="spellStart"/>
      <w:r w:rsidRPr="00D84866">
        <w:rPr>
          <w:sz w:val="24"/>
          <w:szCs w:val="24"/>
        </w:rPr>
        <w:t>Arria</w:t>
      </w:r>
      <w:proofErr w:type="spellEnd"/>
      <w:r w:rsidRPr="00D84866">
        <w:rPr>
          <w:sz w:val="24"/>
          <w:szCs w:val="24"/>
        </w:rPr>
        <w:t xml:space="preserve"> saw suicide and the contrast between beauty and death is an uncomfortable one which engages the reader. </w:t>
      </w:r>
    </w:p>
    <w:p w:rsidR="00D84866" w:rsidRPr="00D84866" w:rsidRDefault="00D84866" w:rsidP="00D84866">
      <w:pPr>
        <w:pStyle w:val="ListParagraph"/>
        <w:numPr>
          <w:ilvl w:val="0"/>
          <w:numId w:val="9"/>
        </w:numPr>
        <w:ind w:left="1134" w:hanging="567"/>
        <w:rPr>
          <w:sz w:val="24"/>
          <w:szCs w:val="24"/>
        </w:rPr>
      </w:pPr>
      <w:r w:rsidRPr="00D84866">
        <w:rPr>
          <w:i/>
          <w:sz w:val="24"/>
          <w:szCs w:val="24"/>
        </w:rPr>
        <w:t xml:space="preserve">Compound Forms </w:t>
      </w:r>
      <w:r w:rsidRPr="00D84866">
        <w:rPr>
          <w:sz w:val="24"/>
          <w:szCs w:val="24"/>
        </w:rPr>
        <w:t>–</w:t>
      </w:r>
      <w:r w:rsidRPr="00D84866">
        <w:rPr>
          <w:i/>
          <w:sz w:val="24"/>
          <w:szCs w:val="24"/>
        </w:rPr>
        <w:t xml:space="preserve"> </w:t>
      </w:r>
      <w:r w:rsidRPr="00D84866">
        <w:rPr>
          <w:sz w:val="24"/>
          <w:szCs w:val="24"/>
        </w:rPr>
        <w:t>for example ‘</w:t>
      </w:r>
      <w:proofErr w:type="spellStart"/>
      <w:r w:rsidRPr="00D84866">
        <w:rPr>
          <w:i/>
          <w:sz w:val="24"/>
          <w:szCs w:val="24"/>
        </w:rPr>
        <w:t>persaepe</w:t>
      </w:r>
      <w:proofErr w:type="spellEnd"/>
      <w:r w:rsidRPr="00D84866">
        <w:rPr>
          <w:i/>
          <w:sz w:val="24"/>
          <w:szCs w:val="24"/>
        </w:rPr>
        <w:t xml:space="preserve"> </w:t>
      </w:r>
      <w:proofErr w:type="spellStart"/>
      <w:r w:rsidRPr="00D84866">
        <w:rPr>
          <w:i/>
          <w:sz w:val="24"/>
          <w:szCs w:val="24"/>
        </w:rPr>
        <w:t>interroganti</w:t>
      </w:r>
      <w:proofErr w:type="spellEnd"/>
      <w:r w:rsidRPr="00D84866">
        <w:rPr>
          <w:i/>
          <w:sz w:val="24"/>
          <w:szCs w:val="24"/>
        </w:rPr>
        <w:t>,’</w:t>
      </w:r>
      <w:r w:rsidRPr="00D84866">
        <w:rPr>
          <w:sz w:val="24"/>
          <w:szCs w:val="24"/>
        </w:rPr>
        <w:t xml:space="preserve"> (line 7) where the </w:t>
      </w:r>
      <w:proofErr w:type="gramStart"/>
      <w:r w:rsidRPr="00D84866">
        <w:rPr>
          <w:sz w:val="24"/>
          <w:szCs w:val="24"/>
        </w:rPr>
        <w:t>compound form</w:t>
      </w:r>
      <w:proofErr w:type="gramEnd"/>
      <w:r w:rsidRPr="00D84866">
        <w:rPr>
          <w:sz w:val="24"/>
          <w:szCs w:val="24"/>
        </w:rPr>
        <w:t xml:space="preserve"> of </w:t>
      </w:r>
      <w:proofErr w:type="spellStart"/>
      <w:r w:rsidRPr="00D84866">
        <w:rPr>
          <w:i/>
          <w:sz w:val="24"/>
          <w:szCs w:val="24"/>
        </w:rPr>
        <w:t>saepe</w:t>
      </w:r>
      <w:proofErr w:type="spellEnd"/>
      <w:r w:rsidRPr="00D84866">
        <w:rPr>
          <w:sz w:val="24"/>
          <w:szCs w:val="24"/>
        </w:rPr>
        <w:t xml:space="preserve"> helps to emphasise how frequently the father asked after his son. </w:t>
      </w:r>
    </w:p>
    <w:p w:rsidR="00D84866" w:rsidRPr="00D84866" w:rsidRDefault="00D84866" w:rsidP="00D84866">
      <w:pPr>
        <w:pStyle w:val="ListParagraph"/>
        <w:numPr>
          <w:ilvl w:val="0"/>
          <w:numId w:val="9"/>
        </w:numPr>
        <w:ind w:left="1134" w:hanging="567"/>
        <w:rPr>
          <w:sz w:val="24"/>
          <w:szCs w:val="24"/>
        </w:rPr>
      </w:pPr>
      <w:r w:rsidRPr="00D84866">
        <w:rPr>
          <w:i/>
          <w:sz w:val="24"/>
          <w:szCs w:val="24"/>
        </w:rPr>
        <w:t>Imagery</w:t>
      </w:r>
      <w:r w:rsidRPr="00D84866">
        <w:rPr>
          <w:sz w:val="24"/>
          <w:szCs w:val="24"/>
        </w:rPr>
        <w:t xml:space="preserve"> – some words in the text can create images that are particularly effective.  The phrase ‘</w:t>
      </w:r>
      <w:r w:rsidRPr="00D84866">
        <w:rPr>
          <w:i/>
          <w:sz w:val="24"/>
          <w:szCs w:val="24"/>
        </w:rPr>
        <w:t xml:space="preserve">se </w:t>
      </w:r>
      <w:proofErr w:type="spellStart"/>
      <w:r w:rsidRPr="00D84866">
        <w:rPr>
          <w:i/>
          <w:sz w:val="24"/>
          <w:szCs w:val="24"/>
        </w:rPr>
        <w:t>dolori</w:t>
      </w:r>
      <w:proofErr w:type="spellEnd"/>
      <w:r w:rsidRPr="00D84866">
        <w:rPr>
          <w:i/>
          <w:sz w:val="24"/>
          <w:szCs w:val="24"/>
        </w:rPr>
        <w:t xml:space="preserve"> </w:t>
      </w:r>
      <w:proofErr w:type="spellStart"/>
      <w:r w:rsidRPr="00D84866">
        <w:rPr>
          <w:i/>
          <w:sz w:val="24"/>
          <w:szCs w:val="24"/>
        </w:rPr>
        <w:t>dabat</w:t>
      </w:r>
      <w:proofErr w:type="spellEnd"/>
      <w:r w:rsidRPr="00D84866">
        <w:rPr>
          <w:i/>
          <w:sz w:val="24"/>
          <w:szCs w:val="24"/>
        </w:rPr>
        <w:t xml:space="preserve">,’ </w:t>
      </w:r>
      <w:r w:rsidRPr="00D84866">
        <w:rPr>
          <w:sz w:val="24"/>
          <w:szCs w:val="24"/>
        </w:rPr>
        <w:t xml:space="preserve">(line 9), literally translated ‘she gave herself to grief’, is an effective way of showing the extent of her grief and how she gives in to it completely when she is away from her husband. </w:t>
      </w:r>
    </w:p>
    <w:p w:rsidR="00D84866" w:rsidRPr="00F76607" w:rsidRDefault="00D84866" w:rsidP="00D84866">
      <w:pPr>
        <w:rPr>
          <w:sz w:val="24"/>
          <w:szCs w:val="24"/>
        </w:rPr>
      </w:pPr>
      <w:proofErr w:type="spellStart"/>
      <w:r w:rsidRPr="00F76607">
        <w:rPr>
          <w:b/>
          <w:sz w:val="24"/>
          <w:szCs w:val="24"/>
        </w:rPr>
        <w:t>Tricolon</w:t>
      </w:r>
      <w:proofErr w:type="spellEnd"/>
      <w:r w:rsidRPr="00F76607">
        <w:rPr>
          <w:sz w:val="24"/>
          <w:szCs w:val="24"/>
        </w:rPr>
        <w:t xml:space="preserve"> - Three parallel words, phrases or clauses are used to draw attention to a point or link together ideas. For example, ‘</w:t>
      </w:r>
      <w:r w:rsidRPr="00F76607">
        <w:rPr>
          <w:i/>
          <w:sz w:val="24"/>
          <w:szCs w:val="24"/>
        </w:rPr>
        <w:t xml:space="preserve">quorum e </w:t>
      </w:r>
      <w:proofErr w:type="spellStart"/>
      <w:r w:rsidRPr="00F76607">
        <w:rPr>
          <w:i/>
          <w:sz w:val="24"/>
          <w:szCs w:val="24"/>
        </w:rPr>
        <w:t>manu</w:t>
      </w:r>
      <w:proofErr w:type="spellEnd"/>
      <w:r w:rsidRPr="00F76607">
        <w:rPr>
          <w:i/>
          <w:sz w:val="24"/>
          <w:szCs w:val="24"/>
        </w:rPr>
        <w:t xml:space="preserve"> </w:t>
      </w:r>
      <w:proofErr w:type="spellStart"/>
      <w:r w:rsidRPr="00F76607">
        <w:rPr>
          <w:i/>
          <w:sz w:val="24"/>
          <w:szCs w:val="24"/>
        </w:rPr>
        <w:t>cibum</w:t>
      </w:r>
      <w:proofErr w:type="spellEnd"/>
      <w:r w:rsidRPr="00F76607">
        <w:rPr>
          <w:i/>
          <w:sz w:val="24"/>
          <w:szCs w:val="24"/>
        </w:rPr>
        <w:t xml:space="preserve"> </w:t>
      </w:r>
      <w:proofErr w:type="spellStart"/>
      <w:r w:rsidRPr="00F76607">
        <w:rPr>
          <w:i/>
          <w:sz w:val="24"/>
          <w:szCs w:val="24"/>
        </w:rPr>
        <w:t>capiat</w:t>
      </w:r>
      <w:proofErr w:type="spellEnd"/>
      <w:r w:rsidRPr="00F76607">
        <w:rPr>
          <w:i/>
          <w:sz w:val="24"/>
          <w:szCs w:val="24"/>
        </w:rPr>
        <w:t xml:space="preserve">, a </w:t>
      </w:r>
      <w:proofErr w:type="spellStart"/>
      <w:r w:rsidRPr="00F76607">
        <w:rPr>
          <w:i/>
          <w:sz w:val="24"/>
          <w:szCs w:val="24"/>
        </w:rPr>
        <w:t>quibus</w:t>
      </w:r>
      <w:proofErr w:type="spellEnd"/>
      <w:r w:rsidRPr="00F76607">
        <w:rPr>
          <w:i/>
          <w:sz w:val="24"/>
          <w:szCs w:val="24"/>
        </w:rPr>
        <w:t xml:space="preserve"> </w:t>
      </w:r>
      <w:proofErr w:type="spellStart"/>
      <w:r w:rsidRPr="00F76607">
        <w:rPr>
          <w:i/>
          <w:sz w:val="24"/>
          <w:szCs w:val="24"/>
        </w:rPr>
        <w:t>vestiatur</w:t>
      </w:r>
      <w:proofErr w:type="spellEnd"/>
      <w:r w:rsidRPr="00F76607">
        <w:rPr>
          <w:i/>
          <w:sz w:val="24"/>
          <w:szCs w:val="24"/>
        </w:rPr>
        <w:t xml:space="preserve">, a </w:t>
      </w:r>
      <w:proofErr w:type="spellStart"/>
      <w:r w:rsidRPr="00F76607">
        <w:rPr>
          <w:i/>
          <w:sz w:val="24"/>
          <w:szCs w:val="24"/>
        </w:rPr>
        <w:t>quibus</w:t>
      </w:r>
      <w:proofErr w:type="spellEnd"/>
      <w:r w:rsidRPr="00F76607">
        <w:rPr>
          <w:i/>
          <w:sz w:val="24"/>
          <w:szCs w:val="24"/>
        </w:rPr>
        <w:t xml:space="preserve"> </w:t>
      </w:r>
      <w:proofErr w:type="spellStart"/>
      <w:r w:rsidRPr="00F76607">
        <w:rPr>
          <w:i/>
          <w:sz w:val="24"/>
          <w:szCs w:val="24"/>
        </w:rPr>
        <w:t>calcietur</w:t>
      </w:r>
      <w:proofErr w:type="spellEnd"/>
      <w:r w:rsidRPr="00F76607">
        <w:rPr>
          <w:sz w:val="24"/>
          <w:szCs w:val="24"/>
        </w:rPr>
        <w:t xml:space="preserve">,’ (lines 22-23), where </w:t>
      </w:r>
      <w:proofErr w:type="spellStart"/>
      <w:r w:rsidRPr="00F76607">
        <w:rPr>
          <w:sz w:val="24"/>
          <w:szCs w:val="24"/>
        </w:rPr>
        <w:t>Arria</w:t>
      </w:r>
      <w:proofErr w:type="spellEnd"/>
      <w:r w:rsidRPr="00F76607">
        <w:rPr>
          <w:sz w:val="24"/>
          <w:szCs w:val="24"/>
        </w:rPr>
        <w:t xml:space="preserve"> shows her desperation to help her husband by listing three ways in which he will need help. </w:t>
      </w:r>
    </w:p>
    <w:p w:rsidR="00D84866" w:rsidRPr="00F76607" w:rsidRDefault="00D84866" w:rsidP="00D84866">
      <w:pPr>
        <w:rPr>
          <w:sz w:val="24"/>
          <w:szCs w:val="24"/>
        </w:rPr>
      </w:pPr>
      <w:r w:rsidRPr="00F76607">
        <w:rPr>
          <w:b/>
          <w:sz w:val="24"/>
          <w:szCs w:val="24"/>
        </w:rPr>
        <w:t>Chiasmus</w:t>
      </w:r>
      <w:r w:rsidRPr="00F76607">
        <w:rPr>
          <w:i/>
          <w:sz w:val="24"/>
          <w:szCs w:val="24"/>
        </w:rPr>
        <w:t xml:space="preserve"> –</w:t>
      </w:r>
      <w:r w:rsidRPr="00F76607">
        <w:rPr>
          <w:sz w:val="24"/>
          <w:szCs w:val="24"/>
        </w:rPr>
        <w:t xml:space="preserve"> The use of an ABBA structure is another stylish form of word order. It is effective at highlighting a contrast between the two internal ideas and emphatically positioning those on the outside. </w:t>
      </w:r>
      <w:proofErr w:type="gramStart"/>
      <w:r w:rsidRPr="00F76607">
        <w:rPr>
          <w:sz w:val="24"/>
          <w:szCs w:val="24"/>
        </w:rPr>
        <w:t>For example</w:t>
      </w:r>
      <w:r w:rsidRPr="00F76607">
        <w:rPr>
          <w:i/>
          <w:sz w:val="24"/>
          <w:szCs w:val="24"/>
        </w:rPr>
        <w:t xml:space="preserve"> ‘</w:t>
      </w:r>
      <w:proofErr w:type="spellStart"/>
      <w:r w:rsidRPr="00F76607">
        <w:rPr>
          <w:i/>
          <w:sz w:val="24"/>
          <w:szCs w:val="24"/>
        </w:rPr>
        <w:t>funus</w:t>
      </w:r>
      <w:proofErr w:type="spellEnd"/>
      <w:r w:rsidRPr="00F76607">
        <w:rPr>
          <w:i/>
          <w:sz w:val="24"/>
          <w:szCs w:val="24"/>
        </w:rPr>
        <w:t xml:space="preserve"> </w:t>
      </w:r>
      <w:proofErr w:type="spellStart"/>
      <w:r w:rsidRPr="00F76607">
        <w:rPr>
          <w:i/>
          <w:sz w:val="24"/>
          <w:szCs w:val="24"/>
        </w:rPr>
        <w:t>paravit</w:t>
      </w:r>
      <w:proofErr w:type="spellEnd"/>
      <w:r w:rsidRPr="00F76607">
        <w:rPr>
          <w:i/>
          <w:sz w:val="24"/>
          <w:szCs w:val="24"/>
        </w:rPr>
        <w:t xml:space="preserve"> </w:t>
      </w:r>
      <w:proofErr w:type="spellStart"/>
      <w:r w:rsidRPr="00F76607">
        <w:rPr>
          <w:i/>
          <w:sz w:val="24"/>
          <w:szCs w:val="24"/>
        </w:rPr>
        <w:t>ita</w:t>
      </w:r>
      <w:proofErr w:type="spellEnd"/>
      <w:r w:rsidRPr="00F76607">
        <w:rPr>
          <w:i/>
          <w:sz w:val="24"/>
          <w:szCs w:val="24"/>
        </w:rPr>
        <w:t xml:space="preserve"> </w:t>
      </w:r>
      <w:proofErr w:type="spellStart"/>
      <w:r w:rsidRPr="00F76607">
        <w:rPr>
          <w:i/>
          <w:sz w:val="24"/>
          <w:szCs w:val="24"/>
        </w:rPr>
        <w:t>duxit</w:t>
      </w:r>
      <w:proofErr w:type="spellEnd"/>
      <w:r w:rsidRPr="00F76607">
        <w:rPr>
          <w:i/>
          <w:sz w:val="24"/>
          <w:szCs w:val="24"/>
        </w:rPr>
        <w:t xml:space="preserve"> </w:t>
      </w:r>
      <w:proofErr w:type="spellStart"/>
      <w:r w:rsidRPr="00F76607">
        <w:rPr>
          <w:i/>
          <w:sz w:val="24"/>
          <w:szCs w:val="24"/>
        </w:rPr>
        <w:t>exsequias</w:t>
      </w:r>
      <w:proofErr w:type="spellEnd"/>
      <w:r w:rsidRPr="00F76607">
        <w:rPr>
          <w:i/>
          <w:sz w:val="24"/>
          <w:szCs w:val="24"/>
        </w:rPr>
        <w:t xml:space="preserve">’ </w:t>
      </w:r>
      <w:r w:rsidRPr="00F76607">
        <w:rPr>
          <w:sz w:val="24"/>
          <w:szCs w:val="24"/>
        </w:rPr>
        <w:t>(line 4)</w:t>
      </w:r>
      <w:r w:rsidRPr="00F76607">
        <w:rPr>
          <w:i/>
          <w:sz w:val="24"/>
          <w:szCs w:val="24"/>
        </w:rPr>
        <w:t>, ‘</w:t>
      </w:r>
      <w:proofErr w:type="spellStart"/>
      <w:r w:rsidRPr="00F76607">
        <w:rPr>
          <w:i/>
          <w:sz w:val="24"/>
          <w:szCs w:val="24"/>
        </w:rPr>
        <w:t>ferrum</w:t>
      </w:r>
      <w:proofErr w:type="spellEnd"/>
      <w:r w:rsidRPr="00F76607">
        <w:rPr>
          <w:i/>
          <w:sz w:val="24"/>
          <w:szCs w:val="24"/>
        </w:rPr>
        <w:t xml:space="preserve"> </w:t>
      </w:r>
      <w:proofErr w:type="spellStart"/>
      <w:r w:rsidRPr="00F76607">
        <w:rPr>
          <w:i/>
          <w:sz w:val="24"/>
          <w:szCs w:val="24"/>
        </w:rPr>
        <w:t>stringere</w:t>
      </w:r>
      <w:proofErr w:type="spellEnd"/>
      <w:r w:rsidRPr="00F76607">
        <w:rPr>
          <w:i/>
          <w:sz w:val="24"/>
          <w:szCs w:val="24"/>
        </w:rPr>
        <w:t xml:space="preserve">, </w:t>
      </w:r>
      <w:proofErr w:type="spellStart"/>
      <w:r w:rsidRPr="00F76607">
        <w:rPr>
          <w:i/>
          <w:sz w:val="24"/>
          <w:szCs w:val="24"/>
        </w:rPr>
        <w:t>perfodere</w:t>
      </w:r>
      <w:proofErr w:type="spellEnd"/>
      <w:r w:rsidRPr="00F76607">
        <w:rPr>
          <w:i/>
          <w:sz w:val="24"/>
          <w:szCs w:val="24"/>
        </w:rPr>
        <w:t xml:space="preserve"> </w:t>
      </w:r>
      <w:proofErr w:type="spellStart"/>
      <w:r w:rsidRPr="00F76607">
        <w:rPr>
          <w:i/>
          <w:sz w:val="24"/>
          <w:szCs w:val="24"/>
        </w:rPr>
        <w:t>pectus</w:t>
      </w:r>
      <w:proofErr w:type="spellEnd"/>
      <w:r w:rsidRPr="00F76607">
        <w:rPr>
          <w:i/>
          <w:sz w:val="24"/>
          <w:szCs w:val="24"/>
        </w:rPr>
        <w:t xml:space="preserve">’ </w:t>
      </w:r>
      <w:r w:rsidRPr="00F76607">
        <w:rPr>
          <w:sz w:val="24"/>
          <w:szCs w:val="24"/>
        </w:rPr>
        <w:t>(lines 11-12) and</w:t>
      </w:r>
      <w:r w:rsidRPr="00F76607">
        <w:rPr>
          <w:i/>
          <w:sz w:val="24"/>
          <w:szCs w:val="24"/>
        </w:rPr>
        <w:t xml:space="preserve"> ‘</w:t>
      </w:r>
      <w:proofErr w:type="spellStart"/>
      <w:r w:rsidRPr="00F76607">
        <w:rPr>
          <w:i/>
          <w:sz w:val="24"/>
          <w:szCs w:val="24"/>
        </w:rPr>
        <w:t>potestis</w:t>
      </w:r>
      <w:proofErr w:type="spellEnd"/>
      <w:r w:rsidRPr="00F76607">
        <w:rPr>
          <w:i/>
          <w:sz w:val="24"/>
          <w:szCs w:val="24"/>
        </w:rPr>
        <w:t xml:space="preserve"> </w:t>
      </w:r>
      <w:proofErr w:type="spellStart"/>
      <w:r w:rsidRPr="00F76607">
        <w:rPr>
          <w:i/>
          <w:sz w:val="24"/>
          <w:szCs w:val="24"/>
        </w:rPr>
        <w:t>enim</w:t>
      </w:r>
      <w:proofErr w:type="spellEnd"/>
      <w:r w:rsidRPr="00F76607">
        <w:rPr>
          <w:i/>
          <w:sz w:val="24"/>
          <w:szCs w:val="24"/>
        </w:rPr>
        <w:t xml:space="preserve"> </w:t>
      </w:r>
      <w:proofErr w:type="spellStart"/>
      <w:r w:rsidRPr="00F76607">
        <w:rPr>
          <w:i/>
          <w:sz w:val="24"/>
          <w:szCs w:val="24"/>
        </w:rPr>
        <w:t>efficere</w:t>
      </w:r>
      <w:proofErr w:type="spellEnd"/>
      <w:r w:rsidRPr="00F76607">
        <w:rPr>
          <w:i/>
          <w:sz w:val="24"/>
          <w:szCs w:val="24"/>
        </w:rPr>
        <w:t xml:space="preserve"> </w:t>
      </w:r>
      <w:proofErr w:type="spellStart"/>
      <w:r w:rsidRPr="00F76607">
        <w:rPr>
          <w:i/>
          <w:sz w:val="24"/>
          <w:szCs w:val="24"/>
        </w:rPr>
        <w:t>ut</w:t>
      </w:r>
      <w:proofErr w:type="spellEnd"/>
      <w:r w:rsidRPr="00F76607">
        <w:rPr>
          <w:i/>
          <w:sz w:val="24"/>
          <w:szCs w:val="24"/>
        </w:rPr>
        <w:t xml:space="preserve"> male </w:t>
      </w:r>
      <w:proofErr w:type="spellStart"/>
      <w:r w:rsidRPr="00F76607">
        <w:rPr>
          <w:i/>
          <w:sz w:val="24"/>
          <w:szCs w:val="24"/>
        </w:rPr>
        <w:t>moriar</w:t>
      </w:r>
      <w:proofErr w:type="spellEnd"/>
      <w:r w:rsidRPr="00F76607">
        <w:rPr>
          <w:i/>
          <w:sz w:val="24"/>
          <w:szCs w:val="24"/>
        </w:rPr>
        <w:t xml:space="preserve">, </w:t>
      </w:r>
      <w:proofErr w:type="spellStart"/>
      <w:r w:rsidRPr="00F76607">
        <w:rPr>
          <w:i/>
          <w:sz w:val="24"/>
          <w:szCs w:val="24"/>
        </w:rPr>
        <w:t>ut</w:t>
      </w:r>
      <w:proofErr w:type="spellEnd"/>
      <w:r w:rsidRPr="00F76607">
        <w:rPr>
          <w:i/>
          <w:sz w:val="24"/>
          <w:szCs w:val="24"/>
        </w:rPr>
        <w:t xml:space="preserve"> non </w:t>
      </w:r>
      <w:proofErr w:type="spellStart"/>
      <w:r w:rsidRPr="00F76607">
        <w:rPr>
          <w:i/>
          <w:sz w:val="24"/>
          <w:szCs w:val="24"/>
        </w:rPr>
        <w:t>noriar</w:t>
      </w:r>
      <w:proofErr w:type="spellEnd"/>
      <w:r w:rsidRPr="00F76607">
        <w:rPr>
          <w:i/>
          <w:sz w:val="24"/>
          <w:szCs w:val="24"/>
        </w:rPr>
        <w:t xml:space="preserve"> non </w:t>
      </w:r>
      <w:proofErr w:type="spellStart"/>
      <w:r w:rsidRPr="00F76607">
        <w:rPr>
          <w:i/>
          <w:sz w:val="24"/>
          <w:szCs w:val="24"/>
        </w:rPr>
        <w:t>potestis</w:t>
      </w:r>
      <w:proofErr w:type="spellEnd"/>
      <w:r w:rsidRPr="00F76607">
        <w:rPr>
          <w:i/>
          <w:sz w:val="24"/>
          <w:szCs w:val="24"/>
        </w:rPr>
        <w:t xml:space="preserve">’ </w:t>
      </w:r>
      <w:r w:rsidRPr="00F76607">
        <w:rPr>
          <w:sz w:val="24"/>
          <w:szCs w:val="24"/>
        </w:rPr>
        <w:t>(line 33-34).</w:t>
      </w:r>
      <w:proofErr w:type="gramEnd"/>
      <w:r w:rsidRPr="00F76607">
        <w:rPr>
          <w:sz w:val="24"/>
          <w:szCs w:val="24"/>
        </w:rPr>
        <w:t xml:space="preserve"> </w:t>
      </w:r>
    </w:p>
    <w:p w:rsidR="00D84866" w:rsidRPr="00F76607" w:rsidRDefault="00D84866" w:rsidP="00D84866">
      <w:pPr>
        <w:rPr>
          <w:i/>
          <w:sz w:val="24"/>
          <w:szCs w:val="24"/>
        </w:rPr>
      </w:pPr>
      <w:r w:rsidRPr="00F76607">
        <w:rPr>
          <w:b/>
          <w:sz w:val="24"/>
          <w:szCs w:val="24"/>
        </w:rPr>
        <w:t>Direct Speech</w:t>
      </w:r>
      <w:r w:rsidRPr="00F76607">
        <w:rPr>
          <w:i/>
          <w:sz w:val="24"/>
          <w:szCs w:val="24"/>
        </w:rPr>
        <w:t xml:space="preserve"> – </w:t>
      </w:r>
      <w:r w:rsidRPr="00F76607">
        <w:rPr>
          <w:sz w:val="24"/>
          <w:szCs w:val="24"/>
        </w:rPr>
        <w:t xml:space="preserve">As it is rare in letters, when direct speech is used it brings the narrative to life and draws attention to the words being said. This is often used when the author reaches a climax, such as </w:t>
      </w:r>
      <w:proofErr w:type="spellStart"/>
      <w:r w:rsidRPr="00F76607">
        <w:rPr>
          <w:sz w:val="24"/>
          <w:szCs w:val="24"/>
        </w:rPr>
        <w:t>Arria’s</w:t>
      </w:r>
      <w:proofErr w:type="spellEnd"/>
      <w:r w:rsidRPr="00F76607">
        <w:rPr>
          <w:sz w:val="24"/>
          <w:szCs w:val="24"/>
        </w:rPr>
        <w:t xml:space="preserve"> final words: ‘</w:t>
      </w:r>
      <w:proofErr w:type="spellStart"/>
      <w:r w:rsidRPr="00F76607">
        <w:rPr>
          <w:i/>
          <w:sz w:val="24"/>
          <w:szCs w:val="24"/>
        </w:rPr>
        <w:t>Paete</w:t>
      </w:r>
      <w:proofErr w:type="spellEnd"/>
      <w:r w:rsidRPr="00F76607">
        <w:rPr>
          <w:i/>
          <w:sz w:val="24"/>
          <w:szCs w:val="24"/>
        </w:rPr>
        <w:t xml:space="preserve">, non </w:t>
      </w:r>
      <w:proofErr w:type="spellStart"/>
      <w:r w:rsidRPr="00F76607">
        <w:rPr>
          <w:i/>
          <w:sz w:val="24"/>
          <w:szCs w:val="24"/>
        </w:rPr>
        <w:t>dolet</w:t>
      </w:r>
      <w:proofErr w:type="spellEnd"/>
      <w:r w:rsidRPr="00F76607">
        <w:rPr>
          <w:i/>
          <w:sz w:val="24"/>
          <w:szCs w:val="24"/>
        </w:rPr>
        <w:t xml:space="preserve">’ </w:t>
      </w:r>
      <w:r w:rsidRPr="00F76607">
        <w:rPr>
          <w:sz w:val="24"/>
          <w:szCs w:val="24"/>
        </w:rPr>
        <w:t xml:space="preserve">(line 13). </w:t>
      </w:r>
      <w:r w:rsidRPr="00F76607">
        <w:rPr>
          <w:i/>
          <w:sz w:val="24"/>
          <w:szCs w:val="24"/>
        </w:rPr>
        <w:t xml:space="preserve"> </w:t>
      </w:r>
    </w:p>
    <w:p w:rsidR="00D84866" w:rsidRPr="00F76607" w:rsidRDefault="00D84866" w:rsidP="00D84866">
      <w:pPr>
        <w:rPr>
          <w:sz w:val="24"/>
          <w:szCs w:val="24"/>
        </w:rPr>
      </w:pPr>
      <w:r w:rsidRPr="00F76607">
        <w:rPr>
          <w:b/>
          <w:sz w:val="24"/>
          <w:szCs w:val="24"/>
        </w:rPr>
        <w:t>Asyndeton</w:t>
      </w:r>
      <w:r w:rsidRPr="00F76607">
        <w:rPr>
          <w:i/>
          <w:sz w:val="24"/>
          <w:szCs w:val="24"/>
        </w:rPr>
        <w:t xml:space="preserve"> – </w:t>
      </w:r>
      <w:r>
        <w:rPr>
          <w:sz w:val="24"/>
          <w:szCs w:val="24"/>
        </w:rPr>
        <w:t>M</w:t>
      </w:r>
      <w:r w:rsidRPr="00F76607">
        <w:rPr>
          <w:sz w:val="24"/>
          <w:szCs w:val="24"/>
        </w:rPr>
        <w:t xml:space="preserve">issing out conjunctions when writing a list can highlight the number of elements in a list, create pace, and highlight the point being made. When </w:t>
      </w:r>
      <w:proofErr w:type="spellStart"/>
      <w:r w:rsidRPr="00F76607">
        <w:rPr>
          <w:sz w:val="24"/>
          <w:szCs w:val="24"/>
        </w:rPr>
        <w:t>Arria</w:t>
      </w:r>
      <w:proofErr w:type="spellEnd"/>
      <w:r w:rsidRPr="00F76607">
        <w:rPr>
          <w:sz w:val="24"/>
          <w:szCs w:val="24"/>
        </w:rPr>
        <w:t xml:space="preserve"> stabs herself, her actions are listed in this way to add to the drama: ‘</w:t>
      </w:r>
      <w:proofErr w:type="spellStart"/>
      <w:r w:rsidRPr="00F76607">
        <w:rPr>
          <w:i/>
          <w:sz w:val="24"/>
          <w:szCs w:val="24"/>
        </w:rPr>
        <w:t>ferrum</w:t>
      </w:r>
      <w:proofErr w:type="spellEnd"/>
      <w:r w:rsidRPr="00F76607">
        <w:rPr>
          <w:i/>
          <w:sz w:val="24"/>
          <w:szCs w:val="24"/>
        </w:rPr>
        <w:t xml:space="preserve"> </w:t>
      </w:r>
      <w:proofErr w:type="spellStart"/>
      <w:r w:rsidRPr="00F76607">
        <w:rPr>
          <w:i/>
          <w:sz w:val="24"/>
          <w:szCs w:val="24"/>
        </w:rPr>
        <w:t>stringere</w:t>
      </w:r>
      <w:proofErr w:type="spellEnd"/>
      <w:r w:rsidRPr="00F76607">
        <w:rPr>
          <w:i/>
          <w:sz w:val="24"/>
          <w:szCs w:val="24"/>
        </w:rPr>
        <w:t xml:space="preserve">, </w:t>
      </w:r>
      <w:proofErr w:type="spellStart"/>
      <w:r w:rsidRPr="00F76607">
        <w:rPr>
          <w:i/>
          <w:sz w:val="24"/>
          <w:szCs w:val="24"/>
        </w:rPr>
        <w:t>perfodere</w:t>
      </w:r>
      <w:proofErr w:type="spellEnd"/>
      <w:r w:rsidRPr="00F76607">
        <w:rPr>
          <w:i/>
          <w:sz w:val="24"/>
          <w:szCs w:val="24"/>
        </w:rPr>
        <w:t xml:space="preserve"> </w:t>
      </w:r>
      <w:proofErr w:type="spellStart"/>
      <w:r w:rsidRPr="00F76607">
        <w:rPr>
          <w:i/>
          <w:sz w:val="24"/>
          <w:szCs w:val="24"/>
        </w:rPr>
        <w:t>pectus</w:t>
      </w:r>
      <w:proofErr w:type="spellEnd"/>
      <w:r w:rsidRPr="00F76607">
        <w:rPr>
          <w:i/>
          <w:sz w:val="24"/>
          <w:szCs w:val="24"/>
        </w:rPr>
        <w:t xml:space="preserve">, </w:t>
      </w:r>
      <w:proofErr w:type="spellStart"/>
      <w:r w:rsidRPr="00F76607">
        <w:rPr>
          <w:i/>
          <w:sz w:val="24"/>
          <w:szCs w:val="24"/>
        </w:rPr>
        <w:t>extrahere</w:t>
      </w:r>
      <w:proofErr w:type="spellEnd"/>
      <w:r w:rsidRPr="00F76607">
        <w:rPr>
          <w:i/>
          <w:sz w:val="24"/>
          <w:szCs w:val="24"/>
        </w:rPr>
        <w:t xml:space="preserve"> </w:t>
      </w:r>
      <w:proofErr w:type="spellStart"/>
      <w:r w:rsidRPr="00F76607">
        <w:rPr>
          <w:i/>
          <w:sz w:val="24"/>
          <w:szCs w:val="24"/>
        </w:rPr>
        <w:t>pugionem</w:t>
      </w:r>
      <w:proofErr w:type="spellEnd"/>
      <w:r w:rsidRPr="00F76607">
        <w:rPr>
          <w:i/>
          <w:sz w:val="24"/>
          <w:szCs w:val="24"/>
        </w:rPr>
        <w:t xml:space="preserve">, </w:t>
      </w:r>
      <w:proofErr w:type="spellStart"/>
      <w:r w:rsidRPr="00F76607">
        <w:rPr>
          <w:i/>
          <w:sz w:val="24"/>
          <w:szCs w:val="24"/>
        </w:rPr>
        <w:t>porrigere</w:t>
      </w:r>
      <w:proofErr w:type="spellEnd"/>
      <w:r w:rsidRPr="00F76607">
        <w:rPr>
          <w:i/>
          <w:sz w:val="24"/>
          <w:szCs w:val="24"/>
        </w:rPr>
        <w:t xml:space="preserve"> </w:t>
      </w:r>
      <w:proofErr w:type="spellStart"/>
      <w:r w:rsidRPr="00F76607">
        <w:rPr>
          <w:i/>
          <w:sz w:val="24"/>
          <w:szCs w:val="24"/>
        </w:rPr>
        <w:t>marito</w:t>
      </w:r>
      <w:proofErr w:type="spellEnd"/>
      <w:r w:rsidRPr="00F76607">
        <w:rPr>
          <w:i/>
          <w:sz w:val="24"/>
          <w:szCs w:val="24"/>
        </w:rPr>
        <w:t xml:space="preserve">, </w:t>
      </w:r>
      <w:proofErr w:type="spellStart"/>
      <w:r w:rsidRPr="00F76607">
        <w:rPr>
          <w:i/>
          <w:sz w:val="24"/>
          <w:szCs w:val="24"/>
        </w:rPr>
        <w:t>addere</w:t>
      </w:r>
      <w:proofErr w:type="spellEnd"/>
      <w:r w:rsidRPr="00F76607">
        <w:rPr>
          <w:i/>
          <w:sz w:val="24"/>
          <w:szCs w:val="24"/>
        </w:rPr>
        <w:t xml:space="preserve"> </w:t>
      </w:r>
      <w:proofErr w:type="spellStart"/>
      <w:r w:rsidRPr="00F76607">
        <w:rPr>
          <w:i/>
          <w:sz w:val="24"/>
          <w:szCs w:val="24"/>
        </w:rPr>
        <w:t>vocem</w:t>
      </w:r>
      <w:proofErr w:type="spellEnd"/>
      <w:r w:rsidRPr="00F76607">
        <w:rPr>
          <w:sz w:val="24"/>
          <w:szCs w:val="24"/>
        </w:rPr>
        <w:t>...’</w:t>
      </w:r>
      <w:r w:rsidRPr="00F76607">
        <w:rPr>
          <w:i/>
          <w:sz w:val="24"/>
          <w:szCs w:val="24"/>
        </w:rPr>
        <w:t xml:space="preserve"> </w:t>
      </w:r>
      <w:r w:rsidRPr="00F76607">
        <w:rPr>
          <w:sz w:val="24"/>
          <w:szCs w:val="24"/>
        </w:rPr>
        <w:t>(</w:t>
      </w:r>
      <w:proofErr w:type="gramStart"/>
      <w:r w:rsidRPr="00F76607">
        <w:rPr>
          <w:sz w:val="24"/>
          <w:szCs w:val="24"/>
        </w:rPr>
        <w:t>lines</w:t>
      </w:r>
      <w:proofErr w:type="gramEnd"/>
      <w:r w:rsidRPr="00F76607">
        <w:rPr>
          <w:sz w:val="24"/>
          <w:szCs w:val="24"/>
        </w:rPr>
        <w:t xml:space="preserve"> 12-14). </w:t>
      </w:r>
    </w:p>
    <w:p w:rsidR="00D84866" w:rsidRPr="00F76607" w:rsidRDefault="00D84866" w:rsidP="00D84866">
      <w:pPr>
        <w:rPr>
          <w:sz w:val="24"/>
          <w:szCs w:val="24"/>
        </w:rPr>
      </w:pPr>
      <w:r w:rsidRPr="00F76607">
        <w:rPr>
          <w:b/>
          <w:sz w:val="24"/>
          <w:szCs w:val="24"/>
        </w:rPr>
        <w:t>Historic Infinitives</w:t>
      </w:r>
      <w:r>
        <w:rPr>
          <w:sz w:val="24"/>
          <w:szCs w:val="24"/>
        </w:rPr>
        <w:t xml:space="preserve"> – T</w:t>
      </w:r>
      <w:r w:rsidRPr="00F76607">
        <w:rPr>
          <w:sz w:val="24"/>
          <w:szCs w:val="24"/>
        </w:rPr>
        <w:t>he quotation provided above also exemplifies historic infinitives. Here the author uses normal present tense infinitives in the place of a past tense 3</w:t>
      </w:r>
      <w:r w:rsidRPr="00F76607">
        <w:rPr>
          <w:sz w:val="24"/>
          <w:szCs w:val="24"/>
          <w:vertAlign w:val="superscript"/>
        </w:rPr>
        <w:t>rd</w:t>
      </w:r>
      <w:r w:rsidRPr="00F76607">
        <w:rPr>
          <w:sz w:val="24"/>
          <w:szCs w:val="24"/>
        </w:rPr>
        <w:t xml:space="preserve"> person verb (e.g. </w:t>
      </w:r>
      <w:proofErr w:type="spellStart"/>
      <w:r w:rsidRPr="004E336C">
        <w:rPr>
          <w:i/>
          <w:sz w:val="24"/>
          <w:szCs w:val="24"/>
        </w:rPr>
        <w:t>stingere</w:t>
      </w:r>
      <w:proofErr w:type="spellEnd"/>
      <w:r w:rsidRPr="00F76607">
        <w:rPr>
          <w:sz w:val="24"/>
          <w:szCs w:val="24"/>
        </w:rPr>
        <w:t xml:space="preserve"> = </w:t>
      </w:r>
      <w:proofErr w:type="spellStart"/>
      <w:r w:rsidRPr="004E336C">
        <w:rPr>
          <w:i/>
          <w:sz w:val="24"/>
          <w:szCs w:val="24"/>
        </w:rPr>
        <w:t>strinxit</w:t>
      </w:r>
      <w:proofErr w:type="spellEnd"/>
      <w:r w:rsidRPr="00F76607">
        <w:rPr>
          <w:sz w:val="24"/>
          <w:szCs w:val="24"/>
        </w:rPr>
        <w:t xml:space="preserve">) to increase the pace of the narrative. </w:t>
      </w:r>
    </w:p>
    <w:p w:rsidR="00D84866" w:rsidRPr="00F76607" w:rsidRDefault="00D84866" w:rsidP="00D84866">
      <w:pPr>
        <w:rPr>
          <w:i/>
          <w:sz w:val="24"/>
          <w:szCs w:val="24"/>
        </w:rPr>
      </w:pPr>
      <w:r w:rsidRPr="00F76607">
        <w:rPr>
          <w:b/>
          <w:sz w:val="24"/>
          <w:szCs w:val="24"/>
        </w:rPr>
        <w:t xml:space="preserve">Juxtaposition </w:t>
      </w:r>
      <w:r w:rsidRPr="00F76607">
        <w:rPr>
          <w:i/>
          <w:sz w:val="24"/>
          <w:szCs w:val="24"/>
        </w:rPr>
        <w:t>–</w:t>
      </w:r>
      <w:r>
        <w:rPr>
          <w:sz w:val="24"/>
          <w:szCs w:val="24"/>
        </w:rPr>
        <w:t xml:space="preserve"> P</w:t>
      </w:r>
      <w:r w:rsidRPr="00F76607">
        <w:rPr>
          <w:sz w:val="24"/>
          <w:szCs w:val="24"/>
        </w:rPr>
        <w:t xml:space="preserve">lacing two ideas next to each other can be very effective, particularly if a contrast is drawn. A notable example is the contrast between </w:t>
      </w:r>
      <w:proofErr w:type="spellStart"/>
      <w:r w:rsidRPr="00F76607">
        <w:rPr>
          <w:sz w:val="24"/>
          <w:szCs w:val="24"/>
        </w:rPr>
        <w:t>Arria’s</w:t>
      </w:r>
      <w:proofErr w:type="spellEnd"/>
      <w:r w:rsidRPr="00F76607">
        <w:rPr>
          <w:sz w:val="24"/>
          <w:szCs w:val="24"/>
        </w:rPr>
        <w:t xml:space="preserve"> small fishing boat and the large ship in which </w:t>
      </w:r>
      <w:proofErr w:type="spellStart"/>
      <w:r w:rsidRPr="00F76607">
        <w:rPr>
          <w:sz w:val="24"/>
          <w:szCs w:val="24"/>
        </w:rPr>
        <w:t>Paetus</w:t>
      </w:r>
      <w:proofErr w:type="spellEnd"/>
      <w:r w:rsidRPr="00F76607">
        <w:rPr>
          <w:sz w:val="24"/>
          <w:szCs w:val="24"/>
        </w:rPr>
        <w:t xml:space="preserve"> is carried to Rome:</w:t>
      </w:r>
      <w:r w:rsidRPr="00F76607">
        <w:rPr>
          <w:i/>
          <w:sz w:val="24"/>
          <w:szCs w:val="24"/>
        </w:rPr>
        <w:t xml:space="preserve"> ‘</w:t>
      </w:r>
      <w:proofErr w:type="spellStart"/>
      <w:r w:rsidRPr="00F76607">
        <w:rPr>
          <w:i/>
          <w:sz w:val="24"/>
          <w:szCs w:val="24"/>
        </w:rPr>
        <w:t>piscatoriam</w:t>
      </w:r>
      <w:proofErr w:type="spellEnd"/>
      <w:r w:rsidRPr="00F76607">
        <w:rPr>
          <w:i/>
          <w:sz w:val="24"/>
          <w:szCs w:val="24"/>
        </w:rPr>
        <w:t xml:space="preserve"> </w:t>
      </w:r>
      <w:proofErr w:type="spellStart"/>
      <w:r w:rsidRPr="00F76607">
        <w:rPr>
          <w:i/>
          <w:sz w:val="24"/>
          <w:szCs w:val="24"/>
        </w:rPr>
        <w:t>nauculam</w:t>
      </w:r>
      <w:proofErr w:type="spellEnd"/>
      <w:r w:rsidRPr="00F76607">
        <w:rPr>
          <w:i/>
          <w:sz w:val="24"/>
          <w:szCs w:val="24"/>
        </w:rPr>
        <w:t xml:space="preserve">, </w:t>
      </w:r>
      <w:proofErr w:type="spellStart"/>
      <w:r w:rsidRPr="00F76607">
        <w:rPr>
          <w:i/>
          <w:sz w:val="24"/>
          <w:szCs w:val="24"/>
        </w:rPr>
        <w:t>ingensque</w:t>
      </w:r>
      <w:proofErr w:type="spellEnd"/>
      <w:r w:rsidRPr="00F76607">
        <w:rPr>
          <w:i/>
          <w:sz w:val="24"/>
          <w:szCs w:val="24"/>
        </w:rPr>
        <w:t xml:space="preserve"> </w:t>
      </w:r>
      <w:proofErr w:type="spellStart"/>
      <w:r w:rsidRPr="00F76607">
        <w:rPr>
          <w:i/>
          <w:sz w:val="24"/>
          <w:szCs w:val="24"/>
        </w:rPr>
        <w:t>navigium</w:t>
      </w:r>
      <w:proofErr w:type="spellEnd"/>
      <w:r w:rsidRPr="00F76607">
        <w:rPr>
          <w:sz w:val="24"/>
          <w:szCs w:val="24"/>
        </w:rPr>
        <w:t xml:space="preserve">’ (line 24). </w:t>
      </w:r>
      <w:r w:rsidRPr="00F76607">
        <w:rPr>
          <w:i/>
          <w:sz w:val="24"/>
          <w:szCs w:val="24"/>
        </w:rPr>
        <w:t xml:space="preserve"> </w:t>
      </w:r>
    </w:p>
    <w:p w:rsidR="00D84866" w:rsidRPr="00F76607" w:rsidRDefault="00D84866" w:rsidP="00D84866">
      <w:pPr>
        <w:rPr>
          <w:i/>
          <w:sz w:val="24"/>
          <w:szCs w:val="24"/>
        </w:rPr>
      </w:pPr>
      <w:r w:rsidRPr="00F76607">
        <w:rPr>
          <w:b/>
          <w:sz w:val="24"/>
          <w:szCs w:val="24"/>
        </w:rPr>
        <w:t>Sound</w:t>
      </w:r>
      <w:r w:rsidRPr="00F76607">
        <w:rPr>
          <w:i/>
          <w:sz w:val="24"/>
          <w:szCs w:val="24"/>
        </w:rPr>
        <w:t xml:space="preserve"> –</w:t>
      </w:r>
      <w:r w:rsidRPr="00F76607">
        <w:rPr>
          <w:sz w:val="24"/>
          <w:szCs w:val="24"/>
        </w:rPr>
        <w:t xml:space="preserve"> Pliny frequently creates sound to bring his text to life. It is useful to look out for alliteration (beginning a series of words with the same letter) and assonance (the repetition of vowel sounds across several words), as well as repeated sounds that help to bring out the meaning of the Latin. For example, ‘</w:t>
      </w:r>
      <w:proofErr w:type="spellStart"/>
      <w:r w:rsidRPr="00F76607">
        <w:rPr>
          <w:b/>
          <w:i/>
          <w:sz w:val="24"/>
          <w:szCs w:val="24"/>
        </w:rPr>
        <w:t>s</w:t>
      </w:r>
      <w:r w:rsidRPr="00F76607">
        <w:rPr>
          <w:i/>
          <w:sz w:val="24"/>
          <w:szCs w:val="24"/>
        </w:rPr>
        <w:t>atiata</w:t>
      </w:r>
      <w:proofErr w:type="spellEnd"/>
      <w:r w:rsidRPr="00F76607">
        <w:rPr>
          <w:i/>
          <w:sz w:val="24"/>
          <w:szCs w:val="24"/>
        </w:rPr>
        <w:t xml:space="preserve"> </w:t>
      </w:r>
      <w:proofErr w:type="spellStart"/>
      <w:r w:rsidRPr="00F76607">
        <w:rPr>
          <w:b/>
          <w:i/>
          <w:sz w:val="24"/>
          <w:szCs w:val="24"/>
        </w:rPr>
        <w:t>s</w:t>
      </w:r>
      <w:r w:rsidRPr="00F76607">
        <w:rPr>
          <w:i/>
          <w:sz w:val="24"/>
          <w:szCs w:val="24"/>
        </w:rPr>
        <w:t>icci</w:t>
      </w:r>
      <w:r w:rsidRPr="00F76607">
        <w:rPr>
          <w:b/>
          <w:i/>
          <w:sz w:val="24"/>
          <w:szCs w:val="24"/>
        </w:rPr>
        <w:t>s</w:t>
      </w:r>
      <w:proofErr w:type="spellEnd"/>
      <w:r w:rsidRPr="00F76607">
        <w:rPr>
          <w:i/>
          <w:sz w:val="24"/>
          <w:szCs w:val="24"/>
        </w:rPr>
        <w:t xml:space="preserve"> </w:t>
      </w:r>
      <w:proofErr w:type="spellStart"/>
      <w:r w:rsidRPr="00F76607">
        <w:rPr>
          <w:i/>
          <w:sz w:val="24"/>
          <w:szCs w:val="24"/>
        </w:rPr>
        <w:t>oculi</w:t>
      </w:r>
      <w:r w:rsidRPr="00F76607">
        <w:rPr>
          <w:b/>
          <w:i/>
          <w:sz w:val="24"/>
          <w:szCs w:val="24"/>
        </w:rPr>
        <w:t>s</w:t>
      </w:r>
      <w:proofErr w:type="spellEnd"/>
      <w:r w:rsidRPr="00F76607">
        <w:rPr>
          <w:i/>
          <w:sz w:val="24"/>
          <w:szCs w:val="24"/>
        </w:rPr>
        <w:t xml:space="preserve"> </w:t>
      </w:r>
      <w:proofErr w:type="spellStart"/>
      <w:r w:rsidRPr="00F76607">
        <w:rPr>
          <w:i/>
          <w:sz w:val="24"/>
          <w:szCs w:val="24"/>
        </w:rPr>
        <w:t>compo</w:t>
      </w:r>
      <w:r w:rsidRPr="00F76607">
        <w:rPr>
          <w:b/>
          <w:i/>
          <w:sz w:val="24"/>
          <w:szCs w:val="24"/>
        </w:rPr>
        <w:t>s</w:t>
      </w:r>
      <w:r w:rsidRPr="00F76607">
        <w:rPr>
          <w:i/>
          <w:sz w:val="24"/>
          <w:szCs w:val="24"/>
        </w:rPr>
        <w:t>ito</w:t>
      </w:r>
      <w:proofErr w:type="spellEnd"/>
      <w:r w:rsidRPr="00F76607">
        <w:rPr>
          <w:i/>
          <w:sz w:val="24"/>
          <w:szCs w:val="24"/>
        </w:rPr>
        <w:t xml:space="preserve">’ </w:t>
      </w:r>
      <w:r w:rsidRPr="00F76607">
        <w:rPr>
          <w:sz w:val="24"/>
          <w:szCs w:val="24"/>
        </w:rPr>
        <w:t>(line 10) and</w:t>
      </w:r>
      <w:r w:rsidRPr="00F76607">
        <w:rPr>
          <w:i/>
          <w:sz w:val="24"/>
          <w:szCs w:val="24"/>
        </w:rPr>
        <w:t xml:space="preserve"> ‘</w:t>
      </w:r>
      <w:proofErr w:type="spellStart"/>
      <w:r w:rsidRPr="00F76607">
        <w:rPr>
          <w:b/>
          <w:i/>
          <w:sz w:val="24"/>
          <w:szCs w:val="24"/>
        </w:rPr>
        <w:t>in</w:t>
      </w:r>
      <w:r w:rsidRPr="00F76607">
        <w:rPr>
          <w:i/>
          <w:sz w:val="24"/>
          <w:szCs w:val="24"/>
        </w:rPr>
        <w:t>genti</w:t>
      </w:r>
      <w:proofErr w:type="spellEnd"/>
      <w:r w:rsidRPr="00F76607">
        <w:rPr>
          <w:i/>
          <w:sz w:val="24"/>
          <w:szCs w:val="24"/>
        </w:rPr>
        <w:t xml:space="preserve"> </w:t>
      </w:r>
      <w:proofErr w:type="spellStart"/>
      <w:r w:rsidRPr="00F76607">
        <w:rPr>
          <w:b/>
          <w:i/>
          <w:sz w:val="24"/>
          <w:szCs w:val="24"/>
        </w:rPr>
        <w:t>im</w:t>
      </w:r>
      <w:r w:rsidRPr="00F76607">
        <w:rPr>
          <w:i/>
          <w:sz w:val="24"/>
          <w:szCs w:val="24"/>
        </w:rPr>
        <w:t>petu</w:t>
      </w:r>
      <w:proofErr w:type="spellEnd"/>
      <w:r w:rsidRPr="00F76607">
        <w:rPr>
          <w:i/>
          <w:sz w:val="24"/>
          <w:szCs w:val="24"/>
        </w:rPr>
        <w:t xml:space="preserve"> </w:t>
      </w:r>
      <w:proofErr w:type="spellStart"/>
      <w:r w:rsidRPr="00F76607">
        <w:rPr>
          <w:b/>
          <w:i/>
          <w:sz w:val="24"/>
          <w:szCs w:val="24"/>
        </w:rPr>
        <w:t>im</w:t>
      </w:r>
      <w:r w:rsidRPr="00F76607">
        <w:rPr>
          <w:i/>
          <w:sz w:val="24"/>
          <w:szCs w:val="24"/>
        </w:rPr>
        <w:t>pegit</w:t>
      </w:r>
      <w:proofErr w:type="spellEnd"/>
      <w:r w:rsidRPr="00F76607">
        <w:rPr>
          <w:i/>
          <w:sz w:val="24"/>
          <w:szCs w:val="24"/>
        </w:rPr>
        <w:t xml:space="preserve">’ </w:t>
      </w:r>
      <w:r w:rsidRPr="00F76607">
        <w:rPr>
          <w:sz w:val="24"/>
          <w:szCs w:val="24"/>
        </w:rPr>
        <w:t>(lines 35-36).</w:t>
      </w:r>
      <w:r w:rsidRPr="00F76607">
        <w:rPr>
          <w:i/>
          <w:sz w:val="24"/>
          <w:szCs w:val="24"/>
        </w:rPr>
        <w:t xml:space="preserve"> </w:t>
      </w:r>
    </w:p>
    <w:p w:rsidR="00D84866" w:rsidRPr="000A4104" w:rsidRDefault="00D84866" w:rsidP="00D84866">
      <w:pPr>
        <w:rPr>
          <w:i/>
        </w:rPr>
      </w:pPr>
      <w:r w:rsidRPr="00F76607">
        <w:rPr>
          <w:b/>
          <w:sz w:val="24"/>
          <w:szCs w:val="24"/>
        </w:rPr>
        <w:t>Tautology</w:t>
      </w:r>
      <w:r w:rsidRPr="00F76607">
        <w:rPr>
          <w:i/>
          <w:sz w:val="24"/>
          <w:szCs w:val="24"/>
        </w:rPr>
        <w:t xml:space="preserve"> – </w:t>
      </w:r>
      <w:r>
        <w:rPr>
          <w:sz w:val="24"/>
          <w:szCs w:val="24"/>
        </w:rPr>
        <w:t>T</w:t>
      </w:r>
      <w:r w:rsidRPr="00F76607">
        <w:rPr>
          <w:sz w:val="24"/>
          <w:szCs w:val="24"/>
        </w:rPr>
        <w:t xml:space="preserve">he repetition of the same idea in two ways is often used to enforce an idea and emphasise a theme to the reader. For example, </w:t>
      </w:r>
      <w:proofErr w:type="spellStart"/>
      <w:r w:rsidRPr="00F76607">
        <w:rPr>
          <w:sz w:val="24"/>
          <w:szCs w:val="24"/>
        </w:rPr>
        <w:t>Arria’s</w:t>
      </w:r>
      <w:proofErr w:type="spellEnd"/>
      <w:r w:rsidRPr="00F76607">
        <w:rPr>
          <w:sz w:val="24"/>
          <w:szCs w:val="24"/>
        </w:rPr>
        <w:t xml:space="preserve"> final words are described as ‘</w:t>
      </w:r>
      <w:proofErr w:type="spellStart"/>
      <w:r w:rsidRPr="00F76607">
        <w:rPr>
          <w:i/>
          <w:sz w:val="24"/>
          <w:szCs w:val="24"/>
        </w:rPr>
        <w:t>immortalem</w:t>
      </w:r>
      <w:proofErr w:type="spellEnd"/>
      <w:r w:rsidRPr="00F76607">
        <w:rPr>
          <w:i/>
          <w:sz w:val="24"/>
          <w:szCs w:val="24"/>
        </w:rPr>
        <w:t xml:space="preserve"> ac </w:t>
      </w:r>
      <w:proofErr w:type="spellStart"/>
      <w:r w:rsidRPr="00F76607">
        <w:rPr>
          <w:i/>
          <w:sz w:val="24"/>
          <w:szCs w:val="24"/>
        </w:rPr>
        <w:t>paene</w:t>
      </w:r>
      <w:proofErr w:type="spellEnd"/>
      <w:r w:rsidRPr="00F76607">
        <w:rPr>
          <w:i/>
          <w:sz w:val="24"/>
          <w:szCs w:val="24"/>
        </w:rPr>
        <w:t xml:space="preserve"> </w:t>
      </w:r>
      <w:proofErr w:type="spellStart"/>
      <w:r w:rsidRPr="00F76607">
        <w:rPr>
          <w:i/>
          <w:sz w:val="24"/>
          <w:szCs w:val="24"/>
        </w:rPr>
        <w:t>divinam</w:t>
      </w:r>
      <w:proofErr w:type="spellEnd"/>
      <w:r w:rsidRPr="00F76607">
        <w:rPr>
          <w:i/>
          <w:sz w:val="24"/>
          <w:szCs w:val="24"/>
        </w:rPr>
        <w:t>’</w:t>
      </w:r>
      <w:r w:rsidRPr="00F76607">
        <w:rPr>
          <w:sz w:val="24"/>
          <w:szCs w:val="24"/>
        </w:rPr>
        <w:t xml:space="preserve"> (line 13). </w:t>
      </w:r>
      <w:r>
        <w:rPr>
          <w:i/>
        </w:rPr>
        <w:t xml:space="preserve"> </w:t>
      </w:r>
    </w:p>
    <w:bookmarkEnd w:id="18"/>
    <w:p w:rsidR="00D84866" w:rsidRDefault="00D84866">
      <w:pPr>
        <w:spacing w:after="0" w:line="240" w:lineRule="auto"/>
        <w:rPr>
          <w:rFonts w:eastAsia="Times New Roman"/>
          <w:b/>
          <w:bCs/>
          <w:color w:val="CD644E"/>
          <w:sz w:val="28"/>
        </w:rPr>
      </w:pPr>
      <w:r>
        <w:br w:type="page"/>
      </w:r>
    </w:p>
    <w:p w:rsidR="00C32F33" w:rsidRDefault="00D84866" w:rsidP="00F407DA">
      <w:pPr>
        <w:pStyle w:val="Heading4"/>
      </w:pPr>
      <w:r>
        <w:t>Glossary of Key Terms and Names</w:t>
      </w:r>
      <w:bookmarkStart w:id="19" w:name="_TOC21486"/>
      <w:bookmarkEnd w:id="19"/>
    </w:p>
    <w:p w:rsidR="00D84866" w:rsidRPr="002B5EFE" w:rsidRDefault="00D84866" w:rsidP="00D84866">
      <w:proofErr w:type="gramStart"/>
      <w:r w:rsidRPr="002E6A4E">
        <w:rPr>
          <w:b/>
        </w:rPr>
        <w:t>Illyria</w:t>
      </w:r>
      <w:r>
        <w:t xml:space="preserve"> – a province on the northern coast of Greece.</w:t>
      </w:r>
      <w:proofErr w:type="gramEnd"/>
      <w:r>
        <w:t xml:space="preserve"> </w:t>
      </w:r>
    </w:p>
    <w:p w:rsidR="00D84866" w:rsidRPr="002B5EFE" w:rsidRDefault="00D84866" w:rsidP="00D84866">
      <w:r w:rsidRPr="002E6A4E">
        <w:rPr>
          <w:b/>
        </w:rPr>
        <w:t>Claudius</w:t>
      </w:r>
      <w:r w:rsidRPr="002B5EFE">
        <w:t xml:space="preserve"> </w:t>
      </w:r>
      <w:r>
        <w:t xml:space="preserve">– Roman Emperor from AD 41 to AD 54. </w:t>
      </w:r>
    </w:p>
    <w:p w:rsidR="00D84866" w:rsidRPr="002B5EFE" w:rsidRDefault="00D84866" w:rsidP="00D84866">
      <w:proofErr w:type="spellStart"/>
      <w:r w:rsidRPr="002E6A4E">
        <w:rPr>
          <w:b/>
        </w:rPr>
        <w:t>Scribonianus</w:t>
      </w:r>
      <w:proofErr w:type="spellEnd"/>
      <w:r>
        <w:t xml:space="preserve"> – an ex-consul and leader of a revolt against Claudius in AD 41. </w:t>
      </w:r>
    </w:p>
    <w:p w:rsidR="00D84866" w:rsidRPr="002B5EFE" w:rsidRDefault="00D84866" w:rsidP="00D84866">
      <w:proofErr w:type="spellStart"/>
      <w:r w:rsidRPr="002E6A4E">
        <w:rPr>
          <w:b/>
        </w:rPr>
        <w:t>Caecina</w:t>
      </w:r>
      <w:proofErr w:type="spellEnd"/>
      <w:r w:rsidRPr="002E6A4E">
        <w:rPr>
          <w:b/>
        </w:rPr>
        <w:t xml:space="preserve"> </w:t>
      </w:r>
      <w:proofErr w:type="spellStart"/>
      <w:r w:rsidRPr="002E6A4E">
        <w:rPr>
          <w:b/>
        </w:rPr>
        <w:t>Paetus</w:t>
      </w:r>
      <w:proofErr w:type="spellEnd"/>
      <w:r w:rsidRPr="002B5EFE">
        <w:t xml:space="preserve"> </w:t>
      </w:r>
      <w:r>
        <w:t xml:space="preserve">– husband of </w:t>
      </w:r>
      <w:proofErr w:type="spellStart"/>
      <w:r>
        <w:t>Arria</w:t>
      </w:r>
      <w:proofErr w:type="spellEnd"/>
      <w:r>
        <w:t xml:space="preserve"> who was ordered to commit suicide for his part in the rebellion led by </w:t>
      </w:r>
      <w:proofErr w:type="spellStart"/>
      <w:r>
        <w:t>Scribonianus</w:t>
      </w:r>
      <w:proofErr w:type="spellEnd"/>
      <w:r>
        <w:t xml:space="preserve">. </w:t>
      </w:r>
    </w:p>
    <w:p w:rsidR="00D84866" w:rsidRPr="00D84866" w:rsidRDefault="00D84866" w:rsidP="00D84866">
      <w:proofErr w:type="spellStart"/>
      <w:proofErr w:type="gramStart"/>
      <w:r w:rsidRPr="002E6A4E">
        <w:rPr>
          <w:b/>
        </w:rPr>
        <w:t>Thrasea</w:t>
      </w:r>
      <w:proofErr w:type="spellEnd"/>
      <w:r w:rsidRPr="002E6A4E">
        <w:rPr>
          <w:b/>
        </w:rPr>
        <w:t xml:space="preserve"> </w:t>
      </w:r>
      <w:proofErr w:type="spellStart"/>
      <w:r w:rsidRPr="002E6A4E">
        <w:rPr>
          <w:b/>
        </w:rPr>
        <w:t>Paetus</w:t>
      </w:r>
      <w:proofErr w:type="spellEnd"/>
      <w:r w:rsidRPr="002B5EFE">
        <w:t xml:space="preserve"> </w:t>
      </w:r>
      <w:r>
        <w:t xml:space="preserve">– son-in-law of </w:t>
      </w:r>
      <w:proofErr w:type="spellStart"/>
      <w:r>
        <w:t>Arria</w:t>
      </w:r>
      <w:proofErr w:type="spellEnd"/>
      <w:r>
        <w:t>, Roman senator and famous for his opposition to the emperor Nero.</w:t>
      </w:r>
      <w:proofErr w:type="gramEnd"/>
      <w:r>
        <w:t xml:space="preserve"> </w:t>
      </w:r>
    </w:p>
    <w:p w:rsidR="004C26A6" w:rsidRDefault="005C1761" w:rsidP="00F407DA">
      <w:pPr>
        <w:pStyle w:val="Heading4"/>
      </w:pPr>
      <w:bookmarkStart w:id="20" w:name="_Toc440536707"/>
      <w:r>
        <w:t>Talking points</w:t>
      </w:r>
      <w:bookmarkEnd w:id="20"/>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6"/>
      </w:tblGrid>
      <w:tr w:rsidR="00792AE5" w:rsidRPr="008324A5" w:rsidTr="005C1403">
        <w:trPr>
          <w:trHeight w:val="522"/>
          <w:tblHeader/>
        </w:trPr>
        <w:tc>
          <w:tcPr>
            <w:tcW w:w="3685" w:type="dxa"/>
            <w:shd w:val="clear" w:color="auto" w:fill="D67E6C"/>
            <w:vAlign w:val="center"/>
          </w:tcPr>
          <w:p w:rsidR="00792AE5" w:rsidRPr="00AA16F4" w:rsidRDefault="00792AE5" w:rsidP="00DE4C9D">
            <w:pPr>
              <w:spacing w:before="120" w:after="120"/>
              <w:rPr>
                <w:rStyle w:val="Emphasis"/>
                <w:b/>
              </w:rPr>
            </w:pPr>
            <w:r w:rsidRPr="00AA16F4">
              <w:rPr>
                <w:rStyle w:val="Emphasis"/>
                <w:b/>
              </w:rPr>
              <w:t>Talking Point</w:t>
            </w:r>
          </w:p>
        </w:tc>
        <w:tc>
          <w:tcPr>
            <w:tcW w:w="6236" w:type="dxa"/>
            <w:shd w:val="clear" w:color="auto" w:fill="D67E6C"/>
            <w:vAlign w:val="center"/>
          </w:tcPr>
          <w:p w:rsidR="00792AE5" w:rsidRPr="00AA16F4" w:rsidRDefault="00792AE5" w:rsidP="00DE4C9D">
            <w:pPr>
              <w:spacing w:before="120" w:after="120"/>
              <w:rPr>
                <w:rStyle w:val="Emphasis"/>
                <w:b/>
              </w:rPr>
            </w:pPr>
            <w:r w:rsidRPr="00AA16F4">
              <w:rPr>
                <w:rStyle w:val="Emphasis"/>
                <w:b/>
              </w:rPr>
              <w:t>Notes</w:t>
            </w:r>
          </w:p>
        </w:tc>
      </w:tr>
      <w:tr w:rsidR="00BC2C6B" w:rsidRPr="008324A5" w:rsidTr="00D84866">
        <w:trPr>
          <w:trHeight w:val="2871"/>
        </w:trPr>
        <w:tc>
          <w:tcPr>
            <w:tcW w:w="3685" w:type="dxa"/>
            <w:shd w:val="clear" w:color="auto" w:fill="FBD4B4"/>
            <w:vAlign w:val="center"/>
          </w:tcPr>
          <w:p w:rsidR="00792AE5" w:rsidRPr="00FE0AE8" w:rsidRDefault="00D84866" w:rsidP="00FE0AE8">
            <w:pPr>
              <w:pStyle w:val="NormalTabletext"/>
              <w:rPr>
                <w:b/>
                <w:i/>
              </w:rPr>
            </w:pPr>
            <w:r w:rsidRPr="00D84866">
              <w:rPr>
                <w:b/>
                <w:i/>
              </w:rPr>
              <w:t xml:space="preserve">What character of </w:t>
            </w:r>
            <w:proofErr w:type="spellStart"/>
            <w:r w:rsidRPr="00D84866">
              <w:rPr>
                <w:b/>
                <w:i/>
              </w:rPr>
              <w:t>Arria</w:t>
            </w:r>
            <w:proofErr w:type="spellEnd"/>
            <w:r w:rsidRPr="00D84866">
              <w:rPr>
                <w:b/>
                <w:i/>
              </w:rPr>
              <w:t xml:space="preserve"> emerges from your reading of Pliny's </w:t>
            </w:r>
            <w:r w:rsidRPr="00D84866">
              <w:rPr>
                <w:b/>
              </w:rPr>
              <w:t>A close-knit family</w:t>
            </w:r>
            <w:r w:rsidRPr="00D84866">
              <w:rPr>
                <w:b/>
                <w:i/>
              </w:rPr>
              <w:t>?</w:t>
            </w:r>
          </w:p>
        </w:tc>
        <w:tc>
          <w:tcPr>
            <w:tcW w:w="6236" w:type="dxa"/>
            <w:shd w:val="clear" w:color="auto" w:fill="auto"/>
          </w:tcPr>
          <w:p w:rsidR="00792AE5" w:rsidRDefault="00792AE5" w:rsidP="00792AE5">
            <w:pPr>
              <w:pStyle w:val="NormalTabletext"/>
            </w:pPr>
          </w:p>
        </w:tc>
      </w:tr>
      <w:tr w:rsidR="00792AE5" w:rsidRPr="008324A5" w:rsidTr="00D84866">
        <w:trPr>
          <w:trHeight w:val="2871"/>
        </w:trPr>
        <w:tc>
          <w:tcPr>
            <w:tcW w:w="3685" w:type="dxa"/>
            <w:shd w:val="clear" w:color="auto" w:fill="FBD4B4"/>
            <w:vAlign w:val="center"/>
          </w:tcPr>
          <w:p w:rsidR="00792AE5" w:rsidRPr="00FE0AE8" w:rsidRDefault="00D84866" w:rsidP="00FE0AE8">
            <w:pPr>
              <w:pStyle w:val="NormalTabletext"/>
              <w:rPr>
                <w:b/>
                <w:i/>
              </w:rPr>
            </w:pPr>
            <w:r w:rsidRPr="00D84866">
              <w:rPr>
                <w:b/>
                <w:i/>
              </w:rPr>
              <w:t xml:space="preserve">How selfless is </w:t>
            </w:r>
            <w:proofErr w:type="spellStart"/>
            <w:r w:rsidRPr="00D84866">
              <w:rPr>
                <w:b/>
                <w:i/>
              </w:rPr>
              <w:t>Arria’s</w:t>
            </w:r>
            <w:proofErr w:type="spellEnd"/>
            <w:r w:rsidRPr="00D84866">
              <w:rPr>
                <w:b/>
                <w:i/>
              </w:rPr>
              <w:t xml:space="preserve"> behaviour in this letter?   </w:t>
            </w:r>
          </w:p>
        </w:tc>
        <w:tc>
          <w:tcPr>
            <w:tcW w:w="6236" w:type="dxa"/>
            <w:shd w:val="clear" w:color="auto" w:fill="auto"/>
          </w:tcPr>
          <w:p w:rsidR="00792AE5" w:rsidRDefault="00792AE5" w:rsidP="00792AE5">
            <w:pPr>
              <w:pStyle w:val="NormalTabletext"/>
            </w:pPr>
          </w:p>
        </w:tc>
      </w:tr>
      <w:tr w:rsidR="00BC2C6B" w:rsidRPr="008324A5" w:rsidTr="00D84866">
        <w:trPr>
          <w:trHeight w:val="2871"/>
        </w:trPr>
        <w:tc>
          <w:tcPr>
            <w:tcW w:w="3685" w:type="dxa"/>
            <w:shd w:val="clear" w:color="auto" w:fill="FBD4B4"/>
            <w:vAlign w:val="center"/>
          </w:tcPr>
          <w:p w:rsidR="00792AE5" w:rsidRPr="00FE0AE8" w:rsidRDefault="00D84866" w:rsidP="00FE0AE8">
            <w:pPr>
              <w:pStyle w:val="NormalTabletext"/>
              <w:rPr>
                <w:b/>
                <w:i/>
              </w:rPr>
            </w:pPr>
            <w:r w:rsidRPr="00D84866">
              <w:rPr>
                <w:b/>
                <w:i/>
              </w:rPr>
              <w:t>How does Pliny make his letter an engaging and interesting read?</w:t>
            </w:r>
          </w:p>
        </w:tc>
        <w:tc>
          <w:tcPr>
            <w:tcW w:w="6236" w:type="dxa"/>
            <w:shd w:val="clear" w:color="auto" w:fill="auto"/>
          </w:tcPr>
          <w:p w:rsidR="00792AE5" w:rsidRDefault="00792AE5" w:rsidP="00BC2C6B">
            <w:pPr>
              <w:pStyle w:val="ListParagraph"/>
              <w:ind w:left="0"/>
            </w:pPr>
          </w:p>
        </w:tc>
      </w:tr>
    </w:tbl>
    <w:p w:rsidR="00D84866" w:rsidRDefault="00D84866" w:rsidP="00D84866">
      <w:pPr>
        <w:pStyle w:val="Heading3"/>
      </w:pPr>
      <w:bookmarkStart w:id="21" w:name="_Toc440536708"/>
      <w:r>
        <w:t>Passage 2: An ideal daughter</w:t>
      </w:r>
    </w:p>
    <w:p w:rsidR="00D84866" w:rsidRDefault="00D84866" w:rsidP="00D84866">
      <w:r>
        <w:t xml:space="preserve">Pliny writes to his friend </w:t>
      </w:r>
      <w:proofErr w:type="spellStart"/>
      <w:r>
        <w:t>Marcellinus</w:t>
      </w:r>
      <w:proofErr w:type="spellEnd"/>
      <w:r>
        <w:t xml:space="preserve"> with the sad news of the death of the younger daughter of their mutual friend </w:t>
      </w:r>
      <w:proofErr w:type="spellStart"/>
      <w:r>
        <w:t>Fundanus</w:t>
      </w:r>
      <w:proofErr w:type="spellEnd"/>
      <w:r>
        <w:t xml:space="preserve">. Pliny praises the girl’s bright disposition, wisdom, dignity, sweetness and modesty, recalling the affection she showed to those around her and highlighting her perseverance and self-control, despite the long illness from which she suffered. The emotional power of this letter reaches a climax as Pliny recalls the unfair timing of her death as she was recently betrothed and had set the date for her wedding. The passage concludes with the effect of the girl’s death on her father, a wise and philosophical man, who has given himself entirely to grief for his daughter. </w:t>
      </w:r>
    </w:p>
    <w:p w:rsidR="00D84866" w:rsidRDefault="00D84866" w:rsidP="00F407DA">
      <w:pPr>
        <w:pStyle w:val="Heading4"/>
      </w:pPr>
      <w:r>
        <w:t>Stylistic Features</w:t>
      </w:r>
    </w:p>
    <w:p w:rsidR="00D84866" w:rsidRPr="00823322" w:rsidRDefault="00D84866" w:rsidP="00D84866">
      <w:r>
        <w:rPr>
          <w:b/>
        </w:rPr>
        <w:t>Pathos</w:t>
      </w:r>
      <w:r>
        <w:t xml:space="preserve"> – Pliny creates pathos when he encourages the audience to feel pity or sympathy. In this letter full of grief and sadness, pathos is frequent and many of the techniques discussed below aim to create sympathy and gain an emotional response from the reader. </w:t>
      </w:r>
    </w:p>
    <w:p w:rsidR="00D84866" w:rsidRPr="00F64411" w:rsidRDefault="00D84866" w:rsidP="00D84866">
      <w:pPr>
        <w:rPr>
          <w:i/>
        </w:rPr>
      </w:pPr>
      <w:r w:rsidRPr="00F64411">
        <w:rPr>
          <w:b/>
        </w:rPr>
        <w:t>Superlative adjective</w:t>
      </w:r>
      <w:r w:rsidRPr="00F64411">
        <w:rPr>
          <w:i/>
        </w:rPr>
        <w:t xml:space="preserve"> – </w:t>
      </w:r>
      <w:r>
        <w:t xml:space="preserve">superlatives can add huge emphasis to an idea. For example, </w:t>
      </w:r>
      <w:r w:rsidRPr="00F64411">
        <w:rPr>
          <w:i/>
        </w:rPr>
        <w:t>‘</w:t>
      </w:r>
      <w:proofErr w:type="spellStart"/>
      <w:r w:rsidRPr="00F64411">
        <w:rPr>
          <w:i/>
        </w:rPr>
        <w:t>tristissimus</w:t>
      </w:r>
      <w:proofErr w:type="spellEnd"/>
      <w:r w:rsidRPr="00F64411">
        <w:rPr>
          <w:i/>
        </w:rPr>
        <w:t xml:space="preserve">’ </w:t>
      </w:r>
      <w:r w:rsidRPr="00F64411">
        <w:t xml:space="preserve">(line 1) instantly draws attention to the extent of Pliny’s grief. </w:t>
      </w:r>
    </w:p>
    <w:p w:rsidR="00D84866" w:rsidRPr="00301B53" w:rsidRDefault="00D84866" w:rsidP="00D84866">
      <w:pPr>
        <w:rPr>
          <w:i/>
        </w:rPr>
      </w:pPr>
      <w:r w:rsidRPr="00F64411">
        <w:rPr>
          <w:b/>
        </w:rPr>
        <w:t>Hyperbole</w:t>
      </w:r>
      <w:r w:rsidRPr="00F64411">
        <w:rPr>
          <w:i/>
        </w:rPr>
        <w:t xml:space="preserve"> –</w:t>
      </w:r>
      <w:r>
        <w:t xml:space="preserve"> over-exaggeration is a common rhetorical device to highlight an idea. Pliny states that </w:t>
      </w:r>
      <w:proofErr w:type="spellStart"/>
      <w:r>
        <w:t>Fundanus</w:t>
      </w:r>
      <w:proofErr w:type="spellEnd"/>
      <w:r>
        <w:t>’’ daughter deserves</w:t>
      </w:r>
      <w:r w:rsidRPr="00F64411">
        <w:rPr>
          <w:i/>
        </w:rPr>
        <w:t xml:space="preserve"> </w:t>
      </w:r>
      <w:r>
        <w:rPr>
          <w:i/>
        </w:rPr>
        <w:t>‘</w:t>
      </w:r>
      <w:proofErr w:type="spellStart"/>
      <w:r w:rsidRPr="00F64411">
        <w:rPr>
          <w:i/>
        </w:rPr>
        <w:t>prope</w:t>
      </w:r>
      <w:proofErr w:type="spellEnd"/>
      <w:r w:rsidRPr="00F64411">
        <w:rPr>
          <w:i/>
        </w:rPr>
        <w:t xml:space="preserve"> </w:t>
      </w:r>
      <w:proofErr w:type="spellStart"/>
      <w:r w:rsidRPr="00F64411">
        <w:rPr>
          <w:i/>
        </w:rPr>
        <w:t>immortalitate</w:t>
      </w:r>
      <w:proofErr w:type="spellEnd"/>
      <w:r>
        <w:rPr>
          <w:i/>
        </w:rPr>
        <w:t>’</w:t>
      </w:r>
      <w:r w:rsidRPr="00F64411">
        <w:rPr>
          <w:i/>
        </w:rPr>
        <w:t xml:space="preserve"> </w:t>
      </w:r>
      <w:r>
        <w:t xml:space="preserve">(line 4). His effusive praise is effective in bringing out the virtues of the young girl and to create great pity for her and her family. </w:t>
      </w:r>
    </w:p>
    <w:p w:rsidR="00D84866" w:rsidRPr="00301B53" w:rsidRDefault="00D84866" w:rsidP="00D84866">
      <w:r w:rsidRPr="00F64411">
        <w:rPr>
          <w:b/>
        </w:rPr>
        <w:t>Exclamations</w:t>
      </w:r>
      <w:r w:rsidRPr="00F64411">
        <w:rPr>
          <w:i/>
        </w:rPr>
        <w:t xml:space="preserve"> – </w:t>
      </w:r>
      <w:r>
        <w:t>Dramatic exclamations frequently show the extent of Pliny’s emotion and anger at the girl’s death. For example, he emphasises the sad nature of the funeral with</w:t>
      </w:r>
      <w:r w:rsidRPr="00F64411">
        <w:rPr>
          <w:i/>
        </w:rPr>
        <w:t xml:space="preserve"> </w:t>
      </w:r>
      <w:r>
        <w:rPr>
          <w:i/>
        </w:rPr>
        <w:t>‘</w:t>
      </w:r>
      <w:r w:rsidRPr="00F64411">
        <w:rPr>
          <w:i/>
        </w:rPr>
        <w:t>o</w:t>
      </w:r>
      <w:r>
        <w:rPr>
          <w:i/>
        </w:rPr>
        <w:t xml:space="preserve"> </w:t>
      </w:r>
      <w:proofErr w:type="spellStart"/>
      <w:r>
        <w:rPr>
          <w:i/>
        </w:rPr>
        <w:t>triste</w:t>
      </w:r>
      <w:proofErr w:type="spellEnd"/>
      <w:r>
        <w:rPr>
          <w:i/>
        </w:rPr>
        <w:t xml:space="preserve"> plane </w:t>
      </w:r>
      <w:proofErr w:type="spellStart"/>
      <w:r>
        <w:rPr>
          <w:i/>
        </w:rPr>
        <w:t>acerbumque</w:t>
      </w:r>
      <w:proofErr w:type="spellEnd"/>
      <w:r>
        <w:rPr>
          <w:i/>
        </w:rPr>
        <w:t xml:space="preserve"> </w:t>
      </w:r>
      <w:proofErr w:type="spellStart"/>
      <w:r>
        <w:rPr>
          <w:i/>
        </w:rPr>
        <w:t>funus</w:t>
      </w:r>
      <w:proofErr w:type="spellEnd"/>
      <w:r>
        <w:rPr>
          <w:i/>
        </w:rPr>
        <w:t xml:space="preserve">’ </w:t>
      </w:r>
      <w:r>
        <w:t xml:space="preserve">(lines 16-17). </w:t>
      </w:r>
    </w:p>
    <w:p w:rsidR="00D84866" w:rsidRDefault="00D84866" w:rsidP="00D84866">
      <w:proofErr w:type="spellStart"/>
      <w:r w:rsidRPr="00F64411">
        <w:rPr>
          <w:b/>
        </w:rPr>
        <w:t>Tricolon</w:t>
      </w:r>
      <w:proofErr w:type="spellEnd"/>
      <w:r w:rsidRPr="00F64411">
        <w:rPr>
          <w:i/>
        </w:rPr>
        <w:t xml:space="preserve"> –</w:t>
      </w:r>
      <w:r w:rsidRPr="00AA4954">
        <w:t xml:space="preserve"> </w:t>
      </w:r>
      <w:r w:rsidRPr="00F76607">
        <w:t>Three parallel words, phrases or clauses are used to draw attention to a point or link together ideas. For example</w:t>
      </w:r>
      <w:r>
        <w:t>, in the line</w:t>
      </w:r>
      <w:r w:rsidRPr="00F64411">
        <w:rPr>
          <w:i/>
        </w:rPr>
        <w:t xml:space="preserve"> </w:t>
      </w:r>
      <w:r>
        <w:rPr>
          <w:i/>
        </w:rPr>
        <w:t>‘</w:t>
      </w:r>
      <w:r w:rsidRPr="00F64411">
        <w:rPr>
          <w:i/>
        </w:rPr>
        <w:t xml:space="preserve">qua </w:t>
      </w:r>
      <w:proofErr w:type="spellStart"/>
      <w:r w:rsidRPr="00F64411">
        <w:rPr>
          <w:i/>
        </w:rPr>
        <w:t>illa</w:t>
      </w:r>
      <w:proofErr w:type="spellEnd"/>
      <w:r>
        <w:rPr>
          <w:i/>
        </w:rPr>
        <w:t xml:space="preserve"> </w:t>
      </w:r>
      <w:proofErr w:type="spellStart"/>
      <w:r>
        <w:rPr>
          <w:i/>
        </w:rPr>
        <w:t>temperantia</w:t>
      </w:r>
      <w:proofErr w:type="spellEnd"/>
      <w:r>
        <w:rPr>
          <w:i/>
        </w:rPr>
        <w:t xml:space="preserve">, qua </w:t>
      </w:r>
      <w:proofErr w:type="spellStart"/>
      <w:r>
        <w:rPr>
          <w:i/>
        </w:rPr>
        <w:t>patientia</w:t>
      </w:r>
      <w:proofErr w:type="spellEnd"/>
      <w:r>
        <w:rPr>
          <w:i/>
        </w:rPr>
        <w:t xml:space="preserve">, qua </w:t>
      </w:r>
      <w:proofErr w:type="spellStart"/>
      <w:r>
        <w:rPr>
          <w:i/>
        </w:rPr>
        <w:t>etiam</w:t>
      </w:r>
      <w:proofErr w:type="spellEnd"/>
      <w:r>
        <w:rPr>
          <w:i/>
        </w:rPr>
        <w:t xml:space="preserve"> </w:t>
      </w:r>
      <w:proofErr w:type="spellStart"/>
      <w:r>
        <w:rPr>
          <w:i/>
        </w:rPr>
        <w:t>constantia</w:t>
      </w:r>
      <w:proofErr w:type="spellEnd"/>
      <w:r>
        <w:rPr>
          <w:i/>
        </w:rPr>
        <w:t>’</w:t>
      </w:r>
      <w:r>
        <w:t xml:space="preserve"> (lines 10-12), Pliny emphasises the number of her qualities with a list of three. </w:t>
      </w:r>
    </w:p>
    <w:p w:rsidR="00D84866" w:rsidRPr="00AA4954" w:rsidRDefault="00D84866" w:rsidP="00D84866">
      <w:r w:rsidRPr="00F64411">
        <w:rPr>
          <w:b/>
        </w:rPr>
        <w:t>Repetition</w:t>
      </w:r>
      <w:r w:rsidRPr="00F64411">
        <w:rPr>
          <w:i/>
        </w:rPr>
        <w:t xml:space="preserve"> – </w:t>
      </w:r>
      <w:r>
        <w:t xml:space="preserve">The quotation given above exemplifies repetition as well as </w:t>
      </w:r>
      <w:proofErr w:type="spellStart"/>
      <w:r>
        <w:t>tricolon</w:t>
      </w:r>
      <w:proofErr w:type="spellEnd"/>
      <w:r>
        <w:t xml:space="preserve">. The use of </w:t>
      </w:r>
      <w:r>
        <w:rPr>
          <w:i/>
        </w:rPr>
        <w:t xml:space="preserve">qua </w:t>
      </w:r>
      <w:r>
        <w:t xml:space="preserve">at the beginning of each phrase helps to further emphasis the number of qualities. Such repetition can also be found with </w:t>
      </w:r>
      <w:proofErr w:type="spellStart"/>
      <w:r>
        <w:rPr>
          <w:i/>
        </w:rPr>
        <w:t>iam</w:t>
      </w:r>
      <w:proofErr w:type="spellEnd"/>
      <w:r>
        <w:rPr>
          <w:i/>
        </w:rPr>
        <w:t xml:space="preserve"> </w:t>
      </w:r>
      <w:r>
        <w:t xml:space="preserve">(lines 17-18). If repetition occurs at the beginning of a series of balances phrases it can be called </w:t>
      </w:r>
      <w:r>
        <w:rPr>
          <w:b/>
        </w:rPr>
        <w:t>anaphora</w:t>
      </w:r>
      <w:r>
        <w:t xml:space="preserve">. </w:t>
      </w:r>
    </w:p>
    <w:p w:rsidR="00D84866" w:rsidRPr="0003084F" w:rsidRDefault="00D84866" w:rsidP="00D84866">
      <w:r w:rsidRPr="00F64411">
        <w:rPr>
          <w:b/>
        </w:rPr>
        <w:t>Word Order</w:t>
      </w:r>
      <w:r w:rsidRPr="00F64411">
        <w:rPr>
          <w:i/>
        </w:rPr>
        <w:t xml:space="preserve"> –</w:t>
      </w:r>
      <w:r w:rsidRPr="00351E84">
        <w:t xml:space="preserve"> </w:t>
      </w:r>
      <w:r w:rsidRPr="00F76607">
        <w:t>Pliny often emphasises a word by placing it in an emphatic position in the sentence (often first word in the sentence if a verb and last position in the sentence if a noun).</w:t>
      </w:r>
      <w:r>
        <w:t xml:space="preserve"> For example, the promotion of the verb ‘</w:t>
      </w:r>
      <w:proofErr w:type="spellStart"/>
      <w:r w:rsidRPr="00F64411">
        <w:rPr>
          <w:i/>
        </w:rPr>
        <w:t>duravit</w:t>
      </w:r>
      <w:proofErr w:type="spellEnd"/>
      <w:r>
        <w:rPr>
          <w:i/>
        </w:rPr>
        <w:t>’</w:t>
      </w:r>
      <w:r w:rsidRPr="00F64411">
        <w:rPr>
          <w:i/>
        </w:rPr>
        <w:t xml:space="preserve"> </w:t>
      </w:r>
      <w:r w:rsidRPr="00351E84">
        <w:t>(line 14)</w:t>
      </w:r>
      <w:r>
        <w:t xml:space="preserve"> helps to emphasise the girl’s tenacity. Similarly, Pliny delays ‘</w:t>
      </w:r>
      <w:proofErr w:type="spellStart"/>
      <w:r w:rsidRPr="00F64411">
        <w:rPr>
          <w:i/>
        </w:rPr>
        <w:t>desiderii</w:t>
      </w:r>
      <w:proofErr w:type="spellEnd"/>
      <w:r w:rsidRPr="00F64411">
        <w:rPr>
          <w:i/>
        </w:rPr>
        <w:t xml:space="preserve"> et </w:t>
      </w:r>
      <w:proofErr w:type="spellStart"/>
      <w:r w:rsidRPr="00F64411">
        <w:rPr>
          <w:i/>
        </w:rPr>
        <w:t>doloris</w:t>
      </w:r>
      <w:proofErr w:type="spellEnd"/>
      <w:r>
        <w:rPr>
          <w:i/>
        </w:rPr>
        <w:t>’</w:t>
      </w:r>
      <w:r w:rsidRPr="00F64411">
        <w:rPr>
          <w:i/>
        </w:rPr>
        <w:t xml:space="preserve"> </w:t>
      </w:r>
      <w:r w:rsidRPr="0003084F">
        <w:t>(line 16)</w:t>
      </w:r>
      <w:r>
        <w:rPr>
          <w:i/>
        </w:rPr>
        <w:t xml:space="preserve"> </w:t>
      </w:r>
      <w:r>
        <w:t xml:space="preserve">to the end of the sentence to draw attention to their grief. </w:t>
      </w:r>
    </w:p>
    <w:p w:rsidR="00D84866" w:rsidRPr="00F64411" w:rsidRDefault="00D84866" w:rsidP="00D84866">
      <w:pPr>
        <w:rPr>
          <w:i/>
        </w:rPr>
      </w:pPr>
      <w:r w:rsidRPr="00F64411">
        <w:rPr>
          <w:b/>
        </w:rPr>
        <w:t>Chiasmus</w:t>
      </w:r>
      <w:r w:rsidRPr="00F64411">
        <w:rPr>
          <w:i/>
        </w:rPr>
        <w:t xml:space="preserve"> – </w:t>
      </w:r>
      <w:r w:rsidRPr="00F76607">
        <w:t xml:space="preserve">The use of an ABBA structure is another stylish form of word order. It is effective at highlighting a contrast between the two internal ideas and emphatically positioning those on the outside. </w:t>
      </w:r>
      <w:r>
        <w:t>In the chiasmus ‘</w:t>
      </w:r>
      <w:proofErr w:type="spellStart"/>
      <w:r w:rsidRPr="00F64411">
        <w:rPr>
          <w:i/>
        </w:rPr>
        <w:t>corporis</w:t>
      </w:r>
      <w:proofErr w:type="spellEnd"/>
      <w:r w:rsidRPr="00F64411">
        <w:rPr>
          <w:i/>
        </w:rPr>
        <w:t xml:space="preserve"> </w:t>
      </w:r>
      <w:proofErr w:type="spellStart"/>
      <w:r w:rsidRPr="00F64411">
        <w:rPr>
          <w:i/>
        </w:rPr>
        <w:t>viribus</w:t>
      </w:r>
      <w:proofErr w:type="spellEnd"/>
      <w:r w:rsidRPr="00F64411">
        <w:rPr>
          <w:i/>
        </w:rPr>
        <w:t xml:space="preserve"> </w:t>
      </w:r>
      <w:proofErr w:type="spellStart"/>
      <w:r w:rsidRPr="00F64411">
        <w:rPr>
          <w:i/>
        </w:rPr>
        <w:t>vigore</w:t>
      </w:r>
      <w:proofErr w:type="spellEnd"/>
      <w:r w:rsidRPr="00F64411">
        <w:rPr>
          <w:i/>
        </w:rPr>
        <w:t xml:space="preserve"> animi</w:t>
      </w:r>
      <w:r>
        <w:rPr>
          <w:i/>
        </w:rPr>
        <w:t>’</w:t>
      </w:r>
      <w:r w:rsidRPr="00F64411">
        <w:rPr>
          <w:i/>
        </w:rPr>
        <w:t xml:space="preserve"> </w:t>
      </w:r>
      <w:r w:rsidRPr="00642B00">
        <w:t>(line 13</w:t>
      </w:r>
      <w:r>
        <w:t xml:space="preserve">) the two words for strength are juxtaposed in the middle for emphasis, helping to highlight the physical and mental strength of the young girl. </w:t>
      </w:r>
    </w:p>
    <w:p w:rsidR="00775F76" w:rsidRDefault="00775F76" w:rsidP="00D84866">
      <w:pPr>
        <w:rPr>
          <w:b/>
        </w:rPr>
      </w:pPr>
    </w:p>
    <w:p w:rsidR="00D84866" w:rsidRPr="002B15E2" w:rsidRDefault="00D84866" w:rsidP="00D84866">
      <w:proofErr w:type="spellStart"/>
      <w:r w:rsidRPr="00F64411">
        <w:rPr>
          <w:b/>
        </w:rPr>
        <w:t>Elipsis</w:t>
      </w:r>
      <w:proofErr w:type="spellEnd"/>
      <w:r w:rsidRPr="00F64411">
        <w:rPr>
          <w:i/>
        </w:rPr>
        <w:t xml:space="preserve"> –</w:t>
      </w:r>
      <w:r>
        <w:t xml:space="preserve"> By missing out forms of the verb ‘to be’, Pliny can put emphasis on the more important words in a sentence and also create shorter, snappier sentences, which will have a greater impact on the reader. Consider the power of this short exclamation: </w:t>
      </w:r>
      <w:r>
        <w:rPr>
          <w:i/>
        </w:rPr>
        <w:t>‘</w:t>
      </w:r>
      <w:r w:rsidRPr="00F64411">
        <w:rPr>
          <w:i/>
        </w:rPr>
        <w:t xml:space="preserve">o </w:t>
      </w:r>
      <w:proofErr w:type="spellStart"/>
      <w:r w:rsidRPr="00F64411">
        <w:rPr>
          <w:i/>
        </w:rPr>
        <w:t>mort</w:t>
      </w:r>
      <w:r>
        <w:rPr>
          <w:i/>
        </w:rPr>
        <w:t>e</w:t>
      </w:r>
      <w:proofErr w:type="spellEnd"/>
      <w:r>
        <w:rPr>
          <w:i/>
        </w:rPr>
        <w:t xml:space="preserve"> </w:t>
      </w:r>
      <w:proofErr w:type="spellStart"/>
      <w:r>
        <w:rPr>
          <w:i/>
        </w:rPr>
        <w:t>ipsa</w:t>
      </w:r>
      <w:proofErr w:type="spellEnd"/>
      <w:r>
        <w:rPr>
          <w:i/>
        </w:rPr>
        <w:t xml:space="preserve"> mortis tempus </w:t>
      </w:r>
      <w:proofErr w:type="spellStart"/>
      <w:r>
        <w:rPr>
          <w:i/>
        </w:rPr>
        <w:t>indignius</w:t>
      </w:r>
      <w:proofErr w:type="spellEnd"/>
      <w:r>
        <w:rPr>
          <w:i/>
        </w:rPr>
        <w:t xml:space="preserve">’ </w:t>
      </w:r>
      <w:r>
        <w:t xml:space="preserve">(line 17). </w:t>
      </w:r>
    </w:p>
    <w:p w:rsidR="00D84866" w:rsidRPr="00BD14CB" w:rsidRDefault="00D84866" w:rsidP="00D84866">
      <w:proofErr w:type="spellStart"/>
      <w:r w:rsidRPr="00F64411">
        <w:rPr>
          <w:b/>
        </w:rPr>
        <w:t>Polyptoton</w:t>
      </w:r>
      <w:proofErr w:type="spellEnd"/>
      <w:r w:rsidRPr="00F64411">
        <w:rPr>
          <w:i/>
        </w:rPr>
        <w:t xml:space="preserve"> – </w:t>
      </w:r>
      <w:r>
        <w:t xml:space="preserve">The quotation provided above also provides an example of </w:t>
      </w:r>
      <w:proofErr w:type="spellStart"/>
      <w:r>
        <w:t>polyptoton</w:t>
      </w:r>
      <w:proofErr w:type="spellEnd"/>
      <w:r>
        <w:t xml:space="preserve">, the use of a particular word with different endings (in the example above, </w:t>
      </w:r>
      <w:proofErr w:type="spellStart"/>
      <w:r>
        <w:rPr>
          <w:i/>
        </w:rPr>
        <w:t>morte</w:t>
      </w:r>
      <w:proofErr w:type="spellEnd"/>
      <w:r>
        <w:t xml:space="preserve"> and </w:t>
      </w:r>
      <w:r>
        <w:rPr>
          <w:i/>
        </w:rPr>
        <w:t>mortis</w:t>
      </w:r>
      <w:r>
        <w:t xml:space="preserve"> have been used). This form of repetition puts emphasis on a particular idea. </w:t>
      </w:r>
    </w:p>
    <w:p w:rsidR="00D84866" w:rsidRPr="00E16D09" w:rsidRDefault="00D84866" w:rsidP="00D84866">
      <w:r w:rsidRPr="00F64411">
        <w:rPr>
          <w:b/>
        </w:rPr>
        <w:t>Metaphor</w:t>
      </w:r>
      <w:r w:rsidRPr="00F64411">
        <w:rPr>
          <w:i/>
        </w:rPr>
        <w:t xml:space="preserve"> –</w:t>
      </w:r>
      <w:r>
        <w:t xml:space="preserve"> Pliny often used images to convey the power of his emotion. For example, he refers to his mind (an abstract concept) receiving a wound (a physical thing): </w:t>
      </w:r>
      <w:r>
        <w:rPr>
          <w:i/>
        </w:rPr>
        <w:t xml:space="preserve">‘quantum </w:t>
      </w:r>
      <w:proofErr w:type="spellStart"/>
      <w:r>
        <w:rPr>
          <w:i/>
        </w:rPr>
        <w:t>animo</w:t>
      </w:r>
      <w:proofErr w:type="spellEnd"/>
      <w:r>
        <w:rPr>
          <w:i/>
        </w:rPr>
        <w:t xml:space="preserve"> </w:t>
      </w:r>
      <w:proofErr w:type="spellStart"/>
      <w:r>
        <w:rPr>
          <w:i/>
        </w:rPr>
        <w:t>vulnus</w:t>
      </w:r>
      <w:proofErr w:type="spellEnd"/>
      <w:r>
        <w:rPr>
          <w:i/>
        </w:rPr>
        <w:t xml:space="preserve"> </w:t>
      </w:r>
      <w:proofErr w:type="spellStart"/>
      <w:r>
        <w:rPr>
          <w:i/>
        </w:rPr>
        <w:t>acceperim</w:t>
      </w:r>
      <w:proofErr w:type="spellEnd"/>
      <w:r>
        <w:rPr>
          <w:i/>
        </w:rPr>
        <w:t xml:space="preserve">’ </w:t>
      </w:r>
      <w:r>
        <w:t xml:space="preserve">(line 20). </w:t>
      </w:r>
    </w:p>
    <w:p w:rsidR="00D84866" w:rsidRPr="00F971A9" w:rsidRDefault="00D84866" w:rsidP="00D84866">
      <w:r w:rsidRPr="00F64411">
        <w:rPr>
          <w:b/>
        </w:rPr>
        <w:t>Personification</w:t>
      </w:r>
      <w:r w:rsidRPr="00F64411">
        <w:rPr>
          <w:i/>
        </w:rPr>
        <w:t xml:space="preserve"> –</w:t>
      </w:r>
      <w:r>
        <w:t xml:space="preserve"> Abstract concepts can be given human characteristics or made the nominative of a verb of action</w:t>
      </w:r>
      <w:r w:rsidRPr="00F64411">
        <w:rPr>
          <w:i/>
        </w:rPr>
        <w:t xml:space="preserve"> </w:t>
      </w:r>
      <w:r>
        <w:t>for emphasis. Pliny makes grief the nominative at one point to draw attention to the power of their feelings: ‘</w:t>
      </w:r>
      <w:proofErr w:type="spellStart"/>
      <w:r>
        <w:rPr>
          <w:i/>
        </w:rPr>
        <w:t>multa</w:t>
      </w:r>
      <w:proofErr w:type="spellEnd"/>
      <w:r>
        <w:rPr>
          <w:i/>
        </w:rPr>
        <w:t xml:space="preserve"> </w:t>
      </w:r>
      <w:proofErr w:type="spellStart"/>
      <w:r>
        <w:rPr>
          <w:i/>
        </w:rPr>
        <w:t>luctuosa</w:t>
      </w:r>
      <w:proofErr w:type="spellEnd"/>
      <w:r>
        <w:rPr>
          <w:i/>
        </w:rPr>
        <w:t xml:space="preserve"> </w:t>
      </w:r>
      <w:proofErr w:type="spellStart"/>
      <w:r>
        <w:rPr>
          <w:i/>
        </w:rPr>
        <w:t>dolor</w:t>
      </w:r>
      <w:proofErr w:type="spellEnd"/>
      <w:r>
        <w:rPr>
          <w:i/>
        </w:rPr>
        <w:t xml:space="preserve"> </w:t>
      </w:r>
      <w:proofErr w:type="spellStart"/>
      <w:r>
        <w:rPr>
          <w:i/>
        </w:rPr>
        <w:t>invenit</w:t>
      </w:r>
      <w:proofErr w:type="spellEnd"/>
      <w:r>
        <w:rPr>
          <w:i/>
        </w:rPr>
        <w:t>’</w:t>
      </w:r>
      <w:r>
        <w:t xml:space="preserve"> (line 21). </w:t>
      </w:r>
    </w:p>
    <w:p w:rsidR="00D84866" w:rsidRPr="00D84866" w:rsidRDefault="00D84866" w:rsidP="00D84866">
      <w:pPr>
        <w:rPr>
          <w:spacing w:val="-4"/>
        </w:rPr>
      </w:pPr>
      <w:r w:rsidRPr="00D84866">
        <w:rPr>
          <w:b/>
          <w:spacing w:val="-4"/>
        </w:rPr>
        <w:t>Asyndeton</w:t>
      </w:r>
      <w:r w:rsidRPr="00D84866">
        <w:rPr>
          <w:i/>
          <w:spacing w:val="-4"/>
        </w:rPr>
        <w:t xml:space="preserve"> –</w:t>
      </w:r>
      <w:r w:rsidRPr="00D84866">
        <w:rPr>
          <w:spacing w:val="-4"/>
        </w:rPr>
        <w:t xml:space="preserve"> Missing out conjunctions when writing a list can highlight the number of elements in a list, create pace, and highlight the point being made. For example, the number of items that the funeral money </w:t>
      </w:r>
      <w:proofErr w:type="gramStart"/>
      <w:r w:rsidRPr="00D84866">
        <w:rPr>
          <w:spacing w:val="-4"/>
        </w:rPr>
        <w:t>have</w:t>
      </w:r>
      <w:proofErr w:type="gramEnd"/>
      <w:r w:rsidRPr="00D84866">
        <w:rPr>
          <w:spacing w:val="-4"/>
        </w:rPr>
        <w:t xml:space="preserve"> originally been intended for is emphasised: </w:t>
      </w:r>
      <w:r w:rsidRPr="00D84866">
        <w:rPr>
          <w:i/>
          <w:spacing w:val="-4"/>
        </w:rPr>
        <w:t>‘</w:t>
      </w:r>
      <w:proofErr w:type="spellStart"/>
      <w:r w:rsidRPr="00D84866">
        <w:rPr>
          <w:i/>
          <w:spacing w:val="-4"/>
        </w:rPr>
        <w:t>vestes</w:t>
      </w:r>
      <w:proofErr w:type="spellEnd"/>
      <w:r w:rsidRPr="00D84866">
        <w:rPr>
          <w:i/>
          <w:spacing w:val="-4"/>
        </w:rPr>
        <w:t xml:space="preserve">, margarita, </w:t>
      </w:r>
      <w:proofErr w:type="spellStart"/>
      <w:r w:rsidRPr="00D84866">
        <w:rPr>
          <w:i/>
          <w:spacing w:val="-4"/>
        </w:rPr>
        <w:t>gemmas</w:t>
      </w:r>
      <w:proofErr w:type="spellEnd"/>
      <w:r w:rsidRPr="00D84866">
        <w:rPr>
          <w:i/>
          <w:spacing w:val="-4"/>
        </w:rPr>
        <w:t>’</w:t>
      </w:r>
      <w:r w:rsidRPr="00D84866">
        <w:rPr>
          <w:spacing w:val="-4"/>
        </w:rPr>
        <w:t xml:space="preserve"> (line 22). </w:t>
      </w:r>
    </w:p>
    <w:p w:rsidR="00D84866" w:rsidRPr="00D84866" w:rsidRDefault="00D84866" w:rsidP="00F407DA">
      <w:pPr>
        <w:pStyle w:val="Heading4"/>
        <w:rPr>
          <w:color w:val="8A1722"/>
        </w:rPr>
      </w:pPr>
      <w:r>
        <w:t>Glossary of Key Terms and Names</w:t>
      </w:r>
    </w:p>
    <w:p w:rsidR="00D84866" w:rsidRPr="00090850" w:rsidRDefault="00D84866" w:rsidP="00D84866">
      <w:proofErr w:type="spellStart"/>
      <w:r>
        <w:rPr>
          <w:b/>
        </w:rPr>
        <w:t>Aefulanus</w:t>
      </w:r>
      <w:proofErr w:type="spellEnd"/>
      <w:r>
        <w:rPr>
          <w:b/>
        </w:rPr>
        <w:t xml:space="preserve"> </w:t>
      </w:r>
      <w:proofErr w:type="spellStart"/>
      <w:r>
        <w:rPr>
          <w:b/>
        </w:rPr>
        <w:t>Marcellinus</w:t>
      </w:r>
      <w:proofErr w:type="spellEnd"/>
      <w:r>
        <w:t xml:space="preserve"> – a friend of Pliny the Younger, otherwise unknown. </w:t>
      </w:r>
    </w:p>
    <w:p w:rsidR="00D84866" w:rsidRPr="00090850" w:rsidRDefault="00D84866" w:rsidP="00D84866">
      <w:proofErr w:type="spellStart"/>
      <w:r w:rsidRPr="00090850">
        <w:rPr>
          <w:b/>
        </w:rPr>
        <w:t>Fundanus</w:t>
      </w:r>
      <w:proofErr w:type="spellEnd"/>
      <w:r w:rsidRPr="00090850">
        <w:rPr>
          <w:b/>
        </w:rPr>
        <w:t xml:space="preserve"> </w:t>
      </w:r>
      <w:r>
        <w:rPr>
          <w:b/>
        </w:rPr>
        <w:t xml:space="preserve">– </w:t>
      </w:r>
      <w:r>
        <w:t xml:space="preserve">Roman politician and friend of Pliny the Younger. </w:t>
      </w:r>
    </w:p>
    <w:p w:rsidR="00D84866" w:rsidRPr="00F90DCA" w:rsidRDefault="00D84866" w:rsidP="00D84866">
      <w:proofErr w:type="spellStart"/>
      <w:proofErr w:type="gramStart"/>
      <w:r w:rsidRPr="001F5DE6">
        <w:rPr>
          <w:b/>
          <w:i/>
        </w:rPr>
        <w:t>nutrices</w:t>
      </w:r>
      <w:proofErr w:type="spellEnd"/>
      <w:proofErr w:type="gramEnd"/>
      <w:r w:rsidRPr="00F90DCA">
        <w:t xml:space="preserve"> </w:t>
      </w:r>
      <w:r>
        <w:t xml:space="preserve">– a </w:t>
      </w:r>
      <w:proofErr w:type="spellStart"/>
      <w:r>
        <w:rPr>
          <w:i/>
        </w:rPr>
        <w:t>nutrix</w:t>
      </w:r>
      <w:proofErr w:type="spellEnd"/>
      <w:r>
        <w:t xml:space="preserve"> is a nurse and often refers to a wet nurse who breastfeeds and looks after a baby for another woman. As the empire expanded and Rome gained wealth, wet nurses became more and more popular. </w:t>
      </w:r>
    </w:p>
    <w:p w:rsidR="00D84866" w:rsidRDefault="00D84866" w:rsidP="00D84866">
      <w:proofErr w:type="spellStart"/>
      <w:proofErr w:type="gramStart"/>
      <w:r w:rsidRPr="001F5DE6">
        <w:rPr>
          <w:b/>
          <w:i/>
        </w:rPr>
        <w:t>paedagoguos</w:t>
      </w:r>
      <w:proofErr w:type="spellEnd"/>
      <w:proofErr w:type="gramEnd"/>
      <w:r>
        <w:t xml:space="preserve"> – a slave who accompanied children to school and  also managed the life of the child. The </w:t>
      </w:r>
      <w:proofErr w:type="spellStart"/>
      <w:r w:rsidRPr="001F5DE6">
        <w:rPr>
          <w:i/>
        </w:rPr>
        <w:t>paedagogus</w:t>
      </w:r>
      <w:proofErr w:type="spellEnd"/>
      <w:r>
        <w:t xml:space="preserve"> often tutored children in Greek.</w:t>
      </w:r>
    </w:p>
    <w:p w:rsidR="00D84866" w:rsidRPr="00B73813" w:rsidRDefault="00D84866" w:rsidP="00D84866">
      <w:r>
        <w:rPr>
          <w:b/>
        </w:rPr>
        <w:t>Roman Virtues</w:t>
      </w:r>
      <w:r>
        <w:t xml:space="preserve"> – this letter introduces readers to a range of key Roman virtues which many moralistic writers saw as central to a good Roman character:</w:t>
      </w:r>
    </w:p>
    <w:p w:rsidR="00D84866" w:rsidRPr="00F90DCA" w:rsidRDefault="00D84866" w:rsidP="00D84866">
      <w:pPr>
        <w:ind w:left="1134"/>
      </w:pPr>
      <w:proofErr w:type="gramStart"/>
      <w:r w:rsidRPr="00B73813">
        <w:rPr>
          <w:i/>
        </w:rPr>
        <w:t>gravitas</w:t>
      </w:r>
      <w:proofErr w:type="gramEnd"/>
      <w:r w:rsidRPr="00F90DCA">
        <w:t xml:space="preserve"> </w:t>
      </w:r>
      <w:r>
        <w:t>– a sense of seriousness or dignity</w:t>
      </w:r>
    </w:p>
    <w:p w:rsidR="00D84866" w:rsidRPr="00F90DCA" w:rsidRDefault="00D84866" w:rsidP="00D84866">
      <w:pPr>
        <w:ind w:left="1134"/>
      </w:pPr>
      <w:proofErr w:type="spellStart"/>
      <w:proofErr w:type="gramStart"/>
      <w:r w:rsidRPr="00B73813">
        <w:rPr>
          <w:i/>
        </w:rPr>
        <w:t>verecundia</w:t>
      </w:r>
      <w:proofErr w:type="spellEnd"/>
      <w:proofErr w:type="gramEnd"/>
      <w:r w:rsidRPr="00B73813">
        <w:rPr>
          <w:i/>
        </w:rPr>
        <w:t xml:space="preserve"> </w:t>
      </w:r>
      <w:r>
        <w:t>– modesty</w:t>
      </w:r>
    </w:p>
    <w:p w:rsidR="00D84866" w:rsidRPr="00F90DCA" w:rsidRDefault="00D84866" w:rsidP="00D84866">
      <w:pPr>
        <w:ind w:left="1134"/>
      </w:pPr>
      <w:proofErr w:type="spellStart"/>
      <w:proofErr w:type="gramStart"/>
      <w:r w:rsidRPr="00B73813">
        <w:rPr>
          <w:i/>
        </w:rPr>
        <w:t>temperantia</w:t>
      </w:r>
      <w:proofErr w:type="spellEnd"/>
      <w:proofErr w:type="gramEnd"/>
      <w:r w:rsidRPr="00F90DCA">
        <w:t xml:space="preserve"> </w:t>
      </w:r>
      <w:r>
        <w:t>– self-control and awareness of oneself</w:t>
      </w:r>
    </w:p>
    <w:p w:rsidR="00D84866" w:rsidRPr="00F90DCA" w:rsidRDefault="00D84866" w:rsidP="00D84866">
      <w:pPr>
        <w:ind w:left="1134"/>
      </w:pPr>
      <w:proofErr w:type="spellStart"/>
      <w:proofErr w:type="gramStart"/>
      <w:r w:rsidRPr="00B73813">
        <w:rPr>
          <w:i/>
        </w:rPr>
        <w:t>patientia</w:t>
      </w:r>
      <w:proofErr w:type="spellEnd"/>
      <w:proofErr w:type="gramEnd"/>
      <w:r w:rsidRPr="00B73813">
        <w:rPr>
          <w:i/>
        </w:rPr>
        <w:t xml:space="preserve"> </w:t>
      </w:r>
      <w:r>
        <w:t xml:space="preserve">– tolerance, endurance </w:t>
      </w:r>
    </w:p>
    <w:p w:rsidR="00D84866" w:rsidRPr="00F90DCA" w:rsidRDefault="00D84866" w:rsidP="00D84866">
      <w:pPr>
        <w:ind w:left="1134"/>
      </w:pPr>
      <w:proofErr w:type="spellStart"/>
      <w:proofErr w:type="gramStart"/>
      <w:r w:rsidRPr="00B73813">
        <w:rPr>
          <w:i/>
        </w:rPr>
        <w:t>constantia</w:t>
      </w:r>
      <w:proofErr w:type="spellEnd"/>
      <w:proofErr w:type="gramEnd"/>
      <w:r w:rsidRPr="00F90DCA">
        <w:t xml:space="preserve"> </w:t>
      </w:r>
      <w:r>
        <w:t>– refers to the ability of someone to maintain their good behaviour</w:t>
      </w:r>
    </w:p>
    <w:p w:rsidR="00D84866" w:rsidRDefault="00D84866" w:rsidP="00D84866">
      <w:pPr>
        <w:ind w:left="1134"/>
      </w:pPr>
      <w:proofErr w:type="gramStart"/>
      <w:r w:rsidRPr="00B73813">
        <w:rPr>
          <w:i/>
        </w:rPr>
        <w:t>pietas</w:t>
      </w:r>
      <w:proofErr w:type="gramEnd"/>
      <w:r w:rsidRPr="00B73813">
        <w:rPr>
          <w:i/>
        </w:rPr>
        <w:t xml:space="preserve"> </w:t>
      </w:r>
      <w:r>
        <w:t>- devotion and respect shown to one’s country, gods and family</w:t>
      </w:r>
    </w:p>
    <w:p w:rsidR="00D84866" w:rsidRDefault="00D84866" w:rsidP="00D84866">
      <w:r>
        <w:t xml:space="preserve">Useful literary terms are provided in the previous section. </w:t>
      </w:r>
    </w:p>
    <w:p w:rsidR="00D84866" w:rsidRPr="00F407DA" w:rsidRDefault="00D84866" w:rsidP="00F407DA">
      <w:pPr>
        <w:pStyle w:val="Heading4"/>
      </w:pPr>
      <w:r w:rsidRPr="00F407DA">
        <w:t>Talking points</w:t>
      </w:r>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6"/>
      </w:tblGrid>
      <w:tr w:rsidR="00D84866" w:rsidRPr="008324A5" w:rsidTr="005565FD">
        <w:trPr>
          <w:trHeight w:val="522"/>
          <w:tblHeader/>
        </w:trPr>
        <w:tc>
          <w:tcPr>
            <w:tcW w:w="3685" w:type="dxa"/>
            <w:shd w:val="clear" w:color="auto" w:fill="D67E6C"/>
            <w:vAlign w:val="center"/>
          </w:tcPr>
          <w:p w:rsidR="00D84866" w:rsidRPr="00AA16F4" w:rsidRDefault="00D84866" w:rsidP="005565FD">
            <w:pPr>
              <w:spacing w:before="120" w:after="120"/>
              <w:rPr>
                <w:rStyle w:val="Emphasis"/>
                <w:b/>
              </w:rPr>
            </w:pPr>
            <w:r w:rsidRPr="00AA16F4">
              <w:rPr>
                <w:rStyle w:val="Emphasis"/>
                <w:b/>
              </w:rPr>
              <w:t>Talking Point</w:t>
            </w:r>
          </w:p>
        </w:tc>
        <w:tc>
          <w:tcPr>
            <w:tcW w:w="6236" w:type="dxa"/>
            <w:shd w:val="clear" w:color="auto" w:fill="D67E6C"/>
            <w:vAlign w:val="center"/>
          </w:tcPr>
          <w:p w:rsidR="00D84866" w:rsidRPr="00AA16F4" w:rsidRDefault="00D84866" w:rsidP="005565FD">
            <w:pPr>
              <w:spacing w:before="120" w:after="120"/>
              <w:rPr>
                <w:rStyle w:val="Emphasis"/>
                <w:b/>
              </w:rPr>
            </w:pPr>
            <w:r w:rsidRPr="00AA16F4">
              <w:rPr>
                <w:rStyle w:val="Emphasis"/>
                <w:b/>
              </w:rPr>
              <w:t>Notes</w:t>
            </w:r>
          </w:p>
        </w:tc>
      </w:tr>
      <w:tr w:rsidR="00D84866" w:rsidRPr="008324A5" w:rsidTr="005565FD">
        <w:trPr>
          <w:trHeight w:val="2871"/>
        </w:trPr>
        <w:tc>
          <w:tcPr>
            <w:tcW w:w="3685" w:type="dxa"/>
            <w:shd w:val="clear" w:color="auto" w:fill="FBD4B4"/>
            <w:vAlign w:val="center"/>
          </w:tcPr>
          <w:p w:rsidR="00D84866" w:rsidRPr="00D84866" w:rsidRDefault="00D84866" w:rsidP="005565FD">
            <w:pPr>
              <w:pStyle w:val="NormalTabletext"/>
              <w:rPr>
                <w:b/>
                <w:i/>
              </w:rPr>
            </w:pPr>
            <w:r w:rsidRPr="00D84866">
              <w:rPr>
                <w:b/>
                <w:i/>
              </w:rPr>
              <w:t xml:space="preserve">What aspects of the girl’s behaviour does Pliny praise? What does this tell us about the expectations of good Roman girls?  </w:t>
            </w:r>
          </w:p>
        </w:tc>
        <w:tc>
          <w:tcPr>
            <w:tcW w:w="6236" w:type="dxa"/>
            <w:shd w:val="clear" w:color="auto" w:fill="auto"/>
          </w:tcPr>
          <w:p w:rsidR="00D84866" w:rsidRDefault="00D84866" w:rsidP="005565FD">
            <w:pPr>
              <w:pStyle w:val="NormalTabletext"/>
            </w:pPr>
          </w:p>
        </w:tc>
      </w:tr>
      <w:tr w:rsidR="00D84866" w:rsidRPr="008324A5" w:rsidTr="005565FD">
        <w:trPr>
          <w:trHeight w:val="2871"/>
        </w:trPr>
        <w:tc>
          <w:tcPr>
            <w:tcW w:w="3685" w:type="dxa"/>
            <w:shd w:val="clear" w:color="auto" w:fill="FBD4B4"/>
            <w:vAlign w:val="center"/>
          </w:tcPr>
          <w:p w:rsidR="00D84866" w:rsidRPr="00D84866" w:rsidRDefault="00D84866" w:rsidP="00D84866">
            <w:pPr>
              <w:pStyle w:val="NormalTabletext"/>
              <w:rPr>
                <w:b/>
                <w:i/>
              </w:rPr>
            </w:pPr>
            <w:r w:rsidRPr="00D84866">
              <w:rPr>
                <w:b/>
                <w:i/>
              </w:rPr>
              <w:t xml:space="preserve">How does Pliny’s language create pathos for both </w:t>
            </w:r>
            <w:proofErr w:type="spellStart"/>
            <w:r w:rsidRPr="00D84866">
              <w:rPr>
                <w:b/>
                <w:i/>
              </w:rPr>
              <w:t>Fundanus</w:t>
            </w:r>
            <w:proofErr w:type="spellEnd"/>
            <w:r w:rsidRPr="00D84866">
              <w:rPr>
                <w:b/>
                <w:i/>
              </w:rPr>
              <w:t xml:space="preserve"> and his daughter?    </w:t>
            </w:r>
          </w:p>
        </w:tc>
        <w:tc>
          <w:tcPr>
            <w:tcW w:w="6236" w:type="dxa"/>
            <w:shd w:val="clear" w:color="auto" w:fill="auto"/>
          </w:tcPr>
          <w:p w:rsidR="00D84866" w:rsidRDefault="00D84866" w:rsidP="005565FD">
            <w:pPr>
              <w:pStyle w:val="NormalTabletext"/>
            </w:pPr>
          </w:p>
        </w:tc>
      </w:tr>
      <w:tr w:rsidR="00D84866" w:rsidRPr="008324A5" w:rsidTr="005565FD">
        <w:trPr>
          <w:trHeight w:val="2871"/>
        </w:trPr>
        <w:tc>
          <w:tcPr>
            <w:tcW w:w="3685" w:type="dxa"/>
            <w:shd w:val="clear" w:color="auto" w:fill="FBD4B4"/>
            <w:vAlign w:val="center"/>
          </w:tcPr>
          <w:p w:rsidR="00D84866" w:rsidRPr="00D84866" w:rsidRDefault="00D84866" w:rsidP="005565FD">
            <w:pPr>
              <w:pStyle w:val="NormalTabletext"/>
              <w:rPr>
                <w:b/>
                <w:i/>
              </w:rPr>
            </w:pPr>
            <w:r w:rsidRPr="00D84866">
              <w:rPr>
                <w:b/>
                <w:i/>
              </w:rPr>
              <w:t>To what extent can this letter be taken as a source for the actual behaviour of Roman girls?</w:t>
            </w:r>
          </w:p>
        </w:tc>
        <w:tc>
          <w:tcPr>
            <w:tcW w:w="6236" w:type="dxa"/>
            <w:shd w:val="clear" w:color="auto" w:fill="auto"/>
          </w:tcPr>
          <w:p w:rsidR="00D84866" w:rsidRDefault="00D84866" w:rsidP="005565FD">
            <w:pPr>
              <w:pStyle w:val="ListParagraph"/>
              <w:ind w:left="0"/>
            </w:pPr>
          </w:p>
        </w:tc>
      </w:tr>
    </w:tbl>
    <w:p w:rsidR="00D84866" w:rsidRPr="00F90DCA" w:rsidRDefault="00D84866" w:rsidP="00D84866"/>
    <w:bookmarkEnd w:id="21"/>
    <w:p w:rsidR="004C26A6" w:rsidRDefault="00D84866" w:rsidP="00792AE5">
      <w:pPr>
        <w:pStyle w:val="Heading3"/>
        <w:rPr>
          <w:i/>
        </w:rPr>
      </w:pPr>
      <w:r>
        <w:t>Tacitus’</w:t>
      </w:r>
      <w:r w:rsidR="00F407DA">
        <w:t xml:space="preserve"> </w:t>
      </w:r>
      <w:proofErr w:type="spellStart"/>
      <w:r w:rsidR="00F407DA" w:rsidRPr="00F407DA">
        <w:rPr>
          <w:i/>
        </w:rPr>
        <w:t>Dialogus</w:t>
      </w:r>
      <w:proofErr w:type="spellEnd"/>
    </w:p>
    <w:p w:rsidR="00F407DA" w:rsidRDefault="00F407DA" w:rsidP="00F407DA">
      <w:pPr>
        <w:rPr>
          <w:noProof/>
          <w:lang w:eastAsia="en-GB"/>
        </w:rPr>
      </w:pPr>
      <w:r>
        <w:rPr>
          <w:noProof/>
          <w:lang w:eastAsia="en-GB"/>
        </w:rPr>
        <w:t xml:space="preserve">Tacitus is better known as a historian, but in this work, the </w:t>
      </w:r>
      <w:r>
        <w:rPr>
          <w:i/>
          <w:noProof/>
          <w:lang w:eastAsia="en-GB"/>
        </w:rPr>
        <w:t xml:space="preserve">Dialogus de Oratoribus </w:t>
      </w:r>
      <w:r>
        <w:rPr>
          <w:noProof/>
          <w:lang w:eastAsia="en-GB"/>
        </w:rPr>
        <w:t xml:space="preserve">(often called </w:t>
      </w:r>
      <w:r>
        <w:rPr>
          <w:i/>
          <w:noProof/>
          <w:lang w:eastAsia="en-GB"/>
        </w:rPr>
        <w:t>‘Dialogue</w:t>
      </w:r>
      <w:r>
        <w:rPr>
          <w:noProof/>
          <w:lang w:eastAsia="en-GB"/>
        </w:rPr>
        <w:t xml:space="preserve">’ in English), he looks at the art of public speaking and its decline in Rome. </w:t>
      </w:r>
    </w:p>
    <w:p w:rsidR="00F407DA" w:rsidRDefault="00F407DA" w:rsidP="00F407DA">
      <w:pPr>
        <w:rPr>
          <w:noProof/>
          <w:lang w:eastAsia="en-GB"/>
        </w:rPr>
      </w:pPr>
      <w:r>
        <w:rPr>
          <w:noProof/>
          <w:lang w:eastAsia="en-GB"/>
        </w:rPr>
        <w:t xml:space="preserve">In the </w:t>
      </w:r>
      <w:r>
        <w:rPr>
          <w:i/>
          <w:noProof/>
          <w:lang w:eastAsia="en-GB"/>
        </w:rPr>
        <w:t>Dialogus</w:t>
      </w:r>
      <w:r>
        <w:rPr>
          <w:noProof/>
          <w:lang w:eastAsia="en-GB"/>
        </w:rPr>
        <w:t xml:space="preserve">, Tacitus reports a discussion he claims to have heard during his youth in the 70s AD between three men. One supports modern oratory, another believes the quality of Roman oratory will improve with a return to old fashioned education and the third believes that oratory was only needed during the turbulent years of civil war and is no longer necessary with the peace found under the emperors. </w:t>
      </w:r>
    </w:p>
    <w:p w:rsidR="00775F76" w:rsidRDefault="00775F76" w:rsidP="00F407DA">
      <w:pPr>
        <w:rPr>
          <w:noProof/>
          <w:lang w:eastAsia="en-GB"/>
        </w:rPr>
      </w:pPr>
    </w:p>
    <w:p w:rsidR="00F407DA" w:rsidRDefault="00F407DA" w:rsidP="00F407DA">
      <w:pPr>
        <w:rPr>
          <w:noProof/>
          <w:lang w:eastAsia="en-GB"/>
        </w:rPr>
      </w:pPr>
      <w:r>
        <w:rPr>
          <w:noProof/>
          <w:lang w:eastAsia="en-GB"/>
        </w:rPr>
        <w:t xml:space="preserve">Far from the complex and challenging style of Tacitus’ historical works, the </w:t>
      </w:r>
      <w:r>
        <w:rPr>
          <w:i/>
          <w:noProof/>
          <w:lang w:eastAsia="en-GB"/>
        </w:rPr>
        <w:t>Dialogus</w:t>
      </w:r>
      <w:r>
        <w:rPr>
          <w:noProof/>
          <w:lang w:eastAsia="en-GB"/>
        </w:rPr>
        <w:t xml:space="preserve"> is written in clear and refined prose. In fact, some scholars have questioned whether Tacitus really was the author because of the difference in syle from his other works. It is a rhetorical text which employs many techniques used by speakers to engage and convince their audience. </w:t>
      </w:r>
    </w:p>
    <w:p w:rsidR="00F407DA" w:rsidRDefault="00F407DA" w:rsidP="00F407DA">
      <w:pPr>
        <w:pStyle w:val="Heading3"/>
        <w:rPr>
          <w:noProof/>
          <w:lang w:eastAsia="en-GB"/>
        </w:rPr>
      </w:pPr>
      <w:r>
        <w:rPr>
          <w:noProof/>
          <w:lang w:eastAsia="en-GB"/>
        </w:rPr>
        <w:t>Passage 3: Education within the family</w:t>
      </w:r>
    </w:p>
    <w:p w:rsidR="00F407DA" w:rsidRDefault="00F407DA" w:rsidP="00F407DA">
      <w:pPr>
        <w:rPr>
          <w:noProof/>
          <w:lang w:eastAsia="en-GB"/>
        </w:rPr>
      </w:pPr>
      <w:r>
        <w:rPr>
          <w:noProof/>
          <w:lang w:eastAsia="en-GB"/>
        </w:rPr>
        <w:t xml:space="preserve">This passage comes from a speech given by Vipstanus Messalla, who laments the decline in education within the Roman family and sees this as the cause of the degradation of Roman oratory. Here, he sets out the life of a Roman child in the past in order to contrast it with what he sees as inferior contemporary family practices.  </w:t>
      </w:r>
    </w:p>
    <w:p w:rsidR="00F407DA" w:rsidRDefault="00F407DA" w:rsidP="00F407DA">
      <w:r w:rsidRPr="008117EB">
        <w:t xml:space="preserve">The speaker begins by lamenting the laziness of children, parents and teachers. He limits his discussion to Rome and the bad habits that are inculcated from birth. </w:t>
      </w:r>
      <w:r>
        <w:t xml:space="preserve">He starts his argument by describing </w:t>
      </w:r>
      <w:r w:rsidRPr="008117EB">
        <w:t>the strict discipline of their ancestors: mothers</w:t>
      </w:r>
      <w:r>
        <w:t>, rather than nurses,</w:t>
      </w:r>
      <w:r w:rsidRPr="008117EB">
        <w:t xml:space="preserve"> devot</w:t>
      </w:r>
      <w:r>
        <w:t>ed themselves to their children and</w:t>
      </w:r>
      <w:r w:rsidRPr="008117EB">
        <w:t xml:space="preserve"> a respected older woman would take charge </w:t>
      </w:r>
      <w:r>
        <w:t xml:space="preserve">of all children in a household. </w:t>
      </w:r>
      <w:r w:rsidRPr="008117EB">
        <w:t xml:space="preserve"> </w:t>
      </w:r>
    </w:p>
    <w:p w:rsidR="00F407DA" w:rsidRDefault="00F407DA" w:rsidP="00F407DA">
      <w:pPr>
        <w:pStyle w:val="Heading4"/>
      </w:pPr>
      <w:r>
        <w:t>Stylistic Features</w:t>
      </w:r>
    </w:p>
    <w:p w:rsidR="00F407DA" w:rsidRPr="0044371D" w:rsidRDefault="00F407DA" w:rsidP="00F407DA">
      <w:proofErr w:type="spellStart"/>
      <w:proofErr w:type="gramStart"/>
      <w:r w:rsidRPr="0044371D">
        <w:rPr>
          <w:b/>
        </w:rPr>
        <w:t>Polysyndeton</w:t>
      </w:r>
      <w:proofErr w:type="spellEnd"/>
      <w:r w:rsidRPr="0044371D">
        <w:rPr>
          <w:i/>
        </w:rPr>
        <w:t xml:space="preserve">  -</w:t>
      </w:r>
      <w:proofErr w:type="gramEnd"/>
      <w:r w:rsidRPr="0044371D">
        <w:rPr>
          <w:i/>
        </w:rPr>
        <w:t xml:space="preserve"> </w:t>
      </w:r>
      <w:r w:rsidRPr="0044371D">
        <w:t>The use of more conjunctions than is strictly necessary can help to emphasise the number of ideas in a list. For example, in the phrase</w:t>
      </w:r>
      <w:r w:rsidRPr="0044371D">
        <w:rPr>
          <w:i/>
        </w:rPr>
        <w:t xml:space="preserve"> ‘</w:t>
      </w:r>
      <w:proofErr w:type="gramStart"/>
      <w:r w:rsidRPr="0044371D">
        <w:rPr>
          <w:i/>
        </w:rPr>
        <w:t>et</w:t>
      </w:r>
      <w:proofErr w:type="gramEnd"/>
      <w:r w:rsidRPr="0044371D">
        <w:rPr>
          <w:i/>
        </w:rPr>
        <w:t xml:space="preserve"> </w:t>
      </w:r>
      <w:proofErr w:type="spellStart"/>
      <w:r w:rsidRPr="0044371D">
        <w:rPr>
          <w:i/>
        </w:rPr>
        <w:t>eloquentiam</w:t>
      </w:r>
      <w:proofErr w:type="spellEnd"/>
      <w:r w:rsidRPr="0044371D">
        <w:rPr>
          <w:i/>
        </w:rPr>
        <w:t xml:space="preserve"> et </w:t>
      </w:r>
      <w:proofErr w:type="spellStart"/>
      <w:r w:rsidRPr="0044371D">
        <w:rPr>
          <w:i/>
        </w:rPr>
        <w:t>ceteras</w:t>
      </w:r>
      <w:proofErr w:type="spellEnd"/>
      <w:r w:rsidRPr="0044371D">
        <w:rPr>
          <w:i/>
        </w:rPr>
        <w:t xml:space="preserve"> </w:t>
      </w:r>
      <w:proofErr w:type="spellStart"/>
      <w:r w:rsidRPr="0044371D">
        <w:rPr>
          <w:i/>
        </w:rPr>
        <w:t>artes</w:t>
      </w:r>
      <w:proofErr w:type="spellEnd"/>
      <w:r w:rsidRPr="0044371D">
        <w:rPr>
          <w:i/>
        </w:rPr>
        <w:t xml:space="preserve">’ </w:t>
      </w:r>
      <w:r w:rsidRPr="0044371D">
        <w:t xml:space="preserve">(line 1), the repetition of </w:t>
      </w:r>
      <w:r w:rsidRPr="0044371D">
        <w:rPr>
          <w:i/>
        </w:rPr>
        <w:t>et</w:t>
      </w:r>
      <w:r w:rsidRPr="0044371D">
        <w:t xml:space="preserve"> emphasises the number of ways in which there is degradation in Rome. </w:t>
      </w:r>
    </w:p>
    <w:p w:rsidR="00F407DA" w:rsidRPr="0044371D" w:rsidRDefault="00F407DA" w:rsidP="00F407DA">
      <w:r w:rsidRPr="0044371D">
        <w:rPr>
          <w:b/>
        </w:rPr>
        <w:t>Rhetorical Questions</w:t>
      </w:r>
      <w:r w:rsidRPr="0044371D">
        <w:rPr>
          <w:i/>
        </w:rPr>
        <w:t xml:space="preserve"> – </w:t>
      </w:r>
      <w:r w:rsidRPr="0044371D">
        <w:t>A question, often with an obvious answer, is often used to bring the reader along with the argument and so persuade them.</w:t>
      </w:r>
      <w:r w:rsidRPr="0044371D">
        <w:rPr>
          <w:i/>
        </w:rPr>
        <w:t xml:space="preserve"> </w:t>
      </w:r>
      <w:r w:rsidRPr="0044371D">
        <w:t xml:space="preserve">Here, Tacitus opens the passage which a rhetorical question to highlight how well known the decline in eloquence and the arts was in Rome: </w:t>
      </w:r>
      <w:proofErr w:type="spellStart"/>
      <w:r w:rsidRPr="0044371D">
        <w:rPr>
          <w:i/>
        </w:rPr>
        <w:t>quis</w:t>
      </w:r>
      <w:proofErr w:type="spellEnd"/>
      <w:r w:rsidRPr="0044371D">
        <w:rPr>
          <w:i/>
        </w:rPr>
        <w:t xml:space="preserve"> </w:t>
      </w:r>
      <w:proofErr w:type="spellStart"/>
      <w:r w:rsidRPr="0044371D">
        <w:rPr>
          <w:i/>
        </w:rPr>
        <w:t>enim</w:t>
      </w:r>
      <w:proofErr w:type="spellEnd"/>
      <w:r w:rsidRPr="0044371D">
        <w:rPr>
          <w:i/>
        </w:rPr>
        <w:t xml:space="preserve"> </w:t>
      </w:r>
      <w:proofErr w:type="spellStart"/>
      <w:r w:rsidRPr="0044371D">
        <w:rPr>
          <w:i/>
        </w:rPr>
        <w:t>ignorat</w:t>
      </w:r>
      <w:proofErr w:type="spellEnd"/>
      <w:r w:rsidRPr="0044371D">
        <w:rPr>
          <w:i/>
        </w:rPr>
        <w:t>...</w:t>
      </w:r>
      <w:proofErr w:type="spellStart"/>
      <w:r w:rsidRPr="0044371D">
        <w:rPr>
          <w:i/>
        </w:rPr>
        <w:t>moris</w:t>
      </w:r>
      <w:proofErr w:type="spellEnd"/>
      <w:r w:rsidRPr="0044371D">
        <w:rPr>
          <w:i/>
        </w:rPr>
        <w:t xml:space="preserve"> </w:t>
      </w:r>
      <w:proofErr w:type="spellStart"/>
      <w:r w:rsidRPr="0044371D">
        <w:rPr>
          <w:i/>
        </w:rPr>
        <w:t>anitqui</w:t>
      </w:r>
      <w:proofErr w:type="spellEnd"/>
      <w:r w:rsidRPr="0044371D">
        <w:rPr>
          <w:i/>
        </w:rPr>
        <w:t>?’</w:t>
      </w:r>
      <w:r w:rsidRPr="0044371D">
        <w:t xml:space="preserve"> (</w:t>
      </w:r>
      <w:proofErr w:type="gramStart"/>
      <w:r w:rsidRPr="0044371D">
        <w:t>lines</w:t>
      </w:r>
      <w:proofErr w:type="gramEnd"/>
      <w:r w:rsidRPr="0044371D">
        <w:t xml:space="preserve"> 1-4). </w:t>
      </w:r>
    </w:p>
    <w:p w:rsidR="00F407DA" w:rsidRPr="00352D16" w:rsidRDefault="00F407DA" w:rsidP="00F407DA">
      <w:proofErr w:type="spellStart"/>
      <w:r w:rsidRPr="0044371D">
        <w:rPr>
          <w:b/>
        </w:rPr>
        <w:t>Isocolon</w:t>
      </w:r>
      <w:proofErr w:type="spellEnd"/>
      <w:r w:rsidRPr="0044371D">
        <w:t>– Lists of parallel phrases or clauses are used to draw attention to a point or link together ideas. Examples of list</w:t>
      </w:r>
      <w:r>
        <w:t>s</w:t>
      </w:r>
      <w:r w:rsidRPr="0044371D">
        <w:t xml:space="preserve"> of three have already been seen in the previous extracts. Tacitus provides four reasons for the decline in eloquence: </w:t>
      </w:r>
      <w:r w:rsidRPr="0044371D">
        <w:rPr>
          <w:i/>
        </w:rPr>
        <w:t>‘</w:t>
      </w:r>
      <w:proofErr w:type="spellStart"/>
      <w:r w:rsidRPr="0044371D">
        <w:rPr>
          <w:i/>
        </w:rPr>
        <w:t>desidia</w:t>
      </w:r>
      <w:proofErr w:type="spellEnd"/>
      <w:r w:rsidRPr="0044371D">
        <w:rPr>
          <w:i/>
        </w:rPr>
        <w:t xml:space="preserve"> </w:t>
      </w:r>
      <w:proofErr w:type="spellStart"/>
      <w:r w:rsidRPr="0044371D">
        <w:rPr>
          <w:i/>
        </w:rPr>
        <w:t>iuventutis</w:t>
      </w:r>
      <w:proofErr w:type="spellEnd"/>
      <w:r w:rsidRPr="0044371D">
        <w:rPr>
          <w:i/>
        </w:rPr>
        <w:t xml:space="preserve"> et </w:t>
      </w:r>
      <w:proofErr w:type="spellStart"/>
      <w:r w:rsidRPr="0044371D">
        <w:rPr>
          <w:i/>
        </w:rPr>
        <w:t>neglegentia</w:t>
      </w:r>
      <w:proofErr w:type="spellEnd"/>
      <w:r w:rsidRPr="0044371D">
        <w:rPr>
          <w:i/>
        </w:rPr>
        <w:t xml:space="preserve"> </w:t>
      </w:r>
      <w:proofErr w:type="spellStart"/>
      <w:r w:rsidRPr="0044371D">
        <w:rPr>
          <w:i/>
        </w:rPr>
        <w:t>parentum</w:t>
      </w:r>
      <w:proofErr w:type="spellEnd"/>
      <w:r w:rsidRPr="0044371D">
        <w:rPr>
          <w:i/>
        </w:rPr>
        <w:t xml:space="preserve"> et </w:t>
      </w:r>
      <w:proofErr w:type="spellStart"/>
      <w:r w:rsidRPr="0044371D">
        <w:rPr>
          <w:i/>
        </w:rPr>
        <w:t>inscientia</w:t>
      </w:r>
      <w:proofErr w:type="spellEnd"/>
      <w:r w:rsidRPr="0044371D">
        <w:rPr>
          <w:i/>
        </w:rPr>
        <w:t xml:space="preserve"> </w:t>
      </w:r>
      <w:proofErr w:type="spellStart"/>
      <w:r w:rsidRPr="0044371D">
        <w:rPr>
          <w:i/>
        </w:rPr>
        <w:t>praecipientium</w:t>
      </w:r>
      <w:proofErr w:type="spellEnd"/>
      <w:r w:rsidRPr="0044371D">
        <w:rPr>
          <w:i/>
        </w:rPr>
        <w:t xml:space="preserve"> et </w:t>
      </w:r>
      <w:proofErr w:type="spellStart"/>
      <w:r w:rsidRPr="0044371D">
        <w:rPr>
          <w:i/>
        </w:rPr>
        <w:t>oblivione</w:t>
      </w:r>
      <w:proofErr w:type="spellEnd"/>
      <w:r w:rsidRPr="0044371D">
        <w:rPr>
          <w:i/>
        </w:rPr>
        <w:t xml:space="preserve"> </w:t>
      </w:r>
      <w:proofErr w:type="spellStart"/>
      <w:r w:rsidRPr="0044371D">
        <w:rPr>
          <w:i/>
        </w:rPr>
        <w:t>moris</w:t>
      </w:r>
      <w:proofErr w:type="spellEnd"/>
      <w:r w:rsidRPr="0044371D">
        <w:rPr>
          <w:i/>
        </w:rPr>
        <w:t xml:space="preserve"> </w:t>
      </w:r>
      <w:proofErr w:type="spellStart"/>
      <w:r w:rsidRPr="0044371D">
        <w:rPr>
          <w:i/>
        </w:rPr>
        <w:t>antiqui</w:t>
      </w:r>
      <w:proofErr w:type="spellEnd"/>
      <w:r w:rsidRPr="0044371D">
        <w:rPr>
          <w:i/>
        </w:rPr>
        <w:t>?</w:t>
      </w:r>
      <w:r w:rsidRPr="0044371D">
        <w:t>’ (</w:t>
      </w:r>
      <w:proofErr w:type="gramStart"/>
      <w:r w:rsidRPr="0044371D">
        <w:t>lines</w:t>
      </w:r>
      <w:proofErr w:type="gramEnd"/>
      <w:r w:rsidRPr="0044371D">
        <w:t xml:space="preserve"> 2-4). The matching structure of each phrase gives this line rhythm and draws attention to loss of old virtues and customs. </w:t>
      </w:r>
      <w:r>
        <w:t xml:space="preserve">An example of a </w:t>
      </w:r>
      <w:proofErr w:type="spellStart"/>
      <w:r w:rsidRPr="00352D16">
        <w:rPr>
          <w:b/>
        </w:rPr>
        <w:t>tricolon</w:t>
      </w:r>
      <w:proofErr w:type="spellEnd"/>
      <w:r>
        <w:t xml:space="preserve"> can also be found: </w:t>
      </w:r>
      <w:r>
        <w:rPr>
          <w:i/>
        </w:rPr>
        <w:t xml:space="preserve">‘quae mala </w:t>
      </w:r>
      <w:proofErr w:type="spellStart"/>
      <w:r>
        <w:rPr>
          <w:i/>
        </w:rPr>
        <w:t>primum</w:t>
      </w:r>
      <w:proofErr w:type="spellEnd"/>
      <w:r>
        <w:rPr>
          <w:i/>
        </w:rPr>
        <w:t xml:space="preserve"> in </w:t>
      </w:r>
      <w:proofErr w:type="spellStart"/>
      <w:r>
        <w:rPr>
          <w:i/>
        </w:rPr>
        <w:t>urbe</w:t>
      </w:r>
      <w:proofErr w:type="spellEnd"/>
      <w:r>
        <w:rPr>
          <w:i/>
        </w:rPr>
        <w:t xml:space="preserve"> </w:t>
      </w:r>
      <w:proofErr w:type="spellStart"/>
      <w:r>
        <w:rPr>
          <w:i/>
        </w:rPr>
        <w:t>nata</w:t>
      </w:r>
      <w:proofErr w:type="spellEnd"/>
      <w:r>
        <w:rPr>
          <w:i/>
        </w:rPr>
        <w:t xml:space="preserve">, </w:t>
      </w:r>
      <w:proofErr w:type="spellStart"/>
      <w:r>
        <w:rPr>
          <w:i/>
        </w:rPr>
        <w:t>mox</w:t>
      </w:r>
      <w:proofErr w:type="spellEnd"/>
      <w:r>
        <w:rPr>
          <w:i/>
        </w:rPr>
        <w:t xml:space="preserve"> per </w:t>
      </w:r>
      <w:proofErr w:type="spellStart"/>
      <w:r>
        <w:rPr>
          <w:i/>
        </w:rPr>
        <w:t>Italiam</w:t>
      </w:r>
      <w:proofErr w:type="spellEnd"/>
      <w:r>
        <w:rPr>
          <w:i/>
        </w:rPr>
        <w:t xml:space="preserve"> </w:t>
      </w:r>
      <w:proofErr w:type="spellStart"/>
      <w:r>
        <w:rPr>
          <w:i/>
        </w:rPr>
        <w:t>fusa</w:t>
      </w:r>
      <w:proofErr w:type="spellEnd"/>
      <w:r>
        <w:rPr>
          <w:i/>
        </w:rPr>
        <w:t xml:space="preserve">, </w:t>
      </w:r>
      <w:proofErr w:type="spellStart"/>
      <w:proofErr w:type="gramStart"/>
      <w:r>
        <w:rPr>
          <w:i/>
        </w:rPr>
        <w:t>iam</w:t>
      </w:r>
      <w:proofErr w:type="spellEnd"/>
      <w:proofErr w:type="gramEnd"/>
      <w:r>
        <w:rPr>
          <w:i/>
        </w:rPr>
        <w:t xml:space="preserve"> in </w:t>
      </w:r>
      <w:proofErr w:type="spellStart"/>
      <w:r>
        <w:rPr>
          <w:i/>
        </w:rPr>
        <w:t>provincias</w:t>
      </w:r>
      <w:proofErr w:type="spellEnd"/>
      <w:r>
        <w:rPr>
          <w:i/>
        </w:rPr>
        <w:t xml:space="preserve"> </w:t>
      </w:r>
      <w:proofErr w:type="spellStart"/>
      <w:r>
        <w:rPr>
          <w:i/>
        </w:rPr>
        <w:t>manant</w:t>
      </w:r>
      <w:proofErr w:type="spellEnd"/>
      <w:r>
        <w:rPr>
          <w:i/>
        </w:rPr>
        <w:t>’</w:t>
      </w:r>
      <w:r>
        <w:t xml:space="preserve"> (lines 4-5). </w:t>
      </w:r>
    </w:p>
    <w:p w:rsidR="00F407DA" w:rsidRPr="00357CE5" w:rsidRDefault="00F407DA" w:rsidP="00F407DA">
      <w:r w:rsidRPr="0044371D">
        <w:rPr>
          <w:b/>
        </w:rPr>
        <w:t>Tautology</w:t>
      </w:r>
      <w:r w:rsidRPr="0044371D">
        <w:rPr>
          <w:i/>
        </w:rPr>
        <w:t xml:space="preserve"> – </w:t>
      </w:r>
      <w:r>
        <w:t>T</w:t>
      </w:r>
      <w:r w:rsidRPr="00F76607">
        <w:t>he repetition of the same idea in two ways is often used to enforce an idea and emphasise a theme to the reader</w:t>
      </w:r>
      <w:r>
        <w:t xml:space="preserve">. Note that Tacitus describes the vices as </w:t>
      </w:r>
      <w:r>
        <w:rPr>
          <w:i/>
        </w:rPr>
        <w:t xml:space="preserve">‘his </w:t>
      </w:r>
      <w:proofErr w:type="spellStart"/>
      <w:r>
        <w:rPr>
          <w:i/>
        </w:rPr>
        <w:t>propiis</w:t>
      </w:r>
      <w:proofErr w:type="spellEnd"/>
      <w:r>
        <w:rPr>
          <w:i/>
        </w:rPr>
        <w:t xml:space="preserve"> ac </w:t>
      </w:r>
      <w:proofErr w:type="spellStart"/>
      <w:r>
        <w:rPr>
          <w:i/>
        </w:rPr>
        <w:t>vernaculis</w:t>
      </w:r>
      <w:proofErr w:type="spellEnd"/>
      <w:r>
        <w:rPr>
          <w:i/>
        </w:rPr>
        <w:t xml:space="preserve"> </w:t>
      </w:r>
      <w:proofErr w:type="spellStart"/>
      <w:r>
        <w:rPr>
          <w:i/>
        </w:rPr>
        <w:t>vitiis</w:t>
      </w:r>
      <w:proofErr w:type="spellEnd"/>
      <w:r>
        <w:rPr>
          <w:i/>
        </w:rPr>
        <w:t>’</w:t>
      </w:r>
      <w:r>
        <w:t xml:space="preserve"> (line 6), highlighting the relevance of the vices he is about to discuss to his Roman reader.  </w:t>
      </w:r>
    </w:p>
    <w:p w:rsidR="00F407DA" w:rsidRPr="0044371D" w:rsidRDefault="00F407DA" w:rsidP="00F407DA">
      <w:r w:rsidRPr="0044371D">
        <w:rPr>
          <w:b/>
        </w:rPr>
        <w:t>Personification</w:t>
      </w:r>
      <w:r w:rsidRPr="0044371D">
        <w:rPr>
          <w:i/>
        </w:rPr>
        <w:t xml:space="preserve"> – </w:t>
      </w:r>
      <w:r w:rsidRPr="0044371D">
        <w:t>Abstract concepts can be given human characteristics or made the nominative of a verb of action</w:t>
      </w:r>
      <w:r w:rsidRPr="0044371D">
        <w:rPr>
          <w:i/>
        </w:rPr>
        <w:t xml:space="preserve"> </w:t>
      </w:r>
      <w:r w:rsidRPr="0044371D">
        <w:t xml:space="preserve">for emphasis. Note how Tacitus describes the vices as seizing Romans from birth: </w:t>
      </w:r>
      <w:r w:rsidRPr="0044371D">
        <w:rPr>
          <w:i/>
        </w:rPr>
        <w:t xml:space="preserve">‘quae </w:t>
      </w:r>
      <w:proofErr w:type="spellStart"/>
      <w:r w:rsidRPr="0044371D">
        <w:rPr>
          <w:i/>
        </w:rPr>
        <w:t>natos</w:t>
      </w:r>
      <w:proofErr w:type="spellEnd"/>
      <w:r w:rsidRPr="0044371D">
        <w:rPr>
          <w:i/>
        </w:rPr>
        <w:t xml:space="preserve"> </w:t>
      </w:r>
      <w:proofErr w:type="spellStart"/>
      <w:r w:rsidRPr="0044371D">
        <w:rPr>
          <w:i/>
        </w:rPr>
        <w:t>statim</w:t>
      </w:r>
      <w:proofErr w:type="spellEnd"/>
      <w:r w:rsidRPr="0044371D">
        <w:rPr>
          <w:i/>
        </w:rPr>
        <w:t xml:space="preserve"> </w:t>
      </w:r>
      <w:proofErr w:type="spellStart"/>
      <w:r w:rsidRPr="0044371D">
        <w:rPr>
          <w:i/>
        </w:rPr>
        <w:t>excipiunt</w:t>
      </w:r>
      <w:proofErr w:type="spellEnd"/>
      <w:r w:rsidRPr="0044371D">
        <w:t xml:space="preserve">’ (lines 6-7). This vivid way of writing highlights the power of these vices over the Romans. </w:t>
      </w:r>
    </w:p>
    <w:p w:rsidR="00775F76" w:rsidRDefault="00775F76" w:rsidP="00F407DA">
      <w:pPr>
        <w:rPr>
          <w:b/>
        </w:rPr>
      </w:pPr>
    </w:p>
    <w:p w:rsidR="00775F76" w:rsidRDefault="00775F76" w:rsidP="00F407DA">
      <w:pPr>
        <w:rPr>
          <w:b/>
        </w:rPr>
      </w:pPr>
    </w:p>
    <w:p w:rsidR="00F407DA" w:rsidRDefault="00F407DA" w:rsidP="00F407DA">
      <w:r w:rsidRPr="0044371D">
        <w:rPr>
          <w:b/>
        </w:rPr>
        <w:t>Metaphor</w:t>
      </w:r>
      <w:r w:rsidRPr="0044371D">
        <w:rPr>
          <w:i/>
        </w:rPr>
        <w:t xml:space="preserve"> – </w:t>
      </w:r>
      <w:r w:rsidRPr="0044371D">
        <w:t>Tacitus creates certain images for effect. The most notable is his depiction of the evils as a seeping liquid that spreads from Rome into the provinces. He uses the vocabulary ‘</w:t>
      </w:r>
      <w:proofErr w:type="spellStart"/>
      <w:r w:rsidRPr="0044371D">
        <w:rPr>
          <w:i/>
        </w:rPr>
        <w:t>fusa</w:t>
      </w:r>
      <w:proofErr w:type="spellEnd"/>
      <w:r w:rsidRPr="0044371D">
        <w:t xml:space="preserve">’ (line 5), implying it was poured through Italy and then </w:t>
      </w:r>
      <w:r w:rsidRPr="0044371D">
        <w:rPr>
          <w:i/>
        </w:rPr>
        <w:t>‘</w:t>
      </w:r>
      <w:proofErr w:type="spellStart"/>
      <w:r w:rsidRPr="0044371D">
        <w:rPr>
          <w:i/>
        </w:rPr>
        <w:t>manant</w:t>
      </w:r>
      <w:proofErr w:type="spellEnd"/>
      <w:r w:rsidRPr="0044371D">
        <w:t xml:space="preserve">’ (line 5), describing the evils as trickling into the provinces. </w:t>
      </w:r>
    </w:p>
    <w:p w:rsidR="00F407DA" w:rsidRDefault="00F407DA" w:rsidP="00F407DA">
      <w:pPr>
        <w:pStyle w:val="Heading4"/>
      </w:pPr>
      <w:r>
        <w:t>Glossary of Key Terms</w:t>
      </w:r>
    </w:p>
    <w:p w:rsidR="00F407DA" w:rsidRDefault="00F407DA" w:rsidP="00F407DA">
      <w:proofErr w:type="spellStart"/>
      <w:proofErr w:type="gramStart"/>
      <w:r w:rsidRPr="00DE36BB">
        <w:rPr>
          <w:b/>
          <w:i/>
        </w:rPr>
        <w:t>provincia</w:t>
      </w:r>
      <w:proofErr w:type="spellEnd"/>
      <w:proofErr w:type="gramEnd"/>
      <w:r>
        <w:t xml:space="preserve"> – A province was a region outside of Rome and Italy that had been brought under the control of the Romans. </w:t>
      </w:r>
    </w:p>
    <w:p w:rsidR="00F407DA" w:rsidRDefault="00F407DA" w:rsidP="00F407DA">
      <w:pPr>
        <w:pStyle w:val="Heading4"/>
      </w:pPr>
      <w:r>
        <w:t>Talking points</w:t>
      </w:r>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6"/>
      </w:tblGrid>
      <w:tr w:rsidR="00F407DA" w:rsidRPr="008324A5" w:rsidTr="005565FD">
        <w:trPr>
          <w:trHeight w:val="522"/>
          <w:tblHeader/>
        </w:trPr>
        <w:tc>
          <w:tcPr>
            <w:tcW w:w="3685" w:type="dxa"/>
            <w:shd w:val="clear" w:color="auto" w:fill="D67E6C"/>
            <w:vAlign w:val="center"/>
          </w:tcPr>
          <w:p w:rsidR="00F407DA" w:rsidRPr="00AA16F4" w:rsidRDefault="00F407DA" w:rsidP="005565FD">
            <w:pPr>
              <w:spacing w:before="120" w:after="120"/>
              <w:rPr>
                <w:rStyle w:val="Emphasis"/>
                <w:b/>
              </w:rPr>
            </w:pPr>
            <w:r w:rsidRPr="00AA16F4">
              <w:rPr>
                <w:rStyle w:val="Emphasis"/>
                <w:b/>
              </w:rPr>
              <w:t>Talking Point</w:t>
            </w:r>
          </w:p>
        </w:tc>
        <w:tc>
          <w:tcPr>
            <w:tcW w:w="6236" w:type="dxa"/>
            <w:shd w:val="clear" w:color="auto" w:fill="D67E6C"/>
            <w:vAlign w:val="center"/>
          </w:tcPr>
          <w:p w:rsidR="00F407DA" w:rsidRPr="00AA16F4" w:rsidRDefault="00F407DA" w:rsidP="005565FD">
            <w:pPr>
              <w:spacing w:before="120" w:after="120"/>
              <w:rPr>
                <w:rStyle w:val="Emphasis"/>
                <w:b/>
              </w:rPr>
            </w:pPr>
            <w:r w:rsidRPr="00AA16F4">
              <w:rPr>
                <w:rStyle w:val="Emphasis"/>
                <w:b/>
              </w:rPr>
              <w:t>Notes</w:t>
            </w:r>
          </w:p>
        </w:tc>
      </w:tr>
      <w:tr w:rsidR="00F407DA" w:rsidRPr="008324A5" w:rsidTr="005565FD">
        <w:trPr>
          <w:trHeight w:val="2871"/>
        </w:trPr>
        <w:tc>
          <w:tcPr>
            <w:tcW w:w="3685" w:type="dxa"/>
            <w:shd w:val="clear" w:color="auto" w:fill="FBD4B4"/>
            <w:vAlign w:val="center"/>
          </w:tcPr>
          <w:p w:rsidR="00F407DA" w:rsidRPr="00F407DA" w:rsidRDefault="00F407DA" w:rsidP="005565FD">
            <w:pPr>
              <w:pStyle w:val="NormalTabletext"/>
              <w:rPr>
                <w:b/>
                <w:i/>
              </w:rPr>
            </w:pPr>
            <w:r w:rsidRPr="00F407DA">
              <w:rPr>
                <w:b/>
                <w:i/>
              </w:rPr>
              <w:t>What causes does Tacitus give for the decline in Roman eloquence?</w:t>
            </w:r>
          </w:p>
        </w:tc>
        <w:tc>
          <w:tcPr>
            <w:tcW w:w="6236" w:type="dxa"/>
            <w:shd w:val="clear" w:color="auto" w:fill="auto"/>
          </w:tcPr>
          <w:p w:rsidR="00F407DA" w:rsidRDefault="00F407DA" w:rsidP="005565FD">
            <w:pPr>
              <w:pStyle w:val="NormalTabletext"/>
            </w:pPr>
          </w:p>
        </w:tc>
      </w:tr>
      <w:tr w:rsidR="00F407DA" w:rsidRPr="008324A5" w:rsidTr="005565FD">
        <w:trPr>
          <w:trHeight w:val="2871"/>
        </w:trPr>
        <w:tc>
          <w:tcPr>
            <w:tcW w:w="3685" w:type="dxa"/>
            <w:shd w:val="clear" w:color="auto" w:fill="FBD4B4"/>
            <w:vAlign w:val="center"/>
          </w:tcPr>
          <w:p w:rsidR="00F407DA" w:rsidRPr="00F407DA" w:rsidRDefault="00F407DA" w:rsidP="005565FD">
            <w:pPr>
              <w:pStyle w:val="NormalTabletext"/>
              <w:rPr>
                <w:b/>
                <w:i/>
              </w:rPr>
            </w:pPr>
            <w:r w:rsidRPr="00F407DA">
              <w:rPr>
                <w:b/>
                <w:i/>
              </w:rPr>
              <w:t>How does Tacitus create an engaging opening to his discussion on education?</w:t>
            </w:r>
          </w:p>
        </w:tc>
        <w:tc>
          <w:tcPr>
            <w:tcW w:w="6236" w:type="dxa"/>
            <w:shd w:val="clear" w:color="auto" w:fill="auto"/>
          </w:tcPr>
          <w:p w:rsidR="00F407DA" w:rsidRDefault="00F407DA" w:rsidP="005565FD">
            <w:pPr>
              <w:pStyle w:val="NormalTabletext"/>
            </w:pPr>
          </w:p>
        </w:tc>
      </w:tr>
    </w:tbl>
    <w:p w:rsidR="00F407DA" w:rsidRDefault="00F407DA" w:rsidP="00F407DA"/>
    <w:p w:rsidR="00F407DA" w:rsidRDefault="00F407DA" w:rsidP="00F407DA">
      <w:pPr>
        <w:pStyle w:val="Heading4"/>
        <w:rPr>
          <w:i/>
        </w:rPr>
      </w:pPr>
      <w:r>
        <w:t>Cicero</w:t>
      </w:r>
      <w:r w:rsidRPr="00F407DA">
        <w:rPr>
          <w:i/>
        </w:rPr>
        <w:t xml:space="preserve"> </w:t>
      </w:r>
      <w:proofErr w:type="gramStart"/>
      <w:r w:rsidRPr="00F407DA">
        <w:rPr>
          <w:i/>
        </w:rPr>
        <w:t>In</w:t>
      </w:r>
      <w:proofErr w:type="gramEnd"/>
      <w:r w:rsidRPr="00F407DA">
        <w:rPr>
          <w:i/>
        </w:rPr>
        <w:t xml:space="preserve"> Defence of Milo</w:t>
      </w:r>
    </w:p>
    <w:p w:rsidR="00F407DA" w:rsidRDefault="00F407DA" w:rsidP="00F407DA">
      <w:r>
        <w:t xml:space="preserve">Cicero delivered this speech, the </w:t>
      </w:r>
      <w:r>
        <w:rPr>
          <w:i/>
        </w:rPr>
        <w:t xml:space="preserve">Pro </w:t>
      </w:r>
      <w:proofErr w:type="spellStart"/>
      <w:r>
        <w:rPr>
          <w:i/>
        </w:rPr>
        <w:t>Milone</w:t>
      </w:r>
      <w:proofErr w:type="spellEnd"/>
      <w:r>
        <w:t xml:space="preserve"> (</w:t>
      </w:r>
      <w:r>
        <w:rPr>
          <w:i/>
        </w:rPr>
        <w:t>In Defence of Milo</w:t>
      </w:r>
      <w:r>
        <w:t xml:space="preserve">) in 52 BC at the trial of his friend and political ally Titus </w:t>
      </w:r>
      <w:proofErr w:type="spellStart"/>
      <w:r>
        <w:t>Annius</w:t>
      </w:r>
      <w:proofErr w:type="spellEnd"/>
      <w:r>
        <w:t xml:space="preserve"> Milo. Milo was accused of murdering their enemy </w:t>
      </w:r>
      <w:proofErr w:type="spellStart"/>
      <w:r>
        <w:t>Publius</w:t>
      </w:r>
      <w:proofErr w:type="spellEnd"/>
      <w:r>
        <w:t xml:space="preserve"> </w:t>
      </w:r>
      <w:proofErr w:type="spellStart"/>
      <w:r>
        <w:t>Clodius</w:t>
      </w:r>
      <w:proofErr w:type="spellEnd"/>
      <w:r>
        <w:t xml:space="preserve"> </w:t>
      </w:r>
      <w:proofErr w:type="spellStart"/>
      <w:r>
        <w:t>Pulcher</w:t>
      </w:r>
      <w:proofErr w:type="spellEnd"/>
      <w:r>
        <w:t xml:space="preserve"> in a skirmish on the Appian Way, one of the major roads leading into Rome. </w:t>
      </w:r>
    </w:p>
    <w:p w:rsidR="00F407DA" w:rsidRDefault="00F407DA" w:rsidP="00F407DA">
      <w:r>
        <w:t xml:space="preserve">We know from other sources that Cicero was not successful in his defence and Milo was exiled to </w:t>
      </w:r>
      <w:proofErr w:type="spellStart"/>
      <w:r>
        <w:t>Massilia</w:t>
      </w:r>
      <w:proofErr w:type="spellEnd"/>
      <w:r>
        <w:t xml:space="preserve"> (modern Marseille). The failure of his defence has been put down to the anxiety cause by the intimidating behaviour of </w:t>
      </w:r>
      <w:proofErr w:type="spellStart"/>
      <w:r>
        <w:t>Clodius</w:t>
      </w:r>
      <w:proofErr w:type="spellEnd"/>
      <w:r>
        <w:t xml:space="preserve">’ supporters during the trial and other political pressure put on the jury. Cicero later rewrote the speech for publication and it is this version that survives today. It cannot be said quite how much the published version differs from what Cicero actually said; however, we are told that Milo, on reading the published version, quipped that he would not be enjoying the red mullet of </w:t>
      </w:r>
      <w:proofErr w:type="spellStart"/>
      <w:r>
        <w:t>Massilia</w:t>
      </w:r>
      <w:proofErr w:type="spellEnd"/>
      <w:r>
        <w:t xml:space="preserve"> - a local delicacy - if Cicero had spoken so well at the trial! </w:t>
      </w:r>
    </w:p>
    <w:p w:rsidR="00F407DA" w:rsidRDefault="00F407DA" w:rsidP="00F407DA">
      <w:r>
        <w:t xml:space="preserve">Despite its failure to secure acquittal of Milo, the </w:t>
      </w:r>
      <w:r>
        <w:rPr>
          <w:i/>
        </w:rPr>
        <w:t xml:space="preserve">Pro </w:t>
      </w:r>
      <w:proofErr w:type="spellStart"/>
      <w:r>
        <w:rPr>
          <w:i/>
        </w:rPr>
        <w:t>Milone</w:t>
      </w:r>
      <w:proofErr w:type="spellEnd"/>
      <w:r>
        <w:t xml:space="preserve"> it is considered to be one of Cicero’s finest speeches. Balanced and rhythmical sentences, vivid imagery and a wide range of rhetorical techniques are to be found in Cicero’s writing and his speech mixes logical argument with powerful appeals to the emotions of his audience. </w:t>
      </w:r>
    </w:p>
    <w:p w:rsidR="00F407DA" w:rsidRDefault="00F407DA" w:rsidP="00F407DA">
      <w:pPr>
        <w:pStyle w:val="Heading3"/>
      </w:pPr>
      <w:r>
        <w:t>Passage 4: Bitter hatred</w:t>
      </w:r>
    </w:p>
    <w:p w:rsidR="00F407DA" w:rsidRDefault="00F407DA" w:rsidP="00F407DA">
      <w:r w:rsidRPr="00283FB7">
        <w:t xml:space="preserve">In this passage, Cicero aims to prove to his audience that Milo has no reason to kill </w:t>
      </w:r>
      <w:proofErr w:type="spellStart"/>
      <w:r w:rsidRPr="00283FB7">
        <w:t>Clodius</w:t>
      </w:r>
      <w:proofErr w:type="spellEnd"/>
      <w:r w:rsidRPr="00283FB7">
        <w:t xml:space="preserve"> but that </w:t>
      </w:r>
      <w:proofErr w:type="spellStart"/>
      <w:r w:rsidRPr="00283FB7">
        <w:t>Clodius</w:t>
      </w:r>
      <w:proofErr w:type="spellEnd"/>
      <w:r w:rsidRPr="00283FB7">
        <w:t xml:space="preserve"> had plenty of reasons to kill Milo. Cicero starts with an argument that the prosecution might make against him: Milo saw </w:t>
      </w:r>
      <w:proofErr w:type="spellStart"/>
      <w:r w:rsidRPr="00283FB7">
        <w:t>Clodius</w:t>
      </w:r>
      <w:proofErr w:type="spellEnd"/>
      <w:r w:rsidRPr="00283FB7">
        <w:t xml:space="preserve"> as a threat to his rise to the consulship, the top political position in Rome. He quickly shows how this is far from reality, as </w:t>
      </w:r>
      <w:proofErr w:type="spellStart"/>
      <w:r w:rsidRPr="00283FB7">
        <w:t>Clodius</w:t>
      </w:r>
      <w:proofErr w:type="spellEnd"/>
      <w:r w:rsidRPr="00283FB7">
        <w:t xml:space="preserve"> was actually beneficial to Milo’s rise to power. He goes on to present a second argument from the prosecution: Milo co</w:t>
      </w:r>
      <w:r>
        <w:t xml:space="preserve">uld still have killed </w:t>
      </w:r>
      <w:proofErr w:type="spellStart"/>
      <w:r>
        <w:t>Clodius</w:t>
      </w:r>
      <w:proofErr w:type="spellEnd"/>
      <w:r>
        <w:t xml:space="preserve"> i</w:t>
      </w:r>
      <w:r w:rsidRPr="00283FB7">
        <w:t xml:space="preserve">s an act of passion and revenge. Cicero turns this on the prosecution, showing that </w:t>
      </w:r>
      <w:proofErr w:type="spellStart"/>
      <w:r w:rsidRPr="00283FB7">
        <w:t>Clodius</w:t>
      </w:r>
      <w:proofErr w:type="spellEnd"/>
      <w:r w:rsidRPr="00283FB7">
        <w:t xml:space="preserve"> had many reasons to hate Milo but Milo had no reasons, other than usual dislike of worthless citizens, for killing </w:t>
      </w:r>
      <w:proofErr w:type="spellStart"/>
      <w:r w:rsidRPr="00283FB7">
        <w:t>Clodius</w:t>
      </w:r>
      <w:proofErr w:type="spellEnd"/>
      <w:r w:rsidRPr="00283FB7">
        <w:t xml:space="preserve">. </w:t>
      </w:r>
    </w:p>
    <w:p w:rsidR="00F407DA" w:rsidRDefault="00F407DA" w:rsidP="00F407DA">
      <w:pPr>
        <w:pStyle w:val="Heading4"/>
      </w:pPr>
      <w:r>
        <w:t>Stylistic Features</w:t>
      </w:r>
    </w:p>
    <w:p w:rsidR="00F407DA" w:rsidRPr="00765AFD" w:rsidRDefault="00F407DA" w:rsidP="00F407DA">
      <w:r w:rsidRPr="00765AFD">
        <w:rPr>
          <w:b/>
        </w:rPr>
        <w:t>Rhetorical Question</w:t>
      </w:r>
      <w:r w:rsidRPr="00765AFD">
        <w:rPr>
          <w:i/>
        </w:rPr>
        <w:t xml:space="preserve"> – </w:t>
      </w:r>
      <w:r w:rsidRPr="00765AFD">
        <w:t>A question, often with an obvious answer, is often used to bring the reader along with the argument and so persuade them. There are multiple examples in the passage, such as ‘</w:t>
      </w:r>
      <w:r w:rsidRPr="00765AFD">
        <w:rPr>
          <w:i/>
        </w:rPr>
        <w:t xml:space="preserve">quid </w:t>
      </w:r>
      <w:proofErr w:type="spellStart"/>
      <w:r w:rsidRPr="00765AFD">
        <w:rPr>
          <w:i/>
        </w:rPr>
        <w:t>Milonis</w:t>
      </w:r>
      <w:proofErr w:type="spellEnd"/>
      <w:r w:rsidRPr="00765AFD">
        <w:rPr>
          <w:i/>
        </w:rPr>
        <w:t xml:space="preserve"> </w:t>
      </w:r>
      <w:proofErr w:type="spellStart"/>
      <w:r w:rsidRPr="00765AFD">
        <w:rPr>
          <w:i/>
        </w:rPr>
        <w:t>intererat</w:t>
      </w:r>
      <w:proofErr w:type="spellEnd"/>
      <w:r w:rsidRPr="00765AFD">
        <w:rPr>
          <w:i/>
        </w:rPr>
        <w:t xml:space="preserve"> </w:t>
      </w:r>
      <w:proofErr w:type="spellStart"/>
      <w:r w:rsidRPr="00765AFD">
        <w:rPr>
          <w:i/>
        </w:rPr>
        <w:t>interfici</w:t>
      </w:r>
      <w:proofErr w:type="spellEnd"/>
      <w:r w:rsidRPr="00765AFD">
        <w:rPr>
          <w:i/>
        </w:rPr>
        <w:t xml:space="preserve"> </w:t>
      </w:r>
      <w:proofErr w:type="spellStart"/>
      <w:r w:rsidRPr="00765AFD">
        <w:rPr>
          <w:i/>
        </w:rPr>
        <w:t>Clodium</w:t>
      </w:r>
      <w:proofErr w:type="spellEnd"/>
      <w:r w:rsidRPr="00765AFD">
        <w:rPr>
          <w:i/>
        </w:rPr>
        <w:t xml:space="preserve">?’ </w:t>
      </w:r>
      <w:r w:rsidRPr="00765AFD">
        <w:t>(</w:t>
      </w:r>
      <w:proofErr w:type="gramStart"/>
      <w:r w:rsidRPr="00765AFD">
        <w:t>lines</w:t>
      </w:r>
      <w:proofErr w:type="gramEnd"/>
      <w:r w:rsidRPr="00765AFD">
        <w:t xml:space="preserve"> 2-3)</w:t>
      </w:r>
      <w:r w:rsidRPr="00765AFD">
        <w:rPr>
          <w:i/>
        </w:rPr>
        <w:t xml:space="preserve">. </w:t>
      </w:r>
      <w:r w:rsidRPr="00765AFD">
        <w:t xml:space="preserve">The use of a question here implies Cicero’s disbelief at the idea that Milo had any interest in killing </w:t>
      </w:r>
      <w:proofErr w:type="spellStart"/>
      <w:r w:rsidRPr="00765AFD">
        <w:t>Clodius</w:t>
      </w:r>
      <w:proofErr w:type="spellEnd"/>
      <w:r w:rsidRPr="00765AFD">
        <w:t xml:space="preserve">. </w:t>
      </w:r>
      <w:r>
        <w:t xml:space="preserve">Note that Cicero will use several questions in a row for effect and the second passage is entirely made up of questions. </w:t>
      </w:r>
    </w:p>
    <w:p w:rsidR="00F407DA" w:rsidRPr="00765AFD" w:rsidRDefault="00F407DA" w:rsidP="00F407DA">
      <w:proofErr w:type="gramStart"/>
      <w:r w:rsidRPr="00765AFD">
        <w:rPr>
          <w:b/>
        </w:rPr>
        <w:t xml:space="preserve">Direct speech and Dialogue </w:t>
      </w:r>
      <w:r>
        <w:t>–</w:t>
      </w:r>
      <w:r w:rsidRPr="00765AFD">
        <w:t xml:space="preserve"> </w:t>
      </w:r>
      <w:r>
        <w:t>Cicero directly quotes questions and counter arguments from the opposition to establish a dialogue in his speech.</w:t>
      </w:r>
      <w:proofErr w:type="gramEnd"/>
      <w:r>
        <w:t xml:space="preserve"> This allows him to present the prosecution case in a way that he can then easily topple. For example, </w:t>
      </w:r>
      <w:r>
        <w:rPr>
          <w:i/>
        </w:rPr>
        <w:t>‘</w:t>
      </w:r>
      <w:proofErr w:type="spellStart"/>
      <w:r>
        <w:rPr>
          <w:i/>
        </w:rPr>
        <w:t>oobstabat</w:t>
      </w:r>
      <w:proofErr w:type="spellEnd"/>
      <w:r>
        <w:rPr>
          <w:i/>
        </w:rPr>
        <w:t xml:space="preserve"> in </w:t>
      </w:r>
      <w:proofErr w:type="spellStart"/>
      <w:r>
        <w:rPr>
          <w:i/>
        </w:rPr>
        <w:t>spe</w:t>
      </w:r>
      <w:proofErr w:type="spellEnd"/>
      <w:r>
        <w:rPr>
          <w:i/>
        </w:rPr>
        <w:t xml:space="preserve"> </w:t>
      </w:r>
      <w:proofErr w:type="spellStart"/>
      <w:r>
        <w:rPr>
          <w:i/>
        </w:rPr>
        <w:t>consulatus</w:t>
      </w:r>
      <w:proofErr w:type="spellEnd"/>
      <w:r>
        <w:rPr>
          <w:i/>
        </w:rPr>
        <w:t xml:space="preserve"> </w:t>
      </w:r>
      <w:proofErr w:type="spellStart"/>
      <w:r>
        <w:rPr>
          <w:i/>
        </w:rPr>
        <w:t>Miloni</w:t>
      </w:r>
      <w:proofErr w:type="spellEnd"/>
      <w:r>
        <w:rPr>
          <w:i/>
        </w:rPr>
        <w:t xml:space="preserve"> </w:t>
      </w:r>
      <w:proofErr w:type="spellStart"/>
      <w:r>
        <w:rPr>
          <w:i/>
        </w:rPr>
        <w:t>Clodius</w:t>
      </w:r>
      <w:proofErr w:type="spellEnd"/>
      <w:r>
        <w:rPr>
          <w:i/>
        </w:rPr>
        <w:t>’</w:t>
      </w:r>
      <w:r>
        <w:t xml:space="preserve"> (lines 4-5). It is important to think about the tone Cicero might have used when saying this and how he can engage the audience. </w:t>
      </w:r>
    </w:p>
    <w:p w:rsidR="00F407DA" w:rsidRPr="00C36180" w:rsidRDefault="00F407DA" w:rsidP="00F407DA">
      <w:proofErr w:type="spellStart"/>
      <w:r w:rsidRPr="00B6799A">
        <w:rPr>
          <w:b/>
        </w:rPr>
        <w:t>Polyptoton</w:t>
      </w:r>
      <w:proofErr w:type="spellEnd"/>
      <w:r w:rsidRPr="00B6799A">
        <w:rPr>
          <w:b/>
        </w:rPr>
        <w:t xml:space="preserve"> </w:t>
      </w:r>
      <w:r>
        <w:t>- The use of a particular word in different grammatical forms is common in Cicero and is often used to emphasise a point. See how</w:t>
      </w:r>
      <w:r w:rsidRPr="00765AFD">
        <w:rPr>
          <w:i/>
        </w:rPr>
        <w:t xml:space="preserve"> </w:t>
      </w:r>
      <w:r>
        <w:t xml:space="preserve">the verb </w:t>
      </w:r>
      <w:proofErr w:type="spellStart"/>
      <w:r w:rsidRPr="00EE19AD">
        <w:rPr>
          <w:i/>
        </w:rPr>
        <w:t>valeo</w:t>
      </w:r>
      <w:proofErr w:type="spellEnd"/>
      <w:r>
        <w:t xml:space="preserve"> is repeated though lines 6-10 (‘</w:t>
      </w:r>
      <w:proofErr w:type="spellStart"/>
      <w:r w:rsidRPr="00612292">
        <w:t>valebat</w:t>
      </w:r>
      <w:proofErr w:type="spellEnd"/>
      <w:r w:rsidRPr="00765AFD">
        <w:rPr>
          <w:i/>
        </w:rPr>
        <w:t>...</w:t>
      </w:r>
      <w:proofErr w:type="spellStart"/>
      <w:r w:rsidRPr="00765AFD">
        <w:rPr>
          <w:i/>
        </w:rPr>
        <w:t>valebant</w:t>
      </w:r>
      <w:proofErr w:type="spellEnd"/>
      <w:r w:rsidRPr="00765AFD">
        <w:rPr>
          <w:i/>
        </w:rPr>
        <w:t>...</w:t>
      </w:r>
      <w:proofErr w:type="spellStart"/>
      <w:r w:rsidRPr="00765AFD">
        <w:rPr>
          <w:i/>
        </w:rPr>
        <w:t>valebat</w:t>
      </w:r>
      <w:proofErr w:type="spellEnd"/>
      <w:r w:rsidRPr="00765AFD">
        <w:rPr>
          <w:i/>
        </w:rPr>
        <w:t>...</w:t>
      </w:r>
      <w:r>
        <w:rPr>
          <w:i/>
        </w:rPr>
        <w:t>’</w:t>
      </w:r>
      <w:r>
        <w:t xml:space="preserve">). </w:t>
      </w:r>
    </w:p>
    <w:p w:rsidR="00F407DA" w:rsidRPr="00C36180" w:rsidRDefault="00F407DA" w:rsidP="00F407DA">
      <w:r w:rsidRPr="00765AFD">
        <w:rPr>
          <w:b/>
        </w:rPr>
        <w:t>Word Order</w:t>
      </w:r>
      <w:r w:rsidRPr="00765AFD">
        <w:t xml:space="preserve"> </w:t>
      </w:r>
      <w:r>
        <w:t>–</w:t>
      </w:r>
      <w:r w:rsidRPr="00765AFD">
        <w:t xml:space="preserve"> </w:t>
      </w:r>
      <w:r>
        <w:t>As has been seen in the other passages, an author can emphasise</w:t>
      </w:r>
      <w:r w:rsidRPr="00F76607">
        <w:t xml:space="preserve"> a word by placing it in an emphatic position in the sentence (often first word in the sentence if a verb and last position in the sentence if a noun).</w:t>
      </w:r>
      <w:r>
        <w:rPr>
          <w:i/>
        </w:rPr>
        <w:t xml:space="preserve"> </w:t>
      </w:r>
      <w:r>
        <w:t xml:space="preserve">Note the position of the verbs in </w:t>
      </w:r>
      <w:r>
        <w:rPr>
          <w:i/>
        </w:rPr>
        <w:t>‘</w:t>
      </w:r>
      <w:proofErr w:type="spellStart"/>
      <w:r>
        <w:rPr>
          <w:i/>
        </w:rPr>
        <w:t>fecit</w:t>
      </w:r>
      <w:proofErr w:type="spellEnd"/>
      <w:r>
        <w:rPr>
          <w:i/>
        </w:rPr>
        <w:t xml:space="preserve"> </w:t>
      </w:r>
      <w:proofErr w:type="spellStart"/>
      <w:r>
        <w:rPr>
          <w:i/>
        </w:rPr>
        <w:t>iratus</w:t>
      </w:r>
      <w:proofErr w:type="spellEnd"/>
      <w:r>
        <w:rPr>
          <w:i/>
        </w:rPr>
        <w:t xml:space="preserve">, </w:t>
      </w:r>
      <w:proofErr w:type="spellStart"/>
      <w:r>
        <w:rPr>
          <w:i/>
        </w:rPr>
        <w:t>fecit</w:t>
      </w:r>
      <w:proofErr w:type="spellEnd"/>
      <w:r>
        <w:rPr>
          <w:i/>
        </w:rPr>
        <w:t xml:space="preserve"> </w:t>
      </w:r>
      <w:proofErr w:type="spellStart"/>
      <w:r>
        <w:rPr>
          <w:i/>
        </w:rPr>
        <w:t>inimicus</w:t>
      </w:r>
      <w:proofErr w:type="spellEnd"/>
      <w:r>
        <w:rPr>
          <w:i/>
        </w:rPr>
        <w:t xml:space="preserve">, </w:t>
      </w:r>
      <w:proofErr w:type="spellStart"/>
      <w:r>
        <w:rPr>
          <w:i/>
        </w:rPr>
        <w:t>fuit</w:t>
      </w:r>
      <w:proofErr w:type="spellEnd"/>
      <w:r>
        <w:rPr>
          <w:i/>
        </w:rPr>
        <w:t xml:space="preserve"> </w:t>
      </w:r>
      <w:proofErr w:type="spellStart"/>
      <w:r>
        <w:rPr>
          <w:i/>
        </w:rPr>
        <w:t>ultos</w:t>
      </w:r>
      <w:proofErr w:type="spellEnd"/>
      <w:r>
        <w:rPr>
          <w:i/>
        </w:rPr>
        <w:t xml:space="preserve"> </w:t>
      </w:r>
      <w:proofErr w:type="spellStart"/>
      <w:r>
        <w:rPr>
          <w:i/>
        </w:rPr>
        <w:t>iniuriae</w:t>
      </w:r>
      <w:proofErr w:type="spellEnd"/>
      <w:r>
        <w:t xml:space="preserve">’ (line 24), which gives emphasis to the action and a powerful rhythm to the sentence. </w:t>
      </w:r>
    </w:p>
    <w:p w:rsidR="00F407DA" w:rsidRDefault="00F407DA" w:rsidP="00F407DA">
      <w:r w:rsidRPr="00765AFD">
        <w:rPr>
          <w:b/>
        </w:rPr>
        <w:t>Choice of Vocabulary</w:t>
      </w:r>
      <w:r w:rsidRPr="00765AFD">
        <w:rPr>
          <w:i/>
        </w:rPr>
        <w:t xml:space="preserve"> – </w:t>
      </w:r>
      <w:r w:rsidRPr="00765AFD">
        <w:t xml:space="preserve">Cicero employs a range of words and word forms to help convey the meaning of his text. There are several words uses to look for: </w:t>
      </w:r>
    </w:p>
    <w:p w:rsidR="00F407DA" w:rsidRPr="00765AFD" w:rsidRDefault="00F407DA" w:rsidP="00F407DA">
      <w:pPr>
        <w:pStyle w:val="ListParagraph"/>
        <w:numPr>
          <w:ilvl w:val="1"/>
          <w:numId w:val="11"/>
        </w:numPr>
        <w:ind w:left="1134" w:hanging="567"/>
      </w:pPr>
      <w:r w:rsidRPr="00F407DA">
        <w:rPr>
          <w:i/>
        </w:rPr>
        <w:t xml:space="preserve">Meaning </w:t>
      </w:r>
      <w:r>
        <w:t>– certain words are particularly powerful and their use adds greatly to the meaning of the text. For example, Cicero uses vocabulary concerning freedom and tyranny: ‘</w:t>
      </w:r>
      <w:proofErr w:type="spellStart"/>
      <w:r w:rsidRPr="00F407DA">
        <w:rPr>
          <w:i/>
        </w:rPr>
        <w:t>periculo</w:t>
      </w:r>
      <w:proofErr w:type="spellEnd"/>
      <w:r w:rsidRPr="00F407DA">
        <w:rPr>
          <w:i/>
        </w:rPr>
        <w:t xml:space="preserve"> rem </w:t>
      </w:r>
      <w:proofErr w:type="spellStart"/>
      <w:r w:rsidRPr="00F407DA">
        <w:rPr>
          <w:i/>
        </w:rPr>
        <w:t>publicam</w:t>
      </w:r>
      <w:proofErr w:type="spellEnd"/>
      <w:r w:rsidRPr="00F407DA">
        <w:rPr>
          <w:i/>
        </w:rPr>
        <w:t xml:space="preserve"> </w:t>
      </w:r>
      <w:proofErr w:type="spellStart"/>
      <w:r w:rsidRPr="00F407DA">
        <w:rPr>
          <w:i/>
          <w:u w:val="single"/>
        </w:rPr>
        <w:t>liberare</w:t>
      </w:r>
      <w:proofErr w:type="spellEnd"/>
      <w:r w:rsidRPr="00F407DA">
        <w:rPr>
          <w:i/>
        </w:rPr>
        <w:t xml:space="preserve">’ </w:t>
      </w:r>
      <w:r>
        <w:t>(line 15) and ‘</w:t>
      </w:r>
      <w:proofErr w:type="spellStart"/>
      <w:r w:rsidRPr="00F407DA">
        <w:rPr>
          <w:i/>
        </w:rPr>
        <w:t>tyrannum</w:t>
      </w:r>
      <w:proofErr w:type="spellEnd"/>
      <w:r w:rsidRPr="00F407DA">
        <w:rPr>
          <w:i/>
        </w:rPr>
        <w:t xml:space="preserve"> </w:t>
      </w:r>
      <w:proofErr w:type="spellStart"/>
      <w:r w:rsidRPr="00F407DA">
        <w:rPr>
          <w:i/>
        </w:rPr>
        <w:t>illum</w:t>
      </w:r>
      <w:proofErr w:type="spellEnd"/>
      <w:r w:rsidRPr="00F407DA">
        <w:rPr>
          <w:i/>
        </w:rPr>
        <w:t>’</w:t>
      </w:r>
      <w:r>
        <w:t xml:space="preserve"> (line 32)</w:t>
      </w:r>
      <w:r w:rsidRPr="00F407DA">
        <w:rPr>
          <w:i/>
        </w:rPr>
        <w:t xml:space="preserve">. </w:t>
      </w:r>
      <w:r>
        <w:t xml:space="preserve">The word </w:t>
      </w:r>
      <w:proofErr w:type="spellStart"/>
      <w:r w:rsidRPr="00F407DA">
        <w:rPr>
          <w:i/>
        </w:rPr>
        <w:t>furor</w:t>
      </w:r>
      <w:proofErr w:type="spellEnd"/>
      <w:r>
        <w:t xml:space="preserve"> is used in the phrase </w:t>
      </w:r>
      <w:r w:rsidRPr="00F407DA">
        <w:rPr>
          <w:i/>
        </w:rPr>
        <w:t>‘</w:t>
      </w:r>
      <w:proofErr w:type="spellStart"/>
      <w:r w:rsidRPr="00F407DA">
        <w:rPr>
          <w:i/>
        </w:rPr>
        <w:t>fragendis</w:t>
      </w:r>
      <w:proofErr w:type="spellEnd"/>
      <w:r w:rsidRPr="00F407DA">
        <w:rPr>
          <w:i/>
        </w:rPr>
        <w:t xml:space="preserve"> </w:t>
      </w:r>
      <w:proofErr w:type="spellStart"/>
      <w:r w:rsidRPr="00F407DA">
        <w:rPr>
          <w:i/>
        </w:rPr>
        <w:t>furoribus</w:t>
      </w:r>
      <w:proofErr w:type="spellEnd"/>
      <w:r>
        <w:t>’ (line 18), a word that evokes the mad anger of archaic epic heroes. Also consider the effect of different words of quantity. Cicero uses ‘</w:t>
      </w:r>
      <w:proofErr w:type="spellStart"/>
      <w:r w:rsidRPr="00F407DA">
        <w:rPr>
          <w:i/>
        </w:rPr>
        <w:t>universus</w:t>
      </w:r>
      <w:proofErr w:type="spellEnd"/>
      <w:r>
        <w:t xml:space="preserve">’ rather than the less emphatic </w:t>
      </w:r>
      <w:proofErr w:type="spellStart"/>
      <w:r w:rsidRPr="00F407DA">
        <w:rPr>
          <w:i/>
        </w:rPr>
        <w:t>omnis</w:t>
      </w:r>
      <w:proofErr w:type="spellEnd"/>
      <w:r>
        <w:t xml:space="preserve"> in line 14 to show that absolutely everyone supported Milo. </w:t>
      </w:r>
    </w:p>
    <w:p w:rsidR="00F407DA" w:rsidRDefault="00F407DA" w:rsidP="00F407DA">
      <w:pPr>
        <w:pStyle w:val="ListParagraph"/>
        <w:numPr>
          <w:ilvl w:val="1"/>
          <w:numId w:val="11"/>
        </w:numPr>
        <w:ind w:left="1134" w:hanging="567"/>
      </w:pPr>
      <w:r w:rsidRPr="00F407DA">
        <w:rPr>
          <w:i/>
        </w:rPr>
        <w:t>Imperatives</w:t>
      </w:r>
      <w:r w:rsidRPr="00765AFD">
        <w:t xml:space="preserve"> – the use of an imperative when speaking to the jurors can help to forcefully make them follow his argument and accept the authority and strength of Cicero as a speaker: </w:t>
      </w:r>
      <w:r w:rsidRPr="00F407DA">
        <w:rPr>
          <w:i/>
        </w:rPr>
        <w:t>‘</w:t>
      </w:r>
      <w:proofErr w:type="spellStart"/>
      <w:r w:rsidRPr="00F407DA">
        <w:rPr>
          <w:i/>
        </w:rPr>
        <w:t>convertite</w:t>
      </w:r>
      <w:proofErr w:type="spellEnd"/>
      <w:r w:rsidRPr="00F407DA">
        <w:rPr>
          <w:i/>
        </w:rPr>
        <w:t xml:space="preserve"> </w:t>
      </w:r>
      <w:proofErr w:type="spellStart"/>
      <w:r w:rsidRPr="00F407DA">
        <w:rPr>
          <w:i/>
        </w:rPr>
        <w:t>animos</w:t>
      </w:r>
      <w:proofErr w:type="spellEnd"/>
      <w:r w:rsidRPr="00F407DA">
        <w:rPr>
          <w:i/>
        </w:rPr>
        <w:t xml:space="preserve"> </w:t>
      </w:r>
      <w:proofErr w:type="spellStart"/>
      <w:r w:rsidRPr="00F407DA">
        <w:rPr>
          <w:i/>
        </w:rPr>
        <w:t>nunc</w:t>
      </w:r>
      <w:proofErr w:type="spellEnd"/>
      <w:r w:rsidRPr="00F407DA">
        <w:rPr>
          <w:i/>
        </w:rPr>
        <w:t xml:space="preserve"> </w:t>
      </w:r>
      <w:proofErr w:type="spellStart"/>
      <w:r w:rsidRPr="00F407DA">
        <w:rPr>
          <w:i/>
        </w:rPr>
        <w:t>vicissim</w:t>
      </w:r>
      <w:proofErr w:type="spellEnd"/>
      <w:r w:rsidRPr="00F407DA">
        <w:rPr>
          <w:i/>
        </w:rPr>
        <w:t xml:space="preserve"> </w:t>
      </w:r>
      <w:proofErr w:type="spellStart"/>
      <w:r w:rsidRPr="00F407DA">
        <w:rPr>
          <w:i/>
        </w:rPr>
        <w:t>ad</w:t>
      </w:r>
      <w:proofErr w:type="spellEnd"/>
      <w:r w:rsidRPr="00F407DA">
        <w:rPr>
          <w:i/>
        </w:rPr>
        <w:t xml:space="preserve"> </w:t>
      </w:r>
      <w:proofErr w:type="spellStart"/>
      <w:r w:rsidRPr="00F407DA">
        <w:rPr>
          <w:i/>
        </w:rPr>
        <w:t>Milonem</w:t>
      </w:r>
      <w:proofErr w:type="spellEnd"/>
      <w:r w:rsidRPr="00F407DA">
        <w:rPr>
          <w:i/>
        </w:rPr>
        <w:t>’</w:t>
      </w:r>
      <w:r w:rsidRPr="00765AFD">
        <w:t xml:space="preserve"> (line 2). </w:t>
      </w:r>
    </w:p>
    <w:p w:rsidR="00F407DA" w:rsidRPr="0084335C" w:rsidRDefault="00F407DA" w:rsidP="00F407DA">
      <w:pPr>
        <w:pStyle w:val="ListParagraph"/>
        <w:numPr>
          <w:ilvl w:val="1"/>
          <w:numId w:val="11"/>
        </w:numPr>
        <w:ind w:left="1134" w:hanging="567"/>
      </w:pPr>
      <w:r w:rsidRPr="00F407DA">
        <w:rPr>
          <w:i/>
        </w:rPr>
        <w:t xml:space="preserve">Superlatives </w:t>
      </w:r>
      <w:r>
        <w:t xml:space="preserve">- these can add huge emphasis to an idea. For example, </w:t>
      </w:r>
      <w:r w:rsidRPr="00F407DA">
        <w:rPr>
          <w:i/>
        </w:rPr>
        <w:t>‘</w:t>
      </w:r>
      <w:proofErr w:type="spellStart"/>
      <w:r w:rsidRPr="00F407DA">
        <w:rPr>
          <w:i/>
        </w:rPr>
        <w:t>sed</w:t>
      </w:r>
      <w:proofErr w:type="spellEnd"/>
      <w:r w:rsidRPr="00F407DA">
        <w:rPr>
          <w:i/>
        </w:rPr>
        <w:t xml:space="preserve"> in </w:t>
      </w:r>
      <w:proofErr w:type="spellStart"/>
      <w:r w:rsidRPr="00F407DA">
        <w:rPr>
          <w:i/>
        </w:rPr>
        <w:t>illo</w:t>
      </w:r>
      <w:proofErr w:type="spellEnd"/>
      <w:r w:rsidRPr="00F407DA">
        <w:rPr>
          <w:i/>
        </w:rPr>
        <w:t xml:space="preserve"> maxima, </w:t>
      </w:r>
      <w:proofErr w:type="spellStart"/>
      <w:r w:rsidRPr="00F407DA">
        <w:rPr>
          <w:i/>
        </w:rPr>
        <w:t>nulla</w:t>
      </w:r>
      <w:proofErr w:type="spellEnd"/>
      <w:r w:rsidRPr="00F407DA">
        <w:rPr>
          <w:i/>
        </w:rPr>
        <w:t xml:space="preserve"> in hoc’</w:t>
      </w:r>
      <w:r>
        <w:t xml:space="preserve"> (line 26), where the superlative emphasises the extent of ill will </w:t>
      </w:r>
      <w:proofErr w:type="spellStart"/>
      <w:r>
        <w:t>Clodius</w:t>
      </w:r>
      <w:proofErr w:type="spellEnd"/>
      <w:r>
        <w:t xml:space="preserve"> felt for Milo. </w:t>
      </w:r>
    </w:p>
    <w:p w:rsidR="00F407DA" w:rsidRDefault="00F407DA" w:rsidP="00F407DA">
      <w:pPr>
        <w:pStyle w:val="ListParagraph"/>
        <w:numPr>
          <w:ilvl w:val="1"/>
          <w:numId w:val="11"/>
        </w:numPr>
        <w:ind w:left="1134" w:hanging="567"/>
      </w:pPr>
      <w:r w:rsidRPr="00F407DA">
        <w:rPr>
          <w:i/>
        </w:rPr>
        <w:t xml:space="preserve">Imagery </w:t>
      </w:r>
      <w:r>
        <w:t xml:space="preserve">– words that create a vivid picture add greatly to the effect of Cicero’s speech. For example, consider how much the image of a fountain of glory highlights the idea that </w:t>
      </w:r>
      <w:proofErr w:type="spellStart"/>
      <w:r>
        <w:t>Clodius</w:t>
      </w:r>
      <w:proofErr w:type="spellEnd"/>
      <w:r>
        <w:t>’ being alive was a good thing for Milo: ‘</w:t>
      </w:r>
      <w:proofErr w:type="spellStart"/>
      <w:r w:rsidRPr="00F407DA">
        <w:rPr>
          <w:i/>
        </w:rPr>
        <w:t>fontem</w:t>
      </w:r>
      <w:proofErr w:type="spellEnd"/>
      <w:r w:rsidRPr="00F407DA">
        <w:rPr>
          <w:i/>
        </w:rPr>
        <w:t xml:space="preserve"> </w:t>
      </w:r>
      <w:proofErr w:type="spellStart"/>
      <w:r w:rsidRPr="00F407DA">
        <w:rPr>
          <w:i/>
        </w:rPr>
        <w:t>perennem</w:t>
      </w:r>
      <w:proofErr w:type="spellEnd"/>
      <w:r w:rsidRPr="00F407DA">
        <w:rPr>
          <w:i/>
        </w:rPr>
        <w:t xml:space="preserve"> </w:t>
      </w:r>
      <w:proofErr w:type="spellStart"/>
      <w:r w:rsidRPr="00F407DA">
        <w:rPr>
          <w:i/>
        </w:rPr>
        <w:t>gloriae</w:t>
      </w:r>
      <w:proofErr w:type="spellEnd"/>
      <w:r w:rsidRPr="00F407DA">
        <w:rPr>
          <w:i/>
        </w:rPr>
        <w:t xml:space="preserve"> </w:t>
      </w:r>
      <w:proofErr w:type="spellStart"/>
      <w:r w:rsidRPr="00F407DA">
        <w:rPr>
          <w:i/>
        </w:rPr>
        <w:t>suae</w:t>
      </w:r>
      <w:proofErr w:type="spellEnd"/>
      <w:r w:rsidRPr="00F407DA">
        <w:rPr>
          <w:i/>
        </w:rPr>
        <w:t xml:space="preserve">’ </w:t>
      </w:r>
      <w:r>
        <w:t xml:space="preserve">(line 20). </w:t>
      </w:r>
    </w:p>
    <w:p w:rsidR="00F407DA" w:rsidRPr="00F407DA" w:rsidRDefault="00F407DA" w:rsidP="00F407DA">
      <w:pPr>
        <w:pStyle w:val="ListParagraph"/>
        <w:numPr>
          <w:ilvl w:val="1"/>
          <w:numId w:val="11"/>
        </w:numPr>
        <w:ind w:left="1134" w:hanging="567"/>
        <w:rPr>
          <w:u w:val="single"/>
        </w:rPr>
      </w:pPr>
      <w:r w:rsidRPr="00F407DA">
        <w:rPr>
          <w:i/>
        </w:rPr>
        <w:t>Contrast</w:t>
      </w:r>
      <w:r>
        <w:t xml:space="preserve"> – look for the way Cicero uses contrasting vocabulary, for example ‘</w:t>
      </w:r>
      <w:proofErr w:type="spellStart"/>
      <w:r w:rsidRPr="00F407DA">
        <w:rPr>
          <w:i/>
        </w:rPr>
        <w:t>inusto</w:t>
      </w:r>
      <w:proofErr w:type="spellEnd"/>
      <w:r w:rsidRPr="00F407DA">
        <w:rPr>
          <w:i/>
        </w:rPr>
        <w:t>...</w:t>
      </w:r>
      <w:proofErr w:type="spellStart"/>
      <w:r w:rsidRPr="00F407DA">
        <w:rPr>
          <w:i/>
        </w:rPr>
        <w:t>iustum</w:t>
      </w:r>
      <w:proofErr w:type="spellEnd"/>
      <w:r>
        <w:t xml:space="preserve">’ (lines 33-34). Here the contrast helps to bring out the idea that an unreasonable man cannot have held a reasonable hatred. </w:t>
      </w:r>
    </w:p>
    <w:p w:rsidR="00F407DA" w:rsidRPr="00074867" w:rsidRDefault="00F407DA" w:rsidP="00F407DA">
      <w:r w:rsidRPr="00765AFD">
        <w:rPr>
          <w:b/>
        </w:rPr>
        <w:t>Sound</w:t>
      </w:r>
      <w:r w:rsidRPr="00765AFD">
        <w:rPr>
          <w:i/>
        </w:rPr>
        <w:t xml:space="preserve"> </w:t>
      </w:r>
      <w:r>
        <w:rPr>
          <w:i/>
        </w:rPr>
        <w:t xml:space="preserve">– </w:t>
      </w:r>
      <w:r>
        <w:t>As this speech was written for performance, it is important to think about the sound it makes.</w:t>
      </w:r>
      <w:r w:rsidRPr="00F76607">
        <w:t xml:space="preserve"> It is useful to look out for alliteration (beginning a series of words with the same letter) and assonance (the repetition of vowel sounds across several words), as well as repeated sounds that help to bring out the meaning of the Latin.</w:t>
      </w:r>
      <w:r>
        <w:t xml:space="preserve"> Consider the sharp c sound across the phrase</w:t>
      </w:r>
      <w:r w:rsidRPr="00F76607">
        <w:t xml:space="preserve"> </w:t>
      </w:r>
      <w:r>
        <w:t>‘</w:t>
      </w:r>
      <w:proofErr w:type="spellStart"/>
      <w:r>
        <w:rPr>
          <w:i/>
        </w:rPr>
        <w:t>Clodianis</w:t>
      </w:r>
      <w:proofErr w:type="spellEnd"/>
      <w:r>
        <w:rPr>
          <w:i/>
        </w:rPr>
        <w:t xml:space="preserve"> </w:t>
      </w:r>
      <w:proofErr w:type="spellStart"/>
      <w:r>
        <w:rPr>
          <w:i/>
        </w:rPr>
        <w:t>iam</w:t>
      </w:r>
      <w:proofErr w:type="spellEnd"/>
      <w:r>
        <w:rPr>
          <w:i/>
        </w:rPr>
        <w:t xml:space="preserve"> </w:t>
      </w:r>
      <w:proofErr w:type="spellStart"/>
      <w:r>
        <w:rPr>
          <w:i/>
        </w:rPr>
        <w:t>C</w:t>
      </w:r>
      <w:r w:rsidRPr="00765AFD">
        <w:rPr>
          <w:i/>
        </w:rPr>
        <w:t>lodi</w:t>
      </w:r>
      <w:proofErr w:type="spellEnd"/>
      <w:r w:rsidRPr="00765AFD">
        <w:rPr>
          <w:i/>
        </w:rPr>
        <w:t xml:space="preserve"> </w:t>
      </w:r>
      <w:proofErr w:type="spellStart"/>
      <w:r w:rsidRPr="00765AFD">
        <w:rPr>
          <w:i/>
        </w:rPr>
        <w:t>morte</w:t>
      </w:r>
      <w:proofErr w:type="spellEnd"/>
      <w:r w:rsidRPr="00765AFD">
        <w:rPr>
          <w:i/>
        </w:rPr>
        <w:t xml:space="preserve"> </w:t>
      </w:r>
      <w:proofErr w:type="spellStart"/>
      <w:r w:rsidRPr="00765AFD">
        <w:rPr>
          <w:i/>
        </w:rPr>
        <w:t>cecidit</w:t>
      </w:r>
      <w:proofErr w:type="spellEnd"/>
      <w:r>
        <w:rPr>
          <w:i/>
        </w:rPr>
        <w:t xml:space="preserve">’ </w:t>
      </w:r>
      <w:r>
        <w:t xml:space="preserve">(line 18). </w:t>
      </w:r>
    </w:p>
    <w:p w:rsidR="00F407DA" w:rsidRPr="00765AFD" w:rsidRDefault="00F407DA" w:rsidP="00F407DA">
      <w:pPr>
        <w:rPr>
          <w:i/>
        </w:rPr>
      </w:pPr>
      <w:proofErr w:type="spellStart"/>
      <w:r w:rsidRPr="00765AFD">
        <w:rPr>
          <w:b/>
        </w:rPr>
        <w:t>Tricolon</w:t>
      </w:r>
      <w:proofErr w:type="spellEnd"/>
      <w:r w:rsidRPr="00765AFD">
        <w:rPr>
          <w:i/>
        </w:rPr>
        <w:t xml:space="preserve"> –</w:t>
      </w:r>
      <w:r w:rsidRPr="00511B30">
        <w:t xml:space="preserve"> </w:t>
      </w:r>
      <w:r w:rsidRPr="00F76607">
        <w:t>Three parallel words, phrases or clauses are used to draw attention to a point or link together ideas. For example</w:t>
      </w:r>
      <w:r>
        <w:t xml:space="preserve"> in his emphatic list of three ways in which </w:t>
      </w:r>
      <w:proofErr w:type="spellStart"/>
      <w:r>
        <w:t>Clodius</w:t>
      </w:r>
      <w:proofErr w:type="spellEnd"/>
      <w:r>
        <w:t xml:space="preserve"> was useful to Milo: </w:t>
      </w:r>
      <w:r w:rsidRPr="00765AFD">
        <w:rPr>
          <w:i/>
        </w:rPr>
        <w:t xml:space="preserve">hic </w:t>
      </w:r>
      <w:proofErr w:type="spellStart"/>
      <w:r w:rsidRPr="00765AFD">
        <w:rPr>
          <w:i/>
        </w:rPr>
        <w:t>exercitationem</w:t>
      </w:r>
      <w:proofErr w:type="spellEnd"/>
      <w:r>
        <w:rPr>
          <w:i/>
        </w:rPr>
        <w:t xml:space="preserve"> </w:t>
      </w:r>
      <w:proofErr w:type="spellStart"/>
      <w:r>
        <w:rPr>
          <w:i/>
        </w:rPr>
        <w:t>virtutis</w:t>
      </w:r>
      <w:proofErr w:type="spellEnd"/>
      <w:r>
        <w:rPr>
          <w:i/>
        </w:rPr>
        <w:t xml:space="preserve">, </w:t>
      </w:r>
      <w:proofErr w:type="spellStart"/>
      <w:r>
        <w:rPr>
          <w:i/>
        </w:rPr>
        <w:t>suffragationem</w:t>
      </w:r>
      <w:proofErr w:type="spellEnd"/>
      <w:r>
        <w:rPr>
          <w:i/>
        </w:rPr>
        <w:t xml:space="preserve"> </w:t>
      </w:r>
      <w:proofErr w:type="spellStart"/>
      <w:r>
        <w:rPr>
          <w:i/>
        </w:rPr>
        <w:t>consulatus</w:t>
      </w:r>
      <w:proofErr w:type="spellEnd"/>
      <w:r>
        <w:rPr>
          <w:i/>
        </w:rPr>
        <w:t xml:space="preserve">, </w:t>
      </w:r>
      <w:proofErr w:type="spellStart"/>
      <w:r>
        <w:rPr>
          <w:i/>
        </w:rPr>
        <w:t>fontem</w:t>
      </w:r>
      <w:proofErr w:type="spellEnd"/>
      <w:r>
        <w:rPr>
          <w:i/>
        </w:rPr>
        <w:t xml:space="preserve"> </w:t>
      </w:r>
      <w:proofErr w:type="spellStart"/>
      <w:r>
        <w:rPr>
          <w:i/>
        </w:rPr>
        <w:t>perennem</w:t>
      </w:r>
      <w:proofErr w:type="spellEnd"/>
      <w:r>
        <w:rPr>
          <w:i/>
        </w:rPr>
        <w:t xml:space="preserve"> </w:t>
      </w:r>
      <w:proofErr w:type="spellStart"/>
      <w:r>
        <w:rPr>
          <w:i/>
        </w:rPr>
        <w:t>gloriae</w:t>
      </w:r>
      <w:proofErr w:type="spellEnd"/>
      <w:r>
        <w:rPr>
          <w:i/>
        </w:rPr>
        <w:t xml:space="preserve"> </w:t>
      </w:r>
      <w:proofErr w:type="spellStart"/>
      <w:r>
        <w:rPr>
          <w:i/>
        </w:rPr>
        <w:t>suae</w:t>
      </w:r>
      <w:proofErr w:type="spellEnd"/>
      <w:r>
        <w:rPr>
          <w:i/>
        </w:rPr>
        <w:t xml:space="preserve"> </w:t>
      </w:r>
      <w:proofErr w:type="spellStart"/>
      <w:r>
        <w:rPr>
          <w:i/>
        </w:rPr>
        <w:t>perditit</w:t>
      </w:r>
      <w:proofErr w:type="spellEnd"/>
      <w:r>
        <w:rPr>
          <w:i/>
        </w:rPr>
        <w:t xml:space="preserve">’ </w:t>
      </w:r>
      <w:r>
        <w:t xml:space="preserve">(lines 19-20). </w:t>
      </w:r>
      <w:r w:rsidRPr="00765AFD">
        <w:rPr>
          <w:i/>
        </w:rPr>
        <w:t xml:space="preserve"> </w:t>
      </w:r>
    </w:p>
    <w:p w:rsidR="00F407DA" w:rsidRPr="00765AFD" w:rsidRDefault="00F407DA" w:rsidP="00F407DA">
      <w:pPr>
        <w:rPr>
          <w:i/>
        </w:rPr>
      </w:pPr>
      <w:r w:rsidRPr="00765AFD">
        <w:rPr>
          <w:b/>
        </w:rPr>
        <w:t xml:space="preserve">Chiasmus </w:t>
      </w:r>
      <w:r w:rsidRPr="00765AFD">
        <w:rPr>
          <w:i/>
        </w:rPr>
        <w:t xml:space="preserve">– </w:t>
      </w:r>
      <w:r w:rsidRPr="00F76607">
        <w:t xml:space="preserve">The use of an ABBA structure is another stylish form of word order. It is effective at highlighting a contrast between the two internal ideas and emphatically positioning those on the outside. </w:t>
      </w:r>
      <w:r>
        <w:t>For example, ‘</w:t>
      </w:r>
      <w:proofErr w:type="spellStart"/>
      <w:r w:rsidRPr="00765AFD">
        <w:rPr>
          <w:i/>
        </w:rPr>
        <w:t>nihil</w:t>
      </w:r>
      <w:proofErr w:type="spellEnd"/>
      <w:r w:rsidRPr="00765AFD">
        <w:rPr>
          <w:i/>
        </w:rPr>
        <w:t xml:space="preserve"> </w:t>
      </w:r>
      <w:proofErr w:type="spellStart"/>
      <w:r w:rsidRPr="00765AFD">
        <w:rPr>
          <w:i/>
        </w:rPr>
        <w:t>prodest</w:t>
      </w:r>
      <w:proofErr w:type="spellEnd"/>
      <w:r w:rsidRPr="00765AFD">
        <w:rPr>
          <w:i/>
        </w:rPr>
        <w:t xml:space="preserve"> </w:t>
      </w:r>
      <w:proofErr w:type="spellStart"/>
      <w:r w:rsidRPr="00765AFD">
        <w:rPr>
          <w:i/>
        </w:rPr>
        <w:t>sed</w:t>
      </w:r>
      <w:proofErr w:type="spellEnd"/>
      <w:r w:rsidRPr="00765AFD">
        <w:rPr>
          <w:i/>
        </w:rPr>
        <w:t xml:space="preserve"> </w:t>
      </w:r>
      <w:proofErr w:type="spellStart"/>
      <w:r w:rsidRPr="00765AFD">
        <w:rPr>
          <w:i/>
        </w:rPr>
        <w:t>obest</w:t>
      </w:r>
      <w:proofErr w:type="spellEnd"/>
      <w:r w:rsidRPr="00765AFD">
        <w:rPr>
          <w:i/>
        </w:rPr>
        <w:t xml:space="preserve"> </w:t>
      </w:r>
      <w:proofErr w:type="spellStart"/>
      <w:r w:rsidRPr="00765AFD">
        <w:rPr>
          <w:i/>
        </w:rPr>
        <w:t>etiam</w:t>
      </w:r>
      <w:proofErr w:type="spellEnd"/>
      <w:r>
        <w:rPr>
          <w:i/>
        </w:rPr>
        <w:t xml:space="preserve">’ </w:t>
      </w:r>
      <w:r>
        <w:t xml:space="preserve">(lines 22-23), where the negative impact of </w:t>
      </w:r>
      <w:proofErr w:type="spellStart"/>
      <w:r>
        <w:t>Clodius</w:t>
      </w:r>
      <w:proofErr w:type="spellEnd"/>
      <w:r>
        <w:t xml:space="preserve">’ death is emphasised by both the content and the chiastic word order. </w:t>
      </w:r>
      <w:r w:rsidRPr="00765AFD">
        <w:rPr>
          <w:i/>
        </w:rPr>
        <w:t xml:space="preserve"> </w:t>
      </w:r>
    </w:p>
    <w:p w:rsidR="00F407DA" w:rsidRDefault="00F407DA" w:rsidP="00F407DA">
      <w:r w:rsidRPr="00765AFD">
        <w:rPr>
          <w:b/>
        </w:rPr>
        <w:t>Asyndeton</w:t>
      </w:r>
      <w:r w:rsidRPr="00765AFD">
        <w:rPr>
          <w:i/>
        </w:rPr>
        <w:t xml:space="preserve"> – </w:t>
      </w:r>
      <w:r>
        <w:t>M</w:t>
      </w:r>
      <w:r w:rsidRPr="00F76607">
        <w:t>issing out conjunctions when writing a list can highlight th</w:t>
      </w:r>
      <w:r>
        <w:t xml:space="preserve">e number of elements in a list. For example, in this list of reasons for </w:t>
      </w:r>
      <w:proofErr w:type="spellStart"/>
      <w:r>
        <w:t>Clodius</w:t>
      </w:r>
      <w:proofErr w:type="spellEnd"/>
      <w:r>
        <w:t xml:space="preserve"> to hate Milo: </w:t>
      </w:r>
      <w:r>
        <w:rPr>
          <w:i/>
        </w:rPr>
        <w:t>‘</w:t>
      </w:r>
      <w:proofErr w:type="spellStart"/>
      <w:r>
        <w:rPr>
          <w:i/>
        </w:rPr>
        <w:t>primum</w:t>
      </w:r>
      <w:proofErr w:type="spellEnd"/>
      <w:r>
        <w:rPr>
          <w:i/>
        </w:rPr>
        <w:t xml:space="preserve"> </w:t>
      </w:r>
      <w:proofErr w:type="spellStart"/>
      <w:r>
        <w:rPr>
          <w:i/>
        </w:rPr>
        <w:t>defensorem</w:t>
      </w:r>
      <w:proofErr w:type="spellEnd"/>
      <w:r>
        <w:rPr>
          <w:i/>
        </w:rPr>
        <w:t xml:space="preserve"> </w:t>
      </w:r>
      <w:proofErr w:type="spellStart"/>
      <w:r>
        <w:rPr>
          <w:i/>
        </w:rPr>
        <w:t>salutis</w:t>
      </w:r>
      <w:proofErr w:type="spellEnd"/>
      <w:r>
        <w:rPr>
          <w:i/>
        </w:rPr>
        <w:t xml:space="preserve"> </w:t>
      </w:r>
      <w:proofErr w:type="spellStart"/>
      <w:r>
        <w:rPr>
          <w:i/>
        </w:rPr>
        <w:t>meae</w:t>
      </w:r>
      <w:proofErr w:type="spellEnd"/>
      <w:r>
        <w:rPr>
          <w:i/>
        </w:rPr>
        <w:t xml:space="preserve">, </w:t>
      </w:r>
      <w:proofErr w:type="spellStart"/>
      <w:r>
        <w:rPr>
          <w:i/>
        </w:rPr>
        <w:t>deinde</w:t>
      </w:r>
      <w:proofErr w:type="spellEnd"/>
      <w:r>
        <w:rPr>
          <w:i/>
        </w:rPr>
        <w:t xml:space="preserve"> </w:t>
      </w:r>
      <w:proofErr w:type="spellStart"/>
      <w:r>
        <w:rPr>
          <w:i/>
        </w:rPr>
        <w:t>vexatorem</w:t>
      </w:r>
      <w:proofErr w:type="spellEnd"/>
      <w:r>
        <w:rPr>
          <w:i/>
        </w:rPr>
        <w:t xml:space="preserve"> </w:t>
      </w:r>
      <w:proofErr w:type="spellStart"/>
      <w:r>
        <w:rPr>
          <w:i/>
        </w:rPr>
        <w:t>furoris</w:t>
      </w:r>
      <w:proofErr w:type="spellEnd"/>
      <w:r>
        <w:rPr>
          <w:i/>
        </w:rPr>
        <w:t xml:space="preserve">, </w:t>
      </w:r>
      <w:proofErr w:type="spellStart"/>
      <w:r>
        <w:rPr>
          <w:i/>
        </w:rPr>
        <w:t>domitorem</w:t>
      </w:r>
      <w:proofErr w:type="spellEnd"/>
      <w:r>
        <w:rPr>
          <w:i/>
        </w:rPr>
        <w:t xml:space="preserve"> </w:t>
      </w:r>
      <w:proofErr w:type="spellStart"/>
      <w:r>
        <w:rPr>
          <w:i/>
        </w:rPr>
        <w:t>armorum</w:t>
      </w:r>
      <w:proofErr w:type="spellEnd"/>
      <w:r>
        <w:rPr>
          <w:i/>
        </w:rPr>
        <w:t xml:space="preserve"> </w:t>
      </w:r>
      <w:proofErr w:type="spellStart"/>
      <w:r>
        <w:rPr>
          <w:i/>
        </w:rPr>
        <w:t>suorum</w:t>
      </w:r>
      <w:proofErr w:type="spellEnd"/>
      <w:r>
        <w:rPr>
          <w:i/>
        </w:rPr>
        <w:t xml:space="preserve">, </w:t>
      </w:r>
      <w:proofErr w:type="spellStart"/>
      <w:r>
        <w:rPr>
          <w:i/>
        </w:rPr>
        <w:t>postremo</w:t>
      </w:r>
      <w:proofErr w:type="spellEnd"/>
      <w:r>
        <w:rPr>
          <w:i/>
        </w:rPr>
        <w:t xml:space="preserve"> </w:t>
      </w:r>
      <w:proofErr w:type="spellStart"/>
      <w:r>
        <w:rPr>
          <w:i/>
        </w:rPr>
        <w:t>etiam</w:t>
      </w:r>
      <w:proofErr w:type="spellEnd"/>
      <w:r>
        <w:rPr>
          <w:i/>
        </w:rPr>
        <w:t xml:space="preserve"> </w:t>
      </w:r>
      <w:proofErr w:type="spellStart"/>
      <w:r>
        <w:rPr>
          <w:i/>
        </w:rPr>
        <w:t>accusatorem</w:t>
      </w:r>
      <w:proofErr w:type="spellEnd"/>
      <w:r>
        <w:rPr>
          <w:i/>
        </w:rPr>
        <w:t xml:space="preserve"> </w:t>
      </w:r>
      <w:proofErr w:type="spellStart"/>
      <w:r>
        <w:rPr>
          <w:i/>
        </w:rPr>
        <w:t>suum</w:t>
      </w:r>
      <w:proofErr w:type="spellEnd"/>
      <w:r>
        <w:rPr>
          <w:i/>
        </w:rPr>
        <w:t>’</w:t>
      </w:r>
      <w:r>
        <w:t xml:space="preserve"> (lines 29-31). The lack of conjunctions allows the list to flow and emphasises the number of reasons Cicero can produce. </w:t>
      </w:r>
      <w:r w:rsidRPr="00F76607">
        <w:t xml:space="preserve"> </w:t>
      </w:r>
    </w:p>
    <w:p w:rsidR="00F407DA" w:rsidRDefault="00F407DA" w:rsidP="00F407DA">
      <w:pPr>
        <w:pStyle w:val="Heading4"/>
      </w:pPr>
      <w:r>
        <w:t>Glossary of Key Terms and Names</w:t>
      </w:r>
    </w:p>
    <w:p w:rsidR="00F407DA" w:rsidRPr="003C66AF" w:rsidRDefault="00F407DA" w:rsidP="00F407DA">
      <w:proofErr w:type="gramStart"/>
      <w:r w:rsidRPr="00E2196E">
        <w:rPr>
          <w:b/>
        </w:rPr>
        <w:t>Milo</w:t>
      </w:r>
      <w:r>
        <w:t xml:space="preserve"> – Roman politician from a prominent family who organised gangs of violent thugs in Rome to oppose his enemies, especially </w:t>
      </w:r>
      <w:proofErr w:type="spellStart"/>
      <w:r>
        <w:t>Clodius</w:t>
      </w:r>
      <w:proofErr w:type="spellEnd"/>
      <w:r>
        <w:t>, with whom he was particularly competitive.</w:t>
      </w:r>
      <w:proofErr w:type="gramEnd"/>
      <w:r>
        <w:t xml:space="preserve"> </w:t>
      </w:r>
    </w:p>
    <w:p w:rsidR="00F407DA" w:rsidRDefault="00F407DA" w:rsidP="00F407DA">
      <w:proofErr w:type="spellStart"/>
      <w:r w:rsidRPr="00E2196E">
        <w:rPr>
          <w:b/>
        </w:rPr>
        <w:t>Clodius</w:t>
      </w:r>
      <w:proofErr w:type="spellEnd"/>
      <w:r>
        <w:t xml:space="preserve"> – Roman politician who was popular with the common people of Rome and clashed with Milo. </w:t>
      </w:r>
      <w:proofErr w:type="spellStart"/>
      <w:r>
        <w:t>Clodius</w:t>
      </w:r>
      <w:proofErr w:type="spellEnd"/>
      <w:r>
        <w:t xml:space="preserve"> also organised large gangs of violent thugs. </w:t>
      </w:r>
    </w:p>
    <w:p w:rsidR="00F407DA" w:rsidRPr="003C66AF" w:rsidRDefault="00F407DA" w:rsidP="00F407DA">
      <w:proofErr w:type="gramStart"/>
      <w:r w:rsidRPr="00B66B08">
        <w:rPr>
          <w:b/>
        </w:rPr>
        <w:t>Consul / Consulship</w:t>
      </w:r>
      <w:r w:rsidRPr="003C66AF">
        <w:t xml:space="preserve"> </w:t>
      </w:r>
      <w:r>
        <w:t>– The highest political position in the Roman Republic.</w:t>
      </w:r>
      <w:proofErr w:type="gramEnd"/>
      <w:r>
        <w:t xml:space="preserve"> Two consuls were elected each year. </w:t>
      </w:r>
    </w:p>
    <w:p w:rsidR="00F407DA" w:rsidRPr="003C66AF" w:rsidRDefault="00F407DA" w:rsidP="00F407DA">
      <w:proofErr w:type="gramStart"/>
      <w:r w:rsidRPr="00B66B08">
        <w:rPr>
          <w:b/>
        </w:rPr>
        <w:t>Praetor / Praetorship</w:t>
      </w:r>
      <w:r>
        <w:t xml:space="preserve"> – Roman magistrate one step below consul on the ladder of political positions.</w:t>
      </w:r>
      <w:proofErr w:type="gramEnd"/>
      <w:r>
        <w:t xml:space="preserve"> At this time, eight were elected each year and were mostly concerned with legal administration. </w:t>
      </w:r>
    </w:p>
    <w:p w:rsidR="00F407DA" w:rsidRDefault="00F407DA" w:rsidP="00F407DA">
      <w:proofErr w:type="spellStart"/>
      <w:r w:rsidRPr="00B66B08">
        <w:rPr>
          <w:b/>
        </w:rPr>
        <w:t>Plotian</w:t>
      </w:r>
      <w:proofErr w:type="spellEnd"/>
      <w:r w:rsidRPr="00B66B08">
        <w:rPr>
          <w:b/>
        </w:rPr>
        <w:t xml:space="preserve"> Law</w:t>
      </w:r>
      <w:r w:rsidRPr="003C66AF">
        <w:t xml:space="preserve"> </w:t>
      </w:r>
      <w:r>
        <w:t xml:space="preserve">– This law, the </w:t>
      </w:r>
      <w:proofErr w:type="spellStart"/>
      <w:r>
        <w:rPr>
          <w:i/>
        </w:rPr>
        <w:t>lex</w:t>
      </w:r>
      <w:proofErr w:type="spellEnd"/>
      <w:r>
        <w:rPr>
          <w:i/>
        </w:rPr>
        <w:t xml:space="preserve"> </w:t>
      </w:r>
      <w:proofErr w:type="spellStart"/>
      <w:r>
        <w:rPr>
          <w:i/>
        </w:rPr>
        <w:t>Plautia</w:t>
      </w:r>
      <w:proofErr w:type="spellEnd"/>
      <w:r>
        <w:rPr>
          <w:i/>
        </w:rPr>
        <w:t xml:space="preserve"> de </w:t>
      </w:r>
      <w:proofErr w:type="gramStart"/>
      <w:r>
        <w:rPr>
          <w:i/>
        </w:rPr>
        <w:t>vi</w:t>
      </w:r>
      <w:proofErr w:type="gramEnd"/>
      <w:r>
        <w:t xml:space="preserve"> (the </w:t>
      </w:r>
      <w:proofErr w:type="spellStart"/>
      <w:r>
        <w:t>Plautian</w:t>
      </w:r>
      <w:proofErr w:type="spellEnd"/>
      <w:r>
        <w:t xml:space="preserve"> law concerning violence) was used to prosecute men who caused public disturbance with armed bands of men. Mile had previously made two attempts to prosecute </w:t>
      </w:r>
      <w:proofErr w:type="spellStart"/>
      <w:r>
        <w:t>Clodius</w:t>
      </w:r>
      <w:proofErr w:type="spellEnd"/>
      <w:r>
        <w:t xml:space="preserve"> under this law, but was unsuccessful both times. </w:t>
      </w:r>
    </w:p>
    <w:p w:rsidR="00F407DA" w:rsidRDefault="00F407DA" w:rsidP="00F407DA">
      <w:pPr>
        <w:pStyle w:val="Heading4"/>
      </w:pPr>
      <w:r>
        <w:t>Talking points</w:t>
      </w:r>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6"/>
      </w:tblGrid>
      <w:tr w:rsidR="00F407DA" w:rsidRPr="008324A5" w:rsidTr="005565FD">
        <w:trPr>
          <w:trHeight w:val="522"/>
          <w:tblHeader/>
        </w:trPr>
        <w:tc>
          <w:tcPr>
            <w:tcW w:w="3685" w:type="dxa"/>
            <w:shd w:val="clear" w:color="auto" w:fill="D67E6C"/>
            <w:vAlign w:val="center"/>
          </w:tcPr>
          <w:p w:rsidR="00F407DA" w:rsidRPr="00AA16F4" w:rsidRDefault="00F407DA" w:rsidP="005565FD">
            <w:pPr>
              <w:spacing w:before="120" w:after="120"/>
              <w:rPr>
                <w:rStyle w:val="Emphasis"/>
                <w:b/>
              </w:rPr>
            </w:pPr>
            <w:r w:rsidRPr="00AA16F4">
              <w:rPr>
                <w:rStyle w:val="Emphasis"/>
                <w:b/>
              </w:rPr>
              <w:t>Talking Point</w:t>
            </w:r>
          </w:p>
        </w:tc>
        <w:tc>
          <w:tcPr>
            <w:tcW w:w="6236" w:type="dxa"/>
            <w:shd w:val="clear" w:color="auto" w:fill="D67E6C"/>
            <w:vAlign w:val="center"/>
          </w:tcPr>
          <w:p w:rsidR="00F407DA" w:rsidRPr="00AA16F4" w:rsidRDefault="00F407DA" w:rsidP="005565FD">
            <w:pPr>
              <w:spacing w:before="120" w:after="120"/>
              <w:rPr>
                <w:rStyle w:val="Emphasis"/>
                <w:b/>
              </w:rPr>
            </w:pPr>
            <w:r w:rsidRPr="00AA16F4">
              <w:rPr>
                <w:rStyle w:val="Emphasis"/>
                <w:b/>
              </w:rPr>
              <w:t>Notes</w:t>
            </w:r>
          </w:p>
        </w:tc>
      </w:tr>
      <w:tr w:rsidR="00F407DA" w:rsidRPr="008324A5" w:rsidTr="005565FD">
        <w:trPr>
          <w:trHeight w:val="2871"/>
        </w:trPr>
        <w:tc>
          <w:tcPr>
            <w:tcW w:w="3685" w:type="dxa"/>
            <w:shd w:val="clear" w:color="auto" w:fill="FBD4B4"/>
            <w:vAlign w:val="center"/>
          </w:tcPr>
          <w:p w:rsidR="00F407DA" w:rsidRPr="00F407DA" w:rsidRDefault="00F407DA" w:rsidP="005565FD">
            <w:pPr>
              <w:pStyle w:val="NormalTabletext"/>
              <w:rPr>
                <w:b/>
                <w:i/>
              </w:rPr>
            </w:pPr>
            <w:r w:rsidRPr="00F407DA">
              <w:rPr>
                <w:b/>
                <w:i/>
              </w:rPr>
              <w:t xml:space="preserve">What arguments does Cicero make to defend Milo? How convincing </w:t>
            </w:r>
            <w:proofErr w:type="gramStart"/>
            <w:r w:rsidRPr="00F407DA">
              <w:rPr>
                <w:b/>
                <w:i/>
              </w:rPr>
              <w:t>do</w:t>
            </w:r>
            <w:proofErr w:type="gramEnd"/>
            <w:r w:rsidRPr="00F407DA">
              <w:rPr>
                <w:b/>
                <w:i/>
              </w:rPr>
              <w:t xml:space="preserve"> you find these arguments?   </w:t>
            </w:r>
          </w:p>
        </w:tc>
        <w:tc>
          <w:tcPr>
            <w:tcW w:w="6236" w:type="dxa"/>
            <w:shd w:val="clear" w:color="auto" w:fill="auto"/>
          </w:tcPr>
          <w:p w:rsidR="00F407DA" w:rsidRDefault="00F407DA" w:rsidP="005565FD">
            <w:pPr>
              <w:pStyle w:val="NormalTabletext"/>
            </w:pPr>
          </w:p>
        </w:tc>
      </w:tr>
      <w:tr w:rsidR="00F407DA" w:rsidRPr="008324A5" w:rsidTr="005565FD">
        <w:trPr>
          <w:trHeight w:val="2871"/>
        </w:trPr>
        <w:tc>
          <w:tcPr>
            <w:tcW w:w="3685" w:type="dxa"/>
            <w:shd w:val="clear" w:color="auto" w:fill="FBD4B4"/>
            <w:vAlign w:val="center"/>
          </w:tcPr>
          <w:p w:rsidR="00F407DA" w:rsidRPr="00F407DA" w:rsidRDefault="00F407DA" w:rsidP="005565FD">
            <w:pPr>
              <w:pStyle w:val="NormalTabletext"/>
              <w:rPr>
                <w:b/>
                <w:i/>
              </w:rPr>
            </w:pPr>
            <w:r w:rsidRPr="00F407DA">
              <w:rPr>
                <w:b/>
                <w:i/>
              </w:rPr>
              <w:t xml:space="preserve">What rhetorical devices does Cicero use? What effect might they have had on the jurors?  </w:t>
            </w:r>
          </w:p>
        </w:tc>
        <w:tc>
          <w:tcPr>
            <w:tcW w:w="6236" w:type="dxa"/>
            <w:shd w:val="clear" w:color="auto" w:fill="auto"/>
          </w:tcPr>
          <w:p w:rsidR="00F407DA" w:rsidRDefault="00F407DA" w:rsidP="005565FD">
            <w:pPr>
              <w:pStyle w:val="NormalTabletext"/>
            </w:pPr>
          </w:p>
        </w:tc>
      </w:tr>
    </w:tbl>
    <w:p w:rsidR="00F407DA" w:rsidRPr="00F407DA" w:rsidRDefault="00F407DA" w:rsidP="00F407DA"/>
    <w:p w:rsidR="00F407DA" w:rsidRDefault="00F407DA">
      <w:pPr>
        <w:spacing w:after="0" w:line="240" w:lineRule="auto"/>
        <w:rPr>
          <w:rFonts w:eastAsia="Times New Roman"/>
          <w:b/>
          <w:bCs/>
          <w:color w:val="CD644E"/>
          <w:sz w:val="28"/>
        </w:rPr>
      </w:pPr>
      <w:r>
        <w:br w:type="page"/>
      </w:r>
    </w:p>
    <w:p w:rsidR="00F407DA" w:rsidRDefault="00F407DA" w:rsidP="00F407DA">
      <w:pPr>
        <w:pStyle w:val="Heading3"/>
      </w:pPr>
      <w:r>
        <w:t>Activities and student tasks</w:t>
      </w:r>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424"/>
      </w:tblGrid>
      <w:tr w:rsidR="00792AE5" w:rsidRPr="000B7E6E" w:rsidTr="00F407DA">
        <w:trPr>
          <w:trHeight w:val="2011"/>
          <w:tblHeader/>
        </w:trPr>
        <w:tc>
          <w:tcPr>
            <w:tcW w:w="9424" w:type="dxa"/>
            <w:tcBorders>
              <w:bottom w:val="single" w:sz="4" w:space="0" w:color="CD644E"/>
            </w:tcBorders>
            <w:shd w:val="clear" w:color="auto" w:fill="FBD4B4"/>
            <w:vAlign w:val="center"/>
          </w:tcPr>
          <w:p w:rsidR="00F407DA" w:rsidRDefault="00F407DA" w:rsidP="00792AE5">
            <w:pPr>
              <w:pStyle w:val="NormalTabletext"/>
              <w:rPr>
                <w:rStyle w:val="Strong"/>
              </w:rPr>
            </w:pPr>
            <w:r w:rsidRPr="00F407DA">
              <w:rPr>
                <w:rStyle w:val="Strong"/>
              </w:rPr>
              <w:t xml:space="preserve">A close-knit family: the story of </w:t>
            </w:r>
            <w:proofErr w:type="spellStart"/>
            <w:r w:rsidRPr="00F407DA">
              <w:rPr>
                <w:rStyle w:val="Strong"/>
              </w:rPr>
              <w:t>Arria</w:t>
            </w:r>
            <w:proofErr w:type="spellEnd"/>
          </w:p>
          <w:p w:rsidR="00F407DA" w:rsidRDefault="00F407DA" w:rsidP="00850FFB">
            <w:pPr>
              <w:pStyle w:val="NormalTabletext"/>
            </w:pPr>
            <w:r w:rsidRPr="00F407DA">
              <w:t xml:space="preserve">OCR Video on YouTube </w:t>
            </w:r>
          </w:p>
          <w:p w:rsidR="00F407DA" w:rsidRDefault="00E82FBC" w:rsidP="00850FFB">
            <w:pPr>
              <w:pStyle w:val="NormalTabletext"/>
            </w:pPr>
            <w:hyperlink r:id="rId11" w:history="1">
              <w:r w:rsidR="00F407DA" w:rsidRPr="00E835F6">
                <w:rPr>
                  <w:rStyle w:val="Hyperlink"/>
                </w:rPr>
                <w:t>https://www.youtube.com/watch?v=DIugGrv1DjM</w:t>
              </w:r>
            </w:hyperlink>
            <w:r w:rsidR="00F407DA">
              <w:t xml:space="preserve"> </w:t>
            </w:r>
            <w:r w:rsidR="00F407DA" w:rsidRPr="00F407DA">
              <w:t xml:space="preserve">  </w:t>
            </w:r>
          </w:p>
          <w:p w:rsidR="00792AE5" w:rsidRPr="00792AE5" w:rsidRDefault="00F407DA" w:rsidP="00850FFB">
            <w:pPr>
              <w:pStyle w:val="NormalTabletext"/>
            </w:pPr>
            <w:r w:rsidRPr="00F407DA">
              <w:t xml:space="preserve">Watch Rhiannon Ash of Merton College Oxford discuss the story of </w:t>
            </w:r>
            <w:proofErr w:type="spellStart"/>
            <w:r w:rsidRPr="00F407DA">
              <w:t>Arria</w:t>
            </w:r>
            <w:proofErr w:type="spellEnd"/>
            <w:r w:rsidRPr="00F407DA">
              <w:t>. Although she refers to a slightly different version of the Pliny text, the di</w:t>
            </w:r>
            <w:r>
              <w:t xml:space="preserve">scussion is still very useful. </w:t>
            </w:r>
          </w:p>
        </w:tc>
      </w:tr>
      <w:tr w:rsidR="00792AE5" w:rsidRPr="000B7E6E" w:rsidTr="00F407DA">
        <w:trPr>
          <w:trHeight w:val="567"/>
          <w:tblHeader/>
        </w:trPr>
        <w:tc>
          <w:tcPr>
            <w:tcW w:w="9424" w:type="dxa"/>
            <w:tcBorders>
              <w:top w:val="single" w:sz="4" w:space="0" w:color="CD644E"/>
              <w:left w:val="nil"/>
              <w:bottom w:val="single" w:sz="4" w:space="0" w:color="CD644E"/>
              <w:right w:val="nil"/>
            </w:tcBorders>
            <w:shd w:val="clear" w:color="auto" w:fill="auto"/>
            <w:vAlign w:val="center"/>
          </w:tcPr>
          <w:p w:rsidR="00792AE5" w:rsidRPr="000B7E6E" w:rsidRDefault="00792AE5" w:rsidP="00DE4C9D">
            <w:pPr>
              <w:spacing w:before="120" w:after="120" w:line="240" w:lineRule="auto"/>
            </w:pPr>
          </w:p>
        </w:tc>
      </w:tr>
      <w:tr w:rsidR="00792AE5" w:rsidRPr="000B7E6E" w:rsidTr="00F407DA">
        <w:trPr>
          <w:trHeight w:val="2011"/>
          <w:tblHeader/>
        </w:trPr>
        <w:tc>
          <w:tcPr>
            <w:tcW w:w="9424" w:type="dxa"/>
            <w:tcBorders>
              <w:top w:val="single" w:sz="4" w:space="0" w:color="CD644E"/>
              <w:bottom w:val="single" w:sz="4" w:space="0" w:color="CD644E"/>
            </w:tcBorders>
            <w:shd w:val="clear" w:color="auto" w:fill="FBD4B4"/>
            <w:vAlign w:val="center"/>
          </w:tcPr>
          <w:p w:rsidR="000B7E6E" w:rsidRPr="00850FFB" w:rsidRDefault="00F407DA" w:rsidP="00792AE5">
            <w:pPr>
              <w:pStyle w:val="NormalTabletext"/>
              <w:rPr>
                <w:rStyle w:val="Strong"/>
              </w:rPr>
            </w:pPr>
            <w:r w:rsidRPr="00F407DA">
              <w:rPr>
                <w:rStyle w:val="Strong"/>
              </w:rPr>
              <w:t>Cicero and Barack Obama</w:t>
            </w:r>
          </w:p>
          <w:p w:rsidR="000B7E6E" w:rsidRDefault="00F407DA" w:rsidP="00850FFB">
            <w:pPr>
              <w:pStyle w:val="NormalTabletext"/>
            </w:pPr>
            <w:r>
              <w:t>The Guardian</w:t>
            </w:r>
          </w:p>
          <w:p w:rsidR="000B7E6E" w:rsidRDefault="00E82FBC" w:rsidP="00792AE5">
            <w:pPr>
              <w:pStyle w:val="NormalTabletext"/>
            </w:pPr>
            <w:hyperlink r:id="rId12" w:history="1">
              <w:r w:rsidR="00F407DA" w:rsidRPr="00E835F6">
                <w:rPr>
                  <w:rStyle w:val="Hyperlink"/>
                </w:rPr>
                <w:t>http://www.theguardian.com/world/2008/nov/26/barack-obama-usa1</w:t>
              </w:r>
            </w:hyperlink>
            <w:r w:rsidR="00F407DA">
              <w:t xml:space="preserve"> </w:t>
            </w:r>
          </w:p>
          <w:p w:rsidR="000B7E6E" w:rsidRPr="00850FFB" w:rsidRDefault="00F407DA" w:rsidP="00850FFB">
            <w:pPr>
              <w:pStyle w:val="NormalTabletext"/>
            </w:pPr>
            <w:r w:rsidRPr="00F407DA">
              <w:t>Read Charlotte Higgins’ article on Barack Obama and his debt to Cicero. Note the rhetorical terms she introduces and find examples from the Cicero passage and other texts you are reading.</w:t>
            </w:r>
          </w:p>
        </w:tc>
      </w:tr>
      <w:tr w:rsidR="00792AE5" w:rsidRPr="000B7E6E" w:rsidTr="00F407DA">
        <w:trPr>
          <w:trHeight w:val="567"/>
          <w:tblHeader/>
        </w:trPr>
        <w:tc>
          <w:tcPr>
            <w:tcW w:w="9424" w:type="dxa"/>
            <w:tcBorders>
              <w:top w:val="single" w:sz="4" w:space="0" w:color="CD644E"/>
              <w:left w:val="nil"/>
              <w:bottom w:val="single" w:sz="4" w:space="0" w:color="CD644E"/>
              <w:right w:val="nil"/>
            </w:tcBorders>
            <w:shd w:val="clear" w:color="auto" w:fill="auto"/>
            <w:vAlign w:val="center"/>
          </w:tcPr>
          <w:p w:rsidR="00792AE5" w:rsidRPr="000B7E6E" w:rsidRDefault="00792AE5" w:rsidP="00DE4C9D">
            <w:pPr>
              <w:spacing w:before="120" w:after="120" w:line="240" w:lineRule="auto"/>
            </w:pPr>
          </w:p>
        </w:tc>
      </w:tr>
      <w:tr w:rsidR="00792AE5" w:rsidRPr="000B7E6E" w:rsidTr="00F407DA">
        <w:trPr>
          <w:trHeight w:val="2011"/>
          <w:tblHeader/>
        </w:trPr>
        <w:tc>
          <w:tcPr>
            <w:tcW w:w="9424" w:type="dxa"/>
            <w:tcBorders>
              <w:top w:val="single" w:sz="4" w:space="0" w:color="CD644E"/>
              <w:left w:val="single" w:sz="4" w:space="0" w:color="CD644E"/>
              <w:bottom w:val="single" w:sz="4" w:space="0" w:color="CD644E"/>
              <w:right w:val="single" w:sz="4" w:space="0" w:color="CD644E"/>
            </w:tcBorders>
            <w:shd w:val="clear" w:color="auto" w:fill="FBD4B4"/>
            <w:vAlign w:val="center"/>
          </w:tcPr>
          <w:p w:rsidR="00792AE5" w:rsidRPr="00850FFB" w:rsidRDefault="00F407DA" w:rsidP="00850FFB">
            <w:pPr>
              <w:pStyle w:val="NormalTabletext"/>
              <w:rPr>
                <w:rStyle w:val="Strong"/>
              </w:rPr>
            </w:pPr>
            <w:r w:rsidRPr="00F407DA">
              <w:rPr>
                <w:rStyle w:val="Strong"/>
              </w:rPr>
              <w:t>Roman Teenagers and Education</w:t>
            </w:r>
          </w:p>
          <w:p w:rsidR="00F407DA" w:rsidRDefault="00F407DA" w:rsidP="00850FFB">
            <w:pPr>
              <w:pStyle w:val="NormalTabletext"/>
            </w:pPr>
            <w:r w:rsidRPr="00F407DA">
              <w:t xml:space="preserve">TED / YouTube </w:t>
            </w:r>
          </w:p>
          <w:p w:rsidR="00F407DA" w:rsidRDefault="00E82FBC" w:rsidP="00850FFB">
            <w:pPr>
              <w:pStyle w:val="NormalTabletext"/>
            </w:pPr>
            <w:hyperlink r:id="rId13" w:history="1">
              <w:r w:rsidR="00F407DA" w:rsidRPr="00E835F6">
                <w:rPr>
                  <w:rStyle w:val="Hyperlink"/>
                </w:rPr>
                <w:t>http://ed.ted.com/lessons/a-glimpse-of-teenage-life-in-ancient-rome-ray-laurence</w:t>
              </w:r>
            </w:hyperlink>
            <w:r w:rsidR="00F407DA">
              <w:t xml:space="preserve"> </w:t>
            </w:r>
          </w:p>
          <w:p w:rsidR="00850FFB" w:rsidRPr="000B7E6E" w:rsidRDefault="00F407DA" w:rsidP="00850FFB">
            <w:pPr>
              <w:pStyle w:val="NormalTabletext"/>
            </w:pPr>
            <w:r w:rsidRPr="00F407DA">
              <w:t>Watch this introduction to life as a teenager in Rome, which gives interesting context to life in a Roman family and Roman education.</w:t>
            </w:r>
          </w:p>
        </w:tc>
      </w:tr>
      <w:tr w:rsidR="00F407DA" w:rsidRPr="000B7E6E" w:rsidTr="005565FD">
        <w:trPr>
          <w:trHeight w:val="567"/>
          <w:tblHeader/>
        </w:trPr>
        <w:tc>
          <w:tcPr>
            <w:tcW w:w="9424" w:type="dxa"/>
            <w:tcBorders>
              <w:top w:val="single" w:sz="4" w:space="0" w:color="CD644E"/>
              <w:left w:val="nil"/>
              <w:bottom w:val="single" w:sz="4" w:space="0" w:color="CD644E"/>
              <w:right w:val="nil"/>
            </w:tcBorders>
            <w:shd w:val="clear" w:color="auto" w:fill="auto"/>
            <w:vAlign w:val="center"/>
          </w:tcPr>
          <w:p w:rsidR="00F407DA" w:rsidRPr="000B7E6E" w:rsidRDefault="00F407DA" w:rsidP="005565FD">
            <w:pPr>
              <w:spacing w:before="120" w:after="120" w:line="240" w:lineRule="auto"/>
            </w:pPr>
          </w:p>
        </w:tc>
      </w:tr>
      <w:tr w:rsidR="00F407DA" w:rsidRPr="000B7E6E" w:rsidTr="00F407DA">
        <w:trPr>
          <w:trHeight w:val="2011"/>
          <w:tblHeader/>
        </w:trPr>
        <w:tc>
          <w:tcPr>
            <w:tcW w:w="9424" w:type="dxa"/>
            <w:tcBorders>
              <w:top w:val="single" w:sz="4" w:space="0" w:color="CD644E"/>
              <w:left w:val="single" w:sz="4" w:space="0" w:color="CD644E"/>
              <w:bottom w:val="single" w:sz="4" w:space="0" w:color="CD644E"/>
              <w:right w:val="single" w:sz="4" w:space="0" w:color="CD644E"/>
            </w:tcBorders>
            <w:shd w:val="clear" w:color="auto" w:fill="FBD4B4"/>
            <w:vAlign w:val="center"/>
          </w:tcPr>
          <w:p w:rsidR="00F407DA" w:rsidRPr="00850FFB" w:rsidRDefault="00F407DA" w:rsidP="00F407DA">
            <w:pPr>
              <w:pStyle w:val="NormalTabletext"/>
              <w:rPr>
                <w:rStyle w:val="Strong"/>
              </w:rPr>
            </w:pPr>
            <w:r w:rsidRPr="00F407DA">
              <w:rPr>
                <w:rStyle w:val="Strong"/>
              </w:rPr>
              <w:t xml:space="preserve">Roman </w:t>
            </w:r>
            <w:r>
              <w:rPr>
                <w:rStyle w:val="Strong"/>
              </w:rPr>
              <w:t>Girls</w:t>
            </w:r>
          </w:p>
          <w:p w:rsidR="00F407DA" w:rsidRDefault="00F407DA" w:rsidP="00F407DA">
            <w:pPr>
              <w:pStyle w:val="NormalTabletext"/>
            </w:pPr>
            <w:r w:rsidRPr="00F407DA">
              <w:t xml:space="preserve">TED / YouTube </w:t>
            </w:r>
          </w:p>
          <w:p w:rsidR="00F407DA" w:rsidRDefault="00E82FBC" w:rsidP="00F407DA">
            <w:pPr>
              <w:pStyle w:val="NormalTabletext"/>
            </w:pPr>
            <w:hyperlink r:id="rId14" w:history="1">
              <w:r w:rsidR="00F407DA" w:rsidRPr="00E835F6">
                <w:rPr>
                  <w:rStyle w:val="Hyperlink"/>
                </w:rPr>
                <w:t>https://www.youtube.com/watch?v=RQMgLxVxsrw</w:t>
              </w:r>
            </w:hyperlink>
            <w:r w:rsidR="00F407DA">
              <w:t xml:space="preserve">  </w:t>
            </w:r>
          </w:p>
          <w:p w:rsidR="00F407DA" w:rsidRPr="00F407DA" w:rsidRDefault="00F407DA" w:rsidP="00F407DA">
            <w:pPr>
              <w:pStyle w:val="NormalTabletext"/>
              <w:rPr>
                <w:rStyle w:val="Strong"/>
              </w:rPr>
            </w:pPr>
            <w:r w:rsidRPr="00F407DA">
              <w:t>Watch this introduction to life as a Roman girl, which gives interesting context to life in a Roman family and Roman education for young girls.</w:t>
            </w:r>
          </w:p>
        </w:tc>
      </w:tr>
      <w:tr w:rsidR="00F407DA" w:rsidRPr="000B7E6E" w:rsidTr="005565FD">
        <w:trPr>
          <w:trHeight w:val="567"/>
          <w:tblHeader/>
        </w:trPr>
        <w:tc>
          <w:tcPr>
            <w:tcW w:w="9424" w:type="dxa"/>
            <w:tcBorders>
              <w:top w:val="single" w:sz="4" w:space="0" w:color="CD644E"/>
              <w:left w:val="nil"/>
              <w:bottom w:val="single" w:sz="4" w:space="0" w:color="CD644E"/>
              <w:right w:val="nil"/>
            </w:tcBorders>
            <w:shd w:val="clear" w:color="auto" w:fill="auto"/>
            <w:vAlign w:val="center"/>
          </w:tcPr>
          <w:p w:rsidR="00F407DA" w:rsidRPr="000B7E6E" w:rsidRDefault="00F407DA" w:rsidP="005565FD">
            <w:pPr>
              <w:spacing w:before="120" w:after="120" w:line="240" w:lineRule="auto"/>
            </w:pPr>
          </w:p>
        </w:tc>
      </w:tr>
      <w:tr w:rsidR="00F407DA" w:rsidRPr="000B7E6E" w:rsidTr="00810A90">
        <w:trPr>
          <w:trHeight w:val="1131"/>
          <w:tblHeader/>
        </w:trPr>
        <w:tc>
          <w:tcPr>
            <w:tcW w:w="9424" w:type="dxa"/>
            <w:tcBorders>
              <w:top w:val="single" w:sz="4" w:space="0" w:color="CD644E"/>
              <w:left w:val="single" w:sz="4" w:space="0" w:color="CD644E"/>
              <w:bottom w:val="single" w:sz="4" w:space="0" w:color="CD644E"/>
              <w:right w:val="single" w:sz="4" w:space="0" w:color="CD644E"/>
            </w:tcBorders>
            <w:shd w:val="clear" w:color="auto" w:fill="FBD4B4"/>
            <w:vAlign w:val="center"/>
          </w:tcPr>
          <w:p w:rsidR="00810A90" w:rsidRPr="00850FFB" w:rsidRDefault="00810A90" w:rsidP="00810A90">
            <w:pPr>
              <w:pStyle w:val="NormalTabletext"/>
              <w:rPr>
                <w:rStyle w:val="Strong"/>
              </w:rPr>
            </w:pPr>
            <w:r>
              <w:rPr>
                <w:rStyle w:val="Strong"/>
              </w:rPr>
              <w:t>A close-knit family – Content Questions</w:t>
            </w:r>
          </w:p>
          <w:p w:rsidR="00F407DA" w:rsidRPr="000B7E6E" w:rsidRDefault="00810A90" w:rsidP="00810A90">
            <w:pPr>
              <w:spacing w:before="120" w:after="120" w:line="240" w:lineRule="auto"/>
            </w:pPr>
            <w:r w:rsidRPr="00810A90">
              <w:t>Content questions to encourage students to read the passage closely.</w:t>
            </w:r>
          </w:p>
        </w:tc>
      </w:tr>
    </w:tbl>
    <w:p w:rsidR="00810A90" w:rsidRDefault="00810A90" w:rsidP="005C1403">
      <w:pPr>
        <w:pStyle w:val="Body11pt"/>
        <w:jc w:val="center"/>
        <w:rPr>
          <w:rFonts w:ascii="Arial" w:hAnsi="Arial" w:cs="Arial"/>
          <w:i/>
          <w:iCs/>
        </w:rPr>
      </w:pPr>
    </w:p>
    <w:p w:rsidR="00810A90" w:rsidRDefault="00810A90" w:rsidP="00810A90">
      <w:pPr>
        <w:rPr>
          <w:lang w:eastAsia="en-GB"/>
        </w:rPr>
      </w:pPr>
    </w:p>
    <w:p w:rsidR="00810A90" w:rsidRDefault="00810A90" w:rsidP="00810A90">
      <w:pPr>
        <w:tabs>
          <w:tab w:val="left" w:pos="935"/>
        </w:tabs>
        <w:rPr>
          <w:lang w:eastAsia="en-GB"/>
        </w:rPr>
      </w:pPr>
      <w:r>
        <w:rPr>
          <w:lang w:eastAsia="en-GB"/>
        </w:rPr>
        <w:tab/>
      </w:r>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424"/>
      </w:tblGrid>
      <w:tr w:rsidR="00810A90" w:rsidRPr="000B7E6E" w:rsidTr="005565FD">
        <w:trPr>
          <w:trHeight w:val="1131"/>
          <w:tblHeader/>
        </w:trPr>
        <w:tc>
          <w:tcPr>
            <w:tcW w:w="9424" w:type="dxa"/>
            <w:tcBorders>
              <w:top w:val="single" w:sz="4" w:space="0" w:color="CD644E"/>
              <w:left w:val="single" w:sz="4" w:space="0" w:color="CD644E"/>
              <w:bottom w:val="single" w:sz="4" w:space="0" w:color="CD644E"/>
              <w:right w:val="single" w:sz="4" w:space="0" w:color="CD644E"/>
            </w:tcBorders>
            <w:shd w:val="clear" w:color="auto" w:fill="FBD4B4"/>
            <w:vAlign w:val="center"/>
          </w:tcPr>
          <w:p w:rsidR="00810A90" w:rsidRDefault="00810A90" w:rsidP="005565FD">
            <w:pPr>
              <w:pStyle w:val="NormalTabletext"/>
              <w:rPr>
                <w:rStyle w:val="Strong"/>
              </w:rPr>
            </w:pPr>
            <w:r w:rsidRPr="00810A90">
              <w:rPr>
                <w:rStyle w:val="Strong"/>
              </w:rPr>
              <w:t xml:space="preserve">An ideal daughter – Style Questions </w:t>
            </w:r>
          </w:p>
          <w:p w:rsidR="00810A90" w:rsidRDefault="00810A90" w:rsidP="005565FD">
            <w:pPr>
              <w:pStyle w:val="NormalTabletext"/>
              <w:rPr>
                <w:rStyle w:val="Strong"/>
              </w:rPr>
            </w:pPr>
            <w:r w:rsidRPr="00810A90">
              <w:t>Questions to encourage close analysis of the Latin of this passage.</w:t>
            </w:r>
          </w:p>
        </w:tc>
      </w:tr>
      <w:tr w:rsidR="00810A90" w:rsidRPr="000B7E6E" w:rsidTr="005565FD">
        <w:trPr>
          <w:trHeight w:val="567"/>
          <w:tblHeader/>
        </w:trPr>
        <w:tc>
          <w:tcPr>
            <w:tcW w:w="9424" w:type="dxa"/>
            <w:tcBorders>
              <w:top w:val="single" w:sz="4" w:space="0" w:color="CD644E"/>
              <w:left w:val="nil"/>
              <w:bottom w:val="single" w:sz="4" w:space="0" w:color="CD644E"/>
              <w:right w:val="nil"/>
            </w:tcBorders>
            <w:shd w:val="clear" w:color="auto" w:fill="auto"/>
            <w:vAlign w:val="center"/>
          </w:tcPr>
          <w:p w:rsidR="00810A90" w:rsidRPr="000B7E6E" w:rsidRDefault="00810A90" w:rsidP="005565FD">
            <w:pPr>
              <w:spacing w:before="120" w:after="120" w:line="240" w:lineRule="auto"/>
            </w:pPr>
          </w:p>
        </w:tc>
      </w:tr>
      <w:tr w:rsidR="00810A90" w:rsidRPr="000B7E6E" w:rsidTr="005565FD">
        <w:trPr>
          <w:trHeight w:val="1131"/>
          <w:tblHeader/>
        </w:trPr>
        <w:tc>
          <w:tcPr>
            <w:tcW w:w="9424" w:type="dxa"/>
            <w:tcBorders>
              <w:top w:val="single" w:sz="4" w:space="0" w:color="CD644E"/>
              <w:left w:val="single" w:sz="4" w:space="0" w:color="CD644E"/>
              <w:bottom w:val="single" w:sz="4" w:space="0" w:color="CD644E"/>
              <w:right w:val="single" w:sz="4" w:space="0" w:color="CD644E"/>
            </w:tcBorders>
            <w:shd w:val="clear" w:color="auto" w:fill="FBD4B4"/>
            <w:vAlign w:val="center"/>
          </w:tcPr>
          <w:p w:rsidR="00810A90" w:rsidRDefault="00810A90" w:rsidP="005565FD">
            <w:pPr>
              <w:pStyle w:val="NormalTabletext"/>
              <w:rPr>
                <w:rStyle w:val="Strong"/>
              </w:rPr>
            </w:pPr>
            <w:r w:rsidRPr="00810A90">
              <w:rPr>
                <w:rStyle w:val="Strong"/>
              </w:rPr>
              <w:t xml:space="preserve">Pliny on Women – Essay Planning Activity </w:t>
            </w:r>
          </w:p>
          <w:p w:rsidR="00810A90" w:rsidRPr="00810A90" w:rsidRDefault="00810A90" w:rsidP="005565FD">
            <w:pPr>
              <w:pStyle w:val="NormalTabletext"/>
              <w:rPr>
                <w:rStyle w:val="Strong"/>
              </w:rPr>
            </w:pPr>
            <w:r w:rsidRPr="00810A90">
              <w:t>Students create an essay plan on Pliny’s view of the ideal Roman woman according to the two passages they have read.</w:t>
            </w:r>
          </w:p>
        </w:tc>
      </w:tr>
    </w:tbl>
    <w:p w:rsidR="00810A90" w:rsidRDefault="00810A90" w:rsidP="00810A90">
      <w:pPr>
        <w:tabs>
          <w:tab w:val="left" w:pos="935"/>
        </w:tabs>
        <w:rPr>
          <w:lang w:eastAsia="en-GB"/>
        </w:rPr>
      </w:pPr>
    </w:p>
    <w:p w:rsidR="00810A90" w:rsidRDefault="00810A90">
      <w:pPr>
        <w:spacing w:after="0" w:line="240" w:lineRule="auto"/>
        <w:rPr>
          <w:rFonts w:eastAsia="Times New Roman"/>
          <w:b/>
          <w:bCs/>
          <w:color w:val="CD644E"/>
          <w:sz w:val="28"/>
          <w:lang w:eastAsia="en-GB"/>
        </w:rPr>
      </w:pPr>
      <w:r>
        <w:rPr>
          <w:lang w:eastAsia="en-GB"/>
        </w:rPr>
        <w:br w:type="page"/>
      </w:r>
    </w:p>
    <w:p w:rsidR="00894243" w:rsidRDefault="00810A90" w:rsidP="00810A90">
      <w:pPr>
        <w:pStyle w:val="Heading3"/>
        <w:rPr>
          <w:lang w:eastAsia="en-GB"/>
        </w:rPr>
      </w:pPr>
      <w:r>
        <w:rPr>
          <w:lang w:eastAsia="en-GB"/>
        </w:rPr>
        <w:t>A close-knit family – Content Questions</w:t>
      </w:r>
    </w:p>
    <w:p w:rsidR="00810A90" w:rsidRDefault="00810A90" w:rsidP="00810A90">
      <w:r>
        <w:t xml:space="preserve">Read the first passage of </w:t>
      </w:r>
      <w:proofErr w:type="gramStart"/>
      <w:r>
        <w:rPr>
          <w:i/>
        </w:rPr>
        <w:t>A</w:t>
      </w:r>
      <w:proofErr w:type="gramEnd"/>
      <w:r>
        <w:rPr>
          <w:i/>
        </w:rPr>
        <w:t xml:space="preserve"> close-knit family</w:t>
      </w:r>
      <w:r>
        <w:t xml:space="preserve"> and answer the questions below. Try to give as much relevant detail as you can.</w:t>
      </w:r>
    </w:p>
    <w:p w:rsidR="00810A90" w:rsidRDefault="00810A90" w:rsidP="00810A90">
      <w:pPr>
        <w:pStyle w:val="Heading4"/>
      </w:pPr>
      <w:r>
        <w:t>The activity</w:t>
      </w:r>
    </w:p>
    <w:p w:rsidR="00810A90" w:rsidRPr="00810A90" w:rsidRDefault="00810A90" w:rsidP="00810A90">
      <w:pPr>
        <w:rPr>
          <w:b/>
        </w:rPr>
      </w:pPr>
      <w:r w:rsidRPr="00810A90">
        <w:rPr>
          <w:b/>
        </w:rPr>
        <w:t xml:space="preserve">Questions: </w:t>
      </w:r>
    </w:p>
    <w:p w:rsidR="00810A90" w:rsidRDefault="00810A90" w:rsidP="00810A90">
      <w:pPr>
        <w:pStyle w:val="ListParagraph"/>
        <w:numPr>
          <w:ilvl w:val="0"/>
          <w:numId w:val="14"/>
        </w:numPr>
        <w:ind w:left="567" w:hanging="567"/>
        <w:rPr>
          <w:b/>
        </w:rPr>
      </w:pPr>
      <w:proofErr w:type="spellStart"/>
      <w:proofErr w:type="gramStart"/>
      <w:r w:rsidRPr="00810A90">
        <w:rPr>
          <w:i/>
        </w:rPr>
        <w:t>aegrotabat</w:t>
      </w:r>
      <w:proofErr w:type="spellEnd"/>
      <w:proofErr w:type="gramEnd"/>
      <w:r w:rsidRPr="00810A90">
        <w:rPr>
          <w:i/>
        </w:rPr>
        <w:t>...</w:t>
      </w:r>
      <w:proofErr w:type="spellStart"/>
      <w:r w:rsidRPr="00810A90">
        <w:rPr>
          <w:i/>
        </w:rPr>
        <w:t>eius</w:t>
      </w:r>
      <w:proofErr w:type="spellEnd"/>
      <w:r>
        <w:t xml:space="preserve">: What relation is </w:t>
      </w:r>
      <w:proofErr w:type="spellStart"/>
      <w:r>
        <w:t>Caecina</w:t>
      </w:r>
      <w:proofErr w:type="spellEnd"/>
      <w:r>
        <w:t xml:space="preserve"> </w:t>
      </w:r>
      <w:proofErr w:type="spellStart"/>
      <w:r>
        <w:t>Paetus</w:t>
      </w:r>
      <w:proofErr w:type="spellEnd"/>
      <w:r>
        <w:t xml:space="preserve"> to </w:t>
      </w:r>
      <w:proofErr w:type="spellStart"/>
      <w:r>
        <w:t>Arria</w:t>
      </w:r>
      <w:proofErr w:type="spellEnd"/>
      <w:r>
        <w:t xml:space="preserve">? </w:t>
      </w:r>
      <w:r w:rsidRPr="00810A90">
        <w:rPr>
          <w:b/>
        </w:rPr>
        <w:t>[1]</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5"/>
      </w:tblGrid>
      <w:tr w:rsidR="00810A90" w:rsidTr="005565FD">
        <w:trPr>
          <w:trHeight w:val="1144"/>
        </w:trPr>
        <w:tc>
          <w:tcPr>
            <w:tcW w:w="9997" w:type="dxa"/>
          </w:tcPr>
          <w:p w:rsidR="00810A90" w:rsidRDefault="00810A90" w:rsidP="005565FD">
            <w:pPr>
              <w:rPr>
                <w:b/>
              </w:rPr>
            </w:pPr>
          </w:p>
        </w:tc>
      </w:tr>
    </w:tbl>
    <w:p w:rsidR="00810A90" w:rsidRPr="00810A90" w:rsidRDefault="00810A90" w:rsidP="00810A90">
      <w:pPr>
        <w:spacing w:after="0" w:line="240" w:lineRule="auto"/>
        <w:rPr>
          <w:b/>
        </w:rPr>
      </w:pPr>
    </w:p>
    <w:p w:rsidR="00810A90" w:rsidRDefault="00810A90" w:rsidP="00810A90">
      <w:pPr>
        <w:pStyle w:val="ListParagraph"/>
        <w:numPr>
          <w:ilvl w:val="0"/>
          <w:numId w:val="14"/>
        </w:numPr>
        <w:ind w:left="567" w:hanging="567"/>
        <w:rPr>
          <w:b/>
        </w:rPr>
      </w:pPr>
      <w:r>
        <w:t xml:space="preserve">What are we told about </w:t>
      </w:r>
      <w:proofErr w:type="spellStart"/>
      <w:r>
        <w:t>Caecina</w:t>
      </w:r>
      <w:proofErr w:type="spellEnd"/>
      <w:r>
        <w:t xml:space="preserve"> in this opening sentence? </w:t>
      </w:r>
      <w:r w:rsidRPr="00810A90">
        <w:rPr>
          <w:b/>
        </w:rPr>
        <w:t>[1]</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5"/>
      </w:tblGrid>
      <w:tr w:rsidR="00810A90" w:rsidTr="005565FD">
        <w:trPr>
          <w:trHeight w:val="1144"/>
        </w:trPr>
        <w:tc>
          <w:tcPr>
            <w:tcW w:w="9997" w:type="dxa"/>
          </w:tcPr>
          <w:p w:rsidR="00810A90" w:rsidRDefault="00810A90" w:rsidP="005565FD">
            <w:pPr>
              <w:rPr>
                <w:b/>
              </w:rPr>
            </w:pPr>
          </w:p>
        </w:tc>
      </w:tr>
    </w:tbl>
    <w:p w:rsidR="00810A90" w:rsidRPr="00810A90" w:rsidRDefault="00810A90" w:rsidP="00810A90">
      <w:pPr>
        <w:spacing w:after="0" w:line="240" w:lineRule="auto"/>
        <w:rPr>
          <w:b/>
        </w:rPr>
      </w:pPr>
    </w:p>
    <w:p w:rsidR="00810A90" w:rsidRDefault="00810A90" w:rsidP="00810A90">
      <w:pPr>
        <w:pStyle w:val="ListParagraph"/>
        <w:numPr>
          <w:ilvl w:val="0"/>
          <w:numId w:val="14"/>
        </w:numPr>
        <w:ind w:left="567" w:hanging="567"/>
        <w:rPr>
          <w:b/>
        </w:rPr>
      </w:pPr>
      <w:proofErr w:type="spellStart"/>
      <w:proofErr w:type="gramStart"/>
      <w:r w:rsidRPr="00810A90">
        <w:rPr>
          <w:i/>
        </w:rPr>
        <w:t>filius</w:t>
      </w:r>
      <w:proofErr w:type="spellEnd"/>
      <w:proofErr w:type="gramEnd"/>
      <w:r w:rsidRPr="00810A90">
        <w:rPr>
          <w:i/>
        </w:rPr>
        <w:t>...</w:t>
      </w:r>
      <w:proofErr w:type="spellStart"/>
      <w:r w:rsidRPr="00810A90">
        <w:rPr>
          <w:i/>
        </w:rPr>
        <w:t>verecundia</w:t>
      </w:r>
      <w:proofErr w:type="spellEnd"/>
      <w:r>
        <w:t xml:space="preserve">: What are we told about </w:t>
      </w:r>
      <w:proofErr w:type="spellStart"/>
      <w:r>
        <w:t>Arria’s</w:t>
      </w:r>
      <w:proofErr w:type="spellEnd"/>
      <w:r>
        <w:t xml:space="preserve"> son at the time of his death? </w:t>
      </w:r>
      <w:r w:rsidRPr="00810A90">
        <w:rPr>
          <w:b/>
        </w:rPr>
        <w:t>[2]</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5"/>
      </w:tblGrid>
      <w:tr w:rsidR="00810A90" w:rsidTr="005565FD">
        <w:trPr>
          <w:trHeight w:val="1144"/>
        </w:trPr>
        <w:tc>
          <w:tcPr>
            <w:tcW w:w="9997" w:type="dxa"/>
          </w:tcPr>
          <w:p w:rsidR="00810A90" w:rsidRDefault="00810A90" w:rsidP="005565FD">
            <w:pPr>
              <w:rPr>
                <w:b/>
              </w:rPr>
            </w:pPr>
          </w:p>
        </w:tc>
      </w:tr>
    </w:tbl>
    <w:p w:rsidR="00810A90" w:rsidRDefault="00810A90">
      <w:pPr>
        <w:spacing w:after="0" w:line="240" w:lineRule="auto"/>
        <w:rPr>
          <w:i/>
        </w:rPr>
      </w:pPr>
    </w:p>
    <w:p w:rsidR="00810A90" w:rsidRDefault="00810A90" w:rsidP="00810A90">
      <w:pPr>
        <w:pStyle w:val="ListParagraph"/>
        <w:numPr>
          <w:ilvl w:val="0"/>
          <w:numId w:val="14"/>
        </w:numPr>
        <w:ind w:left="567" w:hanging="567"/>
      </w:pPr>
      <w:proofErr w:type="spellStart"/>
      <w:proofErr w:type="gramStart"/>
      <w:r w:rsidRPr="00810A90">
        <w:rPr>
          <w:i/>
        </w:rPr>
        <w:t>ut</w:t>
      </w:r>
      <w:proofErr w:type="spellEnd"/>
      <w:proofErr w:type="gramEnd"/>
      <w:r w:rsidRPr="00810A90">
        <w:rPr>
          <w:i/>
        </w:rPr>
        <w:t xml:space="preserve"> </w:t>
      </w:r>
      <w:proofErr w:type="spellStart"/>
      <w:r w:rsidRPr="00810A90">
        <w:rPr>
          <w:i/>
        </w:rPr>
        <w:t>ignoraret</w:t>
      </w:r>
      <w:proofErr w:type="spellEnd"/>
      <w:r w:rsidRPr="00810A90">
        <w:rPr>
          <w:i/>
        </w:rPr>
        <w:t xml:space="preserve"> </w:t>
      </w:r>
      <w:proofErr w:type="spellStart"/>
      <w:r w:rsidRPr="00810A90">
        <w:rPr>
          <w:i/>
        </w:rPr>
        <w:t>maritus</w:t>
      </w:r>
      <w:proofErr w:type="spellEnd"/>
      <w:r>
        <w:t xml:space="preserve">: Why did </w:t>
      </w:r>
      <w:proofErr w:type="spellStart"/>
      <w:r>
        <w:t>Arria</w:t>
      </w:r>
      <w:proofErr w:type="spellEnd"/>
      <w:r>
        <w:t xml:space="preserve"> arrange her son’s funeral in the way she did? </w:t>
      </w:r>
      <w:r w:rsidRPr="00810A90">
        <w:rPr>
          <w:b/>
        </w:rPr>
        <w:t>[1]</w:t>
      </w:r>
      <w:r>
        <w:t xml:space="preserve"> </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5"/>
      </w:tblGrid>
      <w:tr w:rsidR="00810A90" w:rsidTr="005565FD">
        <w:trPr>
          <w:trHeight w:val="1144"/>
        </w:trPr>
        <w:tc>
          <w:tcPr>
            <w:tcW w:w="9997" w:type="dxa"/>
          </w:tcPr>
          <w:p w:rsidR="00810A90" w:rsidRDefault="00810A90" w:rsidP="005565FD">
            <w:pPr>
              <w:rPr>
                <w:b/>
              </w:rPr>
            </w:pPr>
          </w:p>
        </w:tc>
      </w:tr>
    </w:tbl>
    <w:p w:rsidR="00810A90" w:rsidRDefault="00810A90" w:rsidP="00810A90">
      <w:pPr>
        <w:spacing w:after="0" w:line="240" w:lineRule="auto"/>
      </w:pPr>
    </w:p>
    <w:p w:rsidR="00810A90" w:rsidRDefault="00810A90" w:rsidP="00810A90">
      <w:pPr>
        <w:pStyle w:val="ListParagraph"/>
        <w:numPr>
          <w:ilvl w:val="0"/>
          <w:numId w:val="14"/>
        </w:numPr>
        <w:ind w:left="567" w:hanging="567"/>
        <w:rPr>
          <w:b/>
        </w:rPr>
      </w:pPr>
      <w:proofErr w:type="spellStart"/>
      <w:proofErr w:type="gramStart"/>
      <w:r w:rsidRPr="00810A90">
        <w:rPr>
          <w:i/>
        </w:rPr>
        <w:t>vivere</w:t>
      </w:r>
      <w:proofErr w:type="spellEnd"/>
      <w:proofErr w:type="gramEnd"/>
      <w:r w:rsidRPr="00810A90">
        <w:rPr>
          <w:i/>
        </w:rPr>
        <w:t>...</w:t>
      </w:r>
      <w:proofErr w:type="spellStart"/>
      <w:r w:rsidRPr="00810A90">
        <w:rPr>
          <w:i/>
        </w:rPr>
        <w:t>simulabat</w:t>
      </w:r>
      <w:proofErr w:type="spellEnd"/>
      <w:r>
        <w:t xml:space="preserve">: What did </w:t>
      </w:r>
      <w:proofErr w:type="spellStart"/>
      <w:r>
        <w:t>Arria</w:t>
      </w:r>
      <w:proofErr w:type="spellEnd"/>
      <w:r>
        <w:t xml:space="preserve"> pretend when she spoke to her husband? </w:t>
      </w:r>
      <w:r w:rsidRPr="00810A90">
        <w:rPr>
          <w:b/>
        </w:rPr>
        <w:t>[2]</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5"/>
      </w:tblGrid>
      <w:tr w:rsidR="00810A90" w:rsidTr="005565FD">
        <w:trPr>
          <w:trHeight w:val="1144"/>
        </w:trPr>
        <w:tc>
          <w:tcPr>
            <w:tcW w:w="9997" w:type="dxa"/>
          </w:tcPr>
          <w:p w:rsidR="00810A90" w:rsidRDefault="00810A90" w:rsidP="005565FD">
            <w:pPr>
              <w:rPr>
                <w:b/>
              </w:rPr>
            </w:pPr>
          </w:p>
        </w:tc>
      </w:tr>
    </w:tbl>
    <w:p w:rsidR="00810A90" w:rsidRPr="00810A90" w:rsidRDefault="00810A90" w:rsidP="00810A90">
      <w:pPr>
        <w:spacing w:after="0" w:line="240" w:lineRule="auto"/>
        <w:rPr>
          <w:b/>
        </w:rPr>
      </w:pPr>
    </w:p>
    <w:p w:rsidR="00810A90" w:rsidRDefault="00810A90">
      <w:pPr>
        <w:spacing w:after="0" w:line="240" w:lineRule="auto"/>
        <w:rPr>
          <w:i/>
        </w:rPr>
      </w:pPr>
      <w:r>
        <w:rPr>
          <w:i/>
        </w:rPr>
        <w:br w:type="page"/>
      </w:r>
    </w:p>
    <w:p w:rsidR="00810A90" w:rsidRPr="00810A90" w:rsidRDefault="00810A90" w:rsidP="00810A90">
      <w:pPr>
        <w:pStyle w:val="ListParagraph"/>
        <w:numPr>
          <w:ilvl w:val="0"/>
          <w:numId w:val="14"/>
        </w:numPr>
        <w:ind w:left="567" w:hanging="567"/>
      </w:pPr>
      <w:proofErr w:type="spellStart"/>
      <w:proofErr w:type="gramStart"/>
      <w:r w:rsidRPr="00810A90">
        <w:rPr>
          <w:i/>
        </w:rPr>
        <w:t>persaepe</w:t>
      </w:r>
      <w:proofErr w:type="spellEnd"/>
      <w:proofErr w:type="gramEnd"/>
      <w:r w:rsidRPr="00810A90">
        <w:rPr>
          <w:i/>
        </w:rPr>
        <w:t>...</w:t>
      </w:r>
      <w:proofErr w:type="spellStart"/>
      <w:r w:rsidRPr="00810A90">
        <w:rPr>
          <w:i/>
        </w:rPr>
        <w:t>puer</w:t>
      </w:r>
      <w:proofErr w:type="spellEnd"/>
      <w:r>
        <w:t xml:space="preserve">: What question was </w:t>
      </w:r>
      <w:proofErr w:type="spellStart"/>
      <w:r>
        <w:t>Caecina</w:t>
      </w:r>
      <w:proofErr w:type="spellEnd"/>
      <w:r>
        <w:t xml:space="preserve"> </w:t>
      </w:r>
      <w:proofErr w:type="spellStart"/>
      <w:r>
        <w:t>Paetus</w:t>
      </w:r>
      <w:proofErr w:type="spellEnd"/>
      <w:r>
        <w:t xml:space="preserve"> frequently asking? </w:t>
      </w:r>
      <w:r w:rsidRPr="00810A90">
        <w:rPr>
          <w:b/>
        </w:rPr>
        <w:t>[2]</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5"/>
      </w:tblGrid>
      <w:tr w:rsidR="00810A90" w:rsidTr="005565FD">
        <w:trPr>
          <w:trHeight w:val="1144"/>
        </w:trPr>
        <w:tc>
          <w:tcPr>
            <w:tcW w:w="9997" w:type="dxa"/>
          </w:tcPr>
          <w:p w:rsidR="00810A90" w:rsidRDefault="00810A90" w:rsidP="005565FD">
            <w:pPr>
              <w:rPr>
                <w:b/>
              </w:rPr>
            </w:pPr>
          </w:p>
        </w:tc>
      </w:tr>
    </w:tbl>
    <w:p w:rsidR="00810A90" w:rsidRDefault="00810A90" w:rsidP="00810A90">
      <w:pPr>
        <w:spacing w:after="0" w:line="240" w:lineRule="auto"/>
      </w:pPr>
    </w:p>
    <w:p w:rsidR="00810A90" w:rsidRDefault="00810A90" w:rsidP="00810A90">
      <w:pPr>
        <w:pStyle w:val="ListParagraph"/>
        <w:numPr>
          <w:ilvl w:val="0"/>
          <w:numId w:val="14"/>
        </w:numPr>
        <w:ind w:left="567" w:hanging="567"/>
      </w:pPr>
      <w:proofErr w:type="spellStart"/>
      <w:proofErr w:type="gramStart"/>
      <w:r w:rsidRPr="00810A90">
        <w:rPr>
          <w:i/>
        </w:rPr>
        <w:t>deinde</w:t>
      </w:r>
      <w:proofErr w:type="spellEnd"/>
      <w:proofErr w:type="gramEnd"/>
      <w:r w:rsidRPr="00810A90">
        <w:rPr>
          <w:i/>
        </w:rPr>
        <w:t>...</w:t>
      </w:r>
      <w:proofErr w:type="spellStart"/>
      <w:r w:rsidRPr="00810A90">
        <w:rPr>
          <w:i/>
        </w:rPr>
        <w:t>egrediebatur</w:t>
      </w:r>
      <w:proofErr w:type="spellEnd"/>
      <w:r>
        <w:t xml:space="preserve">: What would cause </w:t>
      </w:r>
      <w:proofErr w:type="spellStart"/>
      <w:r>
        <w:t>Arria</w:t>
      </w:r>
      <w:proofErr w:type="spellEnd"/>
      <w:r>
        <w:t xml:space="preserve"> to leave her husband’s bedroom? </w:t>
      </w:r>
      <w:r w:rsidRPr="00810A90">
        <w:rPr>
          <w:b/>
        </w:rPr>
        <w:t>[3]</w:t>
      </w:r>
      <w:r>
        <w:t xml:space="preserve"> </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5"/>
      </w:tblGrid>
      <w:tr w:rsidR="00810A90" w:rsidTr="005565FD">
        <w:trPr>
          <w:trHeight w:val="1144"/>
        </w:trPr>
        <w:tc>
          <w:tcPr>
            <w:tcW w:w="9997" w:type="dxa"/>
          </w:tcPr>
          <w:p w:rsidR="00810A90" w:rsidRDefault="00810A90" w:rsidP="005565FD">
            <w:pPr>
              <w:rPr>
                <w:b/>
              </w:rPr>
            </w:pPr>
          </w:p>
        </w:tc>
      </w:tr>
    </w:tbl>
    <w:p w:rsidR="00810A90" w:rsidRDefault="00810A90" w:rsidP="00810A90">
      <w:pPr>
        <w:spacing w:after="0" w:line="240" w:lineRule="auto"/>
      </w:pPr>
    </w:p>
    <w:p w:rsidR="00810A90" w:rsidRPr="00810A90" w:rsidRDefault="00810A90" w:rsidP="00810A90">
      <w:pPr>
        <w:pStyle w:val="ListParagraph"/>
        <w:numPr>
          <w:ilvl w:val="0"/>
          <w:numId w:val="14"/>
        </w:numPr>
        <w:ind w:left="567" w:hanging="567"/>
      </w:pPr>
      <w:r>
        <w:t xml:space="preserve">State and translate two Latin adjectives that show the fame and enduring nature of </w:t>
      </w:r>
      <w:proofErr w:type="spellStart"/>
      <w:r>
        <w:t>Arria’s</w:t>
      </w:r>
      <w:proofErr w:type="spellEnd"/>
      <w:r>
        <w:t xml:space="preserve"> final words. </w:t>
      </w:r>
      <w:r w:rsidRPr="00810A90">
        <w:rPr>
          <w:b/>
        </w:rPr>
        <w:t>[4]</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5"/>
      </w:tblGrid>
      <w:tr w:rsidR="00810A90" w:rsidTr="005565FD">
        <w:trPr>
          <w:trHeight w:val="1144"/>
        </w:trPr>
        <w:tc>
          <w:tcPr>
            <w:tcW w:w="9997" w:type="dxa"/>
          </w:tcPr>
          <w:p w:rsidR="00810A90" w:rsidRDefault="00810A90" w:rsidP="005565FD">
            <w:pPr>
              <w:rPr>
                <w:b/>
              </w:rPr>
            </w:pPr>
          </w:p>
        </w:tc>
      </w:tr>
    </w:tbl>
    <w:p w:rsidR="00810A90" w:rsidRDefault="00810A90" w:rsidP="00810A90">
      <w:pPr>
        <w:spacing w:after="0" w:line="240" w:lineRule="auto"/>
      </w:pPr>
    </w:p>
    <w:p w:rsidR="00810A90" w:rsidRDefault="00810A90" w:rsidP="00810A90">
      <w:pPr>
        <w:pStyle w:val="ListParagraph"/>
        <w:numPr>
          <w:ilvl w:val="0"/>
          <w:numId w:val="14"/>
        </w:numPr>
        <w:ind w:left="567" w:hanging="567"/>
        <w:rPr>
          <w:b/>
          <w:spacing w:val="-4"/>
        </w:rPr>
      </w:pPr>
      <w:proofErr w:type="spellStart"/>
      <w:proofErr w:type="gramStart"/>
      <w:r w:rsidRPr="00810A90">
        <w:rPr>
          <w:i/>
          <w:spacing w:val="-4"/>
        </w:rPr>
        <w:t>sed</w:t>
      </w:r>
      <w:proofErr w:type="spellEnd"/>
      <w:proofErr w:type="gramEnd"/>
      <w:r w:rsidRPr="00810A90">
        <w:rPr>
          <w:i/>
          <w:spacing w:val="-4"/>
        </w:rPr>
        <w:t xml:space="preserve"> </w:t>
      </w:r>
      <w:proofErr w:type="spellStart"/>
      <w:r w:rsidRPr="00810A90">
        <w:rPr>
          <w:i/>
          <w:spacing w:val="-4"/>
        </w:rPr>
        <w:t>tamen</w:t>
      </w:r>
      <w:proofErr w:type="spellEnd"/>
      <w:r w:rsidRPr="00810A90">
        <w:rPr>
          <w:i/>
          <w:spacing w:val="-4"/>
        </w:rPr>
        <w:t xml:space="preserve">...ante </w:t>
      </w:r>
      <w:proofErr w:type="spellStart"/>
      <w:r w:rsidRPr="00810A90">
        <w:rPr>
          <w:i/>
          <w:spacing w:val="-4"/>
        </w:rPr>
        <w:t>oculos</w:t>
      </w:r>
      <w:proofErr w:type="spellEnd"/>
      <w:r w:rsidRPr="00810A90">
        <w:rPr>
          <w:i/>
          <w:spacing w:val="-4"/>
        </w:rPr>
        <w:t xml:space="preserve"> </w:t>
      </w:r>
      <w:proofErr w:type="spellStart"/>
      <w:r w:rsidRPr="00810A90">
        <w:rPr>
          <w:i/>
          <w:spacing w:val="-4"/>
        </w:rPr>
        <w:t>erant</w:t>
      </w:r>
      <w:proofErr w:type="spellEnd"/>
      <w:r w:rsidRPr="00810A90">
        <w:rPr>
          <w:spacing w:val="-4"/>
        </w:rPr>
        <w:t xml:space="preserve">: What was before </w:t>
      </w:r>
      <w:proofErr w:type="spellStart"/>
      <w:r w:rsidRPr="00810A90">
        <w:rPr>
          <w:spacing w:val="-4"/>
        </w:rPr>
        <w:t>Arria’s</w:t>
      </w:r>
      <w:proofErr w:type="spellEnd"/>
      <w:r w:rsidRPr="00810A90">
        <w:rPr>
          <w:spacing w:val="-4"/>
        </w:rPr>
        <w:t xml:space="preserve"> eyes when she said her final words? </w:t>
      </w:r>
      <w:r w:rsidRPr="00810A90">
        <w:rPr>
          <w:b/>
          <w:spacing w:val="-4"/>
        </w:rPr>
        <w:t>[2]</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5"/>
      </w:tblGrid>
      <w:tr w:rsidR="00810A90" w:rsidTr="005565FD">
        <w:trPr>
          <w:trHeight w:val="1144"/>
        </w:trPr>
        <w:tc>
          <w:tcPr>
            <w:tcW w:w="9997" w:type="dxa"/>
          </w:tcPr>
          <w:p w:rsidR="00810A90" w:rsidRDefault="00810A90" w:rsidP="005565FD">
            <w:pPr>
              <w:rPr>
                <w:b/>
              </w:rPr>
            </w:pPr>
          </w:p>
        </w:tc>
      </w:tr>
    </w:tbl>
    <w:p w:rsidR="00810A90" w:rsidRDefault="00810A90" w:rsidP="00810A90">
      <w:pPr>
        <w:pStyle w:val="ListParagraph"/>
        <w:numPr>
          <w:ilvl w:val="0"/>
          <w:numId w:val="14"/>
        </w:numPr>
        <w:spacing w:before="240"/>
        <w:ind w:left="567" w:hanging="567"/>
      </w:pPr>
      <w:proofErr w:type="gramStart"/>
      <w:r w:rsidRPr="00810A90">
        <w:rPr>
          <w:i/>
        </w:rPr>
        <w:t>quo</w:t>
      </w:r>
      <w:proofErr w:type="gramEnd"/>
      <w:r w:rsidRPr="00810A90">
        <w:rPr>
          <w:i/>
        </w:rPr>
        <w:t xml:space="preserve"> </w:t>
      </w:r>
      <w:proofErr w:type="spellStart"/>
      <w:r w:rsidRPr="00810A90">
        <w:rPr>
          <w:i/>
        </w:rPr>
        <w:t>maius</w:t>
      </w:r>
      <w:proofErr w:type="spellEnd"/>
      <w:r w:rsidRPr="00810A90">
        <w:rPr>
          <w:i/>
        </w:rPr>
        <w:t xml:space="preserve"> est...</w:t>
      </w:r>
      <w:proofErr w:type="spellStart"/>
      <w:proofErr w:type="gramStart"/>
      <w:r w:rsidRPr="00810A90">
        <w:rPr>
          <w:i/>
        </w:rPr>
        <w:t>adhuc</w:t>
      </w:r>
      <w:proofErr w:type="spellEnd"/>
      <w:proofErr w:type="gramEnd"/>
      <w:r w:rsidRPr="00810A90">
        <w:rPr>
          <w:i/>
        </w:rPr>
        <w:t xml:space="preserve"> </w:t>
      </w:r>
      <w:proofErr w:type="spellStart"/>
      <w:r w:rsidRPr="00810A90">
        <w:rPr>
          <w:i/>
        </w:rPr>
        <w:t>agere</w:t>
      </w:r>
      <w:proofErr w:type="spellEnd"/>
      <w:r>
        <w:t xml:space="preserve">: What does Pliny mean here? </w:t>
      </w:r>
      <w:r w:rsidRPr="00810A90">
        <w:rPr>
          <w:b/>
        </w:rPr>
        <w:t>[2]</w:t>
      </w:r>
      <w:r>
        <w:t xml:space="preserve"> </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5"/>
      </w:tblGrid>
      <w:tr w:rsidR="00810A90" w:rsidTr="005565FD">
        <w:trPr>
          <w:trHeight w:val="1144"/>
        </w:trPr>
        <w:tc>
          <w:tcPr>
            <w:tcW w:w="9997" w:type="dxa"/>
          </w:tcPr>
          <w:p w:rsidR="00810A90" w:rsidRDefault="00810A90" w:rsidP="005565FD">
            <w:pPr>
              <w:rPr>
                <w:b/>
              </w:rPr>
            </w:pPr>
          </w:p>
        </w:tc>
      </w:tr>
    </w:tbl>
    <w:p w:rsidR="00810A90" w:rsidRDefault="00810A90" w:rsidP="00810A90">
      <w:pPr>
        <w:pStyle w:val="Heading4"/>
      </w:pPr>
      <w:r>
        <w:t>Extension activities/questions</w:t>
      </w:r>
    </w:p>
    <w:p w:rsidR="00810A90" w:rsidRPr="00810A90" w:rsidRDefault="00810A90" w:rsidP="00810A90">
      <w:pPr>
        <w:rPr>
          <w:b/>
        </w:rPr>
      </w:pPr>
      <w:r w:rsidRPr="00810A90">
        <w:rPr>
          <w:b/>
        </w:rPr>
        <w:t>Question:</w:t>
      </w:r>
    </w:p>
    <w:p w:rsidR="00810A90" w:rsidRDefault="00810A90" w:rsidP="00810A90">
      <w:r>
        <w:t xml:space="preserve">Pliny uses direct speech twice in this passage. Quote and translate both examples and explain why Pliny decided to use direct speech rather than indirect speech in these instances. </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55"/>
      </w:tblGrid>
      <w:tr w:rsidR="00810A90" w:rsidTr="00810A90">
        <w:trPr>
          <w:trHeight w:val="1552"/>
        </w:trPr>
        <w:tc>
          <w:tcPr>
            <w:tcW w:w="9997" w:type="dxa"/>
          </w:tcPr>
          <w:p w:rsidR="00810A90" w:rsidRDefault="00810A90" w:rsidP="005565FD">
            <w:pPr>
              <w:rPr>
                <w:b/>
              </w:rPr>
            </w:pPr>
          </w:p>
        </w:tc>
      </w:tr>
    </w:tbl>
    <w:p w:rsidR="00810A90" w:rsidRDefault="00810A90" w:rsidP="00810A90"/>
    <w:p w:rsidR="00810A90" w:rsidRPr="00810A90" w:rsidRDefault="00810A90" w:rsidP="00810A90">
      <w:pPr>
        <w:rPr>
          <w:lang w:eastAsia="en-GB"/>
        </w:rPr>
        <w:sectPr w:rsidR="00810A90" w:rsidRPr="00810A90" w:rsidSect="00D84866">
          <w:headerReference w:type="default" r:id="rId15"/>
          <w:footerReference w:type="default" r:id="rId16"/>
          <w:pgSz w:w="11906" w:h="16838"/>
          <w:pgMar w:top="1871" w:right="1274" w:bottom="1134" w:left="993" w:header="709" w:footer="680" w:gutter="0"/>
          <w:cols w:space="708"/>
          <w:docGrid w:linePitch="360"/>
        </w:sectPr>
      </w:pPr>
    </w:p>
    <w:p w:rsidR="00AE35F7" w:rsidRDefault="00810A90" w:rsidP="00810A90">
      <w:pPr>
        <w:pStyle w:val="Heading3"/>
      </w:pPr>
      <w:r>
        <w:t>An ideal daughter – Content Questions</w:t>
      </w:r>
    </w:p>
    <w:p w:rsidR="00810A90" w:rsidRDefault="00810A90" w:rsidP="00810A90">
      <w:r>
        <w:t xml:space="preserve">Pliny’s letter to </w:t>
      </w:r>
      <w:proofErr w:type="spellStart"/>
      <w:r>
        <w:t>Aefulanus</w:t>
      </w:r>
      <w:proofErr w:type="spellEnd"/>
      <w:r>
        <w:t xml:space="preserve"> </w:t>
      </w:r>
      <w:proofErr w:type="spellStart"/>
      <w:r>
        <w:t>Marcellinus</w:t>
      </w:r>
      <w:proofErr w:type="spellEnd"/>
      <w:r>
        <w:t xml:space="preserve"> is highly emotional and creates a great amount of pathos. Read lines 1-12 of </w:t>
      </w:r>
      <w:r>
        <w:rPr>
          <w:i/>
        </w:rPr>
        <w:t>An Ideal Daughter</w:t>
      </w:r>
      <w:r>
        <w:t xml:space="preserve"> and for each of the points listed below, give one example by providing a Latin quotation, a translation and a brief explanation of how the stylistic technique supports the content of the Latin and helps to evoke pathos. Begin this task by working on your own. Once you have completed the worksheet, share your ideas with a partner and critique each other’s work.</w:t>
      </w:r>
    </w:p>
    <w:p w:rsidR="00810A90" w:rsidRDefault="00810A90" w:rsidP="00810A90">
      <w:pPr>
        <w:pStyle w:val="Heading4"/>
      </w:pPr>
      <w:r>
        <w:t>The activity</w:t>
      </w:r>
    </w:p>
    <w:p w:rsidR="00810A90" w:rsidRPr="00810A90" w:rsidRDefault="00810A90" w:rsidP="00810A90">
      <w:pPr>
        <w:pStyle w:val="ListParagraph"/>
        <w:numPr>
          <w:ilvl w:val="0"/>
          <w:numId w:val="16"/>
        </w:numPr>
        <w:ind w:left="567" w:hanging="567"/>
        <w:rPr>
          <w:b/>
        </w:rPr>
      </w:pPr>
      <w:r>
        <w:t xml:space="preserve">Word Order </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997"/>
      </w:tblGrid>
      <w:tr w:rsidR="00810A90" w:rsidTr="00810A90">
        <w:trPr>
          <w:trHeight w:val="1144"/>
        </w:trPr>
        <w:tc>
          <w:tcPr>
            <w:tcW w:w="9997" w:type="dxa"/>
          </w:tcPr>
          <w:p w:rsidR="00810A90" w:rsidRDefault="00810A90" w:rsidP="00810A90">
            <w:pPr>
              <w:rPr>
                <w:b/>
              </w:rPr>
            </w:pPr>
          </w:p>
        </w:tc>
      </w:tr>
    </w:tbl>
    <w:p w:rsidR="00810A90" w:rsidRDefault="00810A90" w:rsidP="00810A90">
      <w:pPr>
        <w:spacing w:after="0" w:line="240" w:lineRule="auto"/>
      </w:pPr>
    </w:p>
    <w:p w:rsidR="00810A90" w:rsidRDefault="00810A90" w:rsidP="00810A90">
      <w:pPr>
        <w:pStyle w:val="ListParagraph"/>
        <w:numPr>
          <w:ilvl w:val="0"/>
          <w:numId w:val="16"/>
        </w:numPr>
        <w:ind w:left="567" w:hanging="567"/>
      </w:pPr>
      <w:r>
        <w:t xml:space="preserve">Repetition </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997"/>
      </w:tblGrid>
      <w:tr w:rsidR="00810A90" w:rsidTr="005565FD">
        <w:trPr>
          <w:trHeight w:val="1144"/>
        </w:trPr>
        <w:tc>
          <w:tcPr>
            <w:tcW w:w="9997" w:type="dxa"/>
          </w:tcPr>
          <w:p w:rsidR="00810A90" w:rsidRDefault="00810A90" w:rsidP="005565FD">
            <w:pPr>
              <w:rPr>
                <w:b/>
              </w:rPr>
            </w:pPr>
          </w:p>
        </w:tc>
      </w:tr>
    </w:tbl>
    <w:p w:rsidR="00810A90" w:rsidRDefault="00810A90" w:rsidP="00810A90">
      <w:pPr>
        <w:spacing w:after="0" w:line="240" w:lineRule="auto"/>
      </w:pPr>
    </w:p>
    <w:p w:rsidR="00810A90" w:rsidRDefault="00810A90" w:rsidP="00810A90">
      <w:pPr>
        <w:pStyle w:val="ListParagraph"/>
        <w:numPr>
          <w:ilvl w:val="0"/>
          <w:numId w:val="16"/>
        </w:numPr>
        <w:ind w:left="567" w:hanging="567"/>
      </w:pPr>
      <w:r>
        <w:t>Hyperbolic Language</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997"/>
      </w:tblGrid>
      <w:tr w:rsidR="00810A90" w:rsidTr="005565FD">
        <w:trPr>
          <w:trHeight w:val="1144"/>
        </w:trPr>
        <w:tc>
          <w:tcPr>
            <w:tcW w:w="9997" w:type="dxa"/>
          </w:tcPr>
          <w:p w:rsidR="00810A90" w:rsidRDefault="00810A90" w:rsidP="005565FD">
            <w:pPr>
              <w:rPr>
                <w:b/>
              </w:rPr>
            </w:pPr>
          </w:p>
        </w:tc>
      </w:tr>
    </w:tbl>
    <w:p w:rsidR="00810A90" w:rsidRDefault="00810A90" w:rsidP="00810A90">
      <w:pPr>
        <w:spacing w:after="0" w:line="240" w:lineRule="auto"/>
      </w:pPr>
    </w:p>
    <w:p w:rsidR="00810A90" w:rsidRDefault="00810A90" w:rsidP="00810A90">
      <w:pPr>
        <w:pStyle w:val="ListParagraph"/>
        <w:numPr>
          <w:ilvl w:val="0"/>
          <w:numId w:val="16"/>
        </w:numPr>
        <w:ind w:left="567" w:hanging="567"/>
      </w:pPr>
      <w:r>
        <w:t>Exclamation</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997"/>
      </w:tblGrid>
      <w:tr w:rsidR="00810A90" w:rsidTr="005565FD">
        <w:trPr>
          <w:trHeight w:val="1144"/>
        </w:trPr>
        <w:tc>
          <w:tcPr>
            <w:tcW w:w="9997" w:type="dxa"/>
          </w:tcPr>
          <w:p w:rsidR="00810A90" w:rsidRDefault="00810A90" w:rsidP="005565FD">
            <w:pPr>
              <w:rPr>
                <w:b/>
              </w:rPr>
            </w:pPr>
          </w:p>
        </w:tc>
      </w:tr>
    </w:tbl>
    <w:p w:rsidR="00810A90" w:rsidRDefault="00810A90" w:rsidP="00810A90">
      <w:pPr>
        <w:spacing w:after="0" w:line="240" w:lineRule="auto"/>
      </w:pPr>
    </w:p>
    <w:p w:rsidR="00810A90" w:rsidRDefault="00810A90" w:rsidP="00810A90">
      <w:pPr>
        <w:pStyle w:val="ListParagraph"/>
        <w:numPr>
          <w:ilvl w:val="0"/>
          <w:numId w:val="16"/>
        </w:numPr>
        <w:ind w:left="567" w:hanging="567"/>
      </w:pPr>
      <w:proofErr w:type="spellStart"/>
      <w:r>
        <w:t>Tricolon</w:t>
      </w:r>
      <w:proofErr w:type="spellEnd"/>
      <w:r>
        <w:t xml:space="preserve"> </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997"/>
      </w:tblGrid>
      <w:tr w:rsidR="00810A90" w:rsidTr="005565FD">
        <w:trPr>
          <w:trHeight w:val="1144"/>
        </w:trPr>
        <w:tc>
          <w:tcPr>
            <w:tcW w:w="9997" w:type="dxa"/>
          </w:tcPr>
          <w:p w:rsidR="00810A90" w:rsidRDefault="00810A90" w:rsidP="005565FD">
            <w:pPr>
              <w:rPr>
                <w:b/>
              </w:rPr>
            </w:pPr>
          </w:p>
        </w:tc>
      </w:tr>
    </w:tbl>
    <w:p w:rsidR="00810A90" w:rsidRDefault="00810A90" w:rsidP="00AB733F">
      <w:pPr>
        <w:spacing w:after="0" w:line="240" w:lineRule="auto"/>
      </w:pPr>
    </w:p>
    <w:p w:rsidR="00AB733F" w:rsidRDefault="00AB733F" w:rsidP="00AB733F">
      <w:pPr>
        <w:pStyle w:val="Heading4"/>
      </w:pPr>
      <w:r>
        <w:t>Extension activities/questions</w:t>
      </w:r>
    </w:p>
    <w:p w:rsidR="00AB733F" w:rsidRPr="00AB733F" w:rsidRDefault="00AB733F" w:rsidP="00AB733F">
      <w:r>
        <w:t xml:space="preserve">Now turn your notes into a short essay in response to the question ‘How does Pliny evoke pity in </w:t>
      </w:r>
      <w:r>
        <w:rPr>
          <w:i/>
        </w:rPr>
        <w:t>An Ideal Daughter</w:t>
      </w:r>
      <w:r>
        <w:t>?’</w:t>
      </w:r>
    </w:p>
    <w:p w:rsidR="00810A90" w:rsidRDefault="00810A90" w:rsidP="00810A90">
      <w:pPr>
        <w:pStyle w:val="Heading3"/>
      </w:pPr>
      <w:r>
        <w:t>Pliny on Women – Essay Planning Activity</w:t>
      </w:r>
    </w:p>
    <w:p w:rsidR="00810A90" w:rsidRDefault="00810A90" w:rsidP="00810A90">
      <w:r>
        <w:t xml:space="preserve">You have now read two passages written by Pliny, one on the character of a woman, the other a girl. These letters provide some evidence of what Pliny considers to be praiseworthy in Roman women. What can these letters tell us about Pliny’s ideal Roman woman? Work individually to gather evidence under the following headings and then share your ideas with a partner. Give descriptions (an adjective or phrase) and provide evidence for each one, either by quoting your English translation of the passage or by closely paraphrasing the translation.  </w:t>
      </w:r>
    </w:p>
    <w:p w:rsidR="00810A90" w:rsidRDefault="00810A90" w:rsidP="00810A90">
      <w:pPr>
        <w:pStyle w:val="Heading4"/>
      </w:pPr>
      <w:r>
        <w:t>The activity</w:t>
      </w:r>
    </w:p>
    <w:p w:rsidR="00810A90" w:rsidRDefault="00810A90" w:rsidP="00810A90">
      <w:pPr>
        <w:pStyle w:val="ListParagraph"/>
        <w:numPr>
          <w:ilvl w:val="0"/>
          <w:numId w:val="18"/>
        </w:numPr>
        <w:ind w:left="567" w:hanging="567"/>
        <w:rPr>
          <w:b/>
        </w:rPr>
      </w:pPr>
      <w:proofErr w:type="spellStart"/>
      <w:r w:rsidRPr="00810A90">
        <w:rPr>
          <w:b/>
        </w:rPr>
        <w:t>Arria</w:t>
      </w:r>
      <w:proofErr w:type="spellEnd"/>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2648"/>
        <w:gridCol w:w="7349"/>
      </w:tblGrid>
      <w:tr w:rsidR="00810A90" w:rsidTr="00810A90">
        <w:trPr>
          <w:trHeight w:val="577"/>
        </w:trPr>
        <w:tc>
          <w:tcPr>
            <w:tcW w:w="3539" w:type="dxa"/>
            <w:vAlign w:val="center"/>
          </w:tcPr>
          <w:p w:rsidR="00810A90" w:rsidRPr="00D3276E" w:rsidRDefault="00810A90" w:rsidP="00810A90">
            <w:pPr>
              <w:spacing w:after="0"/>
              <w:jc w:val="center"/>
              <w:rPr>
                <w:b/>
              </w:rPr>
            </w:pPr>
            <w:r>
              <w:rPr>
                <w:b/>
              </w:rPr>
              <w:t>Description</w:t>
            </w:r>
          </w:p>
        </w:tc>
        <w:tc>
          <w:tcPr>
            <w:tcW w:w="11789" w:type="dxa"/>
            <w:vAlign w:val="center"/>
          </w:tcPr>
          <w:p w:rsidR="00810A90" w:rsidRPr="00D3276E" w:rsidRDefault="00810A90" w:rsidP="00810A90">
            <w:pPr>
              <w:spacing w:after="0"/>
              <w:jc w:val="center"/>
              <w:rPr>
                <w:b/>
              </w:rPr>
            </w:pPr>
            <w:r w:rsidRPr="00D3276E">
              <w:rPr>
                <w:b/>
              </w:rPr>
              <w:t>Evidence</w:t>
            </w:r>
          </w:p>
        </w:tc>
      </w:tr>
      <w:tr w:rsidR="00810A90" w:rsidTr="00AB733F">
        <w:trPr>
          <w:trHeight w:val="1884"/>
        </w:trPr>
        <w:tc>
          <w:tcPr>
            <w:tcW w:w="3539" w:type="dxa"/>
            <w:vAlign w:val="center"/>
          </w:tcPr>
          <w:p w:rsidR="00810A90" w:rsidRDefault="00810A90" w:rsidP="00AB733F">
            <w:r>
              <w:t xml:space="preserve">e.g. Devoted to husband’s wellbeing </w:t>
            </w:r>
          </w:p>
        </w:tc>
        <w:tc>
          <w:tcPr>
            <w:tcW w:w="11789" w:type="dxa"/>
            <w:vAlign w:val="center"/>
          </w:tcPr>
          <w:p w:rsidR="00810A90" w:rsidRDefault="00810A90" w:rsidP="00AB733F">
            <w:r>
              <w:t xml:space="preserve">She prepares the funeral in silence so that her sick husband does not find out about his son’s death – she clearly fears that if he were to find out about his son in his current state he might deteriorate and die as well. </w:t>
            </w:r>
          </w:p>
        </w:tc>
      </w:tr>
      <w:tr w:rsidR="00810A90" w:rsidTr="00AB733F">
        <w:trPr>
          <w:trHeight w:val="1884"/>
        </w:trPr>
        <w:tc>
          <w:tcPr>
            <w:tcW w:w="3539" w:type="dxa"/>
          </w:tcPr>
          <w:p w:rsidR="00810A90" w:rsidRDefault="00810A90" w:rsidP="005565FD"/>
        </w:tc>
        <w:tc>
          <w:tcPr>
            <w:tcW w:w="11789" w:type="dxa"/>
          </w:tcPr>
          <w:p w:rsidR="00810A90" w:rsidRDefault="00810A90" w:rsidP="005565FD"/>
        </w:tc>
      </w:tr>
      <w:tr w:rsidR="00810A90" w:rsidTr="00AB733F">
        <w:trPr>
          <w:trHeight w:val="1884"/>
        </w:trPr>
        <w:tc>
          <w:tcPr>
            <w:tcW w:w="3539" w:type="dxa"/>
          </w:tcPr>
          <w:p w:rsidR="00810A90" w:rsidRDefault="00810A90" w:rsidP="005565FD"/>
        </w:tc>
        <w:tc>
          <w:tcPr>
            <w:tcW w:w="11789" w:type="dxa"/>
          </w:tcPr>
          <w:p w:rsidR="00810A90" w:rsidRDefault="00810A90" w:rsidP="005565FD"/>
        </w:tc>
      </w:tr>
      <w:tr w:rsidR="00810A90" w:rsidTr="00AB733F">
        <w:trPr>
          <w:trHeight w:val="1884"/>
        </w:trPr>
        <w:tc>
          <w:tcPr>
            <w:tcW w:w="3539" w:type="dxa"/>
          </w:tcPr>
          <w:p w:rsidR="00810A90" w:rsidRDefault="00810A90" w:rsidP="005565FD"/>
        </w:tc>
        <w:tc>
          <w:tcPr>
            <w:tcW w:w="11789" w:type="dxa"/>
          </w:tcPr>
          <w:p w:rsidR="00810A90" w:rsidRDefault="00810A90" w:rsidP="005565FD"/>
        </w:tc>
      </w:tr>
    </w:tbl>
    <w:p w:rsidR="00810A90" w:rsidRPr="00810A90" w:rsidRDefault="00810A90" w:rsidP="00810A90">
      <w:pPr>
        <w:rPr>
          <w:b/>
        </w:rPr>
      </w:pPr>
    </w:p>
    <w:p w:rsidR="00AB733F" w:rsidRDefault="00AB733F">
      <w:pPr>
        <w:spacing w:after="0" w:line="240" w:lineRule="auto"/>
        <w:rPr>
          <w:b/>
        </w:rPr>
      </w:pPr>
      <w:r>
        <w:rPr>
          <w:b/>
        </w:rPr>
        <w:br w:type="page"/>
      </w:r>
    </w:p>
    <w:p w:rsidR="00AB733F" w:rsidRDefault="00AB733F" w:rsidP="00AB733F">
      <w:pPr>
        <w:pStyle w:val="ListParagraph"/>
        <w:numPr>
          <w:ilvl w:val="0"/>
          <w:numId w:val="18"/>
        </w:numPr>
        <w:ind w:left="567" w:hanging="567"/>
        <w:rPr>
          <w:b/>
        </w:rPr>
      </w:pPr>
      <w:proofErr w:type="spellStart"/>
      <w:r>
        <w:rPr>
          <w:b/>
        </w:rPr>
        <w:t>Fundanius</w:t>
      </w:r>
      <w:proofErr w:type="spellEnd"/>
      <w:r>
        <w:rPr>
          <w:b/>
        </w:rPr>
        <w:t>’ Daughter</w:t>
      </w:r>
    </w:p>
    <w:tbl>
      <w:tblPr>
        <w:tblStyle w:val="TableGrid"/>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2626"/>
        <w:gridCol w:w="7371"/>
      </w:tblGrid>
      <w:tr w:rsidR="00AB733F" w:rsidTr="005565FD">
        <w:trPr>
          <w:trHeight w:val="577"/>
        </w:trPr>
        <w:tc>
          <w:tcPr>
            <w:tcW w:w="3539" w:type="dxa"/>
            <w:vAlign w:val="center"/>
          </w:tcPr>
          <w:p w:rsidR="00AB733F" w:rsidRPr="00D3276E" w:rsidRDefault="00AB733F" w:rsidP="005565FD">
            <w:pPr>
              <w:spacing w:after="0"/>
              <w:jc w:val="center"/>
              <w:rPr>
                <w:b/>
              </w:rPr>
            </w:pPr>
            <w:r>
              <w:rPr>
                <w:b/>
              </w:rPr>
              <w:t>Description</w:t>
            </w:r>
          </w:p>
        </w:tc>
        <w:tc>
          <w:tcPr>
            <w:tcW w:w="11789" w:type="dxa"/>
            <w:vAlign w:val="center"/>
          </w:tcPr>
          <w:p w:rsidR="00AB733F" w:rsidRPr="00D3276E" w:rsidRDefault="00AB733F" w:rsidP="005565FD">
            <w:pPr>
              <w:spacing w:after="0"/>
              <w:jc w:val="center"/>
              <w:rPr>
                <w:b/>
              </w:rPr>
            </w:pPr>
            <w:r w:rsidRPr="00D3276E">
              <w:rPr>
                <w:b/>
              </w:rPr>
              <w:t>Evidence</w:t>
            </w:r>
          </w:p>
        </w:tc>
      </w:tr>
      <w:tr w:rsidR="00AB733F" w:rsidTr="00AB733F">
        <w:trPr>
          <w:trHeight w:val="1884"/>
        </w:trPr>
        <w:tc>
          <w:tcPr>
            <w:tcW w:w="3539" w:type="dxa"/>
            <w:vAlign w:val="center"/>
          </w:tcPr>
          <w:p w:rsidR="00AB733F" w:rsidRDefault="00AB733F" w:rsidP="00AB733F">
            <w:r>
              <w:t>e.g. Agreeable and pleasant</w:t>
            </w:r>
          </w:p>
        </w:tc>
        <w:tc>
          <w:tcPr>
            <w:tcW w:w="11789" w:type="dxa"/>
            <w:vAlign w:val="center"/>
          </w:tcPr>
          <w:p w:rsidR="00AB733F" w:rsidRDefault="00AB733F" w:rsidP="00AB733F">
            <w:r>
              <w:t>Pliny praises the girl by saying that no girl could be more agreeable or pleasant, which would imply he admires this temperament.</w:t>
            </w:r>
          </w:p>
        </w:tc>
      </w:tr>
      <w:tr w:rsidR="00AB733F" w:rsidTr="005565FD">
        <w:trPr>
          <w:trHeight w:val="1884"/>
        </w:trPr>
        <w:tc>
          <w:tcPr>
            <w:tcW w:w="3539" w:type="dxa"/>
          </w:tcPr>
          <w:p w:rsidR="00AB733F" w:rsidRDefault="00AB733F" w:rsidP="005565FD"/>
        </w:tc>
        <w:tc>
          <w:tcPr>
            <w:tcW w:w="11789" w:type="dxa"/>
          </w:tcPr>
          <w:p w:rsidR="00AB733F" w:rsidRDefault="00AB733F" w:rsidP="005565FD"/>
        </w:tc>
      </w:tr>
      <w:tr w:rsidR="00AB733F" w:rsidTr="005565FD">
        <w:trPr>
          <w:trHeight w:val="1884"/>
        </w:trPr>
        <w:tc>
          <w:tcPr>
            <w:tcW w:w="3539" w:type="dxa"/>
          </w:tcPr>
          <w:p w:rsidR="00AB733F" w:rsidRDefault="00AB733F" w:rsidP="005565FD"/>
        </w:tc>
        <w:tc>
          <w:tcPr>
            <w:tcW w:w="11789" w:type="dxa"/>
          </w:tcPr>
          <w:p w:rsidR="00AB733F" w:rsidRDefault="00AB733F" w:rsidP="005565FD"/>
        </w:tc>
      </w:tr>
      <w:tr w:rsidR="00AB733F" w:rsidTr="005565FD">
        <w:trPr>
          <w:trHeight w:val="1884"/>
        </w:trPr>
        <w:tc>
          <w:tcPr>
            <w:tcW w:w="3539" w:type="dxa"/>
          </w:tcPr>
          <w:p w:rsidR="00AB733F" w:rsidRDefault="00AB733F" w:rsidP="005565FD"/>
        </w:tc>
        <w:tc>
          <w:tcPr>
            <w:tcW w:w="11789" w:type="dxa"/>
          </w:tcPr>
          <w:p w:rsidR="00AB733F" w:rsidRDefault="00AB733F" w:rsidP="005565FD"/>
        </w:tc>
      </w:tr>
    </w:tbl>
    <w:p w:rsidR="00810A90" w:rsidRDefault="00810A90" w:rsidP="00810A90"/>
    <w:p w:rsidR="00AB733F" w:rsidRDefault="00AB733F" w:rsidP="00AB733F">
      <w:pPr>
        <w:pStyle w:val="Heading4"/>
      </w:pPr>
      <w:r>
        <w:t>Extension activities/questions</w:t>
      </w:r>
    </w:p>
    <w:p w:rsidR="00AB733F" w:rsidRPr="00AB733F" w:rsidRDefault="00AB733F" w:rsidP="00AB733F">
      <w:r>
        <w:t xml:space="preserve">Now write a brief essay in answer to the question ‘What can </w:t>
      </w:r>
      <w:r>
        <w:rPr>
          <w:i/>
        </w:rPr>
        <w:t>A Close-Knit Family</w:t>
      </w:r>
      <w:r>
        <w:t xml:space="preserve"> and </w:t>
      </w:r>
      <w:r>
        <w:rPr>
          <w:i/>
        </w:rPr>
        <w:t>An Ideal Daughter</w:t>
      </w:r>
      <w:r>
        <w:t xml:space="preserve"> tells us about Pliny’s perception of an ideal Roman woman?</w:t>
      </w:r>
    </w:p>
    <w:p w:rsidR="00810A90" w:rsidRDefault="00810A90" w:rsidP="00810A90"/>
    <w:p w:rsidR="00AB733F" w:rsidRDefault="00AB733F" w:rsidP="00AB733F">
      <w:pPr>
        <w:pStyle w:val="Heading3"/>
      </w:pPr>
    </w:p>
    <w:p w:rsidR="00AB733F" w:rsidRDefault="00AB733F">
      <w:pPr>
        <w:spacing w:after="0" w:line="240" w:lineRule="auto"/>
        <w:rPr>
          <w:rFonts w:eastAsia="Times New Roman"/>
          <w:b/>
          <w:bCs/>
          <w:color w:val="CD644E"/>
          <w:sz w:val="28"/>
        </w:rPr>
      </w:pPr>
      <w:r>
        <w:br w:type="page"/>
      </w:r>
    </w:p>
    <w:p w:rsidR="00AB733F" w:rsidRDefault="00AB733F" w:rsidP="00AB733F">
      <w:pPr>
        <w:pStyle w:val="Heading3"/>
      </w:pPr>
      <w:r>
        <w:t>Further reading and resources</w:t>
      </w:r>
    </w:p>
    <w:p w:rsidR="00AB733F" w:rsidRPr="009057E7" w:rsidRDefault="00AB733F" w:rsidP="00AB733F">
      <w:r>
        <w:t xml:space="preserve">Background information on Pliny the Younger: </w:t>
      </w:r>
      <w:r>
        <w:br/>
      </w:r>
      <w:hyperlink r:id="rId17" w:history="1">
        <w:r w:rsidRPr="00B74DD2">
          <w:rPr>
            <w:rStyle w:val="Hyperlink"/>
          </w:rPr>
          <w:t>http://www.bbc.co.uk/history/historic_figures/pliny_the_younger.shtml</w:t>
        </w:r>
      </w:hyperlink>
      <w:r>
        <w:t xml:space="preserve"> </w:t>
      </w:r>
    </w:p>
    <w:p w:rsidR="00AB733F" w:rsidRDefault="00AB733F" w:rsidP="00AB733F">
      <w:r>
        <w:t xml:space="preserve">Background information on Tacitus: </w:t>
      </w:r>
      <w:hyperlink r:id="rId18" w:history="1">
        <w:r w:rsidRPr="00B74DD2">
          <w:rPr>
            <w:rStyle w:val="Hyperlink"/>
          </w:rPr>
          <w:t>http://ancienthistory.about.com/od/historianstacitus/a/Tacitus.htm</w:t>
        </w:r>
      </w:hyperlink>
    </w:p>
    <w:p w:rsidR="00AB733F" w:rsidRDefault="00AB733F" w:rsidP="00AB733F">
      <w:r>
        <w:t xml:space="preserve">Background information on Cicero: </w:t>
      </w:r>
      <w:r>
        <w:br/>
      </w:r>
      <w:hyperlink r:id="rId19" w:history="1">
        <w:r w:rsidRPr="00B74DD2">
          <w:rPr>
            <w:rStyle w:val="Hyperlink"/>
          </w:rPr>
          <w:t>http://ancienthistory.about.com/od/historianstacitus/a/Tacitus.htm</w:t>
        </w:r>
      </w:hyperlink>
    </w:p>
    <w:p w:rsidR="00AB733F" w:rsidRDefault="00AB733F" w:rsidP="00AB733F">
      <w:r>
        <w:t>Background information on Roman women</w:t>
      </w:r>
      <w:proofErr w:type="gramStart"/>
      <w:r>
        <w:t>:</w:t>
      </w:r>
      <w:proofErr w:type="gramEnd"/>
      <w:r>
        <w:br/>
      </w:r>
      <w:hyperlink r:id="rId20" w:history="1">
        <w:r w:rsidRPr="00B74DD2">
          <w:rPr>
            <w:rStyle w:val="Hyperlink"/>
          </w:rPr>
          <w:t>http://www.moyak.com/papers/roman-women.html</w:t>
        </w:r>
      </w:hyperlink>
    </w:p>
    <w:p w:rsidR="00AB733F" w:rsidRDefault="00AB733F" w:rsidP="00AB733F">
      <w:r>
        <w:t xml:space="preserve">Glossary of rhetorical terms: </w:t>
      </w:r>
      <w:r>
        <w:br/>
      </w:r>
      <w:hyperlink r:id="rId21" w:history="1">
        <w:r w:rsidRPr="00B74DD2">
          <w:rPr>
            <w:rStyle w:val="Hyperlink"/>
          </w:rPr>
          <w:t>https://mcl.as.uky.edu/glossary-rhetorical-terms</w:t>
        </w:r>
      </w:hyperlink>
    </w:p>
    <w:p w:rsidR="00AB733F" w:rsidRDefault="00AB733F" w:rsidP="00AB733F">
      <w:r>
        <w:t xml:space="preserve">Online Latin dictionary: </w:t>
      </w:r>
      <w:r>
        <w:br/>
      </w:r>
      <w:hyperlink r:id="rId22" w:history="1">
        <w:r w:rsidRPr="00B74DD2">
          <w:rPr>
            <w:rStyle w:val="Hyperlink"/>
          </w:rPr>
          <w:t>http://archives.nd.edu/words.html</w:t>
        </w:r>
      </w:hyperlink>
    </w:p>
    <w:p w:rsidR="00AB733F" w:rsidRPr="00AB733F" w:rsidRDefault="00AB733F" w:rsidP="00AB733F"/>
    <w:p w:rsidR="00810A90" w:rsidRPr="00810A90" w:rsidRDefault="00810A90" w:rsidP="00810A90"/>
    <w:p w:rsidR="00AE35F7" w:rsidRDefault="00AE35F7" w:rsidP="00D21C92"/>
    <w:p w:rsidR="00AE35F7" w:rsidRDefault="00AE35F7" w:rsidP="00D21C92"/>
    <w:p w:rsidR="00AE35F7" w:rsidRDefault="00AE35F7" w:rsidP="00AE35F7"/>
    <w:p w:rsidR="00551083" w:rsidRPr="00AE35F7" w:rsidRDefault="00AB733F" w:rsidP="00AB733F">
      <w:pPr>
        <w:spacing w:after="0" w:line="240" w:lineRule="auto"/>
      </w:pPr>
      <w:r w:rsidRPr="00AB733F">
        <w:rPr>
          <w:noProof/>
          <w:lang w:eastAsia="en-GB"/>
        </w:rPr>
        <mc:AlternateContent>
          <mc:Choice Requires="wps">
            <w:drawing>
              <wp:anchor distT="0" distB="0" distL="114300" distR="114300" simplePos="0" relativeHeight="251663360" behindDoc="0" locked="0" layoutInCell="1" allowOverlap="1" wp14:anchorId="6A9A4BAF" wp14:editId="3C566033">
                <wp:simplePos x="0" y="0"/>
                <wp:positionH relativeFrom="margin">
                  <wp:posOffset>-137957</wp:posOffset>
                </wp:positionH>
                <wp:positionV relativeFrom="paragraph">
                  <wp:posOffset>1035685</wp:posOffset>
                </wp:positionV>
                <wp:extent cx="6281420" cy="12496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AB733F" w:rsidRPr="00685A49" w:rsidRDefault="00AB733F" w:rsidP="00AB733F">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3" w:history="1">
                              <w:r w:rsidRPr="001A1B64">
                                <w:rPr>
                                  <w:rStyle w:val="Hyperlink"/>
                                  <w:rFonts w:cs="Arial"/>
                                  <w:sz w:val="16"/>
                                  <w:szCs w:val="16"/>
                                </w:rPr>
                                <w:t>Like</w:t>
                              </w:r>
                            </w:hyperlink>
                            <w:r>
                              <w:rPr>
                                <w:rFonts w:cs="Arial"/>
                                <w:sz w:val="16"/>
                                <w:szCs w:val="16"/>
                              </w:rPr>
                              <w:t>’ or ‘</w:t>
                            </w:r>
                            <w:hyperlink r:id="rId2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AB733F" w:rsidRPr="00301B34" w:rsidRDefault="00AB733F" w:rsidP="00AB733F">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5" w:history="1">
                              <w:r w:rsidRPr="00301B34">
                                <w:rPr>
                                  <w:rStyle w:val="Hyperlink"/>
                                  <w:rFonts w:cs="Arial"/>
                                  <w:sz w:val="16"/>
                                  <w:szCs w:val="16"/>
                                </w:rPr>
                                <w:t>www.ocr.org.uk/expression-of-interest</w:t>
                              </w:r>
                            </w:hyperlink>
                          </w:p>
                          <w:p w:rsidR="00AB733F" w:rsidRPr="00301B34" w:rsidRDefault="00AB733F" w:rsidP="00AB733F">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AB733F" w:rsidRPr="00FB63C2" w:rsidRDefault="00AB733F" w:rsidP="00AB733F">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p w:rsidR="00AB733F" w:rsidRPr="00FB63C2" w:rsidRDefault="00AB733F" w:rsidP="00AB733F">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0.85pt;margin-top:81.55pt;width:494.6pt;height:9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" filled="f" stroked="f">
                <v:textbox>
                  <w:txbxContent>
                    <w:p w:rsidR="00AB733F" w:rsidRPr="00685A49" w:rsidRDefault="00AB733F" w:rsidP="00AB733F">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6" w:history="1">
                        <w:r w:rsidRPr="001A1B64">
                          <w:rPr>
                            <w:rStyle w:val="Hyperlink"/>
                            <w:rFonts w:cs="Arial"/>
                            <w:sz w:val="16"/>
                            <w:szCs w:val="16"/>
                          </w:rPr>
                          <w:t>Like</w:t>
                        </w:r>
                      </w:hyperlink>
                      <w:r>
                        <w:rPr>
                          <w:rFonts w:cs="Arial"/>
                          <w:sz w:val="16"/>
                          <w:szCs w:val="16"/>
                        </w:rPr>
                        <w:t>’ or ‘</w:t>
                      </w:r>
                      <w:hyperlink r:id="rId2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AB733F" w:rsidRPr="00301B34" w:rsidRDefault="00AB733F" w:rsidP="00AB733F">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8" w:history="1">
                        <w:r w:rsidRPr="00301B34">
                          <w:rPr>
                            <w:rStyle w:val="Hyperlink"/>
                            <w:rFonts w:cs="Arial"/>
                            <w:sz w:val="16"/>
                            <w:szCs w:val="16"/>
                          </w:rPr>
                          <w:t>www.ocr.org.uk/expression-of-interest</w:t>
                        </w:r>
                      </w:hyperlink>
                    </w:p>
                    <w:p w:rsidR="00AB733F" w:rsidRPr="00301B34" w:rsidRDefault="00AB733F" w:rsidP="00AB733F">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AB733F" w:rsidRPr="00FB63C2" w:rsidRDefault="00AB733F" w:rsidP="00AB733F">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p w:rsidR="00AB733F" w:rsidRPr="00FB63C2" w:rsidRDefault="00AB733F" w:rsidP="00AB733F">
                      <w:pPr>
                        <w:suppressAutoHyphens/>
                        <w:autoSpaceDE w:val="0"/>
                        <w:autoSpaceDN w:val="0"/>
                        <w:adjustRightInd w:val="0"/>
                        <w:spacing w:after="57" w:line="288" w:lineRule="auto"/>
                        <w:textAlignment w:val="center"/>
                        <w:rPr>
                          <w:rFonts w:cs="Arial"/>
                          <w:color w:val="0000FF"/>
                          <w:sz w:val="16"/>
                          <w:szCs w:val="16"/>
                          <w:u w:val="thick"/>
                        </w:rPr>
                      </w:pPr>
                    </w:p>
                  </w:txbxContent>
                </v:textbox>
                <w10:wrap anchorx="margin"/>
              </v:shape>
            </w:pict>
          </mc:Fallback>
        </mc:AlternateContent>
      </w:r>
      <w:r w:rsidRPr="00AB733F">
        <w:rPr>
          <w:noProof/>
          <w:lang w:eastAsia="en-GB"/>
        </w:rPr>
        <mc:AlternateContent>
          <mc:Choice Requires="wps">
            <w:drawing>
              <wp:anchor distT="0" distB="0" distL="114300" distR="114300" simplePos="0" relativeHeight="251661312" behindDoc="0" locked="0" layoutInCell="1" allowOverlap="1" wp14:anchorId="352AE314" wp14:editId="4956397A">
                <wp:simplePos x="0" y="0"/>
                <wp:positionH relativeFrom="margin">
                  <wp:posOffset>-170180</wp:posOffset>
                </wp:positionH>
                <wp:positionV relativeFrom="paragraph">
                  <wp:posOffset>2271749</wp:posOffset>
                </wp:positionV>
                <wp:extent cx="6409690" cy="1338580"/>
                <wp:effectExtent l="0" t="0" r="0" b="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3858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B733F" w:rsidRPr="00301B34" w:rsidRDefault="00AB733F" w:rsidP="00AB733F">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AB733F" w:rsidRPr="00301B34" w:rsidRDefault="00AB733F" w:rsidP="00AB733F">
                            <w:pPr>
                              <w:spacing w:after="0" w:line="360" w:lineRule="auto"/>
                              <w:rPr>
                                <w:rFonts w:cs="Arial"/>
                                <w:color w:val="000000"/>
                                <w:sz w:val="12"/>
                                <w:szCs w:val="12"/>
                              </w:rPr>
                            </w:pPr>
                            <w:r w:rsidRPr="00301B34">
                              <w:rPr>
                                <w:rFonts w:cs="Arial"/>
                                <w:color w:val="000000"/>
                                <w:sz w:val="12"/>
                                <w:szCs w:val="12"/>
                              </w:rPr>
                              <w:t>OCR acknowledges the u</w:t>
                            </w:r>
                            <w:r>
                              <w:rPr>
                                <w:rFonts w:cs="Arial"/>
                                <w:color w:val="000000"/>
                                <w:sz w:val="12"/>
                                <w:szCs w:val="12"/>
                              </w:rPr>
                              <w:t xml:space="preserve">se of the following content: </w:t>
                            </w:r>
                            <w:r w:rsidRPr="00AB733F">
                              <w:rPr>
                                <w:rFonts w:cs="Arial"/>
                                <w:color w:val="000000"/>
                                <w:sz w:val="12"/>
                                <w:szCs w:val="12"/>
                              </w:rPr>
                              <w:t>All Latin quoted in this document is taken from the Latin text found in this t</w:t>
                            </w:r>
                            <w:r>
                              <w:rPr>
                                <w:rFonts w:cs="Arial"/>
                                <w:color w:val="000000"/>
                                <w:sz w:val="12"/>
                                <w:szCs w:val="12"/>
                              </w:rPr>
                              <w:t xml:space="preserve">extbook: </w:t>
                            </w:r>
                            <w:r w:rsidRPr="00AB733F">
                              <w:rPr>
                                <w:rFonts w:cs="Arial"/>
                                <w:color w:val="000000"/>
                                <w:sz w:val="12"/>
                                <w:szCs w:val="12"/>
                              </w:rPr>
                              <w:t xml:space="preserve">McDonald, P. &amp; </w:t>
                            </w:r>
                            <w:proofErr w:type="spellStart"/>
                            <w:r w:rsidRPr="00AB733F">
                              <w:rPr>
                                <w:rFonts w:cs="Arial"/>
                                <w:color w:val="000000"/>
                                <w:sz w:val="12"/>
                                <w:szCs w:val="12"/>
                              </w:rPr>
                              <w:t>Widdess</w:t>
                            </w:r>
                            <w:proofErr w:type="spellEnd"/>
                            <w:r w:rsidRPr="00AB733F">
                              <w:rPr>
                                <w:rFonts w:cs="Arial"/>
                                <w:color w:val="000000"/>
                                <w:sz w:val="12"/>
                                <w:szCs w:val="12"/>
                              </w:rPr>
                              <w:t xml:space="preserve">, </w:t>
                            </w:r>
                            <w:proofErr w:type="gramStart"/>
                            <w:r w:rsidRPr="00AB733F">
                              <w:rPr>
                                <w:rFonts w:cs="Arial"/>
                                <w:color w:val="000000"/>
                                <w:sz w:val="12"/>
                                <w:szCs w:val="12"/>
                              </w:rPr>
                              <w:t>M</w:t>
                            </w:r>
                            <w:proofErr w:type="gramEnd"/>
                            <w:r w:rsidRPr="00AB733F">
                              <w:rPr>
                                <w:rFonts w:cs="Arial"/>
                                <w:color w:val="000000"/>
                                <w:sz w:val="12"/>
                                <w:szCs w:val="12"/>
                              </w:rPr>
                              <w:t xml:space="preserve">. (2009). </w:t>
                            </w:r>
                            <w:proofErr w:type="gramStart"/>
                            <w:r w:rsidRPr="00AB733F">
                              <w:rPr>
                                <w:rFonts w:cs="Arial"/>
                                <w:color w:val="000000"/>
                                <w:sz w:val="12"/>
                                <w:szCs w:val="12"/>
                              </w:rPr>
                              <w:t>OCR Latin Anthology for GCSE.</w:t>
                            </w:r>
                            <w:proofErr w:type="gramEnd"/>
                            <w:r w:rsidRPr="00AB733F">
                              <w:rPr>
                                <w:rFonts w:cs="Arial"/>
                                <w:color w:val="000000"/>
                                <w:sz w:val="12"/>
                                <w:szCs w:val="12"/>
                              </w:rPr>
                              <w:t xml:space="preserve"> Oxford: Oxford University Press. ISBN 9780198329329</w:t>
                            </w:r>
                            <w:r>
                              <w:rPr>
                                <w:rFonts w:cs="Arial"/>
                                <w:color w:val="000000"/>
                                <w:sz w:val="12"/>
                                <w:szCs w:val="12"/>
                              </w:rPr>
                              <w:t xml:space="preserve"> </w:t>
                            </w:r>
                          </w:p>
                          <w:p w:rsidR="00AB733F" w:rsidRPr="00301B34" w:rsidRDefault="00AB733F" w:rsidP="00AB733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9"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4pt;margin-top:178.9pt;width:504.7pt;height:10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YTQQAAD0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" fillcolor="#d8d8d8" stroked="f" strokeweight="2pt">
                <v:textbox>
                  <w:txbxContent>
                    <w:p w:rsidR="00AB733F" w:rsidRPr="00301B34" w:rsidRDefault="00AB733F" w:rsidP="00AB733F">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AB733F" w:rsidRPr="00301B34" w:rsidRDefault="00AB733F" w:rsidP="00AB733F">
                      <w:pPr>
                        <w:spacing w:after="0" w:line="360" w:lineRule="auto"/>
                        <w:rPr>
                          <w:rFonts w:cs="Arial"/>
                          <w:color w:val="000000"/>
                          <w:sz w:val="12"/>
                          <w:szCs w:val="12"/>
                        </w:rPr>
                      </w:pPr>
                      <w:r w:rsidRPr="00301B34">
                        <w:rPr>
                          <w:rFonts w:cs="Arial"/>
                          <w:color w:val="000000"/>
                          <w:sz w:val="12"/>
                          <w:szCs w:val="12"/>
                        </w:rPr>
                        <w:t>OCR acknowledges the u</w:t>
                      </w:r>
                      <w:r>
                        <w:rPr>
                          <w:rFonts w:cs="Arial"/>
                          <w:color w:val="000000"/>
                          <w:sz w:val="12"/>
                          <w:szCs w:val="12"/>
                        </w:rPr>
                        <w:t xml:space="preserve">se of the following content: </w:t>
                      </w:r>
                      <w:r w:rsidRPr="00AB733F">
                        <w:rPr>
                          <w:rFonts w:cs="Arial"/>
                          <w:color w:val="000000"/>
                          <w:sz w:val="12"/>
                          <w:szCs w:val="12"/>
                        </w:rPr>
                        <w:t>All Latin quoted in this document is taken from the Latin text found in this t</w:t>
                      </w:r>
                      <w:r>
                        <w:rPr>
                          <w:rFonts w:cs="Arial"/>
                          <w:color w:val="000000"/>
                          <w:sz w:val="12"/>
                          <w:szCs w:val="12"/>
                        </w:rPr>
                        <w:t xml:space="preserve">extbook: </w:t>
                      </w:r>
                      <w:r w:rsidRPr="00AB733F">
                        <w:rPr>
                          <w:rFonts w:cs="Arial"/>
                          <w:color w:val="000000"/>
                          <w:sz w:val="12"/>
                          <w:szCs w:val="12"/>
                        </w:rPr>
                        <w:t xml:space="preserve">McDonald, P. &amp; </w:t>
                      </w:r>
                      <w:proofErr w:type="spellStart"/>
                      <w:r w:rsidRPr="00AB733F">
                        <w:rPr>
                          <w:rFonts w:cs="Arial"/>
                          <w:color w:val="000000"/>
                          <w:sz w:val="12"/>
                          <w:szCs w:val="12"/>
                        </w:rPr>
                        <w:t>Widdess</w:t>
                      </w:r>
                      <w:proofErr w:type="spellEnd"/>
                      <w:r w:rsidRPr="00AB733F">
                        <w:rPr>
                          <w:rFonts w:cs="Arial"/>
                          <w:color w:val="000000"/>
                          <w:sz w:val="12"/>
                          <w:szCs w:val="12"/>
                        </w:rPr>
                        <w:t xml:space="preserve">, </w:t>
                      </w:r>
                      <w:proofErr w:type="gramStart"/>
                      <w:r w:rsidRPr="00AB733F">
                        <w:rPr>
                          <w:rFonts w:cs="Arial"/>
                          <w:color w:val="000000"/>
                          <w:sz w:val="12"/>
                          <w:szCs w:val="12"/>
                        </w:rPr>
                        <w:t>M</w:t>
                      </w:r>
                      <w:proofErr w:type="gramEnd"/>
                      <w:r w:rsidRPr="00AB733F">
                        <w:rPr>
                          <w:rFonts w:cs="Arial"/>
                          <w:color w:val="000000"/>
                          <w:sz w:val="12"/>
                          <w:szCs w:val="12"/>
                        </w:rPr>
                        <w:t xml:space="preserve">. (2009). </w:t>
                      </w:r>
                      <w:proofErr w:type="gramStart"/>
                      <w:r w:rsidRPr="00AB733F">
                        <w:rPr>
                          <w:rFonts w:cs="Arial"/>
                          <w:color w:val="000000"/>
                          <w:sz w:val="12"/>
                          <w:szCs w:val="12"/>
                        </w:rPr>
                        <w:t>OCR Latin Anthology for GCSE.</w:t>
                      </w:r>
                      <w:proofErr w:type="gramEnd"/>
                      <w:r w:rsidRPr="00AB733F">
                        <w:rPr>
                          <w:rFonts w:cs="Arial"/>
                          <w:color w:val="000000"/>
                          <w:sz w:val="12"/>
                          <w:szCs w:val="12"/>
                        </w:rPr>
                        <w:t xml:space="preserve"> Oxford: Oxford University Press. ISBN 9780198329329</w:t>
                      </w:r>
                      <w:r>
                        <w:rPr>
                          <w:rFonts w:cs="Arial"/>
                          <w:color w:val="000000"/>
                          <w:sz w:val="12"/>
                          <w:szCs w:val="12"/>
                        </w:rPr>
                        <w:t xml:space="preserve"> </w:t>
                      </w:r>
                    </w:p>
                    <w:p w:rsidR="00AB733F" w:rsidRPr="00301B34" w:rsidRDefault="00AB733F" w:rsidP="00AB733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0" w:history="1">
                        <w:r w:rsidRPr="00301B34">
                          <w:rPr>
                            <w:rStyle w:val="Hyperlink"/>
                            <w:rFonts w:cs="Arial"/>
                            <w:sz w:val="12"/>
                            <w:szCs w:val="12"/>
                            <w:lang w:eastAsia="en-GB"/>
                          </w:rPr>
                          <w:t>resources.feedback@ocr.org.uk</w:t>
                        </w:r>
                      </w:hyperlink>
                    </w:p>
                  </w:txbxContent>
                </v:textbox>
                <w10:wrap anchorx="margin"/>
              </v:roundrect>
            </w:pict>
          </mc:Fallback>
        </mc:AlternateContent>
      </w:r>
    </w:p>
    <w:sectPr w:rsidR="00551083" w:rsidRPr="00AE35F7" w:rsidSect="00AB733F">
      <w:headerReference w:type="default" r:id="rId31"/>
      <w:footerReference w:type="default" r:id="rId32"/>
      <w:pgSz w:w="11906" w:h="16838"/>
      <w:pgMar w:top="1440" w:right="991" w:bottom="1135"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D9" w:rsidRDefault="00761AD9" w:rsidP="00D21C92">
      <w:r>
        <w:separator/>
      </w:r>
    </w:p>
  </w:endnote>
  <w:endnote w:type="continuationSeparator" w:id="0">
    <w:p w:rsidR="00761AD9" w:rsidRDefault="00761AD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50" w:rsidRPr="00232F50" w:rsidRDefault="00232F50" w:rsidP="00232F50">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82FBC">
      <w:rPr>
        <w:noProof/>
        <w:sz w:val="16"/>
        <w:szCs w:val="16"/>
      </w:rPr>
      <w:t>1</w:t>
    </w:r>
    <w:r w:rsidRPr="00937FF3">
      <w:rPr>
        <w:noProof/>
        <w:sz w:val="16"/>
        <w:szCs w:val="16"/>
      </w:rPr>
      <w:fldChar w:fldCharType="end"/>
    </w:r>
    <w:r>
      <w:rPr>
        <w:noProof/>
        <w:sz w:val="16"/>
        <w:szCs w:val="16"/>
      </w:rPr>
      <w:tab/>
    </w:r>
    <w:r w:rsidR="00AB733F">
      <w:rPr>
        <w:noProof/>
        <w:sz w:val="16"/>
        <w:szCs w:val="16"/>
      </w:rPr>
      <w:tab/>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DB" w:rsidRPr="003109DB" w:rsidRDefault="003109DB" w:rsidP="003109DB">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82FBC">
      <w:rPr>
        <w:noProof/>
        <w:sz w:val="16"/>
        <w:szCs w:val="16"/>
      </w:rPr>
      <w:t>2</w:t>
    </w:r>
    <w:r w:rsidRPr="00937FF3">
      <w:rPr>
        <w:noProof/>
        <w:sz w:val="16"/>
        <w:szCs w:val="16"/>
      </w:rPr>
      <w:fldChar w:fldCharType="end"/>
    </w:r>
    <w:r>
      <w:rPr>
        <w:noProof/>
        <w:sz w:val="16"/>
        <w:szCs w:val="16"/>
      </w:rPr>
      <w:tab/>
    </w:r>
    <w:r w:rsidR="00AB733F">
      <w:rPr>
        <w:noProof/>
        <w:sz w:val="16"/>
        <w:szCs w:val="16"/>
      </w:rPr>
      <w:tab/>
    </w:r>
    <w:r w:rsidRPr="00937FF3">
      <w:rPr>
        <w:noProof/>
        <w:sz w:val="16"/>
        <w:szCs w:val="16"/>
      </w:rPr>
      <w:t>© OCR 201</w:t>
    </w:r>
    <w:r w:rsidR="00AB733F">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AE35F7" w:rsidRDefault="00AE35F7" w:rsidP="00AE35F7">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82FBC">
      <w:rPr>
        <w:noProof/>
        <w:sz w:val="16"/>
        <w:szCs w:val="16"/>
      </w:rPr>
      <w:t>26</w:t>
    </w:r>
    <w:r w:rsidRPr="00937FF3">
      <w:rPr>
        <w:noProof/>
        <w:sz w:val="16"/>
        <w:szCs w:val="16"/>
      </w:rPr>
      <w:fldChar w:fldCharType="end"/>
    </w:r>
    <w:r>
      <w:rPr>
        <w:noProof/>
        <w:sz w:val="16"/>
        <w:szCs w:val="16"/>
      </w:rPr>
      <w:tab/>
    </w:r>
    <w:r w:rsidR="00AB733F">
      <w:rPr>
        <w:noProof/>
        <w:sz w:val="16"/>
        <w:szCs w:val="16"/>
      </w:rPr>
      <w:tab/>
    </w:r>
    <w:r w:rsidRPr="00937FF3">
      <w:rPr>
        <w:noProof/>
        <w:sz w:val="16"/>
        <w:szCs w:val="16"/>
      </w:rPr>
      <w:t>© OCR 201</w:t>
    </w:r>
    <w:r w:rsidR="00B8720F">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D9" w:rsidRDefault="00761AD9" w:rsidP="00D21C92">
      <w:r>
        <w:separator/>
      </w:r>
    </w:p>
  </w:footnote>
  <w:footnote w:type="continuationSeparator" w:id="0">
    <w:p w:rsidR="00761AD9" w:rsidRDefault="00761AD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50" w:rsidRDefault="00232F50" w:rsidP="00D21C92">
    <w:pPr>
      <w:pStyle w:val="Header"/>
    </w:pPr>
    <w:r>
      <w:rPr>
        <w:noProof/>
        <w:lang w:eastAsia="en-GB"/>
      </w:rPr>
      <w:drawing>
        <wp:anchor distT="0" distB="0" distL="114300" distR="114300" simplePos="0" relativeHeight="251668992" behindDoc="1" locked="0" layoutInCell="1" allowOverlap="1" wp14:anchorId="1DB36D9B" wp14:editId="07808C68">
          <wp:simplePos x="0" y="0"/>
          <wp:positionH relativeFrom="margin">
            <wp:posOffset>-685800</wp:posOffset>
          </wp:positionH>
          <wp:positionV relativeFrom="margin">
            <wp:posOffset>-577850</wp:posOffset>
          </wp:positionV>
          <wp:extent cx="7501890" cy="1080135"/>
          <wp:effectExtent l="0" t="0" r="0" b="0"/>
          <wp:wrapTight wrapText="bothSides">
            <wp:wrapPolygon edited="0">
              <wp:start x="713" y="2286"/>
              <wp:lineTo x="603" y="4190"/>
              <wp:lineTo x="549" y="17524"/>
              <wp:lineTo x="5869" y="19429"/>
              <wp:lineTo x="6088" y="19429"/>
              <wp:lineTo x="20733" y="17524"/>
              <wp:lineTo x="20624" y="15238"/>
              <wp:lineTo x="20843" y="15238"/>
              <wp:lineTo x="20788" y="12952"/>
              <wp:lineTo x="20514" y="9143"/>
              <wp:lineTo x="20788" y="5333"/>
              <wp:lineTo x="20020" y="4190"/>
              <wp:lineTo x="2962" y="2286"/>
              <wp:lineTo x="713" y="2286"/>
            </wp:wrapPolygon>
          </wp:wrapTight>
          <wp:docPr id="14" name="Picture 14" descr="G_Latin_Student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_Latin_Student_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89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083FB8" w:rsidP="00D21C92">
    <w:pPr>
      <w:pStyle w:val="Header"/>
    </w:pPr>
    <w:r>
      <w:rPr>
        <w:noProof/>
        <w:lang w:eastAsia="en-GB"/>
      </w:rPr>
      <w:drawing>
        <wp:anchor distT="0" distB="0" distL="114300" distR="114300" simplePos="0" relativeHeight="251666944" behindDoc="1" locked="0" layoutInCell="1" allowOverlap="1" wp14:anchorId="47FFC7A7" wp14:editId="3A9B1D45">
          <wp:simplePos x="0" y="0"/>
          <wp:positionH relativeFrom="column">
            <wp:posOffset>-619125</wp:posOffset>
          </wp:positionH>
          <wp:positionV relativeFrom="paragraph">
            <wp:posOffset>-485775</wp:posOffset>
          </wp:positionV>
          <wp:extent cx="7548880" cy="1079500"/>
          <wp:effectExtent l="0" t="0" r="0" b="0"/>
          <wp:wrapTight wrapText="bothSides">
            <wp:wrapPolygon edited="0">
              <wp:start x="709" y="2287"/>
              <wp:lineTo x="600" y="4193"/>
              <wp:lineTo x="545" y="17534"/>
              <wp:lineTo x="5887" y="19440"/>
              <wp:lineTo x="6105" y="19440"/>
              <wp:lineTo x="6541" y="14485"/>
              <wp:lineTo x="3434" y="8767"/>
              <wp:lineTo x="3325" y="6861"/>
              <wp:lineTo x="2943" y="2287"/>
              <wp:lineTo x="709" y="2287"/>
            </wp:wrapPolygon>
          </wp:wrapTight>
          <wp:docPr id="6" name="Picture 6" descr="G_Latin_Student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Latin_Student_I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AE35F7" w:rsidP="00D21C92">
    <w:pPr>
      <w:pStyle w:val="Header"/>
    </w:pPr>
    <w:r>
      <w:rPr>
        <w:noProof/>
        <w:lang w:eastAsia="en-GB"/>
      </w:rPr>
      <w:drawing>
        <wp:anchor distT="0" distB="0" distL="114300" distR="114300" simplePos="0" relativeHeight="251664896" behindDoc="0" locked="0" layoutInCell="1" allowOverlap="1" wp14:anchorId="22CD72CD" wp14:editId="3EB9F678">
          <wp:simplePos x="0" y="0"/>
          <wp:positionH relativeFrom="margin">
            <wp:posOffset>-700405</wp:posOffset>
          </wp:positionH>
          <wp:positionV relativeFrom="margin">
            <wp:posOffset>-894715</wp:posOffset>
          </wp:positionV>
          <wp:extent cx="7501255" cy="1080135"/>
          <wp:effectExtent l="0" t="0" r="0" b="0"/>
          <wp:wrapSquare wrapText="bothSides"/>
          <wp:docPr id="10" name="Picture 10" descr="G_Latin_Student_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_Latin_Student_I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25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DE1"/>
    <w:multiLevelType w:val="hybridMultilevel"/>
    <w:tmpl w:val="C248C612"/>
    <w:lvl w:ilvl="0" w:tplc="3DCC464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7768E"/>
    <w:multiLevelType w:val="hybridMultilevel"/>
    <w:tmpl w:val="D3982E94"/>
    <w:lvl w:ilvl="0" w:tplc="734831D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8501C"/>
    <w:multiLevelType w:val="hybridMultilevel"/>
    <w:tmpl w:val="FF5C2E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1E69E5"/>
    <w:multiLevelType w:val="hybridMultilevel"/>
    <w:tmpl w:val="E2489D2E"/>
    <w:lvl w:ilvl="0" w:tplc="5DD073D0">
      <w:start w:val="1"/>
      <w:numFmt w:val="bullet"/>
      <w:pStyle w:val="Table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1E1EBD"/>
    <w:multiLevelType w:val="hybridMultilevel"/>
    <w:tmpl w:val="C966CD82"/>
    <w:lvl w:ilvl="0" w:tplc="3DCC464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4B67E0"/>
    <w:multiLevelType w:val="hybridMultilevel"/>
    <w:tmpl w:val="F9E8F57A"/>
    <w:lvl w:ilvl="0" w:tplc="EBEEC2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3012A"/>
    <w:multiLevelType w:val="hybridMultilevel"/>
    <w:tmpl w:val="BC3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F84B59"/>
    <w:multiLevelType w:val="hybridMultilevel"/>
    <w:tmpl w:val="9F727132"/>
    <w:lvl w:ilvl="0" w:tplc="1D1AF4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23680D"/>
    <w:multiLevelType w:val="hybridMultilevel"/>
    <w:tmpl w:val="4FC25B2C"/>
    <w:lvl w:ilvl="0" w:tplc="734831DA">
      <w:numFmt w:val="bullet"/>
      <w:lvlText w:val="–"/>
      <w:lvlJc w:val="left"/>
      <w:pPr>
        <w:ind w:left="1854" w:hanging="360"/>
      </w:pPr>
      <w:rPr>
        <w:rFonts w:ascii="Calibri" w:eastAsiaTheme="minorHAnsi" w:hAnsi="Calibri" w:cstheme="minorBidi" w:hint="default"/>
      </w:rPr>
    </w:lvl>
    <w:lvl w:ilvl="1" w:tplc="2C88B3E0">
      <w:numFmt w:val="bullet"/>
      <w:lvlText w:val="-"/>
      <w:lvlJc w:val="left"/>
      <w:pPr>
        <w:ind w:left="2574" w:hanging="360"/>
      </w:pPr>
      <w:rPr>
        <w:rFonts w:ascii="Arial" w:eastAsia="Calibri" w:hAnsi="Arial" w:cs="Arial" w:hint="default"/>
        <w:i/>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445559E"/>
    <w:multiLevelType w:val="hybridMultilevel"/>
    <w:tmpl w:val="C700E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CD3A41"/>
    <w:multiLevelType w:val="hybridMultilevel"/>
    <w:tmpl w:val="8BC6C6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324A6B"/>
    <w:multiLevelType w:val="hybridMultilevel"/>
    <w:tmpl w:val="7D04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E53347"/>
    <w:multiLevelType w:val="hybridMultilevel"/>
    <w:tmpl w:val="BFF6B70A"/>
    <w:lvl w:ilvl="0" w:tplc="13FAE09A">
      <w:start w:val="5"/>
      <w:numFmt w:val="bullet"/>
      <w:lvlText w:val="-"/>
      <w:lvlJc w:val="left"/>
      <w:pPr>
        <w:ind w:left="760" w:hanging="360"/>
      </w:pPr>
      <w:rPr>
        <w:rFonts w:ascii="Calibri" w:eastAsiaTheme="minorHAnsi" w:hAnsi="Calibri" w:cstheme="minorBidi" w:hint="default"/>
      </w:rPr>
    </w:lvl>
    <w:lvl w:ilvl="1" w:tplc="734831DA">
      <w:numFmt w:val="bullet"/>
      <w:lvlText w:val="–"/>
      <w:lvlJc w:val="left"/>
      <w:pPr>
        <w:ind w:left="1480" w:hanging="360"/>
      </w:pPr>
      <w:rPr>
        <w:rFonts w:ascii="Calibri" w:eastAsiaTheme="minorHAnsi" w:hAnsi="Calibri" w:cstheme="minorBidi"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680962D3"/>
    <w:multiLevelType w:val="hybridMultilevel"/>
    <w:tmpl w:val="9AD0BD0C"/>
    <w:lvl w:ilvl="0" w:tplc="734831DA">
      <w:numFmt w:val="bullet"/>
      <w:lvlText w:val="–"/>
      <w:lvlJc w:val="left"/>
      <w:pPr>
        <w:ind w:left="1854" w:hanging="360"/>
      </w:pPr>
      <w:rPr>
        <w:rFonts w:ascii="Calibri" w:eastAsiaTheme="minorHAnsi"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690F210C"/>
    <w:multiLevelType w:val="hybridMultilevel"/>
    <w:tmpl w:val="049E77B6"/>
    <w:lvl w:ilvl="0" w:tplc="734831DA">
      <w:numFmt w:val="bullet"/>
      <w:lvlText w:val="–"/>
      <w:lvlJc w:val="left"/>
      <w:pPr>
        <w:ind w:left="720" w:hanging="360"/>
      </w:pPr>
      <w:rPr>
        <w:rFonts w:ascii="Calibri" w:eastAsiaTheme="minorHAnsi" w:hAnsi="Calibri" w:cstheme="minorBidi" w:hint="default"/>
      </w:rPr>
    </w:lvl>
    <w:lvl w:ilvl="1" w:tplc="734831D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9F2BC5"/>
    <w:multiLevelType w:val="hybridMultilevel"/>
    <w:tmpl w:val="DF2058F0"/>
    <w:lvl w:ilvl="0" w:tplc="C1BE48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6"/>
  </w:num>
  <w:num w:numId="5">
    <w:abstractNumId w:val="13"/>
  </w:num>
  <w:num w:numId="6">
    <w:abstractNumId w:val="4"/>
  </w:num>
  <w:num w:numId="7">
    <w:abstractNumId w:val="14"/>
  </w:num>
  <w:num w:numId="8">
    <w:abstractNumId w:val="10"/>
  </w:num>
  <w:num w:numId="9">
    <w:abstractNumId w:val="15"/>
  </w:num>
  <w:num w:numId="10">
    <w:abstractNumId w:val="2"/>
  </w:num>
  <w:num w:numId="11">
    <w:abstractNumId w:val="16"/>
  </w:num>
  <w:num w:numId="12">
    <w:abstractNumId w:val="11"/>
  </w:num>
  <w:num w:numId="13">
    <w:abstractNumId w:val="12"/>
  </w:num>
  <w:num w:numId="14">
    <w:abstractNumId w:val="0"/>
  </w:num>
  <w:num w:numId="15">
    <w:abstractNumId w:val="5"/>
  </w:num>
  <w:num w:numId="16">
    <w:abstractNumId w:val="3"/>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7649">
      <o:colormenu v:ext="edit" fillcolor="#fbd4b4" strokecolor="#cd64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522C9"/>
    <w:rsid w:val="00064CD4"/>
    <w:rsid w:val="000805C5"/>
    <w:rsid w:val="00083F03"/>
    <w:rsid w:val="00083FB8"/>
    <w:rsid w:val="00085224"/>
    <w:rsid w:val="00097789"/>
    <w:rsid w:val="000B7E6E"/>
    <w:rsid w:val="00116B72"/>
    <w:rsid w:val="00122137"/>
    <w:rsid w:val="001510C4"/>
    <w:rsid w:val="001517AD"/>
    <w:rsid w:val="0016654B"/>
    <w:rsid w:val="00197343"/>
    <w:rsid w:val="001B2783"/>
    <w:rsid w:val="001C3787"/>
    <w:rsid w:val="001D10F0"/>
    <w:rsid w:val="002022CD"/>
    <w:rsid w:val="00204D4D"/>
    <w:rsid w:val="00232F50"/>
    <w:rsid w:val="00265900"/>
    <w:rsid w:val="002804A7"/>
    <w:rsid w:val="00285C7A"/>
    <w:rsid w:val="002B5830"/>
    <w:rsid w:val="002D6A1F"/>
    <w:rsid w:val="002F2E8A"/>
    <w:rsid w:val="003109DB"/>
    <w:rsid w:val="00332731"/>
    <w:rsid w:val="00337B68"/>
    <w:rsid w:val="00351C83"/>
    <w:rsid w:val="00354A1E"/>
    <w:rsid w:val="00360AE7"/>
    <w:rsid w:val="003676B4"/>
    <w:rsid w:val="00384833"/>
    <w:rsid w:val="003E695B"/>
    <w:rsid w:val="00434E5C"/>
    <w:rsid w:val="00454E13"/>
    <w:rsid w:val="00463032"/>
    <w:rsid w:val="00484DB9"/>
    <w:rsid w:val="00495ADF"/>
    <w:rsid w:val="004B5DE0"/>
    <w:rsid w:val="004C26A6"/>
    <w:rsid w:val="004C4234"/>
    <w:rsid w:val="004F411A"/>
    <w:rsid w:val="00513A44"/>
    <w:rsid w:val="0051446F"/>
    <w:rsid w:val="00551083"/>
    <w:rsid w:val="0058629A"/>
    <w:rsid w:val="005960DC"/>
    <w:rsid w:val="005B2ABD"/>
    <w:rsid w:val="005C1403"/>
    <w:rsid w:val="005C1761"/>
    <w:rsid w:val="00611A58"/>
    <w:rsid w:val="00635BF3"/>
    <w:rsid w:val="006434F6"/>
    <w:rsid w:val="00647068"/>
    <w:rsid w:val="00650474"/>
    <w:rsid w:val="00651168"/>
    <w:rsid w:val="006552B3"/>
    <w:rsid w:val="00675D30"/>
    <w:rsid w:val="006769BE"/>
    <w:rsid w:val="006B143C"/>
    <w:rsid w:val="006D1D6F"/>
    <w:rsid w:val="0070036B"/>
    <w:rsid w:val="00700EC3"/>
    <w:rsid w:val="007252E0"/>
    <w:rsid w:val="00761AD9"/>
    <w:rsid w:val="00775F76"/>
    <w:rsid w:val="00792AE5"/>
    <w:rsid w:val="00794BE4"/>
    <w:rsid w:val="007953E7"/>
    <w:rsid w:val="007B5519"/>
    <w:rsid w:val="007B7752"/>
    <w:rsid w:val="008064FC"/>
    <w:rsid w:val="00810A90"/>
    <w:rsid w:val="00827206"/>
    <w:rsid w:val="008324A5"/>
    <w:rsid w:val="0084029E"/>
    <w:rsid w:val="00850FFB"/>
    <w:rsid w:val="00863C0D"/>
    <w:rsid w:val="00894243"/>
    <w:rsid w:val="008A1151"/>
    <w:rsid w:val="008D23E2"/>
    <w:rsid w:val="008D7F7D"/>
    <w:rsid w:val="008E6607"/>
    <w:rsid w:val="00906EBD"/>
    <w:rsid w:val="00911737"/>
    <w:rsid w:val="00914464"/>
    <w:rsid w:val="00937FF3"/>
    <w:rsid w:val="0094473A"/>
    <w:rsid w:val="00951284"/>
    <w:rsid w:val="0095139A"/>
    <w:rsid w:val="00971F21"/>
    <w:rsid w:val="009A013A"/>
    <w:rsid w:val="009A334A"/>
    <w:rsid w:val="009A5976"/>
    <w:rsid w:val="009B0118"/>
    <w:rsid w:val="009D271C"/>
    <w:rsid w:val="00A15F85"/>
    <w:rsid w:val="00A422E6"/>
    <w:rsid w:val="00A47CAD"/>
    <w:rsid w:val="00A61CFE"/>
    <w:rsid w:val="00A91792"/>
    <w:rsid w:val="00AA16F4"/>
    <w:rsid w:val="00AA64B0"/>
    <w:rsid w:val="00AB227F"/>
    <w:rsid w:val="00AB733F"/>
    <w:rsid w:val="00AB7712"/>
    <w:rsid w:val="00AC5D27"/>
    <w:rsid w:val="00AE35F7"/>
    <w:rsid w:val="00B03C72"/>
    <w:rsid w:val="00B13461"/>
    <w:rsid w:val="00B34CEB"/>
    <w:rsid w:val="00B506CA"/>
    <w:rsid w:val="00B74747"/>
    <w:rsid w:val="00B8720F"/>
    <w:rsid w:val="00BA2002"/>
    <w:rsid w:val="00BC2C6B"/>
    <w:rsid w:val="00BD2EE3"/>
    <w:rsid w:val="00BF5A64"/>
    <w:rsid w:val="00C0589B"/>
    <w:rsid w:val="00C231CB"/>
    <w:rsid w:val="00C32F33"/>
    <w:rsid w:val="00C87117"/>
    <w:rsid w:val="00CA4837"/>
    <w:rsid w:val="00CB4B22"/>
    <w:rsid w:val="00CC325C"/>
    <w:rsid w:val="00CF4348"/>
    <w:rsid w:val="00D04336"/>
    <w:rsid w:val="00D21C92"/>
    <w:rsid w:val="00D334D1"/>
    <w:rsid w:val="00D36F89"/>
    <w:rsid w:val="00D802E6"/>
    <w:rsid w:val="00D84866"/>
    <w:rsid w:val="00D8692E"/>
    <w:rsid w:val="00DB37A1"/>
    <w:rsid w:val="00DE2A29"/>
    <w:rsid w:val="00DF0FC4"/>
    <w:rsid w:val="00DF1EC4"/>
    <w:rsid w:val="00E03C96"/>
    <w:rsid w:val="00E251BE"/>
    <w:rsid w:val="00E26AF8"/>
    <w:rsid w:val="00E27D13"/>
    <w:rsid w:val="00E6397E"/>
    <w:rsid w:val="00E80A12"/>
    <w:rsid w:val="00E82FBC"/>
    <w:rsid w:val="00F165E9"/>
    <w:rsid w:val="00F407DA"/>
    <w:rsid w:val="00F447AA"/>
    <w:rsid w:val="00F53ED3"/>
    <w:rsid w:val="00F5604C"/>
    <w:rsid w:val="00F56694"/>
    <w:rsid w:val="00F61ACE"/>
    <w:rsid w:val="00F96170"/>
    <w:rsid w:val="00FB2EB4"/>
    <w:rsid w:val="00FD1869"/>
    <w:rsid w:val="00FE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fillcolor="#fbd4b4" strokecolor="#cd64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47068"/>
    <w:pPr>
      <w:keepNext/>
      <w:keepLines/>
      <w:spacing w:before="480" w:after="0"/>
      <w:outlineLvl w:val="0"/>
    </w:pPr>
    <w:rPr>
      <w:rFonts w:eastAsia="Times New Roman"/>
      <w:b/>
      <w:bCs/>
      <w:color w:val="CD644E"/>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647068"/>
    <w:pPr>
      <w:keepNext/>
      <w:keepLines/>
      <w:spacing w:before="200" w:after="0" w:line="360" w:lineRule="auto"/>
      <w:outlineLvl w:val="2"/>
    </w:pPr>
    <w:rPr>
      <w:rFonts w:eastAsia="Times New Roman"/>
      <w:b/>
      <w:bCs/>
      <w:color w:val="CD644E"/>
      <w:sz w:val="28"/>
    </w:rPr>
  </w:style>
  <w:style w:type="paragraph" w:styleId="Heading4">
    <w:name w:val="heading 4"/>
    <w:basedOn w:val="Normal"/>
    <w:next w:val="Normal"/>
    <w:link w:val="Heading4Char"/>
    <w:uiPriority w:val="9"/>
    <w:unhideWhenUsed/>
    <w:rsid w:val="00F407DA"/>
    <w:pPr>
      <w:keepNext/>
      <w:keepLines/>
      <w:spacing w:before="200" w:after="120"/>
      <w:outlineLvl w:val="3"/>
    </w:pPr>
    <w:rPr>
      <w:rFonts w:eastAsiaTheme="majorEastAsia" w:cstheme="majorBidi"/>
      <w:b/>
      <w:bCs/>
      <w:iCs/>
      <w:color w:val="CD644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47068"/>
    <w:rPr>
      <w:rFonts w:ascii="Arial" w:eastAsia="Times New Roman" w:hAnsi="Arial"/>
      <w:b/>
      <w:bCs/>
      <w:color w:val="CD644E"/>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647068"/>
    <w:rPr>
      <w:rFonts w:ascii="Arial" w:eastAsia="Times New Roman" w:hAnsi="Arial"/>
      <w:b/>
      <w:bCs/>
      <w:color w:val="CD644E"/>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 w:type="character" w:customStyle="1" w:styleId="Heading4Char">
    <w:name w:val="Heading 4 Char"/>
    <w:basedOn w:val="DefaultParagraphFont"/>
    <w:link w:val="Heading4"/>
    <w:uiPriority w:val="9"/>
    <w:rsid w:val="00F407DA"/>
    <w:rPr>
      <w:rFonts w:ascii="Arial" w:eastAsiaTheme="majorEastAsia" w:hAnsi="Arial" w:cstheme="majorBidi"/>
      <w:b/>
      <w:bCs/>
      <w:iCs/>
      <w:color w:val="CD644E"/>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47068"/>
    <w:pPr>
      <w:keepNext/>
      <w:keepLines/>
      <w:spacing w:before="480" w:after="0"/>
      <w:outlineLvl w:val="0"/>
    </w:pPr>
    <w:rPr>
      <w:rFonts w:eastAsia="Times New Roman"/>
      <w:b/>
      <w:bCs/>
      <w:color w:val="CD644E"/>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647068"/>
    <w:pPr>
      <w:keepNext/>
      <w:keepLines/>
      <w:spacing w:before="200" w:after="0" w:line="360" w:lineRule="auto"/>
      <w:outlineLvl w:val="2"/>
    </w:pPr>
    <w:rPr>
      <w:rFonts w:eastAsia="Times New Roman"/>
      <w:b/>
      <w:bCs/>
      <w:color w:val="CD644E"/>
      <w:sz w:val="28"/>
    </w:rPr>
  </w:style>
  <w:style w:type="paragraph" w:styleId="Heading4">
    <w:name w:val="heading 4"/>
    <w:basedOn w:val="Normal"/>
    <w:next w:val="Normal"/>
    <w:link w:val="Heading4Char"/>
    <w:uiPriority w:val="9"/>
    <w:unhideWhenUsed/>
    <w:rsid w:val="00F407DA"/>
    <w:pPr>
      <w:keepNext/>
      <w:keepLines/>
      <w:spacing w:before="200" w:after="120"/>
      <w:outlineLvl w:val="3"/>
    </w:pPr>
    <w:rPr>
      <w:rFonts w:eastAsiaTheme="majorEastAsia" w:cstheme="majorBidi"/>
      <w:b/>
      <w:bCs/>
      <w:iCs/>
      <w:color w:val="CD644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47068"/>
    <w:rPr>
      <w:rFonts w:ascii="Arial" w:eastAsia="Times New Roman" w:hAnsi="Arial"/>
      <w:b/>
      <w:bCs/>
      <w:color w:val="CD644E"/>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647068"/>
    <w:rPr>
      <w:rFonts w:ascii="Arial" w:eastAsia="Times New Roman" w:hAnsi="Arial"/>
      <w:b/>
      <w:bCs/>
      <w:color w:val="CD644E"/>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 w:type="character" w:customStyle="1" w:styleId="Heading4Char">
    <w:name w:val="Heading 4 Char"/>
    <w:basedOn w:val="DefaultParagraphFont"/>
    <w:link w:val="Heading4"/>
    <w:uiPriority w:val="9"/>
    <w:rsid w:val="00F407DA"/>
    <w:rPr>
      <w:rFonts w:ascii="Arial" w:eastAsiaTheme="majorEastAsia" w:hAnsi="Arial" w:cstheme="majorBidi"/>
      <w:b/>
      <w:bCs/>
      <w:iCs/>
      <w:color w:val="CD644E"/>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ted.com/lessons/a-glimpse-of-teenage-life-in-ancient-rome-ray-laurence" TargetMode="External"/><Relationship Id="rId18" Type="http://schemas.openxmlformats.org/officeDocument/2006/relationships/hyperlink" Target="http://ancienthistory.about.com/od/historianstacitus/a/Tacitus.htm" TargetMode="External"/><Relationship Id="rId26" Type="http://schemas.openxmlformats.org/officeDocument/2006/relationships/hyperlink" Target="mailto:resources.feedback@ocr.org.uk?subject=I%20liked%20the%20GCSE%20(9-1)%20Latin%20Set%20Text%20Guide%20(Pliny%20the%20Younger,%20Tacitus%20and%20Cicero)" TargetMode="External"/><Relationship Id="rId3" Type="http://schemas.openxmlformats.org/officeDocument/2006/relationships/styles" Target="styles.xml"/><Relationship Id="rId21" Type="http://schemas.openxmlformats.org/officeDocument/2006/relationships/hyperlink" Target="https://mcl.as.uky.edu/glossary-rhetorical-term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guardian.com/world/2008/nov/26/barack-obama-usa1" TargetMode="External"/><Relationship Id="rId17" Type="http://schemas.openxmlformats.org/officeDocument/2006/relationships/hyperlink" Target="http://www.bbc.co.uk/history/historic_figures/pliny_the_younger.shtml" TargetMode="External"/><Relationship Id="rId25" Type="http://schemas.openxmlformats.org/officeDocument/2006/relationships/hyperlink" Target="http://www.ocr.org.uk/expression-of-interes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oyak.com/papers/roman-women.html"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IugGrv1DjM" TargetMode="External"/><Relationship Id="rId24" Type="http://schemas.openxmlformats.org/officeDocument/2006/relationships/hyperlink" Target="mailto:resources.feedback@ocr.org.uk?subject=I%20disliked%20the%20GCSE%20(9-1)%20Latin%20Set%20Text%20Guide%20(Pliny%20the%20Younger,%20Tacitus%20and%20Cicero)"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resources.feedback@ocr.org.uk?subject=I%20liked%20the%20GCSE%20(9-1)%20Latin%20Set%20Text%20Guide%20(Pliny%20the%20Younger,%20Tacitus%20and%20Cicero)" TargetMode="External"/><Relationship Id="rId28" Type="http://schemas.openxmlformats.org/officeDocument/2006/relationships/hyperlink" Target="http://www.ocr.org.uk/expression-of-interest" TargetMode="External"/><Relationship Id="rId10" Type="http://schemas.openxmlformats.org/officeDocument/2006/relationships/footer" Target="footer1.xml"/><Relationship Id="rId19" Type="http://schemas.openxmlformats.org/officeDocument/2006/relationships/hyperlink" Target="http://ancienthistory.about.com/od/historianstacitus/a/Tacitus.htm"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youtube.com/watch?v=RQMgLxVxsrw" TargetMode="External"/><Relationship Id="rId22" Type="http://schemas.openxmlformats.org/officeDocument/2006/relationships/hyperlink" Target="http://archives.nd.edu/words.html" TargetMode="External"/><Relationship Id="rId27" Type="http://schemas.openxmlformats.org/officeDocument/2006/relationships/hyperlink" Target="mailto:resources.feedback@ocr.org.uk?subject=I%20disliked%20the%20GCSE%20(9-1)%20Latin%20Set%20Text%20Guide%20(Pliny%20the%20Younger,%20Tacitus%20and%20Cicero)" TargetMode="External"/><Relationship Id="rId30"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3328-2377-4099-8A91-502E64AA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6813</Words>
  <Characters>38835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OCR GCSE (9-1) Latin Set Text Guide Student Activity - Pliny the Younger, Tacitus and Cicero</vt:lpstr>
    </vt:vector>
  </TitlesOfParts>
  <Company>Cambridge Assessment</Company>
  <LinksUpToDate>false</LinksUpToDate>
  <CharactersWithSpaces>45557</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4325424</vt:i4>
      </vt:variant>
      <vt:variant>
        <vt:i4>3</vt:i4>
      </vt:variant>
      <vt:variant>
        <vt:i4>0</vt:i4>
      </vt:variant>
      <vt:variant>
        <vt:i4>5</vt:i4>
      </vt:variant>
      <vt:variant>
        <vt:lpwstr>mailto:resources.feedback@ocr.org.uk?subject=I%20dislike%20this%20GCSE%20(9-1)%20Latin%20Topic%20Exploration%20Pack</vt:lpwstr>
      </vt:variant>
      <vt:variant>
        <vt:lpwstr/>
      </vt:variant>
      <vt:variant>
        <vt:i4>3014729</vt:i4>
      </vt:variant>
      <vt:variant>
        <vt:i4>0</vt:i4>
      </vt:variant>
      <vt:variant>
        <vt:i4>0</vt:i4>
      </vt:variant>
      <vt:variant>
        <vt:i4>5</vt:i4>
      </vt:variant>
      <vt:variant>
        <vt:lpwstr>mailto:resources.feedback@ocr.org.uk?subject=I%20like%20this%20GCSE%20(9-1)%20Latin%20Topic%20Exploration%20Pack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Latin Set Text Guide Student Activity - Pliny the Younger, Tacitus and Cicero</dc:title>
  <dc:creator>OCR</dc:creator>
  <cp:keywords>Latin, GCSE, (9-1), Tacitus, Cicero, Pliny the Younger</cp:keywords>
  <cp:lastModifiedBy>Alex Orgee</cp:lastModifiedBy>
  <cp:revision>2</cp:revision>
  <cp:lastPrinted>2016-01-11T14:51:00Z</cp:lastPrinted>
  <dcterms:created xsi:type="dcterms:W3CDTF">2017-03-06T16:49:00Z</dcterms:created>
  <dcterms:modified xsi:type="dcterms:W3CDTF">2017-03-06T16:49:00Z</dcterms:modified>
</cp:coreProperties>
</file>