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41" w:rsidRDefault="00E45992" w:rsidP="00965841">
      <w:pPr>
        <w:pStyle w:val="Heading1"/>
      </w:pPr>
      <w:r>
        <w:t>Student Worksheets: 19th Century Texts</w:t>
      </w:r>
    </w:p>
    <w:p w:rsidR="00A90D1A" w:rsidRPr="00A90D1A" w:rsidRDefault="00A90D1A" w:rsidP="00A90D1A"/>
    <w:p w:rsidR="005F410F" w:rsidRPr="005F410F" w:rsidRDefault="00D345A1" w:rsidP="005F410F">
      <w:pPr>
        <w:pStyle w:val="Heading1"/>
      </w:pPr>
      <w:r>
        <w:t>Dual Identity/Appearance</w:t>
      </w:r>
    </w:p>
    <w:p w:rsidR="00AF0701" w:rsidRDefault="00AF0701" w:rsidP="00AF0701">
      <w:pPr>
        <w:pStyle w:val="Heading3"/>
      </w:pPr>
      <w:r>
        <w:t>Activity 1</w:t>
      </w:r>
    </w:p>
    <w:p w:rsidR="00451F0D" w:rsidRDefault="000E3A3B" w:rsidP="00451F0D">
      <w:pPr>
        <w:ind w:left="426" w:hanging="426"/>
      </w:pPr>
      <w:r w:rsidRPr="000E3A3B">
        <w:rPr>
          <w:b/>
        </w:rPr>
        <w:t>a)</w:t>
      </w:r>
      <w:r>
        <w:tab/>
      </w:r>
      <w:r w:rsidR="00451F0D">
        <w:t xml:space="preserve">Read the </w:t>
      </w:r>
      <w:r w:rsidR="00451F0D" w:rsidRPr="00F77821">
        <w:rPr>
          <w:i/>
        </w:rPr>
        <w:t>Jane Eyre</w:t>
      </w:r>
      <w:r w:rsidR="00451F0D">
        <w:t xml:space="preserve"> extract and/or </w:t>
      </w:r>
      <w:r w:rsidR="00451F0D" w:rsidRPr="00F77821">
        <w:rPr>
          <w:i/>
        </w:rPr>
        <w:t>The Strange Case of Dr Jekyll and Mr Hyde</w:t>
      </w:r>
      <w:r w:rsidR="00451F0D">
        <w:t xml:space="preserve"> extract.</w:t>
      </w:r>
    </w:p>
    <w:p w:rsidR="00451F0D" w:rsidRDefault="00451F0D" w:rsidP="00451F0D">
      <w:pPr>
        <w:ind w:left="426" w:hanging="426"/>
      </w:pPr>
    </w:p>
    <w:p w:rsidR="00451F0D" w:rsidRDefault="00451F0D" w:rsidP="00451F0D">
      <w:pPr>
        <w:ind w:left="426" w:hanging="426"/>
      </w:pPr>
      <w:r>
        <w:tab/>
        <w:t xml:space="preserve">Find the quotations that relate to the mental and physical states of Jane Eyre, Mr Hyde and Dr Jekyll and write them in the table below.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4002"/>
        <w:gridCol w:w="4002"/>
      </w:tblGrid>
      <w:tr w:rsidR="00451F0D" w:rsidRPr="0047726B">
        <w:trPr>
          <w:trHeight w:val="485"/>
        </w:trPr>
        <w:tc>
          <w:tcPr>
            <w:tcW w:w="1776" w:type="dxa"/>
            <w:vAlign w:val="center"/>
          </w:tcPr>
          <w:p w:rsidR="00451F0D" w:rsidRPr="0047726B" w:rsidRDefault="00451F0D" w:rsidP="00451F0D">
            <w:pPr>
              <w:spacing w:line="240" w:lineRule="auto"/>
              <w:jc w:val="center"/>
              <w:rPr>
                <w:b/>
              </w:rPr>
            </w:pPr>
            <w:r w:rsidRPr="0047726B">
              <w:rPr>
                <w:b/>
              </w:rPr>
              <w:t>Character</w:t>
            </w:r>
          </w:p>
        </w:tc>
        <w:tc>
          <w:tcPr>
            <w:tcW w:w="4002" w:type="dxa"/>
            <w:vAlign w:val="center"/>
          </w:tcPr>
          <w:p w:rsidR="00451F0D" w:rsidRPr="0047726B" w:rsidRDefault="00451F0D" w:rsidP="00451F0D">
            <w:pPr>
              <w:spacing w:line="240" w:lineRule="auto"/>
              <w:jc w:val="center"/>
              <w:rPr>
                <w:b/>
              </w:rPr>
            </w:pPr>
            <w:r w:rsidRPr="0047726B">
              <w:rPr>
                <w:b/>
              </w:rPr>
              <w:t>Mental state</w:t>
            </w:r>
          </w:p>
        </w:tc>
        <w:tc>
          <w:tcPr>
            <w:tcW w:w="4002" w:type="dxa"/>
            <w:vAlign w:val="center"/>
          </w:tcPr>
          <w:p w:rsidR="00451F0D" w:rsidRPr="0047726B" w:rsidRDefault="00451F0D" w:rsidP="00451F0D">
            <w:pPr>
              <w:spacing w:line="240" w:lineRule="auto"/>
              <w:jc w:val="center"/>
              <w:rPr>
                <w:b/>
              </w:rPr>
            </w:pPr>
            <w:r w:rsidRPr="0047726B">
              <w:rPr>
                <w:b/>
              </w:rPr>
              <w:t>Physical state</w:t>
            </w:r>
          </w:p>
        </w:tc>
      </w:tr>
      <w:tr w:rsidR="00451F0D" w:rsidRPr="0047726B">
        <w:trPr>
          <w:trHeight w:val="2511"/>
        </w:trPr>
        <w:tc>
          <w:tcPr>
            <w:tcW w:w="1776" w:type="dxa"/>
            <w:vAlign w:val="center"/>
          </w:tcPr>
          <w:p w:rsidR="00451F0D" w:rsidRPr="0047726B" w:rsidRDefault="00451F0D" w:rsidP="00451F0D">
            <w:pPr>
              <w:spacing w:line="240" w:lineRule="auto"/>
              <w:jc w:val="center"/>
              <w:rPr>
                <w:b/>
              </w:rPr>
            </w:pPr>
            <w:r w:rsidRPr="0047726B">
              <w:rPr>
                <w:b/>
              </w:rPr>
              <w:t>Jane Eyre</w:t>
            </w:r>
          </w:p>
        </w:tc>
        <w:tc>
          <w:tcPr>
            <w:tcW w:w="4002" w:type="dxa"/>
          </w:tcPr>
          <w:p w:rsidR="00451F0D" w:rsidRPr="0047726B" w:rsidRDefault="00451F0D" w:rsidP="00451F0D">
            <w:pPr>
              <w:spacing w:line="240" w:lineRule="auto"/>
            </w:pPr>
          </w:p>
        </w:tc>
        <w:tc>
          <w:tcPr>
            <w:tcW w:w="4002" w:type="dxa"/>
          </w:tcPr>
          <w:p w:rsidR="00451F0D" w:rsidRPr="0047726B" w:rsidRDefault="00451F0D" w:rsidP="00451F0D">
            <w:pPr>
              <w:spacing w:line="240" w:lineRule="auto"/>
            </w:pPr>
          </w:p>
        </w:tc>
      </w:tr>
      <w:tr w:rsidR="00451F0D" w:rsidRPr="0047726B">
        <w:trPr>
          <w:trHeight w:val="2016"/>
        </w:trPr>
        <w:tc>
          <w:tcPr>
            <w:tcW w:w="1776" w:type="dxa"/>
            <w:vAlign w:val="center"/>
          </w:tcPr>
          <w:p w:rsidR="00451F0D" w:rsidRPr="0047726B" w:rsidRDefault="00451F0D" w:rsidP="00451F0D">
            <w:pPr>
              <w:spacing w:line="240" w:lineRule="auto"/>
              <w:jc w:val="center"/>
              <w:rPr>
                <w:b/>
              </w:rPr>
            </w:pPr>
            <w:r w:rsidRPr="0047726B">
              <w:rPr>
                <w:b/>
              </w:rPr>
              <w:t>Mr Hyde</w:t>
            </w:r>
          </w:p>
        </w:tc>
        <w:tc>
          <w:tcPr>
            <w:tcW w:w="4002" w:type="dxa"/>
          </w:tcPr>
          <w:p w:rsidR="00451F0D" w:rsidRPr="0047726B" w:rsidRDefault="00451F0D" w:rsidP="00451F0D">
            <w:pPr>
              <w:spacing w:line="240" w:lineRule="auto"/>
            </w:pPr>
          </w:p>
        </w:tc>
        <w:tc>
          <w:tcPr>
            <w:tcW w:w="4002" w:type="dxa"/>
          </w:tcPr>
          <w:p w:rsidR="00451F0D" w:rsidRPr="0047726B" w:rsidRDefault="00451F0D" w:rsidP="00451F0D">
            <w:pPr>
              <w:spacing w:line="240" w:lineRule="auto"/>
            </w:pPr>
          </w:p>
        </w:tc>
      </w:tr>
      <w:tr w:rsidR="00451F0D" w:rsidRPr="0047726B">
        <w:trPr>
          <w:trHeight w:val="2016"/>
        </w:trPr>
        <w:tc>
          <w:tcPr>
            <w:tcW w:w="1776" w:type="dxa"/>
            <w:vAlign w:val="center"/>
          </w:tcPr>
          <w:p w:rsidR="00451F0D" w:rsidRPr="0047726B" w:rsidRDefault="00451F0D" w:rsidP="00451F0D">
            <w:pPr>
              <w:spacing w:line="240" w:lineRule="auto"/>
              <w:jc w:val="center"/>
              <w:rPr>
                <w:b/>
              </w:rPr>
            </w:pPr>
            <w:r w:rsidRPr="0047726B">
              <w:rPr>
                <w:b/>
              </w:rPr>
              <w:t>Dr Jekyll</w:t>
            </w:r>
          </w:p>
        </w:tc>
        <w:tc>
          <w:tcPr>
            <w:tcW w:w="4002" w:type="dxa"/>
          </w:tcPr>
          <w:p w:rsidR="00451F0D" w:rsidRPr="0047726B" w:rsidRDefault="00451F0D" w:rsidP="00451F0D">
            <w:pPr>
              <w:spacing w:line="240" w:lineRule="auto"/>
            </w:pPr>
          </w:p>
        </w:tc>
        <w:tc>
          <w:tcPr>
            <w:tcW w:w="4002" w:type="dxa"/>
          </w:tcPr>
          <w:p w:rsidR="00451F0D" w:rsidRPr="0047726B" w:rsidRDefault="00451F0D" w:rsidP="00451F0D">
            <w:pPr>
              <w:spacing w:line="240" w:lineRule="auto"/>
            </w:pPr>
          </w:p>
        </w:tc>
      </w:tr>
    </w:tbl>
    <w:p w:rsidR="00451F0D" w:rsidRDefault="00451F0D" w:rsidP="00451F0D">
      <w:pPr>
        <w:ind w:left="426"/>
      </w:pPr>
    </w:p>
    <w:p w:rsidR="00451F0D" w:rsidRDefault="00451F0D" w:rsidP="00451F0D">
      <w:pPr>
        <w:pStyle w:val="07bulletlists"/>
      </w:pPr>
      <w:r>
        <w:t>Which quotations are examples of antithesis?</w:t>
      </w:r>
    </w:p>
    <w:p w:rsidR="00451F0D" w:rsidRDefault="00451F0D" w:rsidP="00451F0D"/>
    <w:p w:rsidR="00451F0D" w:rsidRDefault="00451F0D" w:rsidP="00451F0D">
      <w:pPr>
        <w:pStyle w:val="07bulletlists"/>
      </w:pPr>
      <w:r>
        <w:t>Why is it difficult to separate the descriptions of Mr Hyde’s mental and physical state</w:t>
      </w:r>
      <w:r w:rsidR="00006AAC">
        <w:t>s</w:t>
      </w:r>
      <w:r>
        <w:t>?</w:t>
      </w:r>
    </w:p>
    <w:p w:rsidR="00451F0D" w:rsidRDefault="00451F0D" w:rsidP="00451F0D"/>
    <w:p w:rsidR="00451F0D" w:rsidRDefault="00451F0D" w:rsidP="00451F0D"/>
    <w:p w:rsidR="00451F0D" w:rsidRDefault="00451F0D" w:rsidP="00451F0D"/>
    <w:p w:rsidR="00451F0D" w:rsidRDefault="00451F0D" w:rsidP="00451F0D">
      <w:pPr>
        <w:ind w:left="426" w:hanging="426"/>
      </w:pPr>
      <w:r w:rsidRPr="00635403">
        <w:rPr>
          <w:b/>
        </w:rPr>
        <w:t>b)</w:t>
      </w:r>
      <w:r>
        <w:tab/>
        <w:t xml:space="preserve">Can you find the similes and metaphors in the </w:t>
      </w:r>
      <w:r w:rsidRPr="00A86A06">
        <w:rPr>
          <w:i/>
        </w:rPr>
        <w:t>Jane Eyre</w:t>
      </w:r>
      <w:r>
        <w:t xml:space="preserve"> extract? Fill in the table below.</w:t>
      </w:r>
    </w:p>
    <w:p w:rsidR="00451F0D" w:rsidRDefault="00451F0D" w:rsidP="00451F0D">
      <w:pPr>
        <w:ind w:left="72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7"/>
        <w:gridCol w:w="5693"/>
      </w:tblGrid>
      <w:tr w:rsidR="00451F0D" w:rsidRPr="00451F0D">
        <w:tc>
          <w:tcPr>
            <w:tcW w:w="4087" w:type="dxa"/>
          </w:tcPr>
          <w:p w:rsidR="00451F0D" w:rsidRPr="00451F0D" w:rsidRDefault="00451F0D" w:rsidP="00451F0D">
            <w:pPr>
              <w:rPr>
                <w:b/>
              </w:rPr>
            </w:pPr>
            <w:r>
              <w:rPr>
                <w:b/>
              </w:rPr>
              <w:t>Clue</w:t>
            </w:r>
          </w:p>
        </w:tc>
        <w:tc>
          <w:tcPr>
            <w:tcW w:w="5693" w:type="dxa"/>
          </w:tcPr>
          <w:p w:rsidR="00451F0D" w:rsidRPr="00451F0D" w:rsidRDefault="00451F0D" w:rsidP="00451F0D">
            <w:pPr>
              <w:rPr>
                <w:b/>
              </w:rPr>
            </w:pPr>
            <w:r w:rsidRPr="00451F0D">
              <w:rPr>
                <w:b/>
              </w:rPr>
              <w:t>Quotations</w:t>
            </w:r>
          </w:p>
        </w:tc>
      </w:tr>
      <w:tr w:rsidR="00451F0D" w:rsidRPr="0047726B">
        <w:tc>
          <w:tcPr>
            <w:tcW w:w="4087" w:type="dxa"/>
          </w:tcPr>
          <w:p w:rsidR="00451F0D" w:rsidRPr="0047726B" w:rsidRDefault="00451F0D" w:rsidP="00451F0D">
            <w:r w:rsidRPr="0047726B">
              <w:t xml:space="preserve">What does Jane compare herself and Rochester to? </w:t>
            </w:r>
          </w:p>
          <w:p w:rsidR="00451F0D" w:rsidRPr="0047726B" w:rsidRDefault="00451F0D" w:rsidP="00451F0D"/>
        </w:tc>
        <w:tc>
          <w:tcPr>
            <w:tcW w:w="5693" w:type="dxa"/>
          </w:tcPr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</w:tc>
      </w:tr>
      <w:tr w:rsidR="00451F0D" w:rsidRPr="0047726B">
        <w:tc>
          <w:tcPr>
            <w:tcW w:w="4087" w:type="dxa"/>
          </w:tcPr>
          <w:p w:rsidR="00451F0D" w:rsidRPr="0047726B" w:rsidRDefault="00451F0D" w:rsidP="00451F0D">
            <w:r w:rsidRPr="0047726B">
              <w:t>What does Rochester compare Jane and himself to?</w:t>
            </w:r>
          </w:p>
          <w:p w:rsidR="00451F0D" w:rsidRPr="0047726B" w:rsidRDefault="00451F0D" w:rsidP="00451F0D"/>
        </w:tc>
        <w:tc>
          <w:tcPr>
            <w:tcW w:w="5693" w:type="dxa"/>
          </w:tcPr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</w:tc>
      </w:tr>
    </w:tbl>
    <w:p w:rsidR="00451F0D" w:rsidRDefault="00451F0D" w:rsidP="00451F0D"/>
    <w:p w:rsidR="00451F0D" w:rsidRDefault="00451F0D" w:rsidP="00451F0D">
      <w:pPr>
        <w:ind w:left="426"/>
      </w:pPr>
      <w:r>
        <w:t xml:space="preserve">The figurative language Rochester uses is an example of </w:t>
      </w:r>
      <w:proofErr w:type="gramStart"/>
      <w:r>
        <w:t>an</w:t>
      </w:r>
      <w:proofErr w:type="gramEnd"/>
      <w:r>
        <w:t xml:space="preserve"> __ X __ __ __ __ __ D METAPHOR</w:t>
      </w:r>
    </w:p>
    <w:p w:rsidR="00451F0D" w:rsidRDefault="00451F0D" w:rsidP="00451F0D"/>
    <w:p w:rsidR="00451F0D" w:rsidRDefault="00451F0D" w:rsidP="00451F0D">
      <w:pPr>
        <w:ind w:left="426" w:hanging="426"/>
      </w:pPr>
      <w:r w:rsidRPr="00635403">
        <w:rPr>
          <w:b/>
        </w:rPr>
        <w:t>c)</w:t>
      </w:r>
      <w:r>
        <w:tab/>
        <w:t xml:space="preserve">Can you find the following literary devices in </w:t>
      </w:r>
      <w:r w:rsidRPr="006D59ED">
        <w:rPr>
          <w:i/>
        </w:rPr>
        <w:t>The Strange Case of Dr Jekyll and Mr Hyde</w:t>
      </w:r>
      <w:r>
        <w:t xml:space="preserve"> extract?</w:t>
      </w:r>
    </w:p>
    <w:p w:rsidR="00451F0D" w:rsidRPr="00DA2E2F" w:rsidRDefault="00451F0D" w:rsidP="00451F0D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7796"/>
      </w:tblGrid>
      <w:tr w:rsidR="00451F0D" w:rsidRPr="0047726B">
        <w:tc>
          <w:tcPr>
            <w:tcW w:w="1984" w:type="dxa"/>
          </w:tcPr>
          <w:p w:rsidR="00451F0D" w:rsidRPr="00451F0D" w:rsidRDefault="00451F0D" w:rsidP="00451F0D">
            <w:pPr>
              <w:rPr>
                <w:b/>
              </w:rPr>
            </w:pPr>
            <w:r w:rsidRPr="00451F0D">
              <w:rPr>
                <w:b/>
              </w:rPr>
              <w:t>Literary device</w:t>
            </w:r>
          </w:p>
        </w:tc>
        <w:tc>
          <w:tcPr>
            <w:tcW w:w="7796" w:type="dxa"/>
          </w:tcPr>
          <w:p w:rsidR="00451F0D" w:rsidRPr="00451F0D" w:rsidRDefault="00451F0D" w:rsidP="00451F0D">
            <w:pPr>
              <w:rPr>
                <w:b/>
              </w:rPr>
            </w:pPr>
            <w:r w:rsidRPr="00451F0D">
              <w:rPr>
                <w:b/>
              </w:rPr>
              <w:t>Quotation</w:t>
            </w:r>
          </w:p>
        </w:tc>
      </w:tr>
      <w:tr w:rsidR="00451F0D" w:rsidRPr="0047726B">
        <w:tc>
          <w:tcPr>
            <w:tcW w:w="1984" w:type="dxa"/>
          </w:tcPr>
          <w:p w:rsidR="00451F0D" w:rsidRPr="0047726B" w:rsidRDefault="00451F0D" w:rsidP="00451F0D">
            <w:r w:rsidRPr="0047726B">
              <w:t>Antithesis</w:t>
            </w:r>
          </w:p>
        </w:tc>
        <w:tc>
          <w:tcPr>
            <w:tcW w:w="7796" w:type="dxa"/>
          </w:tcPr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</w:tc>
      </w:tr>
      <w:tr w:rsidR="00451F0D" w:rsidRPr="0047726B">
        <w:tc>
          <w:tcPr>
            <w:tcW w:w="1984" w:type="dxa"/>
          </w:tcPr>
          <w:p w:rsidR="00451F0D" w:rsidRPr="0047726B" w:rsidRDefault="00451F0D" w:rsidP="00451F0D">
            <w:r w:rsidRPr="0047726B">
              <w:t>Alliteration</w:t>
            </w:r>
          </w:p>
        </w:tc>
        <w:tc>
          <w:tcPr>
            <w:tcW w:w="7796" w:type="dxa"/>
          </w:tcPr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</w:tc>
      </w:tr>
      <w:tr w:rsidR="00451F0D" w:rsidRPr="0047726B">
        <w:tc>
          <w:tcPr>
            <w:tcW w:w="1984" w:type="dxa"/>
          </w:tcPr>
          <w:p w:rsidR="00451F0D" w:rsidRPr="0047726B" w:rsidRDefault="00451F0D" w:rsidP="00451F0D">
            <w:r w:rsidRPr="0047726B">
              <w:t>Metaphor</w:t>
            </w:r>
          </w:p>
        </w:tc>
        <w:tc>
          <w:tcPr>
            <w:tcW w:w="7796" w:type="dxa"/>
          </w:tcPr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</w:tc>
      </w:tr>
      <w:tr w:rsidR="00451F0D" w:rsidRPr="0047726B">
        <w:tc>
          <w:tcPr>
            <w:tcW w:w="1984" w:type="dxa"/>
          </w:tcPr>
          <w:p w:rsidR="00451F0D" w:rsidRPr="0047726B" w:rsidRDefault="00451F0D" w:rsidP="00451F0D">
            <w:r w:rsidRPr="0047726B">
              <w:t xml:space="preserve">Parallelism </w:t>
            </w:r>
          </w:p>
        </w:tc>
        <w:tc>
          <w:tcPr>
            <w:tcW w:w="7796" w:type="dxa"/>
          </w:tcPr>
          <w:p w:rsidR="00451F0D" w:rsidRPr="0047726B" w:rsidRDefault="00451F0D" w:rsidP="00451F0D"/>
          <w:p w:rsidR="00451F0D" w:rsidRPr="0047726B" w:rsidRDefault="00451F0D" w:rsidP="00451F0D"/>
          <w:p w:rsidR="00451F0D" w:rsidRPr="0047726B" w:rsidRDefault="00451F0D" w:rsidP="00451F0D"/>
        </w:tc>
      </w:tr>
    </w:tbl>
    <w:p w:rsidR="00451F0D" w:rsidRDefault="00451F0D" w:rsidP="00451F0D">
      <w:pPr>
        <w:rPr>
          <w:b/>
        </w:rPr>
      </w:pPr>
    </w:p>
    <w:p w:rsidR="00451F0D" w:rsidRDefault="00451F0D" w:rsidP="00451F0D"/>
    <w:p w:rsidR="00451F0D" w:rsidRDefault="00451F0D" w:rsidP="00451F0D">
      <w:pPr>
        <w:ind w:left="426" w:hanging="426"/>
      </w:pPr>
      <w:r w:rsidRPr="00635403">
        <w:rPr>
          <w:b/>
        </w:rPr>
        <w:t>d)</w:t>
      </w:r>
      <w:r>
        <w:tab/>
        <w:t xml:space="preserve">Now follow the hyperlinks in the extracts. </w:t>
      </w:r>
    </w:p>
    <w:p w:rsidR="00451F0D" w:rsidRDefault="00451F0D" w:rsidP="00451F0D">
      <w:pPr>
        <w:pStyle w:val="07bulletlists"/>
      </w:pPr>
      <w:r>
        <w:t xml:space="preserve">What themes do the images, the </w:t>
      </w:r>
      <w:r w:rsidRPr="0095735A">
        <w:rPr>
          <w:i/>
        </w:rPr>
        <w:t>Jane Eyre</w:t>
      </w:r>
      <w:r>
        <w:rPr>
          <w:i/>
        </w:rPr>
        <w:t xml:space="preserve"> </w:t>
      </w:r>
      <w:r>
        <w:t xml:space="preserve">extract and </w:t>
      </w:r>
      <w:r w:rsidRPr="006D59ED">
        <w:rPr>
          <w:i/>
        </w:rPr>
        <w:t>The Strange Case of Dr Jekyll and Mr Hyde</w:t>
      </w:r>
      <w:r>
        <w:t xml:space="preserve"> extract have in common?</w:t>
      </w:r>
    </w:p>
    <w:p w:rsidR="00451F0D" w:rsidRDefault="00451F0D" w:rsidP="00451F0D">
      <w:pPr>
        <w:pStyle w:val="07bulletlists"/>
      </w:pPr>
      <w:r>
        <w:t xml:space="preserve">Do any of the views expressed by Charlotte </w:t>
      </w:r>
      <w:proofErr w:type="spellStart"/>
      <w:r>
        <w:t>Brontë</w:t>
      </w:r>
      <w:proofErr w:type="spellEnd"/>
      <w:r>
        <w:t xml:space="preserve"> in the </w:t>
      </w:r>
      <w:r w:rsidRPr="0095735A">
        <w:rPr>
          <w:i/>
        </w:rPr>
        <w:t>Jane Eyre</w:t>
      </w:r>
      <w:r>
        <w:t xml:space="preserve"> extract agree with those expressed by Stevenson in</w:t>
      </w:r>
      <w:r w:rsidRPr="0095735A">
        <w:rPr>
          <w:i/>
        </w:rPr>
        <w:t xml:space="preserve"> </w:t>
      </w:r>
      <w:r w:rsidRPr="006D59ED">
        <w:rPr>
          <w:i/>
        </w:rPr>
        <w:t>The Strange Case of Dr Jekyll and Mr Hyde</w:t>
      </w:r>
      <w:r>
        <w:t xml:space="preserve"> extract?</w:t>
      </w:r>
    </w:p>
    <w:p w:rsidR="00451F0D" w:rsidRDefault="00451F0D" w:rsidP="00451F0D"/>
    <w:p w:rsidR="00451F0D" w:rsidRPr="00096911" w:rsidRDefault="00451F0D" w:rsidP="00451F0D">
      <w:r>
        <w:t>R</w:t>
      </w:r>
      <w:r w:rsidRPr="00096911">
        <w:t>emove the hyperlinks from the text</w:t>
      </w:r>
      <w:r>
        <w:t>s</w:t>
      </w:r>
      <w:r w:rsidRPr="00096911">
        <w:t xml:space="preserve"> and add your own. F</w:t>
      </w:r>
      <w:r>
        <w:t xml:space="preserve">ind images in film, on YouTube or </w:t>
      </w:r>
      <w:r w:rsidRPr="00096911">
        <w:t>in literature that relate to the themes in the extracts.</w:t>
      </w:r>
    </w:p>
    <w:p w:rsidR="00451F0D" w:rsidRDefault="00451F0D" w:rsidP="00451F0D">
      <w:pPr>
        <w:rPr>
          <w:b/>
        </w:rPr>
      </w:pPr>
    </w:p>
    <w:p w:rsidR="00451F0D" w:rsidRDefault="00451F0D" w:rsidP="00451F0D">
      <w:pPr>
        <w:rPr>
          <w:b/>
        </w:rPr>
      </w:pPr>
    </w:p>
    <w:p w:rsidR="00451F0D" w:rsidRDefault="00451F0D" w:rsidP="00451F0D">
      <w:pPr>
        <w:pStyle w:val="Heading3"/>
      </w:pPr>
      <w:r>
        <w:t>Activity 2</w:t>
      </w:r>
    </w:p>
    <w:p w:rsidR="00635403" w:rsidRDefault="00635403" w:rsidP="00635403">
      <w:pPr>
        <w:ind w:left="426" w:hanging="426"/>
      </w:pPr>
      <w:r w:rsidRPr="00635403">
        <w:rPr>
          <w:b/>
        </w:rPr>
        <w:t>a)</w:t>
      </w:r>
      <w:r>
        <w:tab/>
      </w:r>
      <w:r w:rsidR="00451F0D" w:rsidRPr="007661EA">
        <w:t xml:space="preserve">Read the article by Cesare Lombroso. </w:t>
      </w:r>
    </w:p>
    <w:p w:rsidR="00451F0D" w:rsidRDefault="00451F0D" w:rsidP="00635403">
      <w:pPr>
        <w:ind w:left="426" w:hanging="426"/>
      </w:pPr>
    </w:p>
    <w:p w:rsidR="00451F0D" w:rsidRPr="007661EA" w:rsidRDefault="00635403" w:rsidP="00635403">
      <w:pPr>
        <w:ind w:left="426" w:hanging="426"/>
      </w:pPr>
      <w:r>
        <w:tab/>
      </w:r>
      <w:r w:rsidR="00451F0D" w:rsidRPr="007661EA">
        <w:t>What do you think of the views expressed?</w:t>
      </w:r>
      <w:r w:rsidR="00451F0D">
        <w:t xml:space="preserve"> Fill in the table below.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7087"/>
      </w:tblGrid>
      <w:tr w:rsidR="00451F0D" w:rsidRPr="0047726B">
        <w:tc>
          <w:tcPr>
            <w:tcW w:w="2693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  <w:r w:rsidRPr="00635403">
              <w:rPr>
                <w:b/>
              </w:rPr>
              <w:t>Your feelings about the views expressed</w:t>
            </w:r>
          </w:p>
        </w:tc>
        <w:tc>
          <w:tcPr>
            <w:tcW w:w="7087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  <w:r w:rsidRPr="00635403">
              <w:rPr>
                <w:b/>
              </w:rPr>
              <w:t>Quotation</w:t>
            </w:r>
          </w:p>
        </w:tc>
      </w:tr>
      <w:tr w:rsidR="00451F0D" w:rsidRPr="0047726B">
        <w:tc>
          <w:tcPr>
            <w:tcW w:w="2693" w:type="dxa"/>
          </w:tcPr>
          <w:p w:rsidR="00451F0D" w:rsidRPr="0047726B" w:rsidRDefault="00451F0D" w:rsidP="00635403">
            <w:pPr>
              <w:spacing w:line="240" w:lineRule="auto"/>
            </w:pPr>
            <w:r w:rsidRPr="0047726B">
              <w:t>Amusing</w:t>
            </w:r>
          </w:p>
          <w:p w:rsidR="00451F0D" w:rsidRPr="0047726B" w:rsidRDefault="00451F0D" w:rsidP="00635403">
            <w:pPr>
              <w:spacing w:line="240" w:lineRule="auto"/>
            </w:pPr>
          </w:p>
          <w:p w:rsidR="00451F0D" w:rsidRPr="0047726B" w:rsidRDefault="00451F0D" w:rsidP="00635403">
            <w:pPr>
              <w:spacing w:line="240" w:lineRule="auto"/>
            </w:pPr>
          </w:p>
        </w:tc>
        <w:tc>
          <w:tcPr>
            <w:tcW w:w="7087" w:type="dxa"/>
          </w:tcPr>
          <w:p w:rsidR="00451F0D" w:rsidRPr="0047726B" w:rsidRDefault="00451F0D" w:rsidP="00635403">
            <w:pPr>
              <w:spacing w:line="240" w:lineRule="auto"/>
            </w:pPr>
          </w:p>
        </w:tc>
      </w:tr>
      <w:tr w:rsidR="00451F0D" w:rsidRPr="0047726B">
        <w:tc>
          <w:tcPr>
            <w:tcW w:w="2693" w:type="dxa"/>
          </w:tcPr>
          <w:p w:rsidR="00451F0D" w:rsidRPr="0047726B" w:rsidRDefault="00451F0D" w:rsidP="00635403">
            <w:pPr>
              <w:spacing w:line="240" w:lineRule="auto"/>
            </w:pPr>
            <w:r w:rsidRPr="0047726B">
              <w:t>Old fashioned</w:t>
            </w:r>
          </w:p>
          <w:p w:rsidR="00451F0D" w:rsidRPr="0047726B" w:rsidRDefault="00451F0D" w:rsidP="00635403">
            <w:pPr>
              <w:spacing w:line="240" w:lineRule="auto"/>
            </w:pPr>
          </w:p>
          <w:p w:rsidR="00451F0D" w:rsidRPr="0047726B" w:rsidRDefault="00451F0D" w:rsidP="00635403">
            <w:pPr>
              <w:spacing w:line="240" w:lineRule="auto"/>
            </w:pPr>
          </w:p>
        </w:tc>
        <w:tc>
          <w:tcPr>
            <w:tcW w:w="7087" w:type="dxa"/>
          </w:tcPr>
          <w:p w:rsidR="00451F0D" w:rsidRPr="0047726B" w:rsidRDefault="00451F0D" w:rsidP="00635403">
            <w:pPr>
              <w:spacing w:line="240" w:lineRule="auto"/>
            </w:pPr>
          </w:p>
        </w:tc>
      </w:tr>
      <w:tr w:rsidR="00451F0D" w:rsidRPr="0047726B">
        <w:tc>
          <w:tcPr>
            <w:tcW w:w="2693" w:type="dxa"/>
          </w:tcPr>
          <w:p w:rsidR="00451F0D" w:rsidRPr="0047726B" w:rsidRDefault="00451F0D" w:rsidP="00635403">
            <w:pPr>
              <w:spacing w:line="240" w:lineRule="auto"/>
            </w:pPr>
            <w:r w:rsidRPr="0047726B">
              <w:t>Offensive</w:t>
            </w:r>
          </w:p>
          <w:p w:rsidR="00451F0D" w:rsidRPr="0047726B" w:rsidRDefault="00451F0D" w:rsidP="00635403">
            <w:pPr>
              <w:spacing w:line="240" w:lineRule="auto"/>
            </w:pPr>
          </w:p>
          <w:p w:rsidR="00451F0D" w:rsidRPr="0047726B" w:rsidRDefault="00451F0D" w:rsidP="00635403">
            <w:pPr>
              <w:spacing w:line="240" w:lineRule="auto"/>
            </w:pPr>
          </w:p>
        </w:tc>
        <w:tc>
          <w:tcPr>
            <w:tcW w:w="7087" w:type="dxa"/>
          </w:tcPr>
          <w:p w:rsidR="00451F0D" w:rsidRPr="0047726B" w:rsidRDefault="00451F0D" w:rsidP="00635403">
            <w:pPr>
              <w:spacing w:line="240" w:lineRule="auto"/>
            </w:pPr>
          </w:p>
        </w:tc>
      </w:tr>
      <w:tr w:rsidR="00451F0D" w:rsidRPr="0047726B">
        <w:tc>
          <w:tcPr>
            <w:tcW w:w="2693" w:type="dxa"/>
          </w:tcPr>
          <w:p w:rsidR="00451F0D" w:rsidRPr="0047726B" w:rsidRDefault="00451F0D" w:rsidP="00635403">
            <w:pPr>
              <w:spacing w:line="240" w:lineRule="auto"/>
            </w:pPr>
            <w:r w:rsidRPr="0047726B">
              <w:t>Fascinating</w:t>
            </w:r>
          </w:p>
          <w:p w:rsidR="00451F0D" w:rsidRPr="0047726B" w:rsidRDefault="00451F0D" w:rsidP="00635403">
            <w:pPr>
              <w:spacing w:line="240" w:lineRule="auto"/>
            </w:pPr>
          </w:p>
          <w:p w:rsidR="00451F0D" w:rsidRPr="0047726B" w:rsidRDefault="00451F0D" w:rsidP="00635403">
            <w:pPr>
              <w:spacing w:line="240" w:lineRule="auto"/>
            </w:pPr>
          </w:p>
        </w:tc>
        <w:tc>
          <w:tcPr>
            <w:tcW w:w="7087" w:type="dxa"/>
          </w:tcPr>
          <w:p w:rsidR="00451F0D" w:rsidRPr="0047726B" w:rsidRDefault="00451F0D" w:rsidP="00635403">
            <w:pPr>
              <w:spacing w:line="240" w:lineRule="auto"/>
            </w:pPr>
          </w:p>
        </w:tc>
      </w:tr>
      <w:tr w:rsidR="00451F0D" w:rsidRPr="0047726B">
        <w:tc>
          <w:tcPr>
            <w:tcW w:w="2693" w:type="dxa"/>
          </w:tcPr>
          <w:p w:rsidR="00451F0D" w:rsidRPr="0047726B" w:rsidRDefault="00451F0D" w:rsidP="00635403">
            <w:pPr>
              <w:spacing w:line="240" w:lineRule="auto"/>
            </w:pPr>
            <w:r w:rsidRPr="0047726B">
              <w:t>?</w:t>
            </w:r>
          </w:p>
          <w:p w:rsidR="00451F0D" w:rsidRPr="0047726B" w:rsidRDefault="00451F0D" w:rsidP="00635403">
            <w:pPr>
              <w:spacing w:line="240" w:lineRule="auto"/>
            </w:pPr>
          </w:p>
          <w:p w:rsidR="00451F0D" w:rsidRPr="0047726B" w:rsidRDefault="00451F0D" w:rsidP="00635403">
            <w:pPr>
              <w:spacing w:line="240" w:lineRule="auto"/>
            </w:pPr>
          </w:p>
        </w:tc>
        <w:tc>
          <w:tcPr>
            <w:tcW w:w="7087" w:type="dxa"/>
          </w:tcPr>
          <w:p w:rsidR="00451F0D" w:rsidRPr="0047726B" w:rsidRDefault="00451F0D" w:rsidP="00635403">
            <w:pPr>
              <w:spacing w:line="240" w:lineRule="auto"/>
            </w:pPr>
          </w:p>
        </w:tc>
      </w:tr>
      <w:tr w:rsidR="00451F0D" w:rsidRPr="0047726B">
        <w:tc>
          <w:tcPr>
            <w:tcW w:w="2693" w:type="dxa"/>
          </w:tcPr>
          <w:p w:rsidR="00451F0D" w:rsidRPr="0047726B" w:rsidRDefault="00451F0D" w:rsidP="00635403">
            <w:pPr>
              <w:spacing w:line="240" w:lineRule="auto"/>
            </w:pPr>
            <w:r w:rsidRPr="0047726B">
              <w:t>?</w:t>
            </w:r>
          </w:p>
          <w:p w:rsidR="00451F0D" w:rsidRPr="0047726B" w:rsidRDefault="00451F0D" w:rsidP="00635403">
            <w:pPr>
              <w:spacing w:line="240" w:lineRule="auto"/>
            </w:pPr>
          </w:p>
          <w:p w:rsidR="00451F0D" w:rsidRPr="0047726B" w:rsidRDefault="00451F0D" w:rsidP="00635403">
            <w:pPr>
              <w:spacing w:line="240" w:lineRule="auto"/>
            </w:pPr>
          </w:p>
        </w:tc>
        <w:tc>
          <w:tcPr>
            <w:tcW w:w="7087" w:type="dxa"/>
          </w:tcPr>
          <w:p w:rsidR="00451F0D" w:rsidRPr="0047726B" w:rsidRDefault="00451F0D" w:rsidP="00635403">
            <w:pPr>
              <w:spacing w:line="240" w:lineRule="auto"/>
            </w:pPr>
          </w:p>
        </w:tc>
      </w:tr>
    </w:tbl>
    <w:p w:rsidR="00451F0D" w:rsidRDefault="00451F0D" w:rsidP="00635403"/>
    <w:p w:rsidR="00451F0D" w:rsidRDefault="00451F0D" w:rsidP="00635403">
      <w:pPr>
        <w:ind w:left="426"/>
      </w:pPr>
      <w:r w:rsidRPr="004356CD">
        <w:t>These views appeared in pr</w:t>
      </w:r>
      <w:r>
        <w:t xml:space="preserve">int around the time that </w:t>
      </w:r>
      <w:r w:rsidRPr="00DF499B">
        <w:rPr>
          <w:i/>
        </w:rPr>
        <w:t>The Strange Case of Dr Jekyll and Mr Hyde</w:t>
      </w:r>
      <w:r w:rsidRPr="004356CD">
        <w:t xml:space="preserve"> </w:t>
      </w:r>
      <w:r>
        <w:t>was published.</w:t>
      </w:r>
      <w:r w:rsidRPr="004356CD">
        <w:t xml:space="preserve"> Does this surprise you?</w:t>
      </w:r>
    </w:p>
    <w:p w:rsidR="00451F0D" w:rsidRPr="004356CD" w:rsidRDefault="00451F0D" w:rsidP="00635403"/>
    <w:p w:rsidR="00635403" w:rsidRDefault="00635403" w:rsidP="00635403">
      <w:pPr>
        <w:ind w:left="426" w:hanging="426"/>
      </w:pPr>
      <w:r w:rsidRPr="00635403">
        <w:rPr>
          <w:b/>
        </w:rPr>
        <w:t>b)</w:t>
      </w:r>
      <w:r>
        <w:tab/>
      </w:r>
      <w:r w:rsidR="00451F0D" w:rsidRPr="004356CD">
        <w:t>How does Lombroso persuade the reader that someone’s character is related to their physical appearance?</w:t>
      </w:r>
    </w:p>
    <w:p w:rsidR="00451F0D" w:rsidRPr="004356CD" w:rsidRDefault="00451F0D" w:rsidP="00635403">
      <w:pPr>
        <w:ind w:left="426" w:hanging="426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7"/>
        <w:gridCol w:w="5693"/>
      </w:tblGrid>
      <w:tr w:rsidR="00451F0D" w:rsidRPr="00635403">
        <w:tc>
          <w:tcPr>
            <w:tcW w:w="4087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  <w:r w:rsidRPr="00635403">
              <w:rPr>
                <w:b/>
              </w:rPr>
              <w:t>Method of persuasion</w:t>
            </w:r>
          </w:p>
        </w:tc>
        <w:tc>
          <w:tcPr>
            <w:tcW w:w="5693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  <w:r w:rsidRPr="00635403">
              <w:rPr>
                <w:b/>
              </w:rPr>
              <w:t>Quotation</w:t>
            </w:r>
          </w:p>
        </w:tc>
      </w:tr>
      <w:tr w:rsidR="00451F0D" w:rsidRPr="00635403">
        <w:tc>
          <w:tcPr>
            <w:tcW w:w="4087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</w:tc>
        <w:tc>
          <w:tcPr>
            <w:tcW w:w="5693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</w:tc>
      </w:tr>
      <w:tr w:rsidR="00451F0D" w:rsidRPr="00635403">
        <w:tc>
          <w:tcPr>
            <w:tcW w:w="4087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</w:tc>
        <w:tc>
          <w:tcPr>
            <w:tcW w:w="5693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</w:tc>
      </w:tr>
      <w:tr w:rsidR="00451F0D" w:rsidRPr="00635403">
        <w:tc>
          <w:tcPr>
            <w:tcW w:w="4087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</w:tc>
        <w:tc>
          <w:tcPr>
            <w:tcW w:w="5693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</w:tc>
      </w:tr>
      <w:tr w:rsidR="00451F0D" w:rsidRPr="00635403">
        <w:tc>
          <w:tcPr>
            <w:tcW w:w="4087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</w:tc>
        <w:tc>
          <w:tcPr>
            <w:tcW w:w="5693" w:type="dxa"/>
          </w:tcPr>
          <w:p w:rsidR="00451F0D" w:rsidRPr="00635403" w:rsidRDefault="00451F0D" w:rsidP="00635403">
            <w:pPr>
              <w:spacing w:line="240" w:lineRule="auto"/>
              <w:rPr>
                <w:b/>
              </w:rPr>
            </w:pPr>
          </w:p>
        </w:tc>
      </w:tr>
    </w:tbl>
    <w:p w:rsidR="00451F0D" w:rsidRDefault="00451F0D" w:rsidP="00635403"/>
    <w:p w:rsidR="00451F0D" w:rsidRPr="004831CE" w:rsidRDefault="00635403" w:rsidP="00635403">
      <w:pPr>
        <w:ind w:left="426" w:hanging="426"/>
      </w:pPr>
      <w:r w:rsidRPr="00635403">
        <w:rPr>
          <w:b/>
        </w:rPr>
        <w:t>c)</w:t>
      </w:r>
      <w:r>
        <w:tab/>
      </w:r>
      <w:r w:rsidR="00451F0D">
        <w:t xml:space="preserve">Look again at the extracts from </w:t>
      </w:r>
      <w:r w:rsidR="00451F0D">
        <w:rPr>
          <w:i/>
        </w:rPr>
        <w:t xml:space="preserve">Jane </w:t>
      </w:r>
      <w:r w:rsidR="00451F0D" w:rsidRPr="004B2044">
        <w:rPr>
          <w:i/>
        </w:rPr>
        <w:t>Eyre</w:t>
      </w:r>
      <w:r w:rsidR="00451F0D">
        <w:rPr>
          <w:i/>
        </w:rPr>
        <w:t xml:space="preserve"> </w:t>
      </w:r>
      <w:r w:rsidR="00451F0D">
        <w:t xml:space="preserve">and </w:t>
      </w:r>
      <w:r w:rsidR="00451F0D">
        <w:rPr>
          <w:i/>
        </w:rPr>
        <w:t>The Strange Case of Dr Jekyll and Mr Hyde</w:t>
      </w:r>
      <w:r w:rsidR="00451F0D" w:rsidRPr="00EF5913">
        <w:t xml:space="preserve"> and</w:t>
      </w:r>
      <w:r w:rsidR="00451F0D">
        <w:rPr>
          <w:i/>
        </w:rPr>
        <w:t xml:space="preserve"> </w:t>
      </w:r>
      <w:r w:rsidR="00451F0D" w:rsidRPr="00EF5913">
        <w:t>highlight</w:t>
      </w:r>
      <w:r>
        <w:t xml:space="preserve"> the phrases that are similar/</w:t>
      </w:r>
      <w:r w:rsidR="00451F0D">
        <w:t>different</w:t>
      </w:r>
      <w:r w:rsidR="00451F0D" w:rsidRPr="004831CE">
        <w:t xml:space="preserve"> to Lombroso’s </w:t>
      </w:r>
      <w:r w:rsidR="00451F0D">
        <w:t xml:space="preserve">views.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</w:tblGrid>
      <w:tr w:rsidR="00451F0D" w:rsidRPr="0047726B">
        <w:tc>
          <w:tcPr>
            <w:tcW w:w="4536" w:type="dxa"/>
            <w:shd w:val="clear" w:color="auto" w:fill="FFC000"/>
          </w:tcPr>
          <w:p w:rsidR="00451F0D" w:rsidRPr="0047726B" w:rsidRDefault="00451F0D" w:rsidP="00635403">
            <w:pPr>
              <w:ind w:left="426" w:hanging="426"/>
              <w:rPr>
                <w:b/>
              </w:rPr>
            </w:pPr>
            <w:r w:rsidRPr="0047726B">
              <w:rPr>
                <w:b/>
              </w:rPr>
              <w:t>SIMILAR TO LOMBROSO’S VIEWS</w:t>
            </w:r>
          </w:p>
        </w:tc>
      </w:tr>
      <w:tr w:rsidR="00451F0D" w:rsidRPr="0047726B">
        <w:tc>
          <w:tcPr>
            <w:tcW w:w="4536" w:type="dxa"/>
            <w:shd w:val="clear" w:color="auto" w:fill="00B0F0"/>
          </w:tcPr>
          <w:p w:rsidR="00451F0D" w:rsidRPr="0047726B" w:rsidRDefault="00451F0D" w:rsidP="00F77821">
            <w:pPr>
              <w:ind w:left="426" w:hanging="426"/>
              <w:rPr>
                <w:b/>
              </w:rPr>
            </w:pPr>
            <w:r w:rsidRPr="0047726B">
              <w:rPr>
                <w:b/>
              </w:rPr>
              <w:t xml:space="preserve">DIFFERENT </w:t>
            </w:r>
            <w:r w:rsidR="00006AAC">
              <w:rPr>
                <w:b/>
              </w:rPr>
              <w:t>FROM</w:t>
            </w:r>
            <w:r w:rsidR="00006AAC" w:rsidRPr="0047726B">
              <w:rPr>
                <w:b/>
              </w:rPr>
              <w:t xml:space="preserve"> </w:t>
            </w:r>
            <w:r w:rsidRPr="0047726B">
              <w:rPr>
                <w:b/>
              </w:rPr>
              <w:t>LOMBROSO’S VIEWS</w:t>
            </w:r>
          </w:p>
        </w:tc>
      </w:tr>
    </w:tbl>
    <w:p w:rsidR="00451F0D" w:rsidRDefault="00451F0D" w:rsidP="00635403">
      <w:pPr>
        <w:ind w:left="426" w:hanging="426"/>
        <w:rPr>
          <w:b/>
        </w:rPr>
      </w:pPr>
    </w:p>
    <w:p w:rsidR="00451F0D" w:rsidRPr="004831CE" w:rsidRDefault="00635403" w:rsidP="00635403">
      <w:pPr>
        <w:ind w:left="426" w:hanging="426"/>
      </w:pPr>
      <w:r>
        <w:tab/>
      </w:r>
      <w:r w:rsidR="00451F0D">
        <w:t>Which text contains more ideas that are similar to Lombroso’s views?</w:t>
      </w:r>
    </w:p>
    <w:p w:rsidR="00451F0D" w:rsidRDefault="00451F0D" w:rsidP="00635403">
      <w:pPr>
        <w:rPr>
          <w:b/>
        </w:rPr>
      </w:pPr>
    </w:p>
    <w:p w:rsidR="00451F0D" w:rsidRPr="003D3956" w:rsidRDefault="00451F0D" w:rsidP="00635403">
      <w:pPr>
        <w:rPr>
          <w:b/>
        </w:rPr>
      </w:pPr>
    </w:p>
    <w:p w:rsidR="00451F0D" w:rsidRPr="003D3956" w:rsidRDefault="00635403" w:rsidP="00635403">
      <w:pPr>
        <w:pStyle w:val="Heading3"/>
      </w:pPr>
      <w:r w:rsidRPr="003D3956">
        <w:t>Extension Activity</w:t>
      </w:r>
    </w:p>
    <w:p w:rsidR="00635403" w:rsidRDefault="00451F0D" w:rsidP="00635403">
      <w:r w:rsidRPr="007A4E6D">
        <w:t xml:space="preserve">Add hyperlinks to the Cesare Lombroso extract, linking </w:t>
      </w:r>
      <w:r>
        <w:t xml:space="preserve">the words or phrases to images, excerpts from films or literature </w:t>
      </w:r>
      <w:r w:rsidRPr="007A4E6D">
        <w:t>that you find on the internet.</w:t>
      </w:r>
    </w:p>
    <w:p w:rsidR="00451F0D" w:rsidRPr="007A4E6D" w:rsidRDefault="00451F0D" w:rsidP="00635403"/>
    <w:p w:rsidR="00451F0D" w:rsidRPr="007A4E6D" w:rsidRDefault="00451F0D" w:rsidP="00635403">
      <w:r w:rsidRPr="007A4E6D">
        <w:t>The links can either contrast with or be similar to the themes in the</w:t>
      </w:r>
      <w:r>
        <w:t xml:space="preserve"> </w:t>
      </w:r>
      <w:r w:rsidRPr="007A4E6D">
        <w:t>extract.</w:t>
      </w:r>
    </w:p>
    <w:p w:rsidR="00451F0D" w:rsidRDefault="00635403" w:rsidP="00635403">
      <w:pPr>
        <w:pStyle w:val="Heading3"/>
      </w:pPr>
      <w:r>
        <w:br w:type="page"/>
        <w:t>Activity 3</w:t>
      </w:r>
    </w:p>
    <w:p w:rsidR="00451F0D" w:rsidRDefault="00451F0D" w:rsidP="00635403">
      <w:r w:rsidRPr="002749BB">
        <w:t>Rea</w:t>
      </w:r>
      <w:r>
        <w:t xml:space="preserve">d the </w:t>
      </w:r>
      <w:r>
        <w:rPr>
          <w:i/>
        </w:rPr>
        <w:t xml:space="preserve">Guardian </w:t>
      </w:r>
      <w:r>
        <w:t>interview with Adam</w:t>
      </w:r>
      <w:r w:rsidR="00006AAC">
        <w:t xml:space="preserve"> Pearson</w:t>
      </w:r>
      <w:r>
        <w:t xml:space="preserve">: </w:t>
      </w:r>
    </w:p>
    <w:p w:rsidR="00635403" w:rsidRDefault="001929A9" w:rsidP="00635403">
      <w:hyperlink r:id="rId8" w:history="1">
        <w:r w:rsidR="00635403" w:rsidRPr="00635403">
          <w:rPr>
            <w:rStyle w:val="Hyperlink"/>
          </w:rPr>
          <w:t>http://www.theguardian.com/film/2014/apr/13/scarlett-johansson-screen-stigma-disfigurement</w:t>
        </w:r>
      </w:hyperlink>
    </w:p>
    <w:p w:rsidR="00635403" w:rsidRDefault="00635403" w:rsidP="00635403"/>
    <w:p w:rsidR="00451F0D" w:rsidRPr="002749BB" w:rsidRDefault="00451F0D" w:rsidP="00635403">
      <w:r>
        <w:t>Answer the following questions.</w:t>
      </w:r>
    </w:p>
    <w:p w:rsidR="00451F0D" w:rsidRDefault="00451F0D" w:rsidP="00635403">
      <w:pPr>
        <w:pStyle w:val="07bulletlists"/>
        <w:ind w:left="284"/>
      </w:pPr>
      <w:r w:rsidRPr="002749BB">
        <w:t>In what ways do people judge him by his appearance?</w:t>
      </w:r>
    </w:p>
    <w:p w:rsidR="00451F0D" w:rsidRDefault="00451F0D" w:rsidP="00635403">
      <w:pPr>
        <w:pStyle w:val="07bulletlists"/>
        <w:ind w:left="284"/>
      </w:pPr>
      <w:r w:rsidRPr="002749BB">
        <w:t>How has this changed recently?</w:t>
      </w:r>
    </w:p>
    <w:p w:rsidR="00451F0D" w:rsidRDefault="00451F0D" w:rsidP="00635403">
      <w:pPr>
        <w:pStyle w:val="07bulletlists"/>
        <w:ind w:left="284"/>
      </w:pPr>
      <w:r>
        <w:t>Do you think Adam Pearson’s arguments are persuasive? Why?</w:t>
      </w:r>
    </w:p>
    <w:p w:rsidR="00451F0D" w:rsidRPr="002749BB" w:rsidRDefault="00451F0D" w:rsidP="00635403">
      <w:pPr>
        <w:pStyle w:val="07bulletlists"/>
        <w:ind w:left="284"/>
      </w:pPr>
      <w:r w:rsidRPr="002749BB">
        <w:t>Can you think of examples in films and</w:t>
      </w:r>
      <w:r>
        <w:t xml:space="preserve"> books where the villain has a </w:t>
      </w:r>
      <w:r w:rsidR="00006AAC">
        <w:t xml:space="preserve">deformity </w:t>
      </w:r>
      <w:r>
        <w:t>of some kind</w:t>
      </w:r>
      <w:r w:rsidRPr="002749BB">
        <w:t xml:space="preserve">? </w:t>
      </w:r>
    </w:p>
    <w:p w:rsidR="00451F0D" w:rsidRDefault="00451F0D" w:rsidP="00451F0D">
      <w:pPr>
        <w:rPr>
          <w:b/>
        </w:rPr>
      </w:pPr>
    </w:p>
    <w:p w:rsidR="00451F0D" w:rsidRDefault="00451F0D" w:rsidP="00451F0D">
      <w:pPr>
        <w:rPr>
          <w:b/>
        </w:rPr>
      </w:pPr>
    </w:p>
    <w:p w:rsidR="00451F0D" w:rsidRPr="00745806" w:rsidRDefault="00635403" w:rsidP="00635403">
      <w:pPr>
        <w:pStyle w:val="Heading3"/>
      </w:pPr>
      <w:r>
        <w:t>Writing Activity</w:t>
      </w:r>
    </w:p>
    <w:p w:rsidR="00635403" w:rsidRDefault="00451F0D" w:rsidP="00635403">
      <w:r w:rsidRPr="002749BB">
        <w:t xml:space="preserve">Imagine </w:t>
      </w:r>
      <w:r>
        <w:t xml:space="preserve">that you are Charlotte </w:t>
      </w:r>
      <w:proofErr w:type="spellStart"/>
      <w:r>
        <w:t>Brontë</w:t>
      </w:r>
      <w:proofErr w:type="spellEnd"/>
      <w:r>
        <w:t xml:space="preserve"> and you have travelled through time to deliver a speech at The Oscars</w:t>
      </w:r>
      <w:r w:rsidRPr="002749BB">
        <w:t xml:space="preserve">. </w:t>
      </w:r>
    </w:p>
    <w:p w:rsidR="00451F0D" w:rsidRDefault="00451F0D" w:rsidP="00635403"/>
    <w:p w:rsidR="00451F0D" w:rsidRDefault="00451F0D" w:rsidP="00635403">
      <w:r w:rsidRPr="002749BB">
        <w:t xml:space="preserve">What would </w:t>
      </w:r>
      <w:r>
        <w:t>you</w:t>
      </w:r>
      <w:r w:rsidRPr="002749BB">
        <w:t xml:space="preserve"> have to say about the way </w:t>
      </w:r>
      <w:r>
        <w:t xml:space="preserve">villains are depicted with deformities in films? Would you be shocked at this, so long after you wrote </w:t>
      </w:r>
      <w:r w:rsidRPr="00745806">
        <w:rPr>
          <w:i/>
        </w:rPr>
        <w:t>Jane Eyre</w:t>
      </w:r>
      <w:r>
        <w:t xml:space="preserve">? Did you attempt to rubbish this notion in your novel? </w:t>
      </w:r>
    </w:p>
    <w:p w:rsidR="00635403" w:rsidRDefault="00635403" w:rsidP="00635403"/>
    <w:p w:rsidR="00451F0D" w:rsidRDefault="00451F0D" w:rsidP="00635403">
      <w:r>
        <w:t xml:space="preserve">You might like to: </w:t>
      </w:r>
    </w:p>
    <w:p w:rsidR="00451F0D" w:rsidRDefault="00451F0D" w:rsidP="00635403">
      <w:pPr>
        <w:pStyle w:val="07bulletlists"/>
        <w:tabs>
          <w:tab w:val="clear" w:pos="360"/>
        </w:tabs>
        <w:ind w:left="284"/>
      </w:pPr>
      <w:r>
        <w:t xml:space="preserve">use different modes of persuasion </w:t>
      </w:r>
      <w:bookmarkStart w:id="0" w:name="_GoBack"/>
      <w:bookmarkEnd w:id="0"/>
    </w:p>
    <w:p w:rsidR="00451F0D" w:rsidRDefault="00451F0D" w:rsidP="00635403">
      <w:pPr>
        <w:pStyle w:val="07bulletlists"/>
        <w:tabs>
          <w:tab w:val="clear" w:pos="360"/>
        </w:tabs>
        <w:ind w:left="284"/>
      </w:pPr>
      <w:r>
        <w:t>support your opinions with facts</w:t>
      </w:r>
    </w:p>
    <w:p w:rsidR="00451F0D" w:rsidRDefault="00451F0D" w:rsidP="00635403">
      <w:pPr>
        <w:pStyle w:val="07bulletlists"/>
        <w:tabs>
          <w:tab w:val="clear" w:pos="360"/>
        </w:tabs>
        <w:ind w:left="284"/>
      </w:pPr>
      <w:r>
        <w:t xml:space="preserve">quote from the relevant parts of </w:t>
      </w:r>
      <w:r w:rsidRPr="00635403">
        <w:rPr>
          <w:i/>
        </w:rPr>
        <w:t>Jane Eyre</w:t>
      </w:r>
    </w:p>
    <w:p w:rsidR="00451F0D" w:rsidRDefault="00451F0D" w:rsidP="00635403">
      <w:pPr>
        <w:pStyle w:val="07bulletlists"/>
        <w:tabs>
          <w:tab w:val="clear" w:pos="360"/>
        </w:tabs>
        <w:ind w:left="284"/>
      </w:pPr>
      <w:proofErr w:type="gramStart"/>
      <w:r>
        <w:t>explain</w:t>
      </w:r>
      <w:proofErr w:type="gramEnd"/>
      <w:r>
        <w:t xml:space="preserve"> what you were trying to do when you wrote </w:t>
      </w:r>
      <w:r w:rsidRPr="00635403">
        <w:rPr>
          <w:i/>
        </w:rPr>
        <w:t>Jane Eyre</w:t>
      </w:r>
      <w:r>
        <w:t>.</w:t>
      </w:r>
    </w:p>
    <w:p w:rsidR="00D04EE9" w:rsidRPr="000E3A3B" w:rsidRDefault="00D04EE9" w:rsidP="00451F0D">
      <w:pPr>
        <w:ind w:left="426" w:hanging="426"/>
        <w:rPr>
          <w:b/>
        </w:rPr>
      </w:pPr>
    </w:p>
    <w:sectPr w:rsidR="00D04EE9" w:rsidRPr="000E3A3B" w:rsidSect="00E5224F">
      <w:headerReference w:type="default" r:id="rId9"/>
      <w:footerReference w:type="default" r:id="rId10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1C" w:rsidRDefault="00C6691C" w:rsidP="00246764">
      <w:pPr>
        <w:spacing w:line="240" w:lineRule="auto"/>
      </w:pPr>
      <w:r>
        <w:separator/>
      </w:r>
    </w:p>
  </w:endnote>
  <w:endnote w:type="continuationSeparator" w:id="0">
    <w:p w:rsidR="00C6691C" w:rsidRDefault="00C6691C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0D" w:rsidRPr="00B026DE" w:rsidRDefault="00451F0D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268439</wp:posOffset>
          </wp:positionV>
          <wp:extent cx="7578014" cy="723896"/>
          <wp:effectExtent l="0" t="0" r="0" b="635"/>
          <wp:wrapNone/>
          <wp:docPr id="29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14" cy="72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20"/>
      </w:rPr>
      <w:t>April</w:t>
    </w:r>
    <w:r w:rsidRPr="00004016">
      <w:rPr>
        <w:sz w:val="16"/>
        <w:szCs w:val="20"/>
      </w:rPr>
      <w:t xml:space="preserve"> 201</w:t>
    </w:r>
    <w:r>
      <w:rPr>
        <w:sz w:val="16"/>
        <w:szCs w:val="20"/>
      </w:rPr>
      <w:t>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1C" w:rsidRDefault="00C6691C" w:rsidP="00246764">
      <w:pPr>
        <w:spacing w:line="240" w:lineRule="auto"/>
      </w:pPr>
      <w:r>
        <w:separator/>
      </w:r>
    </w:p>
  </w:footnote>
  <w:footnote w:type="continuationSeparator" w:id="0">
    <w:p w:rsidR="00C6691C" w:rsidRDefault="00C6691C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0D" w:rsidRDefault="00451F0D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-556151</wp:posOffset>
          </wp:positionH>
          <wp:positionV relativeFrom="paragraph">
            <wp:posOffset>-450215</wp:posOffset>
          </wp:positionV>
          <wp:extent cx="7598325" cy="1087224"/>
          <wp:effectExtent l="0" t="0" r="3175" b="0"/>
          <wp:wrapNone/>
          <wp:docPr id="28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25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91E3B"/>
    <w:multiLevelType w:val="hybridMultilevel"/>
    <w:tmpl w:val="EC0E6FE8"/>
    <w:lvl w:ilvl="0" w:tplc="5A98E2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A0704"/>
    <w:multiLevelType w:val="hybridMultilevel"/>
    <w:tmpl w:val="B7C0D634"/>
    <w:lvl w:ilvl="0" w:tplc="8C58B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D3FCC"/>
    <w:multiLevelType w:val="hybridMultilevel"/>
    <w:tmpl w:val="A6A47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70F25"/>
    <w:multiLevelType w:val="hybridMultilevel"/>
    <w:tmpl w:val="46DE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55114"/>
    <w:multiLevelType w:val="hybridMultilevel"/>
    <w:tmpl w:val="FFB2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44434"/>
    <w:multiLevelType w:val="hybridMultilevel"/>
    <w:tmpl w:val="6E402ED0"/>
    <w:lvl w:ilvl="0" w:tplc="DA547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62BDE"/>
    <w:multiLevelType w:val="hybridMultilevel"/>
    <w:tmpl w:val="5342920C"/>
    <w:lvl w:ilvl="0" w:tplc="418AAA1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65CC3"/>
    <w:multiLevelType w:val="hybridMultilevel"/>
    <w:tmpl w:val="852EC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74E5F"/>
    <w:multiLevelType w:val="hybridMultilevel"/>
    <w:tmpl w:val="24EE38E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7836E4"/>
    <w:multiLevelType w:val="hybridMultilevel"/>
    <w:tmpl w:val="60CAA7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CB27724"/>
    <w:multiLevelType w:val="hybridMultilevel"/>
    <w:tmpl w:val="B1C0B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D74A3C"/>
    <w:multiLevelType w:val="hybridMultilevel"/>
    <w:tmpl w:val="4CA830A6"/>
    <w:lvl w:ilvl="0" w:tplc="5A98E2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73CCE"/>
    <w:multiLevelType w:val="hybridMultilevel"/>
    <w:tmpl w:val="47D88FE0"/>
    <w:lvl w:ilvl="0" w:tplc="5D34F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84DA2"/>
    <w:multiLevelType w:val="hybridMultilevel"/>
    <w:tmpl w:val="F44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F3E20"/>
    <w:multiLevelType w:val="hybridMultilevel"/>
    <w:tmpl w:val="1EA88EF4"/>
    <w:lvl w:ilvl="0" w:tplc="647A2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14ECB"/>
    <w:multiLevelType w:val="hybridMultilevel"/>
    <w:tmpl w:val="31F02156"/>
    <w:lvl w:ilvl="0" w:tplc="944E0C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E4D5F"/>
    <w:multiLevelType w:val="hybridMultilevel"/>
    <w:tmpl w:val="1C924CE4"/>
    <w:lvl w:ilvl="0" w:tplc="CDA02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1702A"/>
    <w:multiLevelType w:val="hybridMultilevel"/>
    <w:tmpl w:val="B7D8506A"/>
    <w:lvl w:ilvl="0" w:tplc="06DEAB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94ECE"/>
    <w:multiLevelType w:val="hybridMultilevel"/>
    <w:tmpl w:val="27347BAC"/>
    <w:lvl w:ilvl="0" w:tplc="ED72B5BE">
      <w:numFmt w:val="bullet"/>
      <w:pStyle w:val="07bulletlists"/>
      <w:lvlText w:val=""/>
      <w:lvlJc w:val="left"/>
      <w:pPr>
        <w:tabs>
          <w:tab w:val="num" w:pos="360"/>
        </w:tabs>
        <w:ind w:left="644" w:hanging="284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A1C1A"/>
    <w:multiLevelType w:val="hybridMultilevel"/>
    <w:tmpl w:val="1884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D7B81"/>
    <w:multiLevelType w:val="hybridMultilevel"/>
    <w:tmpl w:val="FD78879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A11C1"/>
    <w:multiLevelType w:val="hybridMultilevel"/>
    <w:tmpl w:val="967E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E5CFC"/>
    <w:multiLevelType w:val="hybridMultilevel"/>
    <w:tmpl w:val="141E0A96"/>
    <w:lvl w:ilvl="0" w:tplc="5A98E2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B7048"/>
    <w:multiLevelType w:val="hybridMultilevel"/>
    <w:tmpl w:val="C4301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09D6"/>
    <w:multiLevelType w:val="hybridMultilevel"/>
    <w:tmpl w:val="6F9AFE72"/>
    <w:lvl w:ilvl="0" w:tplc="00CCEF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316F"/>
    <w:multiLevelType w:val="hybridMultilevel"/>
    <w:tmpl w:val="185E5002"/>
    <w:lvl w:ilvl="0" w:tplc="038EC3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34DC4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2167A7"/>
    <w:multiLevelType w:val="hybridMultilevel"/>
    <w:tmpl w:val="8AECE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B8455C"/>
    <w:multiLevelType w:val="hybridMultilevel"/>
    <w:tmpl w:val="1878356C"/>
    <w:lvl w:ilvl="0" w:tplc="1B84DE1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A7AAC"/>
    <w:multiLevelType w:val="multilevel"/>
    <w:tmpl w:val="D022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C484F"/>
    <w:multiLevelType w:val="hybridMultilevel"/>
    <w:tmpl w:val="8DFC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34B9C"/>
    <w:multiLevelType w:val="hybridMultilevel"/>
    <w:tmpl w:val="61EC0316"/>
    <w:lvl w:ilvl="0" w:tplc="9DAC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0164E"/>
    <w:multiLevelType w:val="hybridMultilevel"/>
    <w:tmpl w:val="BD7CE926"/>
    <w:lvl w:ilvl="0" w:tplc="C55AAD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D0AD7"/>
    <w:multiLevelType w:val="hybridMultilevel"/>
    <w:tmpl w:val="74A079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31"/>
  </w:num>
  <w:num w:numId="14">
    <w:abstractNumId w:val="19"/>
  </w:num>
  <w:num w:numId="15">
    <w:abstractNumId w:val="35"/>
  </w:num>
  <w:num w:numId="16">
    <w:abstractNumId w:val="39"/>
  </w:num>
  <w:num w:numId="17">
    <w:abstractNumId w:val="26"/>
  </w:num>
  <w:num w:numId="18">
    <w:abstractNumId w:val="28"/>
  </w:num>
  <w:num w:numId="19">
    <w:abstractNumId w:val="38"/>
  </w:num>
  <w:num w:numId="20">
    <w:abstractNumId w:val="17"/>
  </w:num>
  <w:num w:numId="21">
    <w:abstractNumId w:val="22"/>
  </w:num>
  <w:num w:numId="22">
    <w:abstractNumId w:val="18"/>
  </w:num>
  <w:num w:numId="23">
    <w:abstractNumId w:val="20"/>
  </w:num>
  <w:num w:numId="24">
    <w:abstractNumId w:val="15"/>
  </w:num>
  <w:num w:numId="25">
    <w:abstractNumId w:val="24"/>
  </w:num>
  <w:num w:numId="26">
    <w:abstractNumId w:val="40"/>
  </w:num>
  <w:num w:numId="27">
    <w:abstractNumId w:val="34"/>
  </w:num>
  <w:num w:numId="28">
    <w:abstractNumId w:val="30"/>
  </w:num>
  <w:num w:numId="29">
    <w:abstractNumId w:val="11"/>
  </w:num>
  <w:num w:numId="30">
    <w:abstractNumId w:val="25"/>
  </w:num>
  <w:num w:numId="31">
    <w:abstractNumId w:val="12"/>
  </w:num>
  <w:num w:numId="32">
    <w:abstractNumId w:val="41"/>
  </w:num>
  <w:num w:numId="33">
    <w:abstractNumId w:val="32"/>
  </w:num>
  <w:num w:numId="34">
    <w:abstractNumId w:val="23"/>
  </w:num>
  <w:num w:numId="35">
    <w:abstractNumId w:val="42"/>
  </w:num>
  <w:num w:numId="36">
    <w:abstractNumId w:val="29"/>
  </w:num>
  <w:num w:numId="37">
    <w:abstractNumId w:val="13"/>
  </w:num>
  <w:num w:numId="38">
    <w:abstractNumId w:val="27"/>
  </w:num>
  <w:num w:numId="39">
    <w:abstractNumId w:val="37"/>
  </w:num>
  <w:num w:numId="40">
    <w:abstractNumId w:val="16"/>
  </w:num>
  <w:num w:numId="41">
    <w:abstractNumId w:val="14"/>
  </w:num>
  <w:num w:numId="42">
    <w:abstractNumId w:val="2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06AAC"/>
    <w:rsid w:val="00020C1F"/>
    <w:rsid w:val="00077B3C"/>
    <w:rsid w:val="00077B8D"/>
    <w:rsid w:val="000E3A3B"/>
    <w:rsid w:val="000F0E1B"/>
    <w:rsid w:val="00101B39"/>
    <w:rsid w:val="00102BF8"/>
    <w:rsid w:val="00112E4F"/>
    <w:rsid w:val="001506B4"/>
    <w:rsid w:val="001929A9"/>
    <w:rsid w:val="00196631"/>
    <w:rsid w:val="001B0349"/>
    <w:rsid w:val="001B69C5"/>
    <w:rsid w:val="001D0444"/>
    <w:rsid w:val="002106B8"/>
    <w:rsid w:val="00226B94"/>
    <w:rsid w:val="0022722A"/>
    <w:rsid w:val="00231BDB"/>
    <w:rsid w:val="00246764"/>
    <w:rsid w:val="00280654"/>
    <w:rsid w:val="002D17F2"/>
    <w:rsid w:val="002E7A7D"/>
    <w:rsid w:val="002E7B5E"/>
    <w:rsid w:val="002F1027"/>
    <w:rsid w:val="00343CB4"/>
    <w:rsid w:val="0037710A"/>
    <w:rsid w:val="003956AB"/>
    <w:rsid w:val="003D70C5"/>
    <w:rsid w:val="00424CC9"/>
    <w:rsid w:val="00430716"/>
    <w:rsid w:val="00446F37"/>
    <w:rsid w:val="00451F0D"/>
    <w:rsid w:val="00466501"/>
    <w:rsid w:val="004735FC"/>
    <w:rsid w:val="00485720"/>
    <w:rsid w:val="00491C60"/>
    <w:rsid w:val="004D0E3B"/>
    <w:rsid w:val="004D17B9"/>
    <w:rsid w:val="00521E7E"/>
    <w:rsid w:val="00525319"/>
    <w:rsid w:val="005410C6"/>
    <w:rsid w:val="005649D5"/>
    <w:rsid w:val="005702D2"/>
    <w:rsid w:val="00570C24"/>
    <w:rsid w:val="00583A2D"/>
    <w:rsid w:val="005966F5"/>
    <w:rsid w:val="005A05B3"/>
    <w:rsid w:val="005A20FD"/>
    <w:rsid w:val="005C6E78"/>
    <w:rsid w:val="005D1226"/>
    <w:rsid w:val="005F410F"/>
    <w:rsid w:val="00621CD7"/>
    <w:rsid w:val="006245F5"/>
    <w:rsid w:val="00635403"/>
    <w:rsid w:val="00640DAE"/>
    <w:rsid w:val="00641327"/>
    <w:rsid w:val="00644825"/>
    <w:rsid w:val="006946B7"/>
    <w:rsid w:val="006B77CF"/>
    <w:rsid w:val="006F77AC"/>
    <w:rsid w:val="0070101A"/>
    <w:rsid w:val="00704910"/>
    <w:rsid w:val="0072464A"/>
    <w:rsid w:val="0072620F"/>
    <w:rsid w:val="0073732F"/>
    <w:rsid w:val="00750659"/>
    <w:rsid w:val="007940A2"/>
    <w:rsid w:val="007B2A3C"/>
    <w:rsid w:val="007C6C33"/>
    <w:rsid w:val="007D3F0A"/>
    <w:rsid w:val="007D6744"/>
    <w:rsid w:val="007F0114"/>
    <w:rsid w:val="00862C5B"/>
    <w:rsid w:val="00870235"/>
    <w:rsid w:val="00877477"/>
    <w:rsid w:val="00891328"/>
    <w:rsid w:val="008A41D1"/>
    <w:rsid w:val="008C3663"/>
    <w:rsid w:val="00902CE8"/>
    <w:rsid w:val="00907518"/>
    <w:rsid w:val="00933F90"/>
    <w:rsid w:val="00937247"/>
    <w:rsid w:val="0095421D"/>
    <w:rsid w:val="00965841"/>
    <w:rsid w:val="009820D7"/>
    <w:rsid w:val="009B3E80"/>
    <w:rsid w:val="00A11F43"/>
    <w:rsid w:val="00A17CB0"/>
    <w:rsid w:val="00A2149A"/>
    <w:rsid w:val="00A340C4"/>
    <w:rsid w:val="00A90D1A"/>
    <w:rsid w:val="00A93D6F"/>
    <w:rsid w:val="00AB4C68"/>
    <w:rsid w:val="00AD310C"/>
    <w:rsid w:val="00AD4C25"/>
    <w:rsid w:val="00AD663C"/>
    <w:rsid w:val="00AE53FC"/>
    <w:rsid w:val="00AF0701"/>
    <w:rsid w:val="00B026DE"/>
    <w:rsid w:val="00B543A4"/>
    <w:rsid w:val="00B76F78"/>
    <w:rsid w:val="00BE0359"/>
    <w:rsid w:val="00BE359E"/>
    <w:rsid w:val="00C31191"/>
    <w:rsid w:val="00C612AC"/>
    <w:rsid w:val="00C6380A"/>
    <w:rsid w:val="00C6691C"/>
    <w:rsid w:val="00C67DE6"/>
    <w:rsid w:val="00C8681F"/>
    <w:rsid w:val="00D04EE9"/>
    <w:rsid w:val="00D15F57"/>
    <w:rsid w:val="00D173F7"/>
    <w:rsid w:val="00D345A1"/>
    <w:rsid w:val="00D45C44"/>
    <w:rsid w:val="00D66263"/>
    <w:rsid w:val="00DB0194"/>
    <w:rsid w:val="00DC0B57"/>
    <w:rsid w:val="00DC5ED1"/>
    <w:rsid w:val="00DC7FAC"/>
    <w:rsid w:val="00DF39C0"/>
    <w:rsid w:val="00E206D3"/>
    <w:rsid w:val="00E21047"/>
    <w:rsid w:val="00E37D21"/>
    <w:rsid w:val="00E43A5A"/>
    <w:rsid w:val="00E45992"/>
    <w:rsid w:val="00E4691F"/>
    <w:rsid w:val="00E5224F"/>
    <w:rsid w:val="00E52E1C"/>
    <w:rsid w:val="00E66C76"/>
    <w:rsid w:val="00E74E9D"/>
    <w:rsid w:val="00EC3BC1"/>
    <w:rsid w:val="00EE1D2E"/>
    <w:rsid w:val="00EE7F71"/>
    <w:rsid w:val="00F10545"/>
    <w:rsid w:val="00F26E70"/>
    <w:rsid w:val="00F37A1D"/>
    <w:rsid w:val="00F47A51"/>
    <w:rsid w:val="00F55165"/>
    <w:rsid w:val="00F77821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B77CF"/>
    <w:pPr>
      <w:keepNext/>
      <w:keepLines/>
      <w:outlineLvl w:val="0"/>
    </w:pPr>
    <w:rPr>
      <w:rFonts w:eastAsia="Times New Roman" w:cs="Times New Roman"/>
      <w:bCs/>
      <w:color w:val="9BD19A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B77CF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CF"/>
    <w:pPr>
      <w:keepNext/>
      <w:keepLines/>
      <w:outlineLvl w:val="2"/>
    </w:pPr>
    <w:rPr>
      <w:rFonts w:eastAsia="Times New Roman"/>
      <w:b/>
      <w:bCs/>
      <w:color w:val="9BD19A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1Char">
    <w:name w:val="Heading 1 Char"/>
    <w:link w:val="Heading1"/>
    <w:uiPriority w:val="9"/>
    <w:rsid w:val="006B77CF"/>
    <w:rPr>
      <w:rFonts w:ascii="Arial" w:eastAsia="Times New Roman" w:hAnsi="Arial"/>
      <w:b/>
      <w:bCs/>
      <w:color w:val="9BD19A"/>
      <w:sz w:val="40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B77CF"/>
    <w:rPr>
      <w:rFonts w:ascii="Arial" w:eastAsia="Times New Roman" w:hAnsi="Arial"/>
      <w:b/>
      <w:bCs/>
      <w:color w:val="9BD19A"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B77CF"/>
    <w:rPr>
      <w:rFonts w:ascii="Arial" w:eastAsia="Times New Roman" w:hAnsi="Arial"/>
      <w:b/>
      <w:bCs/>
      <w:color w:val="9BD19A"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F070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33F90"/>
    <w:rPr>
      <w:rFonts w:cs="Times New Roman"/>
      <w:sz w:val="16"/>
      <w:szCs w:val="16"/>
    </w:rPr>
  </w:style>
  <w:style w:type="paragraph" w:customStyle="1" w:styleId="07bulletlists">
    <w:name w:val="07_bullet lists"/>
    <w:basedOn w:val="Normal"/>
    <w:rsid w:val="00933F90"/>
    <w:pPr>
      <w:numPr>
        <w:numId w:val="18"/>
      </w:numPr>
    </w:pPr>
  </w:style>
  <w:style w:type="character" w:customStyle="1" w:styleId="apple-converted-space">
    <w:name w:val="apple-converted-space"/>
    <w:basedOn w:val="DefaultParagraphFont"/>
    <w:uiPriority w:val="99"/>
    <w:rsid w:val="0095421D"/>
    <w:rPr>
      <w:rFonts w:cs="Times New Roman"/>
    </w:rPr>
  </w:style>
  <w:style w:type="character" w:customStyle="1" w:styleId="pagenum">
    <w:name w:val="pagenum"/>
    <w:basedOn w:val="DefaultParagraphFont"/>
    <w:uiPriority w:val="99"/>
    <w:rsid w:val="0095421D"/>
    <w:rPr>
      <w:rFonts w:cs="Times New Roman"/>
    </w:rPr>
  </w:style>
  <w:style w:type="character" w:customStyle="1" w:styleId="smcap">
    <w:name w:val="smcap"/>
    <w:basedOn w:val="DefaultParagraphFont"/>
    <w:uiPriority w:val="99"/>
    <w:rsid w:val="0095421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51F0D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43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B77CF"/>
    <w:pPr>
      <w:keepNext/>
      <w:keepLines/>
      <w:outlineLvl w:val="0"/>
    </w:pPr>
    <w:rPr>
      <w:rFonts w:eastAsia="Times New Roman" w:cs="Times New Roman"/>
      <w:bCs/>
      <w:color w:val="9BD19A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B77CF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CF"/>
    <w:pPr>
      <w:keepNext/>
      <w:keepLines/>
      <w:outlineLvl w:val="2"/>
    </w:pPr>
    <w:rPr>
      <w:rFonts w:eastAsia="Times New Roman"/>
      <w:b/>
      <w:bCs/>
      <w:color w:val="9BD19A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1Char">
    <w:name w:val="Heading 1 Char"/>
    <w:link w:val="Heading1"/>
    <w:uiPriority w:val="9"/>
    <w:rsid w:val="006B77CF"/>
    <w:rPr>
      <w:rFonts w:ascii="Arial" w:eastAsia="Times New Roman" w:hAnsi="Arial"/>
      <w:b/>
      <w:bCs/>
      <w:color w:val="9BD19A"/>
      <w:sz w:val="40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B77CF"/>
    <w:rPr>
      <w:rFonts w:ascii="Arial" w:eastAsia="Times New Roman" w:hAnsi="Arial"/>
      <w:b/>
      <w:bCs/>
      <w:color w:val="9BD19A"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B77CF"/>
    <w:rPr>
      <w:rFonts w:ascii="Arial" w:eastAsia="Times New Roman" w:hAnsi="Arial"/>
      <w:b/>
      <w:bCs/>
      <w:color w:val="9BD19A"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F070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33F90"/>
    <w:rPr>
      <w:rFonts w:cs="Times New Roman"/>
      <w:sz w:val="16"/>
      <w:szCs w:val="16"/>
    </w:rPr>
  </w:style>
  <w:style w:type="paragraph" w:customStyle="1" w:styleId="07bulletlists">
    <w:name w:val="07_bullet lists"/>
    <w:basedOn w:val="Normal"/>
    <w:rsid w:val="00933F90"/>
    <w:pPr>
      <w:numPr>
        <w:numId w:val="18"/>
      </w:numPr>
    </w:pPr>
  </w:style>
  <w:style w:type="character" w:customStyle="1" w:styleId="apple-converted-space">
    <w:name w:val="apple-converted-space"/>
    <w:basedOn w:val="DefaultParagraphFont"/>
    <w:uiPriority w:val="99"/>
    <w:rsid w:val="0095421D"/>
    <w:rPr>
      <w:rFonts w:cs="Times New Roman"/>
    </w:rPr>
  </w:style>
  <w:style w:type="character" w:customStyle="1" w:styleId="pagenum">
    <w:name w:val="pagenum"/>
    <w:basedOn w:val="DefaultParagraphFont"/>
    <w:uiPriority w:val="99"/>
    <w:rsid w:val="0095421D"/>
    <w:rPr>
      <w:rFonts w:cs="Times New Roman"/>
    </w:rPr>
  </w:style>
  <w:style w:type="character" w:customStyle="1" w:styleId="smcap">
    <w:name w:val="smcap"/>
    <w:basedOn w:val="DefaultParagraphFont"/>
    <w:uiPriority w:val="99"/>
    <w:rsid w:val="0095421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51F0D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43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guardian.com/film/2014/apr/13/scarlett-johansson-screen-stigma-disfiguremen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E3D2-136C-E04E-9E29-6F20BDEE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2</cp:revision>
  <cp:lastPrinted>2014-03-19T09:17:00Z</cp:lastPrinted>
  <dcterms:created xsi:type="dcterms:W3CDTF">2015-04-10T12:31:00Z</dcterms:created>
  <dcterms:modified xsi:type="dcterms:W3CDTF">2015-04-10T12:31:00Z</dcterms:modified>
</cp:coreProperties>
</file>