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43" w:rsidRPr="00BA6EC7" w:rsidRDefault="0087070E" w:rsidP="0087070E">
      <w:pPr>
        <w:pStyle w:val="Heading1"/>
      </w:pPr>
      <w:r>
        <w:t>Measuring the pH of solutions</w:t>
      </w:r>
    </w:p>
    <w:p w:rsidR="0087070E" w:rsidRDefault="0087070E" w:rsidP="0087070E">
      <w:r>
        <w:t>In this activity, you will make a number of solutions of acids and an alkali and measure their pH. Before you take the measurements, you should calculate the expected pH.</w:t>
      </w:r>
    </w:p>
    <w:p w:rsidR="0087070E" w:rsidRDefault="0087070E" w:rsidP="0087070E"/>
    <w:p w:rsidR="0087070E" w:rsidRDefault="0087070E" w:rsidP="0087070E">
      <w:r>
        <w:t>Finally, you will make mixtures of acids and alkalis and test the effect on pH.</w:t>
      </w:r>
    </w:p>
    <w:p w:rsidR="0087070E" w:rsidRDefault="0087070E" w:rsidP="0087070E"/>
    <w:p w:rsidR="0087070E" w:rsidRDefault="0087070E" w:rsidP="0087070E">
      <w:pPr>
        <w:pStyle w:val="Heading2"/>
      </w:pPr>
      <w:r>
        <w:t>Health and safety</w:t>
      </w:r>
    </w:p>
    <w:p w:rsidR="0087070E" w:rsidRDefault="0087070E" w:rsidP="0087070E">
      <w:r>
        <w:t>Wear eye protection</w:t>
      </w:r>
      <w:r w:rsidR="00865E4A">
        <w:t>.</w:t>
      </w:r>
    </w:p>
    <w:p w:rsidR="0087070E" w:rsidRDefault="0087070E" w:rsidP="0087070E">
      <w:r w:rsidRPr="0087070E">
        <w:t>0.05 mol dm</w:t>
      </w:r>
      <w:r w:rsidRPr="0087070E">
        <w:rPr>
          <w:vertAlign w:val="superscript"/>
        </w:rPr>
        <w:t>–3</w:t>
      </w:r>
      <w:r w:rsidRPr="0087070E">
        <w:t xml:space="preserve"> </w:t>
      </w:r>
      <w:proofErr w:type="spellStart"/>
      <w:proofErr w:type="gramStart"/>
      <w:r w:rsidRPr="0087070E">
        <w:t>NaOH</w:t>
      </w:r>
      <w:proofErr w:type="spellEnd"/>
      <w:r w:rsidRPr="0087070E">
        <w:t>(</w:t>
      </w:r>
      <w:proofErr w:type="spellStart"/>
      <w:proofErr w:type="gramEnd"/>
      <w:r w:rsidRPr="0087070E">
        <w:t>aq</w:t>
      </w:r>
      <w:proofErr w:type="spellEnd"/>
      <w:r w:rsidRPr="0087070E">
        <w:t>) causes skin irritation and serious eye irritation.</w:t>
      </w:r>
    </w:p>
    <w:p w:rsidR="0087070E" w:rsidRPr="006318F9" w:rsidRDefault="0087070E" w:rsidP="0087070E"/>
    <w:p w:rsidR="0087070E" w:rsidRDefault="0087070E" w:rsidP="0087070E">
      <w:pPr>
        <w:pStyle w:val="Heading2"/>
      </w:pPr>
      <w:r>
        <w:t>Procedure</w:t>
      </w:r>
    </w:p>
    <w:p w:rsidR="0087070E" w:rsidRDefault="0087070E" w:rsidP="00B37075">
      <w:pPr>
        <w:pStyle w:val="Heading3"/>
      </w:pPr>
      <w:r>
        <w:t>Making up solutions</w:t>
      </w:r>
      <w:r w:rsidR="00865E4A">
        <w:t>:</w:t>
      </w:r>
    </w:p>
    <w:p w:rsidR="0087070E" w:rsidRPr="0087070E" w:rsidRDefault="0087070E" w:rsidP="0087070E">
      <w:pPr>
        <w:pStyle w:val="ListParagraph"/>
        <w:numPr>
          <w:ilvl w:val="0"/>
          <w:numId w:val="19"/>
          <w:numberingChange w:id="0" w:author="Stephen Moulds" w:date="2015-07-27T16:34:00Z" w:original="%1:1:0:."/>
        </w:numPr>
        <w:spacing w:after="200" w:line="276" w:lineRule="auto"/>
        <w:ind w:left="425" w:hanging="425"/>
        <w:contextualSpacing w:val="0"/>
      </w:pPr>
      <w:r w:rsidRPr="0087070E">
        <w:t>To make 0.01 mol dm</w:t>
      </w:r>
      <w:r w:rsidRPr="0087070E">
        <w:rPr>
          <w:vertAlign w:val="superscript"/>
        </w:rPr>
        <w:t>–3</w:t>
      </w:r>
      <w:r w:rsidRPr="0087070E">
        <w:t xml:space="preserve"> and 0.001 mol dm</w:t>
      </w:r>
      <w:r w:rsidRPr="0087070E">
        <w:rPr>
          <w:vertAlign w:val="superscript"/>
        </w:rPr>
        <w:t>–3</w:t>
      </w:r>
      <w:r w:rsidRPr="0087070E">
        <w:t xml:space="preserve"> solutions of </w:t>
      </w:r>
      <w:proofErr w:type="spellStart"/>
      <w:r w:rsidRPr="0087070E">
        <w:t>HC</w:t>
      </w:r>
      <w:r w:rsidRPr="0087070E">
        <w:rPr>
          <w:rFonts w:ascii="Bookman Old Style" w:hAnsi="Bookman Old Style"/>
          <w:i/>
        </w:rPr>
        <w:t>l</w:t>
      </w:r>
      <w:proofErr w:type="spellEnd"/>
      <w:r w:rsidRPr="0087070E">
        <w:t>(</w:t>
      </w:r>
      <w:proofErr w:type="spellStart"/>
      <w:r w:rsidRPr="0087070E">
        <w:t>aq</w:t>
      </w:r>
      <w:proofErr w:type="spellEnd"/>
      <w:r w:rsidRPr="0087070E">
        <w:t>):</w:t>
      </w:r>
      <w:r w:rsidRPr="0087070E">
        <w:br/>
        <w:t>- Transfer 1 cm</w:t>
      </w:r>
      <w:r w:rsidRPr="0087070E">
        <w:rPr>
          <w:vertAlign w:val="superscript"/>
        </w:rPr>
        <w:t>3</w:t>
      </w:r>
      <w:r w:rsidRPr="0087070E">
        <w:t xml:space="preserve"> of the 0.1 mol dm</w:t>
      </w:r>
      <w:r w:rsidRPr="0087070E">
        <w:rPr>
          <w:vertAlign w:val="superscript"/>
        </w:rPr>
        <w:t>–3</w:t>
      </w:r>
      <w:r w:rsidRPr="0087070E">
        <w:t xml:space="preserve"> solution of </w:t>
      </w:r>
      <w:proofErr w:type="spellStart"/>
      <w:r w:rsidRPr="0087070E">
        <w:t>HC</w:t>
      </w:r>
      <w:r w:rsidRPr="0087070E">
        <w:rPr>
          <w:rFonts w:ascii="Bookman Old Style" w:hAnsi="Bookman Old Style"/>
          <w:i/>
        </w:rPr>
        <w:t>l</w:t>
      </w:r>
      <w:proofErr w:type="spellEnd"/>
      <w:r w:rsidRPr="0087070E">
        <w:t>(</w:t>
      </w:r>
      <w:proofErr w:type="spellStart"/>
      <w:r w:rsidRPr="0087070E">
        <w:t>aq</w:t>
      </w:r>
      <w:proofErr w:type="spellEnd"/>
      <w:r w:rsidRPr="0087070E">
        <w:t>) from Tube 1 into a measuring cylinder and make up to 10 cm</w:t>
      </w:r>
      <w:r w:rsidRPr="0087070E">
        <w:rPr>
          <w:vertAlign w:val="superscript"/>
        </w:rPr>
        <w:t>3</w:t>
      </w:r>
      <w:r w:rsidRPr="0087070E">
        <w:t xml:space="preserve"> with distilled water.</w:t>
      </w:r>
      <w:r w:rsidRPr="0087070E">
        <w:br/>
        <w:t>- Transfer this solution to a boiling tube and label this tube ‘2’.</w:t>
      </w:r>
      <w:r w:rsidRPr="0087070E">
        <w:br/>
        <w:t>- Dilute 1 cm</w:t>
      </w:r>
      <w:r w:rsidRPr="0087070E">
        <w:rPr>
          <w:vertAlign w:val="superscript"/>
        </w:rPr>
        <w:t>3</w:t>
      </w:r>
      <w:r w:rsidRPr="0087070E">
        <w:t xml:space="preserve"> of the solution from Tube 2 in the same way. Transfer the resulting solution to a boiling tube and label this tube ‘3’. </w:t>
      </w:r>
    </w:p>
    <w:p w:rsidR="0087070E" w:rsidRPr="0087070E" w:rsidRDefault="0087070E" w:rsidP="0087070E">
      <w:pPr>
        <w:pStyle w:val="ListParagraph"/>
        <w:numPr>
          <w:ilvl w:val="0"/>
          <w:numId w:val="19"/>
          <w:numberingChange w:id="1" w:author="Stephen Moulds" w:date="2015-07-27T16:34:00Z" w:original="%1:2:0:."/>
        </w:numPr>
        <w:spacing w:after="200" w:line="276" w:lineRule="auto"/>
        <w:ind w:left="425" w:hanging="425"/>
        <w:contextualSpacing w:val="0"/>
      </w:pPr>
      <w:r w:rsidRPr="0087070E">
        <w:t xml:space="preserve">Repeat the steps above for the </w:t>
      </w:r>
      <w:proofErr w:type="spellStart"/>
      <w:proofErr w:type="gramStart"/>
      <w:r w:rsidRPr="0087070E">
        <w:t>NaOH</w:t>
      </w:r>
      <w:proofErr w:type="spellEnd"/>
      <w:r w:rsidRPr="0087070E">
        <w:t>(</w:t>
      </w:r>
      <w:proofErr w:type="spellStart"/>
      <w:proofErr w:type="gramEnd"/>
      <w:r w:rsidRPr="0087070E">
        <w:t>aq</w:t>
      </w:r>
      <w:proofErr w:type="spellEnd"/>
      <w:r w:rsidRPr="0087070E">
        <w:t>) solution in Tube 4. This will give you a 0.005 mol dm</w:t>
      </w:r>
      <w:r w:rsidRPr="0087070E">
        <w:rPr>
          <w:vertAlign w:val="superscript"/>
        </w:rPr>
        <w:t>–3</w:t>
      </w:r>
      <w:r w:rsidRPr="0087070E">
        <w:t xml:space="preserve"> solution in Tube 5, and a 0.0005 mol dm</w:t>
      </w:r>
      <w:r w:rsidRPr="0087070E">
        <w:rPr>
          <w:vertAlign w:val="superscript"/>
        </w:rPr>
        <w:t>–3</w:t>
      </w:r>
      <w:r w:rsidRPr="0087070E">
        <w:t xml:space="preserve"> solution in Tube 6.</w:t>
      </w:r>
    </w:p>
    <w:p w:rsidR="0087070E" w:rsidRPr="0087070E" w:rsidRDefault="0087070E" w:rsidP="0087070E">
      <w:pPr>
        <w:pStyle w:val="ListParagraph"/>
        <w:numPr>
          <w:ilvl w:val="0"/>
          <w:numId w:val="19"/>
          <w:numberingChange w:id="2" w:author="Stephen Moulds" w:date="2015-07-27T16:34:00Z" w:original="%1:3:0:."/>
        </w:numPr>
        <w:spacing w:after="200" w:line="276" w:lineRule="auto"/>
        <w:ind w:left="425" w:hanging="425"/>
        <w:contextualSpacing w:val="0"/>
      </w:pPr>
      <w:r w:rsidRPr="0087070E">
        <w:t>Repeat the steps for the CH</w:t>
      </w:r>
      <w:r w:rsidRPr="0087070E">
        <w:rPr>
          <w:vertAlign w:val="subscript"/>
        </w:rPr>
        <w:t>3</w:t>
      </w:r>
      <w:r w:rsidRPr="0087070E">
        <w:t>COOH solution in Tube 7. This will give you a 0.1 mol dm</w:t>
      </w:r>
      <w:r w:rsidRPr="0087070E">
        <w:rPr>
          <w:vertAlign w:val="superscript"/>
        </w:rPr>
        <w:t>–3</w:t>
      </w:r>
      <w:r w:rsidRPr="0087070E">
        <w:t xml:space="preserve"> solution in Tube 8, and a 0.001 mol dm</w:t>
      </w:r>
      <w:r w:rsidRPr="0087070E">
        <w:rPr>
          <w:vertAlign w:val="superscript"/>
        </w:rPr>
        <w:t>–3</w:t>
      </w:r>
      <w:r w:rsidRPr="0087070E">
        <w:t xml:space="preserve"> solution in Tube 9.</w:t>
      </w:r>
    </w:p>
    <w:p w:rsidR="0087070E" w:rsidRPr="0087070E" w:rsidRDefault="0087070E" w:rsidP="00B37075">
      <w:pPr>
        <w:pStyle w:val="Heading3"/>
      </w:pPr>
      <w:r w:rsidRPr="0087070E">
        <w:t>Calculating pH</w:t>
      </w:r>
      <w:r w:rsidR="00865E4A">
        <w:t>:</w:t>
      </w:r>
    </w:p>
    <w:p w:rsidR="0087070E" w:rsidRPr="0087070E" w:rsidRDefault="0087070E" w:rsidP="0087070E">
      <w:pPr>
        <w:pStyle w:val="ListParagraph"/>
        <w:numPr>
          <w:ilvl w:val="0"/>
          <w:numId w:val="19"/>
          <w:numberingChange w:id="3" w:author="Stephen Moulds" w:date="2015-07-27T16:34:00Z" w:original="%1:4:0:."/>
        </w:numPr>
        <w:spacing w:after="200" w:line="276" w:lineRule="auto"/>
        <w:ind w:left="425" w:hanging="425"/>
        <w:contextualSpacing w:val="0"/>
      </w:pPr>
      <w:r w:rsidRPr="0087070E">
        <w:t>Calculate the expected pH for the solutions 1–9. Remember</w:t>
      </w:r>
      <w:r w:rsidR="00865E4A" w:rsidRPr="0087070E">
        <w:t xml:space="preserve">: </w:t>
      </w:r>
      <w:r w:rsidRPr="0087070E">
        <w:br/>
        <w:t>- pH = –</w:t>
      </w:r>
      <w:proofErr w:type="gramStart"/>
      <w:r w:rsidRPr="0087070E">
        <w:t>log[</w:t>
      </w:r>
      <w:proofErr w:type="gramEnd"/>
      <w:r w:rsidRPr="0087070E">
        <w:t>H</w:t>
      </w:r>
      <w:r w:rsidRPr="0087070E">
        <w:rPr>
          <w:vertAlign w:val="superscript"/>
        </w:rPr>
        <w:t>+</w:t>
      </w:r>
      <w:r w:rsidRPr="0087070E">
        <w:t>]</w:t>
      </w:r>
      <w:r w:rsidRPr="0087070E">
        <w:br/>
        <w:t>- for an alkali: [H</w:t>
      </w:r>
      <w:r w:rsidRPr="0087070E">
        <w:rPr>
          <w:vertAlign w:val="superscript"/>
        </w:rPr>
        <w:t>+</w:t>
      </w:r>
      <w:r w:rsidRPr="0087070E">
        <w:t>] = 1 × 10</w:t>
      </w:r>
      <w:r w:rsidRPr="0087070E">
        <w:rPr>
          <w:vertAlign w:val="superscript"/>
        </w:rPr>
        <w:t>–14</w:t>
      </w:r>
      <w:r w:rsidRPr="0087070E">
        <w:t>/[OH</w:t>
      </w:r>
      <w:r w:rsidRPr="0087070E">
        <w:rPr>
          <w:vertAlign w:val="superscript"/>
        </w:rPr>
        <w:t>–</w:t>
      </w:r>
      <w:r w:rsidRPr="0087070E">
        <w:t>]</w:t>
      </w:r>
      <w:r w:rsidRPr="0087070E">
        <w:br/>
        <w:t>- for a weak acid: [H</w:t>
      </w:r>
      <w:r w:rsidRPr="0087070E">
        <w:rPr>
          <w:vertAlign w:val="superscript"/>
        </w:rPr>
        <w:t>+</w:t>
      </w:r>
      <w:r w:rsidRPr="0087070E">
        <w:t xml:space="preserve">] = </w:t>
      </w:r>
      <w:r w:rsidRPr="0087070E">
        <w:rPr>
          <w:rFonts w:cs="Arial"/>
        </w:rPr>
        <w:t>√</w:t>
      </w:r>
      <w:r w:rsidRPr="0087070E">
        <w:t>(</w:t>
      </w:r>
      <w:r w:rsidRPr="0087070E">
        <w:rPr>
          <w:i/>
        </w:rPr>
        <w:t>K</w:t>
      </w:r>
      <w:r w:rsidRPr="0087070E">
        <w:rPr>
          <w:vertAlign w:val="subscript"/>
        </w:rPr>
        <w:t>a</w:t>
      </w:r>
      <w:r w:rsidRPr="0087070E">
        <w:t xml:space="preserve"> × [acid])</w:t>
      </w:r>
      <w:r w:rsidRPr="0087070E">
        <w:br/>
        <w:t xml:space="preserve">- </w:t>
      </w:r>
      <w:r w:rsidRPr="0087070E">
        <w:rPr>
          <w:i/>
        </w:rPr>
        <w:t>K</w:t>
      </w:r>
      <w:r w:rsidRPr="0087070E">
        <w:rPr>
          <w:vertAlign w:val="subscript"/>
        </w:rPr>
        <w:t>a</w:t>
      </w:r>
      <w:r w:rsidRPr="0087070E">
        <w:t xml:space="preserve"> for </w:t>
      </w:r>
      <w:proofErr w:type="spellStart"/>
      <w:r w:rsidRPr="0087070E">
        <w:t>ethanoic</w:t>
      </w:r>
      <w:proofErr w:type="spellEnd"/>
      <w:r w:rsidRPr="0087070E">
        <w:t xml:space="preserve"> acid = 2 × 10</w:t>
      </w:r>
      <w:r w:rsidRPr="0087070E">
        <w:rPr>
          <w:vertAlign w:val="superscript"/>
        </w:rPr>
        <w:t>–5</w:t>
      </w:r>
      <w:r w:rsidRPr="0087070E">
        <w:rPr>
          <w:vertAlign w:val="superscript"/>
        </w:rPr>
        <w:br/>
      </w:r>
      <w:r w:rsidRPr="0087070E">
        <w:t xml:space="preserve">Record your calculated pH values in the table at the end of this worksheet. </w:t>
      </w:r>
    </w:p>
    <w:p w:rsidR="0087070E" w:rsidRPr="0087070E" w:rsidRDefault="0087070E" w:rsidP="0087070E">
      <w:pPr>
        <w:pStyle w:val="ListParagraph"/>
        <w:numPr>
          <w:ilvl w:val="0"/>
          <w:numId w:val="19"/>
          <w:numberingChange w:id="4" w:author="Stephen Moulds" w:date="2015-07-27T16:34:00Z" w:original="%1:5:0:."/>
        </w:numPr>
        <w:spacing w:after="200" w:line="276" w:lineRule="auto"/>
        <w:ind w:left="425" w:hanging="425"/>
        <w:contextualSpacing w:val="0"/>
      </w:pPr>
      <w:r w:rsidRPr="0087070E">
        <w:t>What two assumptions are you making in the calculations for ethanoic acid?</w:t>
      </w:r>
    </w:p>
    <w:p w:rsidR="0087070E" w:rsidRDefault="0087070E" w:rsidP="00B37075">
      <w:pPr>
        <w:pStyle w:val="Heading3"/>
      </w:pPr>
      <w:r>
        <w:t>Measuring the pH</w:t>
      </w:r>
      <w:r w:rsidR="00865E4A">
        <w:t>:</w:t>
      </w:r>
    </w:p>
    <w:p w:rsidR="0087070E" w:rsidRDefault="0087070E" w:rsidP="0087070E">
      <w:pPr>
        <w:pStyle w:val="ListParagraph"/>
        <w:numPr>
          <w:ilvl w:val="0"/>
          <w:numId w:val="19"/>
          <w:numberingChange w:id="5" w:author="Stephen Moulds" w:date="2015-07-27T16:34:00Z" w:original="%1:6:0:."/>
        </w:numPr>
        <w:spacing w:after="200" w:line="276" w:lineRule="auto"/>
        <w:ind w:left="426" w:hanging="426"/>
        <w:contextualSpacing w:val="0"/>
      </w:pPr>
      <w:r>
        <w:t>Now measure the pH of Tubes 1–9, and record the values in the table at the end of this worksheet.</w:t>
      </w:r>
      <w:r>
        <w:br/>
        <w:t xml:space="preserve">How close are your measured values to the calculated pH values? </w:t>
      </w:r>
      <w:r>
        <w:br/>
        <w:t>Which are more likely to be correct, the calculated values or the measured values?</w:t>
      </w:r>
      <w:r>
        <w:br/>
        <w:t>What could have caused errors?</w:t>
      </w:r>
    </w:p>
    <w:p w:rsidR="0087070E" w:rsidRDefault="0087070E" w:rsidP="0087070E">
      <w:pPr>
        <w:pStyle w:val="ListParagraph"/>
        <w:numPr>
          <w:ilvl w:val="0"/>
          <w:numId w:val="19"/>
          <w:numberingChange w:id="6" w:author="Stephen Moulds" w:date="2015-07-27T16:34:00Z" w:original="%1:7:0:."/>
        </w:numPr>
        <w:spacing w:after="200" w:line="276" w:lineRule="auto"/>
        <w:ind w:left="426" w:hanging="426"/>
        <w:contextualSpacing w:val="0"/>
      </w:pPr>
      <w:r>
        <w:t>What do you notice about the way the pH of strong acids and alkalis changes with dilution compared with the pH of the weak acid when it is diluted? Can you explain the difference?</w:t>
      </w:r>
    </w:p>
    <w:p w:rsidR="0087070E" w:rsidRDefault="0087070E" w:rsidP="00B37075">
      <w:pPr>
        <w:pStyle w:val="Heading3"/>
      </w:pPr>
      <w:r>
        <w:t>Mixing solutions</w:t>
      </w:r>
      <w:r w:rsidR="00865E4A">
        <w:t>:</w:t>
      </w:r>
    </w:p>
    <w:p w:rsidR="0087070E" w:rsidRPr="0087070E" w:rsidRDefault="0087070E" w:rsidP="0087070E">
      <w:pPr>
        <w:pStyle w:val="ListParagraph"/>
        <w:numPr>
          <w:ilvl w:val="0"/>
          <w:numId w:val="19"/>
          <w:numberingChange w:id="7" w:author="Stephen Moulds" w:date="2015-07-27T16:34:00Z" w:original="%1:8:0:."/>
        </w:numPr>
        <w:spacing w:after="200" w:line="276" w:lineRule="auto"/>
        <w:ind w:left="426" w:hanging="426"/>
        <w:contextualSpacing w:val="0"/>
      </w:pPr>
      <w:r w:rsidRPr="0087070E">
        <w:t xml:space="preserve">Mix the contents of Tube 2 with those of Tube 5. </w:t>
      </w:r>
      <w:r w:rsidRPr="0087070E">
        <w:br/>
        <w:t xml:space="preserve">Predict the pH before you measure it. To do this, calculate the amount (in mol) of acid </w:t>
      </w:r>
      <w:r w:rsidR="00865E4A">
        <w:t xml:space="preserve">in </w:t>
      </w:r>
      <w:r w:rsidRPr="0087070E">
        <w:t>Tube 2, and the amount of alkali in Tube 5. Then work out how much acid is left after neutralisation. Finally, you can work out the concentration in 18 cm</w:t>
      </w:r>
      <w:r w:rsidRPr="0087070E">
        <w:rPr>
          <w:vertAlign w:val="superscript"/>
        </w:rPr>
        <w:t>3</w:t>
      </w:r>
      <w:r w:rsidRPr="0087070E">
        <w:t xml:space="preserve"> of solution.</w:t>
      </w:r>
    </w:p>
    <w:p w:rsidR="0087070E" w:rsidRPr="0087070E" w:rsidRDefault="0087070E" w:rsidP="0087070E">
      <w:pPr>
        <w:pStyle w:val="ListParagraph"/>
        <w:numPr>
          <w:ilvl w:val="0"/>
          <w:numId w:val="19"/>
          <w:numberingChange w:id="8" w:author="Stephen Moulds" w:date="2015-07-27T16:34:00Z" w:original="%1:9:0:."/>
        </w:numPr>
        <w:spacing w:after="200" w:line="276" w:lineRule="auto"/>
        <w:ind w:left="426" w:hanging="426"/>
        <w:contextualSpacing w:val="0"/>
      </w:pPr>
      <w:r w:rsidRPr="0087070E">
        <w:t>Mix the contents of Tube 4 with those of Tube 7.</w:t>
      </w:r>
      <w:r w:rsidRPr="0087070E">
        <w:br/>
        <w:t>The sodium hydroxide should neutralise half the ethanoic acid, so you will have a solution containing ethanoic acid (a weak acid) with sodium ethanoate. This will behave as a buffer solution.</w:t>
      </w:r>
      <w:r w:rsidRPr="0087070E">
        <w:br/>
        <w:t>Calculate the amount of sodium ethanoate (salt) and ethanoic acid (acid) in the 18 cm</w:t>
      </w:r>
      <w:r w:rsidRPr="0087070E">
        <w:rPr>
          <w:vertAlign w:val="superscript"/>
        </w:rPr>
        <w:t>3</w:t>
      </w:r>
      <w:r w:rsidRPr="0087070E">
        <w:t xml:space="preserve"> of solution. Then calculate the pH using [H</w:t>
      </w:r>
      <w:r w:rsidRPr="0087070E">
        <w:rPr>
          <w:vertAlign w:val="superscript"/>
        </w:rPr>
        <w:t>+</w:t>
      </w:r>
      <w:r w:rsidRPr="0087070E">
        <w:t xml:space="preserve">] = </w:t>
      </w:r>
      <w:proofErr w:type="gramStart"/>
      <w:r w:rsidRPr="0087070E">
        <w:rPr>
          <w:i/>
        </w:rPr>
        <w:t>K</w:t>
      </w:r>
      <w:r w:rsidRPr="0087070E">
        <w:rPr>
          <w:vertAlign w:val="subscript"/>
        </w:rPr>
        <w:t>a</w:t>
      </w:r>
      <w:r w:rsidRPr="0087070E">
        <w:t>[</w:t>
      </w:r>
      <w:proofErr w:type="gramEnd"/>
      <w:r w:rsidRPr="0087070E">
        <w:t>acid]/[salt].</w:t>
      </w:r>
    </w:p>
    <w:p w:rsidR="0087070E" w:rsidRPr="0087070E" w:rsidRDefault="0087070E" w:rsidP="0087070E">
      <w:pPr>
        <w:pStyle w:val="ListParagraph"/>
        <w:numPr>
          <w:ilvl w:val="0"/>
          <w:numId w:val="19"/>
          <w:numberingChange w:id="9" w:author="Stephen Moulds" w:date="2015-07-27T16:34:00Z" w:original="%1:10:0:."/>
        </w:numPr>
        <w:spacing w:after="200" w:line="276" w:lineRule="auto"/>
        <w:ind w:left="426" w:hanging="426"/>
        <w:contextualSpacing w:val="0"/>
      </w:pPr>
      <w:r w:rsidRPr="0087070E">
        <w:t xml:space="preserve">Finally, test your buffer solution to see how well it can resist changes to pH compared to </w:t>
      </w:r>
      <w:r w:rsidR="009C344D">
        <w:br/>
      </w:r>
      <w:r w:rsidRPr="0087070E">
        <w:t>0</w:t>
      </w:r>
      <w:proofErr w:type="gramStart"/>
      <w:r w:rsidRPr="0087070E">
        <w:t>.001 mol</w:t>
      </w:r>
      <w:proofErr w:type="gramEnd"/>
      <w:r w:rsidRPr="0087070E">
        <w:t xml:space="preserve"> dm</w:t>
      </w:r>
      <w:r w:rsidRPr="0087070E">
        <w:rPr>
          <w:vertAlign w:val="superscript"/>
        </w:rPr>
        <w:t>–3</w:t>
      </w:r>
      <w:r w:rsidRPr="0087070E">
        <w:t xml:space="preserve"> hydrochloric acid (Tube 3) (pH 3).</w:t>
      </w:r>
      <w:r w:rsidRPr="0087070E">
        <w:br/>
        <w:t>Add a few drops of universal indicator to both tubes.</w:t>
      </w:r>
      <w:r w:rsidRPr="0087070E">
        <w:br/>
        <w:t>Add 0.05 mol dm</w:t>
      </w:r>
      <w:r w:rsidRPr="0087070E">
        <w:rPr>
          <w:vertAlign w:val="superscript"/>
        </w:rPr>
        <w:t>–3</w:t>
      </w:r>
      <w:r w:rsidRPr="0087070E">
        <w:t xml:space="preserve"> sodium hydroxide </w:t>
      </w:r>
      <w:proofErr w:type="spellStart"/>
      <w:r w:rsidRPr="0087070E">
        <w:t>dropwise</w:t>
      </w:r>
      <w:proofErr w:type="spellEnd"/>
      <w:r w:rsidRPr="0087070E">
        <w:t xml:space="preserve"> to each tube. Record how many drops it takes for the pH to rise above 7.</w:t>
      </w:r>
    </w:p>
    <w:p w:rsidR="00704236" w:rsidRDefault="00704236" w:rsidP="00704236"/>
    <w:p w:rsidR="00750EBD" w:rsidRPr="00750EBD" w:rsidRDefault="00750EBD" w:rsidP="00704236"/>
    <w:p w:rsidR="00131871" w:rsidRDefault="00131871" w:rsidP="00704236">
      <w:pPr>
        <w:rPr>
          <w:rFonts w:cs="Arial"/>
        </w:rPr>
        <w:sectPr w:rsidR="00131871">
          <w:headerReference w:type="default" r:id="rId8"/>
          <w:footerReference w:type="default" r:id="rId9"/>
          <w:pgSz w:w="11906" w:h="16838"/>
          <w:pgMar w:top="1985" w:right="851" w:bottom="851" w:left="851" w:header="709" w:footer="1355" w:gutter="0"/>
          <w:cols w:space="708"/>
          <w:docGrid w:linePitch="360"/>
        </w:sectPr>
      </w:pPr>
    </w:p>
    <w:p w:rsidR="001E41EF" w:rsidRPr="00FB5778" w:rsidRDefault="001E41EF" w:rsidP="001E41EF">
      <w:pPr>
        <w:pStyle w:val="Heading3"/>
      </w:pPr>
      <w:r>
        <w:t>Results table</w:t>
      </w:r>
    </w:p>
    <w:tbl>
      <w:tblPr>
        <w:tblStyle w:val="TableGrid"/>
        <w:tblW w:w="15309" w:type="dxa"/>
        <w:tblInd w:w="108" w:type="dxa"/>
        <w:tblLook w:val="04A0"/>
      </w:tblPr>
      <w:tblGrid>
        <w:gridCol w:w="790"/>
        <w:gridCol w:w="2045"/>
        <w:gridCol w:w="1843"/>
        <w:gridCol w:w="5315"/>
        <w:gridCol w:w="5316"/>
      </w:tblGrid>
      <w:tr w:rsidR="001E41EF">
        <w:tc>
          <w:tcPr>
            <w:tcW w:w="790" w:type="dxa"/>
            <w:tcBorders>
              <w:top w:val="single" w:sz="4" w:space="0" w:color="auto"/>
              <w:left w:val="single" w:sz="4" w:space="0" w:color="auto"/>
              <w:bottom w:val="single" w:sz="4" w:space="0" w:color="auto"/>
              <w:right w:val="single" w:sz="4" w:space="0" w:color="auto"/>
            </w:tcBorders>
            <w:shd w:val="clear" w:color="auto" w:fill="FFD500"/>
            <w:vAlign w:val="center"/>
          </w:tcPr>
          <w:p w:rsidR="001E41EF" w:rsidRPr="001E41EF" w:rsidRDefault="001E41EF" w:rsidP="001E41EF">
            <w:pPr>
              <w:pStyle w:val="ListParagraph"/>
              <w:spacing w:line="240" w:lineRule="auto"/>
              <w:ind w:left="0"/>
              <w:jc w:val="center"/>
              <w:rPr>
                <w:b/>
              </w:rPr>
            </w:pPr>
            <w:r w:rsidRPr="001E41EF">
              <w:rPr>
                <w:b/>
              </w:rPr>
              <w:t>Tube</w:t>
            </w:r>
          </w:p>
        </w:tc>
        <w:tc>
          <w:tcPr>
            <w:tcW w:w="2045" w:type="dxa"/>
            <w:tcBorders>
              <w:top w:val="single" w:sz="4" w:space="0" w:color="auto"/>
              <w:left w:val="single" w:sz="4" w:space="0" w:color="auto"/>
              <w:bottom w:val="single" w:sz="4" w:space="0" w:color="auto"/>
              <w:right w:val="single" w:sz="4" w:space="0" w:color="auto"/>
            </w:tcBorders>
            <w:shd w:val="clear" w:color="auto" w:fill="FFD500"/>
            <w:vAlign w:val="center"/>
          </w:tcPr>
          <w:p w:rsidR="001E41EF" w:rsidRPr="001E41EF" w:rsidRDefault="001E41EF" w:rsidP="001E41EF">
            <w:pPr>
              <w:pStyle w:val="ListParagraph"/>
              <w:spacing w:line="240" w:lineRule="auto"/>
              <w:ind w:left="0"/>
              <w:jc w:val="center"/>
              <w:rPr>
                <w:b/>
              </w:rPr>
            </w:pPr>
            <w:r w:rsidRPr="001E41EF">
              <w:rPr>
                <w:b/>
              </w:rPr>
              <w:t>Contents</w:t>
            </w:r>
          </w:p>
        </w:tc>
        <w:tc>
          <w:tcPr>
            <w:tcW w:w="1843" w:type="dxa"/>
            <w:tcBorders>
              <w:top w:val="single" w:sz="4" w:space="0" w:color="auto"/>
              <w:left w:val="single" w:sz="4" w:space="0" w:color="auto"/>
              <w:bottom w:val="single" w:sz="4" w:space="0" w:color="auto"/>
              <w:right w:val="single" w:sz="4" w:space="0" w:color="auto"/>
            </w:tcBorders>
            <w:shd w:val="clear" w:color="auto" w:fill="FFD500"/>
            <w:vAlign w:val="center"/>
          </w:tcPr>
          <w:p w:rsidR="001E41EF" w:rsidRPr="001E41EF" w:rsidRDefault="001E41EF" w:rsidP="001E41EF">
            <w:pPr>
              <w:pStyle w:val="ListParagraph"/>
              <w:spacing w:line="240" w:lineRule="auto"/>
              <w:ind w:left="0"/>
              <w:jc w:val="center"/>
              <w:rPr>
                <w:b/>
                <w:vertAlign w:val="superscript"/>
              </w:rPr>
            </w:pPr>
            <w:r w:rsidRPr="001E41EF">
              <w:rPr>
                <w:b/>
              </w:rPr>
              <w:t>Concentration / mol dm</w:t>
            </w:r>
            <w:r w:rsidRPr="001E41EF">
              <w:rPr>
                <w:b/>
                <w:vertAlign w:val="superscript"/>
              </w:rPr>
              <w:t>–3</w:t>
            </w:r>
          </w:p>
        </w:tc>
        <w:tc>
          <w:tcPr>
            <w:tcW w:w="5315" w:type="dxa"/>
            <w:tcBorders>
              <w:top w:val="single" w:sz="4" w:space="0" w:color="auto"/>
              <w:left w:val="single" w:sz="4" w:space="0" w:color="auto"/>
              <w:bottom w:val="single" w:sz="4" w:space="0" w:color="auto"/>
              <w:right w:val="single" w:sz="4" w:space="0" w:color="auto"/>
            </w:tcBorders>
            <w:shd w:val="clear" w:color="auto" w:fill="FFD500"/>
            <w:vAlign w:val="center"/>
          </w:tcPr>
          <w:p w:rsidR="001E41EF" w:rsidRPr="001E41EF" w:rsidRDefault="001E41EF" w:rsidP="001E41EF">
            <w:pPr>
              <w:pStyle w:val="ListParagraph"/>
              <w:spacing w:line="240" w:lineRule="auto"/>
              <w:ind w:left="0"/>
              <w:jc w:val="center"/>
              <w:rPr>
                <w:b/>
              </w:rPr>
            </w:pPr>
            <w:r w:rsidRPr="001E41EF">
              <w:rPr>
                <w:b/>
              </w:rPr>
              <w:t>Calculated pH</w:t>
            </w:r>
          </w:p>
        </w:tc>
        <w:tc>
          <w:tcPr>
            <w:tcW w:w="5316" w:type="dxa"/>
            <w:tcBorders>
              <w:top w:val="single" w:sz="4" w:space="0" w:color="auto"/>
              <w:left w:val="single" w:sz="4" w:space="0" w:color="auto"/>
              <w:bottom w:val="single" w:sz="4" w:space="0" w:color="auto"/>
              <w:right w:val="single" w:sz="4" w:space="0" w:color="auto"/>
            </w:tcBorders>
            <w:shd w:val="clear" w:color="auto" w:fill="FFD500"/>
            <w:vAlign w:val="center"/>
          </w:tcPr>
          <w:p w:rsidR="001E41EF" w:rsidRPr="00FB5778" w:rsidRDefault="001E41EF" w:rsidP="001E41EF">
            <w:pPr>
              <w:pStyle w:val="ListParagraph"/>
              <w:spacing w:line="240" w:lineRule="auto"/>
              <w:ind w:left="0"/>
              <w:jc w:val="center"/>
              <w:rPr>
                <w:b/>
              </w:rPr>
            </w:pPr>
            <w:r w:rsidRPr="001E41EF">
              <w:rPr>
                <w:b/>
              </w:rPr>
              <w:t>Measured pH</w:t>
            </w: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1</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Hydrochloric acid</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0.1</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2</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Hydrochloric acid</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0.01</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3</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Hydrochloric acid</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0.001</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4</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Sodium hydroxide</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0.05</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5</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Sodium hydroxide</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0.005</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6</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Sodium hydroxide</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0.0005</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7</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Ethanoic acid</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0.1</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8</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Ethanoic acid</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0.01</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9</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Ethanoic acid</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9C344D">
            <w:pPr>
              <w:pStyle w:val="ListParagraph"/>
              <w:tabs>
                <w:tab w:val="decimal" w:pos="567"/>
              </w:tabs>
              <w:spacing w:before="40"/>
              <w:ind w:left="0"/>
            </w:pPr>
            <w:r>
              <w:t>0.001</w:t>
            </w: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2+5</w:t>
            </w:r>
          </w:p>
        </w:tc>
        <w:tc>
          <w:tcPr>
            <w:tcW w:w="204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120"/>
              <w:ind w:left="0"/>
            </w:pPr>
            <w:r>
              <w:t>Hydrochloric acid</w:t>
            </w:r>
          </w:p>
        </w:tc>
        <w:tc>
          <w:tcPr>
            <w:tcW w:w="1843"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jc w:val="center"/>
            </w:pPr>
          </w:p>
        </w:tc>
        <w:tc>
          <w:tcPr>
            <w:tcW w:w="5315"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tcPr>
          <w:p w:rsidR="001E41EF" w:rsidRDefault="001E41EF" w:rsidP="001E41EF">
            <w:pPr>
              <w:pStyle w:val="ListParagraph"/>
              <w:spacing w:before="40"/>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7+4</w:t>
            </w:r>
          </w:p>
        </w:tc>
        <w:tc>
          <w:tcPr>
            <w:tcW w:w="3888" w:type="dxa"/>
            <w:gridSpan w:val="2"/>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t>Ethanoic acid + sodium ethanoate</w:t>
            </w:r>
          </w:p>
        </w:tc>
        <w:tc>
          <w:tcPr>
            <w:tcW w:w="5315"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p>
        </w:tc>
        <w:tc>
          <w:tcPr>
            <w:tcW w:w="5316"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p>
        </w:tc>
      </w:tr>
      <w:tr w:rsidR="001E41EF">
        <w:tc>
          <w:tcPr>
            <w:tcW w:w="790" w:type="dxa"/>
            <w:tcBorders>
              <w:top w:val="single" w:sz="4" w:space="0" w:color="auto"/>
              <w:left w:val="single" w:sz="4" w:space="0" w:color="auto"/>
              <w:bottom w:val="single" w:sz="4" w:space="0" w:color="auto"/>
              <w:right w:val="single" w:sz="4" w:space="0" w:color="auto"/>
            </w:tcBorders>
            <w:vAlign w:val="center"/>
          </w:tcPr>
          <w:p w:rsidR="001E41EF" w:rsidRPr="001E41EF" w:rsidRDefault="001E41EF" w:rsidP="001E41EF">
            <w:pPr>
              <w:pStyle w:val="ListParagraph"/>
              <w:spacing w:before="40"/>
              <w:ind w:left="0"/>
              <w:rPr>
                <w:b/>
              </w:rPr>
            </w:pPr>
            <w:r w:rsidRPr="001E41EF">
              <w:rPr>
                <w:b/>
              </w:rPr>
              <w:t>Tube</w:t>
            </w:r>
          </w:p>
        </w:tc>
        <w:tc>
          <w:tcPr>
            <w:tcW w:w="14519" w:type="dxa"/>
            <w:gridSpan w:val="4"/>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spacing w:before="40"/>
              <w:ind w:left="0"/>
            </w:pPr>
            <w:r w:rsidRPr="001E41EF">
              <w:rPr>
                <w:b/>
              </w:rPr>
              <w:t>Drops of 0.05 mol dm</w:t>
            </w:r>
            <w:r w:rsidRPr="001E41EF">
              <w:rPr>
                <w:b/>
                <w:vertAlign w:val="superscript"/>
              </w:rPr>
              <w:t>–3</w:t>
            </w:r>
            <w:r w:rsidRPr="001E41EF">
              <w:rPr>
                <w:b/>
              </w:rPr>
              <w:t xml:space="preserve"> </w:t>
            </w:r>
            <w:r w:rsidR="000121A4">
              <w:rPr>
                <w:b/>
              </w:rPr>
              <w:t xml:space="preserve">sodium hydroxide </w:t>
            </w:r>
            <w:bookmarkStart w:id="10" w:name="_GoBack"/>
            <w:bookmarkEnd w:id="10"/>
            <w:r w:rsidRPr="001E41EF">
              <w:rPr>
                <w:b/>
              </w:rPr>
              <w:t>needed to raise pH above 7</w:t>
            </w: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ind w:left="0"/>
            </w:pPr>
            <w:r>
              <w:t>7+4</w:t>
            </w:r>
          </w:p>
        </w:tc>
        <w:tc>
          <w:tcPr>
            <w:tcW w:w="14519" w:type="dxa"/>
            <w:gridSpan w:val="4"/>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ind w:left="0"/>
            </w:pPr>
          </w:p>
        </w:tc>
      </w:tr>
      <w:tr w:rsidR="001E41EF">
        <w:trPr>
          <w:trHeight w:val="567"/>
        </w:trPr>
        <w:tc>
          <w:tcPr>
            <w:tcW w:w="790" w:type="dxa"/>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ind w:left="0"/>
            </w:pPr>
            <w:r>
              <w:t>3</w:t>
            </w:r>
          </w:p>
        </w:tc>
        <w:tc>
          <w:tcPr>
            <w:tcW w:w="14519" w:type="dxa"/>
            <w:gridSpan w:val="4"/>
            <w:tcBorders>
              <w:top w:val="single" w:sz="4" w:space="0" w:color="auto"/>
              <w:left w:val="single" w:sz="4" w:space="0" w:color="auto"/>
              <w:bottom w:val="single" w:sz="4" w:space="0" w:color="auto"/>
              <w:right w:val="single" w:sz="4" w:space="0" w:color="auto"/>
            </w:tcBorders>
            <w:vAlign w:val="center"/>
          </w:tcPr>
          <w:p w:rsidR="001E41EF" w:rsidRDefault="001E41EF" w:rsidP="001E41EF">
            <w:pPr>
              <w:pStyle w:val="ListParagraph"/>
              <w:ind w:left="0"/>
            </w:pPr>
          </w:p>
        </w:tc>
      </w:tr>
    </w:tbl>
    <w:p w:rsidR="000C177C" w:rsidRDefault="000C177C" w:rsidP="001E41EF">
      <w:pPr>
        <w:rPr>
          <w:rFonts w:cs="Arial"/>
        </w:rPr>
      </w:pPr>
    </w:p>
    <w:sectPr w:rsidR="000C177C" w:rsidSect="002F3A55">
      <w:headerReference w:type="default" r:id="rId10"/>
      <w:footerReference w:type="default" r:id="rId11"/>
      <w:pgSz w:w="16840" w:h="11901" w:orient="landscape"/>
      <w:pgMar w:top="851" w:right="851" w:bottom="851" w:left="851" w:header="709" w:footer="851"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5A" w:rsidRDefault="0076255A" w:rsidP="00246764">
      <w:pPr>
        <w:spacing w:line="240" w:lineRule="auto"/>
      </w:pPr>
      <w:r>
        <w:separator/>
      </w:r>
    </w:p>
  </w:endnote>
  <w:endnote w:type="continuationSeparator" w:id="0">
    <w:p w:rsidR="0076255A" w:rsidRDefault="0076255A" w:rsidP="002467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ourier New">
    <w:altName w:val="Arial"/>
    <w:panose1 w:val="00000000000000000000"/>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altName w:val="Monaco"/>
    <w:panose1 w:val="020B0609020204030204"/>
    <w:charset w:val="00"/>
    <w:family w:val="modern"/>
    <w:pitch w:val="fixed"/>
    <w:sig w:usb0="E10002FF" w:usb1="4000FCFF" w:usb2="00000009" w:usb3="00000000" w:csb0="0000019F" w:csb1="00000000"/>
  </w:font>
  <w:font w:name="Bookman Old Style">
    <w:altName w:val="Cambria"/>
    <w:panose1 w:val="02050604050505020204"/>
    <w:charset w:val="00"/>
    <w:family w:val="roman"/>
    <w:pitch w:val="variable"/>
    <w:sig w:usb0="00000287" w:usb1="00000000" w:usb2="00000000" w:usb3="00000000" w:csb0="0000009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71" w:rsidRPr="00B026DE" w:rsidRDefault="00131871" w:rsidP="00004016">
    <w:pPr>
      <w:pStyle w:val="Footer"/>
      <w:rPr>
        <w:sz w:val="20"/>
        <w:szCs w:val="20"/>
      </w:rPr>
    </w:pPr>
    <w:r>
      <w:rPr>
        <w:noProof/>
        <w:sz w:val="20"/>
        <w:szCs w:val="20"/>
        <w:lang w:val="en-US"/>
      </w:rPr>
      <w:drawing>
        <wp:anchor distT="0" distB="0" distL="114300" distR="114300" simplePos="0" relativeHeight="251666432" behindDoc="1" locked="0" layoutInCell="1" allowOverlap="1">
          <wp:simplePos x="0" y="0"/>
          <wp:positionH relativeFrom="margin">
            <wp:posOffset>-540385</wp:posOffset>
          </wp:positionH>
          <wp:positionV relativeFrom="margin">
            <wp:posOffset>8721090</wp:posOffset>
          </wp:positionV>
          <wp:extent cx="7581900" cy="722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port_foot.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81900" cy="722630"/>
                  </a:xfrm>
                  <a:prstGeom prst="rect">
                    <a:avLst/>
                  </a:prstGeom>
                </pic:spPr>
              </pic:pic>
            </a:graphicData>
          </a:graphic>
        </wp:anchor>
      </w:drawing>
    </w:r>
    <w:r>
      <w:rPr>
        <w:sz w:val="16"/>
        <w:szCs w:val="20"/>
      </w:rPr>
      <w:t>August 2015</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71" w:rsidRPr="00B026DE" w:rsidRDefault="002F3A55" w:rsidP="002F3A55">
    <w:pPr>
      <w:pStyle w:val="Footer"/>
      <w:rPr>
        <w:sz w:val="20"/>
        <w:szCs w:val="20"/>
      </w:rPr>
    </w:pPr>
    <w:r>
      <w:rPr>
        <w:noProof/>
        <w:sz w:val="20"/>
        <w:szCs w:val="20"/>
        <w:lang w:val="en-US"/>
      </w:rPr>
      <w:drawing>
        <wp:anchor distT="0" distB="0" distL="114935" distR="114935" simplePos="0" relativeHeight="251672576" behindDoc="1" locked="0" layoutInCell="1" allowOverlap="1">
          <wp:simplePos x="0" y="0"/>
          <wp:positionH relativeFrom="page">
            <wp:posOffset>-1104</wp:posOffset>
          </wp:positionH>
          <wp:positionV relativeFrom="page">
            <wp:posOffset>7089913</wp:posOffset>
          </wp:positionV>
          <wp:extent cx="10772944" cy="544700"/>
          <wp:effectExtent l="2540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land_foot.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772944" cy="544700"/>
                  </a:xfrm>
                  <a:prstGeom prst="rect">
                    <a:avLst/>
                  </a:prstGeom>
                </pic:spPr>
              </pic:pic>
            </a:graphicData>
          </a:graphic>
        </wp:anchor>
      </w:drawing>
    </w:r>
    <w:r w:rsidR="00131871">
      <w:rPr>
        <w:noProof/>
        <w:sz w:val="20"/>
        <w:szCs w:val="20"/>
        <w:lang w:val="en-US"/>
      </w:rPr>
      <w:drawing>
        <wp:anchor distT="0" distB="0" distL="114300" distR="114300" simplePos="0" relativeHeight="251670528" behindDoc="1" locked="0" layoutInCell="1" allowOverlap="1">
          <wp:simplePos x="0" y="0"/>
          <wp:positionH relativeFrom="margin">
            <wp:posOffset>-540385</wp:posOffset>
          </wp:positionH>
          <wp:positionV relativeFrom="margin">
            <wp:posOffset>8721090</wp:posOffset>
          </wp:positionV>
          <wp:extent cx="7581900" cy="722630"/>
          <wp:effectExtent l="0" t="0" r="0" b="127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port_foot.pn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81900" cy="722630"/>
                  </a:xfrm>
                  <a:prstGeom prst="rect">
                    <a:avLst/>
                  </a:prstGeom>
                </pic:spPr>
              </pic:pic>
            </a:graphicData>
          </a:graphic>
        </wp:anchor>
      </w:drawing>
    </w:r>
    <w:r w:rsidR="00131871">
      <w:rPr>
        <w:sz w:val="16"/>
        <w:szCs w:val="20"/>
      </w:rPr>
      <w:t>August 2015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5A" w:rsidRDefault="0076255A" w:rsidP="00246764">
      <w:pPr>
        <w:spacing w:line="240" w:lineRule="auto"/>
      </w:pPr>
      <w:r>
        <w:separator/>
      </w:r>
    </w:p>
  </w:footnote>
  <w:footnote w:type="continuationSeparator" w:id="0">
    <w:p w:rsidR="0076255A" w:rsidRDefault="0076255A" w:rsidP="0024676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71" w:rsidRDefault="00131871" w:rsidP="00424CC9">
    <w:pPr>
      <w:pStyle w:val="Header"/>
      <w:tabs>
        <w:tab w:val="clear" w:pos="4513"/>
        <w:tab w:val="clear" w:pos="9026"/>
        <w:tab w:val="left" w:pos="6807"/>
      </w:tabs>
    </w:pPr>
    <w:r>
      <w:rPr>
        <w:noProof/>
        <w:lang w:val="en-US"/>
      </w:rPr>
      <w:drawing>
        <wp:anchor distT="0" distB="0" distL="114300" distR="114300" simplePos="0" relativeHeight="251665408" behindDoc="1" locked="0" layoutInCell="1" allowOverlap="1">
          <wp:simplePos x="0" y="0"/>
          <wp:positionH relativeFrom="column">
            <wp:posOffset>-540385</wp:posOffset>
          </wp:positionH>
          <wp:positionV relativeFrom="paragraph">
            <wp:posOffset>-450215</wp:posOffset>
          </wp:positionV>
          <wp:extent cx="7581900" cy="1083310"/>
          <wp:effectExtent l="0" t="0" r="0" b="2540"/>
          <wp:wrapTight wrapText="bothSides">
            <wp:wrapPolygon edited="0">
              <wp:start x="0" y="0"/>
              <wp:lineTo x="0" y="21271"/>
              <wp:lineTo x="21546" y="21271"/>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hemB_A4_port_head.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81900" cy="108331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71" w:rsidRDefault="00131871" w:rsidP="00424CC9">
    <w:pPr>
      <w:pStyle w:val="Header"/>
      <w:tabs>
        <w:tab w:val="clear" w:pos="4513"/>
        <w:tab w:val="clear" w:pos="9026"/>
        <w:tab w:val="left" w:pos="6807"/>
      </w:tabs>
    </w:pPr>
    <w:r w:rsidRPr="00131871">
      <w:rPr>
        <w:noProof/>
        <w:lang w:val="en-US"/>
      </w:rPr>
      <w:drawing>
        <wp:anchor distT="0" distB="0" distL="114300" distR="114300" simplePos="0" relativeHeight="251668480" behindDoc="1" locked="0" layoutInCell="1" allowOverlap="1">
          <wp:simplePos x="0" y="0"/>
          <wp:positionH relativeFrom="column">
            <wp:posOffset>-1260475</wp:posOffset>
          </wp:positionH>
          <wp:positionV relativeFrom="paragraph">
            <wp:posOffset>-450215</wp:posOffset>
          </wp:positionV>
          <wp:extent cx="10738031" cy="725714"/>
          <wp:effectExtent l="0" t="0" r="2540" b="0"/>
          <wp:wrapTight wrapText="bothSides">
            <wp:wrapPolygon edited="0">
              <wp:start x="0" y="0"/>
              <wp:lineTo x="0" y="21032"/>
              <wp:lineTo x="21567" y="21032"/>
              <wp:lineTo x="21567" y="0"/>
              <wp:lineTo x="0" y="0"/>
            </wp:wrapPolygon>
          </wp:wrapTight>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ChemB_A4_land_head.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741660" cy="7239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41C18"/>
    <w:multiLevelType w:val="hybridMultilevel"/>
    <w:tmpl w:val="10D04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D7E5BE7"/>
    <w:multiLevelType w:val="hybridMultilevel"/>
    <w:tmpl w:val="48647F36"/>
    <w:lvl w:ilvl="0" w:tplc="C8E216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BA20B3"/>
    <w:multiLevelType w:val="hybridMultilevel"/>
    <w:tmpl w:val="38DA6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A12711C"/>
    <w:multiLevelType w:val="hybridMultilevel"/>
    <w:tmpl w:val="2C4C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156A71"/>
    <w:multiLevelType w:val="hybridMultilevel"/>
    <w:tmpl w:val="CF6E24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3B07307"/>
    <w:multiLevelType w:val="hybridMultilevel"/>
    <w:tmpl w:val="31DE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47E0F"/>
    <w:multiLevelType w:val="hybridMultilevel"/>
    <w:tmpl w:val="A83A30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0F9389D"/>
    <w:multiLevelType w:val="hybridMultilevel"/>
    <w:tmpl w:val="5AE0AE26"/>
    <w:lvl w:ilvl="0" w:tplc="DCF895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26E14"/>
    <w:multiLevelType w:val="hybridMultilevel"/>
    <w:tmpl w:val="01D0E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BB033D7"/>
    <w:multiLevelType w:val="hybridMultilevel"/>
    <w:tmpl w:val="AD064AF8"/>
    <w:lvl w:ilvl="0" w:tplc="2520840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5C6318"/>
    <w:multiLevelType w:val="hybridMultilevel"/>
    <w:tmpl w:val="31E21EA4"/>
    <w:lvl w:ilvl="0" w:tplc="0BB211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46764"/>
    <w:rsid w:val="00004016"/>
    <w:rsid w:val="000121A4"/>
    <w:rsid w:val="00020C1F"/>
    <w:rsid w:val="000C177C"/>
    <w:rsid w:val="00101B39"/>
    <w:rsid w:val="00102BF8"/>
    <w:rsid w:val="00112E4F"/>
    <w:rsid w:val="00131871"/>
    <w:rsid w:val="00181E59"/>
    <w:rsid w:val="00196631"/>
    <w:rsid w:val="001B0349"/>
    <w:rsid w:val="001B69C5"/>
    <w:rsid w:val="001D7D51"/>
    <w:rsid w:val="001E41EF"/>
    <w:rsid w:val="002106B8"/>
    <w:rsid w:val="0022722A"/>
    <w:rsid w:val="00231BDB"/>
    <w:rsid w:val="00246764"/>
    <w:rsid w:val="00274D6E"/>
    <w:rsid w:val="00280654"/>
    <w:rsid w:val="002E7A7D"/>
    <w:rsid w:val="002E7B5E"/>
    <w:rsid w:val="002F1027"/>
    <w:rsid w:val="002F3A55"/>
    <w:rsid w:val="00380F6F"/>
    <w:rsid w:val="003B2680"/>
    <w:rsid w:val="003D70C5"/>
    <w:rsid w:val="00404FE6"/>
    <w:rsid w:val="00424CC9"/>
    <w:rsid w:val="00446F37"/>
    <w:rsid w:val="00466501"/>
    <w:rsid w:val="004735FC"/>
    <w:rsid w:val="00482205"/>
    <w:rsid w:val="00485720"/>
    <w:rsid w:val="00493D16"/>
    <w:rsid w:val="004D0E3B"/>
    <w:rsid w:val="004D17B9"/>
    <w:rsid w:val="005007AC"/>
    <w:rsid w:val="00521E7E"/>
    <w:rsid w:val="00562750"/>
    <w:rsid w:val="005649D5"/>
    <w:rsid w:val="00570C24"/>
    <w:rsid w:val="00583A2D"/>
    <w:rsid w:val="005966F5"/>
    <w:rsid w:val="005A20FD"/>
    <w:rsid w:val="005B5896"/>
    <w:rsid w:val="005C4284"/>
    <w:rsid w:val="005F410F"/>
    <w:rsid w:val="00621CD7"/>
    <w:rsid w:val="006245F5"/>
    <w:rsid w:val="00640DAE"/>
    <w:rsid w:val="00641327"/>
    <w:rsid w:val="00644825"/>
    <w:rsid w:val="006F77AC"/>
    <w:rsid w:val="00704236"/>
    <w:rsid w:val="0072464A"/>
    <w:rsid w:val="0073732F"/>
    <w:rsid w:val="007412BA"/>
    <w:rsid w:val="007473DB"/>
    <w:rsid w:val="00750659"/>
    <w:rsid w:val="00750EBD"/>
    <w:rsid w:val="0076255A"/>
    <w:rsid w:val="007940A2"/>
    <w:rsid w:val="007B646E"/>
    <w:rsid w:val="007D3F0A"/>
    <w:rsid w:val="007D6744"/>
    <w:rsid w:val="007F0114"/>
    <w:rsid w:val="0086431C"/>
    <w:rsid w:val="00865E4A"/>
    <w:rsid w:val="00870235"/>
    <w:rsid w:val="0087070E"/>
    <w:rsid w:val="00891328"/>
    <w:rsid w:val="008C3663"/>
    <w:rsid w:val="008C3843"/>
    <w:rsid w:val="008D45E9"/>
    <w:rsid w:val="008F75E0"/>
    <w:rsid w:val="00937247"/>
    <w:rsid w:val="00966AC7"/>
    <w:rsid w:val="009776C8"/>
    <w:rsid w:val="009820D7"/>
    <w:rsid w:val="009B3E80"/>
    <w:rsid w:val="009C344D"/>
    <w:rsid w:val="00A11F43"/>
    <w:rsid w:val="00A16D1C"/>
    <w:rsid w:val="00A17CB0"/>
    <w:rsid w:val="00A340C4"/>
    <w:rsid w:val="00A453A2"/>
    <w:rsid w:val="00A90D1A"/>
    <w:rsid w:val="00AC37B5"/>
    <w:rsid w:val="00AC635E"/>
    <w:rsid w:val="00AE4819"/>
    <w:rsid w:val="00AE53FC"/>
    <w:rsid w:val="00B026DE"/>
    <w:rsid w:val="00B175A7"/>
    <w:rsid w:val="00B37075"/>
    <w:rsid w:val="00B76F78"/>
    <w:rsid w:val="00BE0359"/>
    <w:rsid w:val="00BE359E"/>
    <w:rsid w:val="00C31191"/>
    <w:rsid w:val="00C34B91"/>
    <w:rsid w:val="00C6380A"/>
    <w:rsid w:val="00C67DE6"/>
    <w:rsid w:val="00C8681F"/>
    <w:rsid w:val="00CA150D"/>
    <w:rsid w:val="00CC0C67"/>
    <w:rsid w:val="00D173F7"/>
    <w:rsid w:val="00D66263"/>
    <w:rsid w:val="00D812B5"/>
    <w:rsid w:val="00D93E33"/>
    <w:rsid w:val="00DC0B57"/>
    <w:rsid w:val="00DC7FAC"/>
    <w:rsid w:val="00DF39C0"/>
    <w:rsid w:val="00E206D3"/>
    <w:rsid w:val="00E43A5A"/>
    <w:rsid w:val="00E4691F"/>
    <w:rsid w:val="00E5224F"/>
    <w:rsid w:val="00E52E1C"/>
    <w:rsid w:val="00E66C76"/>
    <w:rsid w:val="00E74E9D"/>
    <w:rsid w:val="00EC3BC1"/>
    <w:rsid w:val="00EC637D"/>
    <w:rsid w:val="00F10545"/>
    <w:rsid w:val="00F37A1D"/>
    <w:rsid w:val="00F47A51"/>
    <w:rsid w:val="00FC4D70"/>
    <w:rsid w:val="00FD23FC"/>
    <w:rsid w:val="00FE2259"/>
    <w:rsid w:val="00FE6534"/>
  </w:rsids>
  <m:mathPr>
    <m:mathFont m:val="Impact"/>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562750"/>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562750"/>
    <w:pPr>
      <w:outlineLvl w:val="1"/>
    </w:pPr>
    <w:rPr>
      <w:sz w:val="28"/>
    </w:rPr>
  </w:style>
  <w:style w:type="paragraph" w:styleId="Heading3">
    <w:name w:val="heading 3"/>
    <w:basedOn w:val="Normal"/>
    <w:next w:val="Normal"/>
    <w:link w:val="Heading3Char"/>
    <w:uiPriority w:val="9"/>
    <w:unhideWhenUsed/>
    <w:qFormat/>
    <w:rsid w:val="00562750"/>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562750"/>
    <w:rPr>
      <w:rFonts w:ascii="Arial" w:eastAsia="Times New Roman" w:hAnsi="Arial"/>
      <w:b/>
      <w:bCs/>
      <w:sz w:val="40"/>
      <w:szCs w:val="28"/>
      <w:lang w:eastAsia="en-US"/>
    </w:rPr>
  </w:style>
  <w:style w:type="character" w:customStyle="1" w:styleId="Heading2Char">
    <w:name w:val="Heading 2 Char"/>
    <w:link w:val="Heading2"/>
    <w:uiPriority w:val="9"/>
    <w:rsid w:val="00562750"/>
    <w:rPr>
      <w:rFonts w:ascii="Arial" w:eastAsia="Times New Roman" w:hAnsi="Arial"/>
      <w:b/>
      <w:bCs/>
      <w:sz w:val="28"/>
      <w:szCs w:val="22"/>
      <w:lang w:eastAsia="en-US"/>
    </w:rPr>
  </w:style>
  <w:style w:type="character" w:customStyle="1" w:styleId="Heading3Char">
    <w:name w:val="Heading 3 Char"/>
    <w:link w:val="Heading3"/>
    <w:uiPriority w:val="9"/>
    <w:rsid w:val="00562750"/>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5B589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562750"/>
    <w:pPr>
      <w:keepNext/>
      <w:keepLines/>
      <w:outlineLvl w:val="0"/>
    </w:pPr>
    <w:rPr>
      <w:rFonts w:eastAsia="Times New Roman" w:cs="Times New Roman"/>
      <w:bCs/>
      <w:color w:val="auto"/>
      <w:szCs w:val="28"/>
    </w:rPr>
  </w:style>
  <w:style w:type="paragraph" w:styleId="Heading2">
    <w:name w:val="heading 2"/>
    <w:basedOn w:val="Heading3"/>
    <w:next w:val="Normal"/>
    <w:link w:val="Heading2Char"/>
    <w:uiPriority w:val="9"/>
    <w:unhideWhenUsed/>
    <w:qFormat/>
    <w:rsid w:val="00562750"/>
    <w:pPr>
      <w:outlineLvl w:val="1"/>
    </w:pPr>
    <w:rPr>
      <w:sz w:val="28"/>
    </w:rPr>
  </w:style>
  <w:style w:type="paragraph" w:styleId="Heading3">
    <w:name w:val="heading 3"/>
    <w:basedOn w:val="Normal"/>
    <w:next w:val="Normal"/>
    <w:link w:val="Heading3Char"/>
    <w:uiPriority w:val="9"/>
    <w:unhideWhenUsed/>
    <w:qFormat/>
    <w:rsid w:val="00562750"/>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562750"/>
    <w:rPr>
      <w:rFonts w:ascii="Arial" w:eastAsia="Times New Roman" w:hAnsi="Arial"/>
      <w:b/>
      <w:bCs/>
      <w:sz w:val="40"/>
      <w:szCs w:val="28"/>
      <w:lang w:eastAsia="en-US"/>
    </w:rPr>
  </w:style>
  <w:style w:type="character" w:customStyle="1" w:styleId="Heading2Char">
    <w:name w:val="Heading 2 Char"/>
    <w:link w:val="Heading2"/>
    <w:uiPriority w:val="9"/>
    <w:rsid w:val="00562750"/>
    <w:rPr>
      <w:rFonts w:ascii="Arial" w:eastAsia="Times New Roman" w:hAnsi="Arial"/>
      <w:b/>
      <w:bCs/>
      <w:sz w:val="28"/>
      <w:szCs w:val="22"/>
      <w:lang w:eastAsia="en-US"/>
    </w:rPr>
  </w:style>
  <w:style w:type="character" w:customStyle="1" w:styleId="Heading3Char">
    <w:name w:val="Heading 3 Char"/>
    <w:link w:val="Heading3"/>
    <w:uiPriority w:val="9"/>
    <w:rsid w:val="00562750"/>
    <w:rPr>
      <w:rFonts w:ascii="Arial" w:eastAsia="Times New Roman" w:hAnsi="Arial"/>
      <w:b/>
      <w:bCs/>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CommentReference">
    <w:name w:val="annotation reference"/>
    <w:basedOn w:val="DefaultParagraphFont"/>
    <w:uiPriority w:val="99"/>
    <w:semiHidden/>
    <w:unhideWhenUsed/>
    <w:rsid w:val="005B5896"/>
    <w:rPr>
      <w:sz w:val="16"/>
      <w:szCs w:val="16"/>
    </w:rPr>
  </w:style>
</w:styles>
</file>

<file path=word/webSettings.xml><?xml version="1.0" encoding="utf-8"?>
<w:webSettings xmlns:r="http://schemas.openxmlformats.org/officeDocument/2006/relationships" xmlns:w="http://schemas.openxmlformats.org/wordprocessingml/2006/main">
  <w:divs>
    <w:div w:id="8090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4359-5247-234B-9ED0-0886D549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2870</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A Level Chemistry B (Salters) Lesson Element Teachers' Instructions</vt:lpstr>
    </vt:vector>
  </TitlesOfParts>
  <Company>Cambridge Assessment</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B (Salters) Lesson Element Teachers' Instructions</dc:title>
  <dc:creator>OCR</dc:creator>
  <cp:lastModifiedBy>Stephen Moulds</cp:lastModifiedBy>
  <cp:revision>2</cp:revision>
  <cp:lastPrinted>2015-07-07T16:49:00Z</cp:lastPrinted>
  <dcterms:created xsi:type="dcterms:W3CDTF">2015-07-27T15:34:00Z</dcterms:created>
  <dcterms:modified xsi:type="dcterms:W3CDTF">2015-07-27T15:34:00Z</dcterms:modified>
</cp:coreProperties>
</file>