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ED0215">
      <w:pPr>
        <w:pStyle w:val="Heading"/>
        <w:rPr>
          <w:b w:val="0"/>
        </w:rPr>
      </w:pPr>
      <w:r>
        <w:t>Foundation</w:t>
      </w:r>
      <w:r w:rsidR="00F9544C" w:rsidRPr="00F9544C">
        <w:t xml:space="preserve"> Check </w:t>
      </w:r>
      <w:r w:rsidR="00F9544C" w:rsidRPr="00E272EA">
        <w:t xml:space="preserve">In </w:t>
      </w:r>
      <w:r w:rsidR="001D0689">
        <w:t>-</w:t>
      </w:r>
      <w:r w:rsidR="00F9544C" w:rsidRPr="00E272EA">
        <w:t xml:space="preserve"> </w:t>
      </w:r>
      <w:r w:rsidR="001D0689">
        <w:t>3.01 Powers and r</w:t>
      </w:r>
      <w:r w:rsidR="008F66B9">
        <w:t>oots</w:t>
      </w:r>
    </w:p>
    <w:p w:rsidR="00EE33F7" w:rsidRDefault="00EE33F7" w:rsidP="000D07B7"/>
    <w:p w:rsidR="0058691D" w:rsidRPr="0058691D" w:rsidRDefault="0058691D" w:rsidP="000D07B7">
      <w:pPr>
        <w:rPr>
          <w:b/>
        </w:rPr>
      </w:pPr>
      <w:r>
        <w:rPr>
          <w:b/>
        </w:rPr>
        <w:t>Do not use a calculator.</w:t>
      </w:r>
    </w:p>
    <w:p w:rsidR="00687604" w:rsidRPr="00A240FA" w:rsidRDefault="00687604" w:rsidP="000D07B7"/>
    <w:p w:rsidR="00687604" w:rsidRDefault="005D5C69" w:rsidP="004A1418">
      <w:pPr>
        <w:pStyle w:val="Normal1"/>
        <w:numPr>
          <w:ilvl w:val="0"/>
          <w:numId w:val="34"/>
        </w:numPr>
        <w:spacing w:line="240" w:lineRule="auto"/>
      </w:pPr>
      <w:r>
        <w:t>Write the</w:t>
      </w:r>
      <w:r w:rsidR="008F66B9">
        <w:t xml:space="preserve"> reciprocal of</w:t>
      </w:r>
      <w:r w:rsidR="001D0689">
        <w:t xml:space="preserve"> </w:t>
      </w:r>
      <w:r w:rsidR="001D0689" w:rsidRPr="001D0689">
        <w:rPr>
          <w:position w:val="-6"/>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9" o:title=""/>
          </v:shape>
          <o:OLEObject Type="Embed" ProgID="Equation.DSMT4" ShapeID="_x0000_i1025" DrawAspect="Content" ObjectID="_1512366820" r:id="rId10"/>
        </w:object>
      </w:r>
      <w:r>
        <w:rPr>
          <w:rFonts w:cs="Arial"/>
        </w:rPr>
        <w:t xml:space="preserve"> in </w:t>
      </w:r>
      <w:r w:rsidR="006323CF">
        <w:rPr>
          <w:rFonts w:cs="Arial"/>
        </w:rPr>
        <w:t>index notation.</w:t>
      </w:r>
      <w:r w:rsidR="004A1418" w:rsidRPr="004A1418">
        <w:t xml:space="preserve"> </w:t>
      </w:r>
      <w:r w:rsidR="004A1418">
        <w:tab/>
      </w:r>
      <w:r>
        <w:tab/>
      </w:r>
    </w:p>
    <w:p w:rsidR="0058691D" w:rsidRDefault="0058691D" w:rsidP="0058691D">
      <w:pPr>
        <w:pStyle w:val="Normal1"/>
        <w:spacing w:line="240" w:lineRule="auto"/>
        <w:ind w:left="360"/>
      </w:pPr>
    </w:p>
    <w:p w:rsidR="0058691D" w:rsidRDefault="0058691D" w:rsidP="001D0689">
      <w:pPr>
        <w:pStyle w:val="Normal1"/>
        <w:numPr>
          <w:ilvl w:val="0"/>
          <w:numId w:val="34"/>
        </w:numPr>
        <w:spacing w:line="240" w:lineRule="auto"/>
      </w:pPr>
      <w:r>
        <w:t xml:space="preserve">Using the laws of indices, simplify </w:t>
      </w:r>
      <w:r w:rsidRPr="000F7D2D">
        <w:rPr>
          <w:position w:val="-4"/>
        </w:rPr>
        <w:object w:dxaOrig="760" w:dyaOrig="300">
          <v:shape id="_x0000_i1026" type="#_x0000_t75" style="width:37.5pt;height:15pt" o:ole="">
            <v:imagedata r:id="rId11" o:title=""/>
          </v:shape>
          <o:OLEObject Type="Embed" ProgID="Equation.DSMT4" ShapeID="_x0000_i1026" DrawAspect="Content" ObjectID="_1512366821" r:id="rId12"/>
        </w:object>
      </w:r>
      <w:r>
        <w:t>and write your answer in index notation.</w:t>
      </w:r>
    </w:p>
    <w:p w:rsidR="0058691D" w:rsidRDefault="0058691D" w:rsidP="0058691D">
      <w:pPr>
        <w:pStyle w:val="Normal1"/>
        <w:spacing w:line="240" w:lineRule="auto"/>
      </w:pPr>
    </w:p>
    <w:p w:rsidR="0058691D" w:rsidRDefault="0058691D" w:rsidP="001D0689">
      <w:pPr>
        <w:pStyle w:val="Normal1"/>
        <w:numPr>
          <w:ilvl w:val="0"/>
          <w:numId w:val="34"/>
        </w:numPr>
        <w:spacing w:line="240" w:lineRule="auto"/>
      </w:pPr>
      <w:r>
        <w:t xml:space="preserve">Using the laws of </w:t>
      </w:r>
      <w:r w:rsidRPr="00EC3ABF">
        <w:rPr>
          <w:szCs w:val="22"/>
        </w:rPr>
        <w:t xml:space="preserve">indices, simplify </w:t>
      </w:r>
      <w:r w:rsidRPr="00EC3ABF">
        <w:rPr>
          <w:position w:val="-6"/>
          <w:szCs w:val="22"/>
        </w:rPr>
        <w:object w:dxaOrig="720" w:dyaOrig="320">
          <v:shape id="_x0000_i1027" type="#_x0000_t75" style="width:36pt;height:15.75pt" o:ole="">
            <v:imagedata r:id="rId13" o:title=""/>
          </v:shape>
          <o:OLEObject Type="Embed" ProgID="Equation.DSMT4" ShapeID="_x0000_i1027" DrawAspect="Content" ObjectID="_1512366822" r:id="rId14"/>
        </w:object>
      </w:r>
      <w:r w:rsidRPr="00EC3ABF">
        <w:rPr>
          <w:szCs w:val="22"/>
        </w:rPr>
        <w:t>and</w:t>
      </w:r>
      <w:r>
        <w:t xml:space="preserve"> write your answer in index notation.</w:t>
      </w:r>
    </w:p>
    <w:p w:rsidR="00A9335E" w:rsidRDefault="00A9335E" w:rsidP="00A240FA">
      <w:pPr>
        <w:pStyle w:val="Normal1"/>
        <w:spacing w:line="240" w:lineRule="auto"/>
      </w:pPr>
    </w:p>
    <w:p w:rsidR="00A9335E" w:rsidRDefault="004A1418" w:rsidP="00687604">
      <w:pPr>
        <w:pStyle w:val="Normal1"/>
        <w:numPr>
          <w:ilvl w:val="0"/>
          <w:numId w:val="34"/>
        </w:numPr>
        <w:spacing w:line="240" w:lineRule="auto"/>
      </w:pPr>
      <w:proofErr w:type="gramStart"/>
      <w:r>
        <w:t>Calculate</w:t>
      </w:r>
      <w:r w:rsidR="0058691D">
        <w:t xml:space="preserve"> </w:t>
      </w:r>
      <w:proofErr w:type="gramEnd"/>
      <w:r w:rsidR="0058691D" w:rsidRPr="000F7D2D">
        <w:rPr>
          <w:position w:val="-6"/>
        </w:rPr>
        <w:object w:dxaOrig="320" w:dyaOrig="320">
          <v:shape id="_x0000_i1028" type="#_x0000_t75" style="width:15.75pt;height:15.75pt" o:ole="">
            <v:imagedata r:id="rId15" o:title=""/>
          </v:shape>
          <o:OLEObject Type="Embed" ProgID="Equation.DSMT4" ShapeID="_x0000_i1028" DrawAspect="Content" ObjectID="_1512366823" r:id="rId16"/>
        </w:object>
      </w:r>
      <w:r w:rsidR="006323CF">
        <w:t xml:space="preserve">, giving your answer as </w:t>
      </w:r>
      <w:r>
        <w:t>a fraction.</w:t>
      </w:r>
    </w:p>
    <w:p w:rsidR="00A9335E" w:rsidRDefault="00A9335E" w:rsidP="00A240FA"/>
    <w:p w:rsidR="000F7D2D" w:rsidRDefault="004A1418" w:rsidP="000F7D2D">
      <w:pPr>
        <w:pStyle w:val="Normal1"/>
        <w:numPr>
          <w:ilvl w:val="0"/>
          <w:numId w:val="34"/>
        </w:numPr>
        <w:spacing w:line="240" w:lineRule="auto"/>
      </w:pPr>
      <w:proofErr w:type="gramStart"/>
      <w:r>
        <w:t>Calculate</w:t>
      </w:r>
      <w:r w:rsidR="0058691D">
        <w:t xml:space="preserve"> </w:t>
      </w:r>
      <w:proofErr w:type="gramEnd"/>
      <w:r w:rsidR="0058691D" w:rsidRPr="000F7D2D">
        <w:rPr>
          <w:position w:val="-8"/>
        </w:rPr>
        <w:object w:dxaOrig="960" w:dyaOrig="340">
          <v:shape id="_x0000_i1029" type="#_x0000_t75" style="width:48pt;height:17.25pt" o:ole="">
            <v:imagedata r:id="rId17" o:title=""/>
          </v:shape>
          <o:OLEObject Type="Embed" ProgID="Equation.DSMT4" ShapeID="_x0000_i1029" DrawAspect="Content" ObjectID="_1512366824" r:id="rId18"/>
        </w:object>
      </w:r>
      <w:r w:rsidR="000F7D2D">
        <w:t>.</w:t>
      </w:r>
    </w:p>
    <w:p w:rsidR="00A9335E" w:rsidRDefault="00A9335E" w:rsidP="00A240FA"/>
    <w:p w:rsidR="00072D46" w:rsidRDefault="0058691D" w:rsidP="00072D46">
      <w:pPr>
        <w:pStyle w:val="Normal1"/>
        <w:numPr>
          <w:ilvl w:val="0"/>
          <w:numId w:val="34"/>
        </w:numPr>
        <w:spacing w:line="240" w:lineRule="auto"/>
      </w:pPr>
      <w:r>
        <w:t xml:space="preserve">Explain which is </w:t>
      </w:r>
      <w:r w:rsidR="002A0E2C">
        <w:t>greater</w:t>
      </w:r>
      <w:r w:rsidR="001D0689">
        <w:t>,</w:t>
      </w:r>
      <w:r w:rsidR="002A0E2C">
        <w:t xml:space="preserve"> </w:t>
      </w:r>
      <w:r w:rsidRPr="002A0E2C">
        <w:rPr>
          <w:position w:val="-4"/>
        </w:rPr>
        <w:object w:dxaOrig="320" w:dyaOrig="300">
          <v:shape id="_x0000_i1030" type="#_x0000_t75" style="width:15.75pt;height:15pt" o:ole="">
            <v:imagedata r:id="rId19" o:title=""/>
          </v:shape>
          <o:OLEObject Type="Embed" ProgID="Equation.DSMT4" ShapeID="_x0000_i1030" DrawAspect="Content" ObjectID="_1512366825" r:id="rId20"/>
        </w:object>
      </w:r>
      <w:r w:rsidR="002A0E2C">
        <w:t xml:space="preserve"> </w:t>
      </w:r>
      <w:proofErr w:type="gramStart"/>
      <w:r w:rsidR="002A0E2C">
        <w:t xml:space="preserve">or </w:t>
      </w:r>
      <w:proofErr w:type="gramEnd"/>
      <w:r w:rsidRPr="002A0E2C">
        <w:rPr>
          <w:position w:val="-4"/>
        </w:rPr>
        <w:object w:dxaOrig="320" w:dyaOrig="300">
          <v:shape id="_x0000_i1031" type="#_x0000_t75" style="width:15.75pt;height:15pt" o:ole="">
            <v:imagedata r:id="rId21" o:title=""/>
          </v:shape>
          <o:OLEObject Type="Embed" ProgID="Equation.DSMT4" ShapeID="_x0000_i1031" DrawAspect="Content" ObjectID="_1512366826" r:id="rId22"/>
        </w:object>
      </w:r>
      <w:r w:rsidR="002A0E2C">
        <w:t>.</w:t>
      </w:r>
    </w:p>
    <w:p w:rsidR="00072D46" w:rsidRDefault="00072D46" w:rsidP="00072D46">
      <w:pPr>
        <w:pStyle w:val="Normal1"/>
        <w:spacing w:line="240" w:lineRule="auto"/>
        <w:ind w:left="360"/>
      </w:pPr>
    </w:p>
    <w:p w:rsidR="00072D46" w:rsidRDefault="00072D46" w:rsidP="00072D46">
      <w:pPr>
        <w:pStyle w:val="Normal1"/>
        <w:numPr>
          <w:ilvl w:val="0"/>
          <w:numId w:val="34"/>
        </w:numPr>
        <w:spacing w:line="240" w:lineRule="auto"/>
      </w:pPr>
      <w:r>
        <w:t>Matthew is asked to simplify</w:t>
      </w:r>
      <w:r w:rsidR="0058691D" w:rsidRPr="00EC3ABF">
        <w:rPr>
          <w:position w:val="-10"/>
        </w:rPr>
        <w:object w:dxaOrig="1420" w:dyaOrig="360">
          <v:shape id="_x0000_i1032" type="#_x0000_t75" style="width:70.5pt;height:18pt" o:ole="">
            <v:imagedata r:id="rId23" o:title=""/>
          </v:shape>
          <o:OLEObject Type="Embed" ProgID="Equation.DSMT4" ShapeID="_x0000_i1032" DrawAspect="Content" ObjectID="_1512366827" r:id="rId24"/>
        </w:object>
      </w:r>
      <w:r>
        <w:t>,</w:t>
      </w:r>
      <w:r w:rsidR="002A15DD">
        <w:t xml:space="preserve"> giving his answer in index notation</w:t>
      </w:r>
      <w:r>
        <w:t xml:space="preserve">. His answer </w:t>
      </w:r>
      <w:proofErr w:type="gramStart"/>
      <w:r>
        <w:t>is</w:t>
      </w:r>
      <w:r w:rsidR="0050447F">
        <w:t xml:space="preserve"> </w:t>
      </w:r>
      <w:proofErr w:type="gramEnd"/>
      <w:r w:rsidR="0058691D" w:rsidRPr="00072D46">
        <w:rPr>
          <w:position w:val="-4"/>
        </w:rPr>
        <w:object w:dxaOrig="360" w:dyaOrig="300">
          <v:shape id="_x0000_i1033" type="#_x0000_t75" style="width:18pt;height:15pt" o:ole="">
            <v:imagedata r:id="rId25" o:title=""/>
          </v:shape>
          <o:OLEObject Type="Embed" ProgID="Equation.DSMT4" ShapeID="_x0000_i1033" DrawAspect="Content" ObjectID="_1512366828" r:id="rId26"/>
        </w:object>
      </w:r>
      <w:r>
        <w:t>. Is he right?</w:t>
      </w:r>
      <w:r w:rsidR="001D0689">
        <w:t xml:space="preserve"> Give a reason for your answer.</w:t>
      </w:r>
    </w:p>
    <w:p w:rsidR="00072D46" w:rsidRDefault="00072D46" w:rsidP="00072D46">
      <w:pPr>
        <w:pStyle w:val="Normal1"/>
        <w:spacing w:line="240" w:lineRule="auto"/>
      </w:pPr>
    </w:p>
    <w:p w:rsidR="002865F4" w:rsidRDefault="00661EBB" w:rsidP="00D4114C">
      <w:pPr>
        <w:pStyle w:val="Normal1"/>
        <w:numPr>
          <w:ilvl w:val="0"/>
          <w:numId w:val="34"/>
        </w:numPr>
        <w:spacing w:line="240" w:lineRule="auto"/>
      </w:pPr>
      <w:r>
        <w:t xml:space="preserve">Explain why </w:t>
      </w:r>
      <w:r w:rsidR="0058691D" w:rsidRPr="00661EBB">
        <w:rPr>
          <w:position w:val="-6"/>
        </w:rPr>
        <w:object w:dxaOrig="800" w:dyaOrig="320">
          <v:shape id="_x0000_i1034" type="#_x0000_t75" style="width:39.75pt;height:15.75pt" o:ole="">
            <v:imagedata r:id="rId27" o:title=""/>
          </v:shape>
          <o:OLEObject Type="Embed" ProgID="Equation.DSMT4" ShapeID="_x0000_i1034" DrawAspect="Content" ObjectID="_1512366829" r:id="rId28"/>
        </w:object>
      </w:r>
      <w:r>
        <w:t xml:space="preserve">is not equal </w:t>
      </w:r>
      <w:proofErr w:type="gramStart"/>
      <w:r>
        <w:t xml:space="preserve">to </w:t>
      </w:r>
      <w:proofErr w:type="gramEnd"/>
      <w:r w:rsidR="0058691D" w:rsidRPr="00661EBB">
        <w:rPr>
          <w:position w:val="-6"/>
        </w:rPr>
        <w:object w:dxaOrig="400" w:dyaOrig="320">
          <v:shape id="_x0000_i1035" type="#_x0000_t75" style="width:19.5pt;height:15.75pt" o:ole="">
            <v:imagedata r:id="rId29" o:title=""/>
          </v:shape>
          <o:OLEObject Type="Embed" ProgID="Equation.DSMT4" ShapeID="_x0000_i1035" DrawAspect="Content" ObjectID="_1512366830" r:id="rId30"/>
        </w:object>
      </w:r>
      <w:r>
        <w:t>.</w:t>
      </w:r>
    </w:p>
    <w:p w:rsidR="00072D46" w:rsidRDefault="00072D46" w:rsidP="00072D46">
      <w:pPr>
        <w:pStyle w:val="Normal1"/>
        <w:spacing w:line="240" w:lineRule="auto"/>
        <w:ind w:left="360"/>
      </w:pPr>
    </w:p>
    <w:p w:rsidR="00D4114C" w:rsidRPr="001D0689" w:rsidRDefault="00D4114C" w:rsidP="001D0689">
      <w:pPr>
        <w:pStyle w:val="Normal1"/>
        <w:numPr>
          <w:ilvl w:val="0"/>
          <w:numId w:val="34"/>
        </w:numPr>
        <w:spacing w:line="240" w:lineRule="auto"/>
        <w:rPr>
          <w:rFonts w:cs="Arial"/>
          <w:szCs w:val="22"/>
        </w:rPr>
      </w:pPr>
      <w:r>
        <w:rPr>
          <w:rFonts w:cs="Arial"/>
          <w:szCs w:val="22"/>
        </w:rPr>
        <w:t>When you add the cube</w:t>
      </w:r>
      <w:r w:rsidRPr="00D4114C">
        <w:rPr>
          <w:rFonts w:cs="Arial"/>
          <w:szCs w:val="22"/>
        </w:rPr>
        <w:t xml:space="preserve"> of </w:t>
      </w:r>
      <w:proofErr w:type="spellStart"/>
      <w:r w:rsidRPr="00D4114C">
        <w:rPr>
          <w:rFonts w:cs="Arial"/>
          <w:szCs w:val="22"/>
        </w:rPr>
        <w:t>Alfie’s</w:t>
      </w:r>
      <w:proofErr w:type="spellEnd"/>
      <w:r w:rsidRPr="00D4114C">
        <w:rPr>
          <w:rFonts w:cs="Arial"/>
          <w:szCs w:val="22"/>
        </w:rPr>
        <w:t xml:space="preserve"> age to Hannah’s age, the total is 79.</w:t>
      </w:r>
      <w:r w:rsidRPr="00D4114C">
        <w:rPr>
          <w:rFonts w:cs="Arial"/>
          <w:color w:val="000000"/>
          <w:szCs w:val="22"/>
          <w:shd w:val="clear" w:color="auto" w:fill="FFFFFF"/>
        </w:rPr>
        <w:t xml:space="preserve"> W</w:t>
      </w:r>
      <w:r>
        <w:rPr>
          <w:rFonts w:cs="Arial"/>
          <w:color w:val="000000"/>
          <w:szCs w:val="22"/>
          <w:shd w:val="clear" w:color="auto" w:fill="FFFFFF"/>
        </w:rPr>
        <w:t xml:space="preserve">hen you add the ages of </w:t>
      </w:r>
      <w:proofErr w:type="spellStart"/>
      <w:r>
        <w:rPr>
          <w:rFonts w:cs="Arial"/>
          <w:color w:val="000000"/>
          <w:szCs w:val="22"/>
          <w:shd w:val="clear" w:color="auto" w:fill="FFFFFF"/>
        </w:rPr>
        <w:t>Alfie</w:t>
      </w:r>
      <w:proofErr w:type="spellEnd"/>
      <w:r>
        <w:rPr>
          <w:rFonts w:cs="Arial"/>
          <w:color w:val="000000"/>
          <w:szCs w:val="22"/>
          <w:shd w:val="clear" w:color="auto" w:fill="FFFFFF"/>
        </w:rPr>
        <w:t xml:space="preserve"> and Hannah together, the total is 19</w:t>
      </w:r>
      <w:r w:rsidRPr="00D4114C">
        <w:rPr>
          <w:rFonts w:cs="Arial"/>
          <w:color w:val="000000"/>
          <w:szCs w:val="22"/>
          <w:shd w:val="clear" w:color="auto" w:fill="FFFFFF"/>
        </w:rPr>
        <w:t xml:space="preserve">. How old are </w:t>
      </w:r>
      <w:proofErr w:type="spellStart"/>
      <w:r>
        <w:rPr>
          <w:rFonts w:cs="Arial"/>
          <w:color w:val="000000"/>
          <w:szCs w:val="22"/>
          <w:shd w:val="clear" w:color="auto" w:fill="FFFFFF"/>
        </w:rPr>
        <w:t>Alfie</w:t>
      </w:r>
      <w:proofErr w:type="spellEnd"/>
      <w:r>
        <w:rPr>
          <w:rFonts w:cs="Arial"/>
          <w:color w:val="000000"/>
          <w:szCs w:val="22"/>
          <w:shd w:val="clear" w:color="auto" w:fill="FFFFFF"/>
        </w:rPr>
        <w:t xml:space="preserve"> and Hannah</w:t>
      </w:r>
      <w:r w:rsidRPr="00D4114C">
        <w:rPr>
          <w:rFonts w:cs="Arial"/>
          <w:color w:val="000000"/>
          <w:szCs w:val="22"/>
          <w:shd w:val="clear" w:color="auto" w:fill="FFFFFF"/>
        </w:rPr>
        <w:t>?</w:t>
      </w:r>
    </w:p>
    <w:p w:rsidR="00A9335E" w:rsidRDefault="00A9335E" w:rsidP="00D4114C">
      <w:pPr>
        <w:ind w:left="6120"/>
      </w:pPr>
    </w:p>
    <w:p w:rsidR="00D40A8E" w:rsidRDefault="00EB685D" w:rsidP="00D40A8E">
      <w:pPr>
        <w:pStyle w:val="Normal1"/>
        <w:numPr>
          <w:ilvl w:val="0"/>
          <w:numId w:val="34"/>
        </w:numPr>
        <w:spacing w:line="240" w:lineRule="auto"/>
      </w:pPr>
      <w:r>
        <w:t>Jenny wants to tile the wall above her bath which measures 2</w:t>
      </w:r>
      <w:r w:rsidRPr="00EB685D">
        <w:rPr>
          <w:sz w:val="12"/>
          <w:szCs w:val="12"/>
        </w:rPr>
        <w:t xml:space="preserve"> </w:t>
      </w:r>
      <w:r>
        <w:t>m high by 2</w:t>
      </w:r>
      <w:r w:rsidRPr="00EB685D">
        <w:rPr>
          <w:sz w:val="12"/>
          <w:szCs w:val="12"/>
        </w:rPr>
        <w:t xml:space="preserve"> </w:t>
      </w:r>
      <w:r>
        <w:t>m wide. The square tiles that she has chosen will</w:t>
      </w:r>
      <w:r w:rsidR="001D0689">
        <w:t xml:space="preserve"> each</w:t>
      </w:r>
      <w:r>
        <w:t xml:space="preserve"> cover an area of 400</w:t>
      </w:r>
      <w:r w:rsidRPr="00EB685D">
        <w:rPr>
          <w:sz w:val="12"/>
          <w:szCs w:val="12"/>
        </w:rPr>
        <w:t xml:space="preserve"> </w:t>
      </w:r>
      <w:r w:rsidR="001D0689" w:rsidRPr="00995BE4">
        <w:rPr>
          <w:szCs w:val="22"/>
        </w:rPr>
        <w:t>c</w:t>
      </w:r>
      <w:r>
        <w:t>m</w:t>
      </w:r>
      <w:r>
        <w:rPr>
          <w:vertAlign w:val="superscript"/>
        </w:rPr>
        <w:t>2</w:t>
      </w:r>
      <w:r>
        <w:t>.  How many tiles will she need to complete one row of the wall?</w:t>
      </w:r>
      <w:r w:rsidR="001D0689">
        <w:tab/>
      </w:r>
    </w:p>
    <w:p w:rsidR="00A9335E" w:rsidRDefault="00D40A8E" w:rsidP="00A26187">
      <w:pPr>
        <w:pStyle w:val="Normal1"/>
        <w:spacing w:line="240" w:lineRule="auto"/>
      </w:pPr>
      <w:r>
        <w:t xml:space="preserve">  </w:t>
      </w:r>
      <w:bookmarkStart w:id="0" w:name="_GoBack"/>
      <w:bookmarkEnd w:id="0"/>
    </w:p>
    <w:p w:rsidR="00A9335E" w:rsidRDefault="00A9335E" w:rsidP="00072D46">
      <w:pPr>
        <w:pStyle w:val="Normal1"/>
        <w:spacing w:line="240" w:lineRule="auto"/>
      </w:pPr>
    </w:p>
    <w:p w:rsidR="00687604" w:rsidRDefault="00687604" w:rsidP="00A240FA">
      <w:pPr>
        <w:pStyle w:val="Normal1"/>
        <w:spacing w:line="240" w:lineRule="auto"/>
      </w:pPr>
    </w:p>
    <w:p w:rsidR="000E2DA6" w:rsidRPr="00B64614" w:rsidRDefault="000E2DA6" w:rsidP="00A240FA">
      <w:pPr>
        <w:pStyle w:val="Normal1"/>
        <w:spacing w:line="240" w:lineRule="auto"/>
        <w:rPr>
          <w:rFonts w:eastAsiaTheme="minorHAnsi" w:cs="Arial"/>
          <w:szCs w:val="22"/>
          <w:lang w:eastAsia="en-US"/>
        </w:rPr>
      </w:pPr>
    </w:p>
    <w:p w:rsidR="00E418CB" w:rsidRPr="00643DA1" w:rsidRDefault="00E418CB" w:rsidP="00A240FA">
      <w:pPr>
        <w:pStyle w:val="Normal1"/>
        <w:spacing w:line="240" w:lineRule="auto"/>
        <w:rPr>
          <w:b/>
        </w:rPr>
      </w:pPr>
      <w:r w:rsidRPr="00643DA1">
        <w:rPr>
          <w:b/>
        </w:rPr>
        <w:t>Extension</w:t>
      </w:r>
    </w:p>
    <w:p w:rsidR="00286C93" w:rsidRPr="00A240FA" w:rsidRDefault="00286C93" w:rsidP="00A240FA">
      <w:pPr>
        <w:rPr>
          <w:rFonts w:eastAsiaTheme="minorHAnsi" w:cs="Arial"/>
          <w:szCs w:val="22"/>
          <w:lang w:eastAsia="en-US"/>
        </w:rPr>
      </w:pPr>
    </w:p>
    <w:p w:rsidR="00687604" w:rsidRDefault="00EB685D" w:rsidP="00A240FA">
      <w:pPr>
        <w:rPr>
          <w:rFonts w:eastAsiaTheme="minorHAnsi" w:cs="Arial"/>
          <w:b/>
          <w:szCs w:val="22"/>
          <w:lang w:eastAsia="en-US"/>
        </w:rPr>
      </w:pPr>
      <w:r>
        <w:rPr>
          <w:rFonts w:eastAsiaTheme="minorHAnsi" w:cs="Arial"/>
          <w:b/>
          <w:szCs w:val="22"/>
          <w:lang w:eastAsia="en-US"/>
        </w:rPr>
        <w:t>You may use a calculator for the extension task.</w:t>
      </w:r>
    </w:p>
    <w:p w:rsidR="00EB685D" w:rsidRPr="00EB685D" w:rsidRDefault="00EB685D" w:rsidP="00A240FA">
      <w:pPr>
        <w:rPr>
          <w:rFonts w:eastAsiaTheme="minorHAnsi" w:cs="Arial"/>
          <w:szCs w:val="22"/>
          <w:lang w:eastAsia="en-US"/>
        </w:rPr>
      </w:pPr>
    </w:p>
    <w:p w:rsidR="00687604" w:rsidRPr="00A240FA" w:rsidRDefault="002A15DD" w:rsidP="00A240FA">
      <w:pPr>
        <w:rPr>
          <w:rFonts w:eastAsiaTheme="minorHAnsi" w:cs="Arial"/>
          <w:szCs w:val="22"/>
          <w:lang w:eastAsia="en-US"/>
        </w:rPr>
      </w:pPr>
      <w:r>
        <w:rPr>
          <w:rFonts w:eastAsiaTheme="minorHAnsi" w:cs="Arial"/>
          <w:szCs w:val="22"/>
          <w:lang w:eastAsia="en-US"/>
        </w:rPr>
        <w:t xml:space="preserve">Find different pairs of values for </w:t>
      </w:r>
      <w:r w:rsidRPr="00EB685D">
        <w:rPr>
          <w:rFonts w:eastAsiaTheme="minorHAnsi" w:cs="Arial"/>
          <w:i/>
          <w:szCs w:val="22"/>
          <w:lang w:eastAsia="en-US"/>
        </w:rPr>
        <w:t>x</w:t>
      </w:r>
      <w:r>
        <w:rPr>
          <w:rFonts w:eastAsiaTheme="minorHAnsi" w:cs="Arial"/>
          <w:szCs w:val="22"/>
          <w:lang w:eastAsia="en-US"/>
        </w:rPr>
        <w:t xml:space="preserve"> and </w:t>
      </w:r>
      <w:r w:rsidRPr="00EB685D">
        <w:rPr>
          <w:rFonts w:eastAsiaTheme="minorHAnsi" w:cs="Arial"/>
          <w:i/>
          <w:szCs w:val="22"/>
          <w:lang w:eastAsia="en-US"/>
        </w:rPr>
        <w:t>y</w:t>
      </w:r>
      <w:r>
        <w:rPr>
          <w:rFonts w:eastAsiaTheme="minorHAnsi" w:cs="Arial"/>
          <w:szCs w:val="22"/>
          <w:lang w:eastAsia="en-US"/>
        </w:rPr>
        <w:t xml:space="preserve"> which will satisfy the </w:t>
      </w:r>
      <w:proofErr w:type="gramStart"/>
      <w:r>
        <w:rPr>
          <w:rFonts w:eastAsiaTheme="minorHAnsi" w:cs="Arial"/>
          <w:szCs w:val="22"/>
          <w:lang w:eastAsia="en-US"/>
        </w:rPr>
        <w:t xml:space="preserve">equation </w:t>
      </w:r>
      <w:proofErr w:type="gramEnd"/>
      <w:r w:rsidR="00C025DB" w:rsidRPr="00C025DB">
        <w:rPr>
          <w:rFonts w:eastAsiaTheme="minorHAnsi" w:cs="Arial"/>
          <w:position w:val="-6"/>
          <w:szCs w:val="22"/>
          <w:lang w:eastAsia="en-US"/>
        </w:rPr>
        <w:object w:dxaOrig="800" w:dyaOrig="320">
          <v:shape id="_x0000_i1036" type="#_x0000_t75" style="width:40.5pt;height:15.75pt" o:ole="">
            <v:imagedata r:id="rId31" o:title=""/>
          </v:shape>
          <o:OLEObject Type="Embed" ProgID="Equation.DSMT4" ShapeID="_x0000_i1036" DrawAspect="Content" ObjectID="_1512366831" r:id="rId32"/>
        </w:object>
      </w:r>
      <w:r>
        <w:rPr>
          <w:rFonts w:eastAsiaTheme="minorHAnsi" w:cs="Arial"/>
          <w:szCs w:val="22"/>
          <w:lang w:eastAsia="en-US"/>
        </w:rPr>
        <w:t>.</w:t>
      </w:r>
    </w:p>
    <w:p w:rsidR="00A15FFC" w:rsidRDefault="00A15FFC" w:rsidP="00A15FFC">
      <w:pPr>
        <w:pStyle w:val="Normal1"/>
        <w:spacing w:line="240" w:lineRule="auto"/>
        <w:ind w:left="360"/>
      </w:pPr>
      <w:r>
        <w:rPr>
          <w:rFonts w:eastAsiaTheme="minorHAnsi" w:cs="Arial"/>
          <w:szCs w:val="22"/>
          <w:lang w:eastAsia="en-US"/>
        </w:rPr>
        <w:tab/>
      </w:r>
      <w:r>
        <w:rPr>
          <w:rFonts w:eastAsiaTheme="minorHAnsi" w:cs="Arial"/>
          <w:szCs w:val="22"/>
          <w:lang w:eastAsia="en-US"/>
        </w:rPr>
        <w:tab/>
      </w:r>
      <w:r>
        <w:rPr>
          <w:rFonts w:eastAsiaTheme="minorHAnsi" w:cs="Arial"/>
          <w:szCs w:val="22"/>
          <w:lang w:eastAsia="en-US"/>
        </w:rPr>
        <w:tab/>
      </w:r>
      <w:r>
        <w:rPr>
          <w:rFonts w:eastAsiaTheme="minorHAnsi" w:cs="Arial"/>
          <w:szCs w:val="22"/>
          <w:lang w:eastAsia="en-US"/>
        </w:rPr>
        <w:tab/>
      </w:r>
      <w:r>
        <w:rPr>
          <w:rFonts w:eastAsiaTheme="minorHAnsi" w:cs="Arial"/>
          <w:szCs w:val="22"/>
          <w:lang w:eastAsia="en-US"/>
        </w:rPr>
        <w:tab/>
      </w:r>
      <w:r>
        <w:rPr>
          <w:rFonts w:eastAsiaTheme="minorHAnsi" w:cs="Arial"/>
          <w:szCs w:val="22"/>
          <w:lang w:eastAsia="en-US"/>
        </w:rPr>
        <w:tab/>
      </w:r>
      <w:r>
        <w:rPr>
          <w:rFonts w:eastAsiaTheme="minorHAnsi" w:cs="Arial"/>
          <w:szCs w:val="22"/>
          <w:lang w:eastAsia="en-US"/>
        </w:rPr>
        <w:tab/>
      </w:r>
      <w:r>
        <w:rPr>
          <w:rFonts w:eastAsiaTheme="minorHAnsi" w:cs="Arial"/>
          <w:szCs w:val="22"/>
          <w:lang w:eastAsia="en-US"/>
        </w:rPr>
        <w:tab/>
      </w:r>
    </w:p>
    <w:p w:rsidR="00687604" w:rsidRPr="00A240FA" w:rsidRDefault="00687604" w:rsidP="00A240FA">
      <w:pPr>
        <w:rPr>
          <w:rFonts w:eastAsiaTheme="minorHAnsi" w:cs="Arial"/>
          <w:szCs w:val="22"/>
          <w:lang w:eastAsia="en-US"/>
        </w:rPr>
      </w:pPr>
    </w:p>
    <w:p w:rsidR="00687604" w:rsidRPr="00A240FA" w:rsidRDefault="00A15FFC" w:rsidP="00A240FA">
      <w:pPr>
        <w:rPr>
          <w:rFonts w:eastAsiaTheme="minorHAnsi" w:cs="Arial"/>
          <w:szCs w:val="22"/>
          <w:lang w:eastAsia="en-US"/>
        </w:rPr>
      </w:pPr>
      <w:r>
        <w:rPr>
          <w:rFonts w:eastAsiaTheme="minorHAnsi" w:cs="Arial"/>
          <w:szCs w:val="22"/>
          <w:lang w:eastAsia="en-US"/>
        </w:rPr>
        <w:tab/>
      </w:r>
      <w:r>
        <w:rPr>
          <w:rFonts w:eastAsiaTheme="minorHAnsi" w:cs="Arial"/>
          <w:szCs w:val="22"/>
          <w:lang w:eastAsia="en-US"/>
        </w:rPr>
        <w:tab/>
      </w:r>
      <w:r>
        <w:rPr>
          <w:rFonts w:eastAsiaTheme="minorHAnsi" w:cs="Arial"/>
          <w:szCs w:val="22"/>
          <w:lang w:eastAsia="en-US"/>
        </w:rPr>
        <w:tab/>
      </w:r>
      <w:r>
        <w:rPr>
          <w:rFonts w:eastAsiaTheme="minorHAnsi" w:cs="Arial"/>
          <w:szCs w:val="22"/>
          <w:lang w:eastAsia="en-US"/>
        </w:rPr>
        <w:tab/>
      </w:r>
    </w:p>
    <w:p w:rsidR="00687604" w:rsidRPr="00A240FA" w:rsidRDefault="00687604" w:rsidP="00A240FA">
      <w:pPr>
        <w:rPr>
          <w:rFonts w:eastAsiaTheme="minorHAnsi" w:cs="Arial"/>
          <w:szCs w:val="22"/>
          <w:lang w:eastAsia="en-US"/>
        </w:rPr>
      </w:pPr>
    </w:p>
    <w:p w:rsidR="00A240FA" w:rsidRPr="00A240FA" w:rsidRDefault="00A240FA" w:rsidP="00A240FA">
      <w:pPr>
        <w:rPr>
          <w:rFonts w:eastAsiaTheme="minorHAnsi" w:cs="Arial"/>
          <w:szCs w:val="22"/>
          <w:lang w:eastAsia="en-US"/>
        </w:rPr>
      </w:pPr>
    </w:p>
    <w:p w:rsidR="00687604" w:rsidRPr="00A240FA" w:rsidRDefault="00687604" w:rsidP="00A240FA">
      <w:pPr>
        <w:rPr>
          <w:rFonts w:eastAsiaTheme="minorHAnsi" w:cs="Arial"/>
          <w:szCs w:val="22"/>
          <w:lang w:eastAsia="en-US"/>
        </w:rPr>
      </w:pPr>
    </w:p>
    <w:p w:rsidR="00687604" w:rsidRPr="00A240FA" w:rsidRDefault="00687604" w:rsidP="00A240FA">
      <w:pPr>
        <w:rPr>
          <w:rFonts w:eastAsiaTheme="minorHAnsi" w:cs="Arial"/>
          <w:szCs w:val="22"/>
          <w:lang w:eastAsia="en-US"/>
        </w:rPr>
      </w:pPr>
    </w:p>
    <w:p w:rsidR="00EB15E1" w:rsidRPr="00A240FA" w:rsidRDefault="00EB15E1" w:rsidP="00A240FA">
      <w:pPr>
        <w:rPr>
          <w:rFonts w:cs="Arial"/>
        </w:rPr>
      </w:pPr>
    </w:p>
    <w:p w:rsidR="001F3728" w:rsidRPr="00A240FA" w:rsidRDefault="001F3728" w:rsidP="00A240FA">
      <w:pPr>
        <w:rPr>
          <w:rFonts w:cs="Arial"/>
        </w:rPr>
      </w:pPr>
    </w:p>
    <w:p w:rsidR="00CA74D0" w:rsidRDefault="00CA74D0" w:rsidP="00A240FA">
      <w:pPr>
        <w:rPr>
          <w:rFonts w:cs="Arial"/>
        </w:rPr>
      </w:pPr>
    </w:p>
    <w:p w:rsidR="001D0689" w:rsidRDefault="001D0689" w:rsidP="00A240FA">
      <w:pPr>
        <w:rPr>
          <w:rFonts w:cs="Arial"/>
        </w:rPr>
      </w:pPr>
    </w:p>
    <w:p w:rsidR="001D0689" w:rsidRPr="00A240FA" w:rsidRDefault="001D0689" w:rsidP="00A240FA">
      <w:pPr>
        <w:rPr>
          <w:rFonts w:cs="Arial"/>
        </w:rPr>
      </w:pPr>
    </w:p>
    <w:p w:rsidR="00CA74D0" w:rsidRPr="00A240FA" w:rsidRDefault="00CA74D0" w:rsidP="00A240FA">
      <w:pPr>
        <w:rPr>
          <w:rFonts w:cs="Arial"/>
        </w:rPr>
      </w:pPr>
    </w:p>
    <w:p w:rsidR="00CA74D0" w:rsidRPr="00A240FA" w:rsidRDefault="00CA74D0" w:rsidP="00A240FA">
      <w:pPr>
        <w:rPr>
          <w:rFonts w:cs="Arial"/>
        </w:rPr>
      </w:pPr>
    </w:p>
    <w:p w:rsidR="000E2DA6" w:rsidRDefault="0001537A" w:rsidP="005B34C6">
      <w:pPr>
        <w:pStyle w:val="Subheading"/>
      </w:pPr>
      <w:r>
        <w:lastRenderedPageBreak/>
        <w:t>A</w:t>
      </w:r>
      <w:r w:rsidR="005B34C6">
        <w:t>nswer</w:t>
      </w:r>
      <w:r w:rsidR="001B07D2">
        <w:t>s</w:t>
      </w:r>
    </w:p>
    <w:p w:rsidR="000E2DA6" w:rsidRDefault="000E2DA6" w:rsidP="008C65A1"/>
    <w:p w:rsidR="00CA74D0" w:rsidRDefault="005566C8" w:rsidP="001D0689">
      <w:pPr>
        <w:pStyle w:val="Normal1"/>
        <w:numPr>
          <w:ilvl w:val="0"/>
          <w:numId w:val="36"/>
        </w:numPr>
        <w:spacing w:line="240" w:lineRule="auto"/>
        <w:rPr>
          <w:rFonts w:eastAsiaTheme="minorHAnsi" w:cs="Arial"/>
          <w:szCs w:val="22"/>
          <w:lang w:eastAsia="en-US"/>
        </w:rPr>
      </w:pPr>
      <w:r w:rsidRPr="00072D46">
        <w:rPr>
          <w:rFonts w:eastAsiaTheme="minorHAnsi" w:cs="Arial"/>
          <w:position w:val="-6"/>
          <w:szCs w:val="22"/>
          <w:lang w:eastAsia="en-US"/>
        </w:rPr>
        <w:object w:dxaOrig="320" w:dyaOrig="320">
          <v:shape id="_x0000_i1037" type="#_x0000_t75" style="width:16.5pt;height:15.75pt" o:ole="">
            <v:imagedata r:id="rId33" o:title=""/>
          </v:shape>
          <o:OLEObject Type="Embed" ProgID="Equation.DSMT4" ShapeID="_x0000_i1037" DrawAspect="Content" ObjectID="_1512366832" r:id="rId34"/>
        </w:object>
      </w:r>
    </w:p>
    <w:p w:rsidR="00A240FA" w:rsidRPr="00CA74D0" w:rsidRDefault="00A240FA" w:rsidP="001D0689">
      <w:pPr>
        <w:pStyle w:val="Normal1"/>
        <w:spacing w:line="240" w:lineRule="auto"/>
        <w:rPr>
          <w:rFonts w:eastAsiaTheme="minorHAnsi" w:cs="Arial"/>
          <w:szCs w:val="22"/>
          <w:lang w:eastAsia="en-US"/>
        </w:rPr>
      </w:pPr>
    </w:p>
    <w:p w:rsidR="00CA74D0" w:rsidRDefault="001D0689" w:rsidP="001D0689">
      <w:pPr>
        <w:pStyle w:val="Normal1"/>
        <w:numPr>
          <w:ilvl w:val="0"/>
          <w:numId w:val="36"/>
        </w:numPr>
        <w:spacing w:line="240" w:lineRule="auto"/>
        <w:rPr>
          <w:rFonts w:eastAsiaTheme="minorHAnsi" w:cs="Arial"/>
          <w:szCs w:val="22"/>
          <w:lang w:eastAsia="en-US"/>
        </w:rPr>
      </w:pPr>
      <w:r w:rsidRPr="001D0689">
        <w:rPr>
          <w:rFonts w:eastAsiaTheme="minorHAnsi" w:cs="Arial"/>
          <w:position w:val="-4"/>
          <w:szCs w:val="22"/>
          <w:lang w:eastAsia="en-US"/>
        </w:rPr>
        <w:object w:dxaOrig="279" w:dyaOrig="300">
          <v:shape id="_x0000_i1038" type="#_x0000_t75" style="width:14.25pt;height:15pt" o:ole="">
            <v:imagedata r:id="rId35" o:title=""/>
          </v:shape>
          <o:OLEObject Type="Embed" ProgID="Equation.DSMT4" ShapeID="_x0000_i1038" DrawAspect="Content" ObjectID="_1512366833" r:id="rId36"/>
        </w:object>
      </w:r>
    </w:p>
    <w:p w:rsidR="00A240FA" w:rsidRPr="00CA74D0" w:rsidRDefault="00A240FA" w:rsidP="001D0689">
      <w:pPr>
        <w:pStyle w:val="Normal1"/>
        <w:spacing w:line="240" w:lineRule="auto"/>
        <w:rPr>
          <w:rFonts w:eastAsiaTheme="minorHAnsi" w:cs="Arial"/>
          <w:szCs w:val="22"/>
          <w:lang w:eastAsia="en-US"/>
        </w:rPr>
      </w:pPr>
    </w:p>
    <w:p w:rsidR="00CA74D0" w:rsidRDefault="001D0689" w:rsidP="001D0689">
      <w:pPr>
        <w:pStyle w:val="Normal1"/>
        <w:numPr>
          <w:ilvl w:val="0"/>
          <w:numId w:val="36"/>
        </w:numPr>
        <w:spacing w:line="240" w:lineRule="auto"/>
        <w:rPr>
          <w:rFonts w:eastAsiaTheme="minorHAnsi" w:cs="Arial"/>
          <w:szCs w:val="22"/>
          <w:lang w:eastAsia="en-US"/>
        </w:rPr>
      </w:pPr>
      <w:r w:rsidRPr="00FD12EE">
        <w:rPr>
          <w:rFonts w:eastAsiaTheme="minorHAnsi" w:cs="Arial"/>
          <w:position w:val="-6"/>
          <w:szCs w:val="22"/>
          <w:lang w:eastAsia="en-US"/>
        </w:rPr>
        <w:object w:dxaOrig="320" w:dyaOrig="320">
          <v:shape id="_x0000_i1039" type="#_x0000_t75" style="width:16.5pt;height:15.75pt" o:ole="">
            <v:imagedata r:id="rId37" o:title=""/>
          </v:shape>
          <o:OLEObject Type="Embed" ProgID="Equation.DSMT4" ShapeID="_x0000_i1039" DrawAspect="Content" ObjectID="_1512366834" r:id="rId38"/>
        </w:object>
      </w:r>
    </w:p>
    <w:p w:rsidR="00A240FA" w:rsidRPr="00CA74D0" w:rsidRDefault="00A240FA" w:rsidP="001D0689">
      <w:pPr>
        <w:pStyle w:val="Normal1"/>
        <w:spacing w:line="240" w:lineRule="auto"/>
        <w:rPr>
          <w:rFonts w:eastAsiaTheme="minorHAnsi" w:cs="Arial"/>
          <w:szCs w:val="22"/>
          <w:lang w:eastAsia="en-US"/>
        </w:rPr>
      </w:pPr>
    </w:p>
    <w:p w:rsidR="00CA74D0" w:rsidRDefault="001D0689" w:rsidP="001D0689">
      <w:pPr>
        <w:pStyle w:val="Normal1"/>
        <w:numPr>
          <w:ilvl w:val="0"/>
          <w:numId w:val="36"/>
        </w:numPr>
        <w:spacing w:line="240" w:lineRule="auto"/>
        <w:rPr>
          <w:rFonts w:eastAsiaTheme="minorHAnsi" w:cs="Arial"/>
          <w:szCs w:val="22"/>
          <w:lang w:eastAsia="en-US"/>
        </w:rPr>
      </w:pPr>
      <w:r w:rsidRPr="005566C8">
        <w:rPr>
          <w:rFonts w:eastAsiaTheme="minorHAnsi" w:cs="Arial"/>
          <w:position w:val="-22"/>
          <w:sz w:val="18"/>
          <w:szCs w:val="18"/>
          <w:lang w:eastAsia="en-US"/>
        </w:rPr>
        <w:object w:dxaOrig="360" w:dyaOrig="580">
          <v:shape id="_x0000_i1040" type="#_x0000_t75" style="width:18pt;height:28.5pt" o:ole="">
            <v:imagedata r:id="rId39" o:title=""/>
          </v:shape>
          <o:OLEObject Type="Embed" ProgID="Equation.DSMT4" ShapeID="_x0000_i1040" DrawAspect="Content" ObjectID="_1512366835" r:id="rId40"/>
        </w:object>
      </w:r>
    </w:p>
    <w:p w:rsidR="00A240FA" w:rsidRPr="00CA74D0" w:rsidRDefault="00A240FA" w:rsidP="001D0689">
      <w:pPr>
        <w:pStyle w:val="Normal1"/>
        <w:spacing w:line="240" w:lineRule="auto"/>
        <w:rPr>
          <w:rFonts w:eastAsiaTheme="minorHAnsi" w:cs="Arial"/>
          <w:szCs w:val="22"/>
          <w:lang w:eastAsia="en-US"/>
        </w:rPr>
      </w:pPr>
    </w:p>
    <w:p w:rsidR="00CA74D0" w:rsidRDefault="001D0689" w:rsidP="001D0689">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1 or </w:t>
      </w:r>
      <w:r w:rsidRPr="005566C8">
        <w:rPr>
          <w:rFonts w:eastAsiaTheme="minorHAnsi" w:cs="Arial"/>
          <w:position w:val="4"/>
          <w:szCs w:val="22"/>
          <w:lang w:eastAsia="en-US"/>
        </w:rPr>
        <w:t>-</w:t>
      </w:r>
      <w:r>
        <w:rPr>
          <w:rFonts w:eastAsiaTheme="minorHAnsi" w:cs="Arial"/>
          <w:szCs w:val="22"/>
          <w:lang w:eastAsia="en-US"/>
        </w:rPr>
        <w:t>1</w:t>
      </w:r>
    </w:p>
    <w:p w:rsidR="00A240FA" w:rsidRPr="00CA74D0" w:rsidRDefault="00A240FA" w:rsidP="001D0689">
      <w:pPr>
        <w:pStyle w:val="Normal1"/>
        <w:spacing w:line="240" w:lineRule="auto"/>
        <w:rPr>
          <w:rFonts w:eastAsiaTheme="minorHAnsi" w:cs="Arial"/>
          <w:szCs w:val="22"/>
          <w:lang w:eastAsia="en-US"/>
        </w:rPr>
      </w:pPr>
    </w:p>
    <w:p w:rsidR="00CA74D0" w:rsidRDefault="001D0689" w:rsidP="001D0689">
      <w:pPr>
        <w:pStyle w:val="Normal1"/>
        <w:numPr>
          <w:ilvl w:val="0"/>
          <w:numId w:val="36"/>
        </w:numPr>
        <w:spacing w:line="240" w:lineRule="auto"/>
        <w:rPr>
          <w:rFonts w:eastAsiaTheme="minorHAnsi" w:cs="Arial"/>
          <w:szCs w:val="22"/>
          <w:lang w:eastAsia="en-US"/>
        </w:rPr>
      </w:pPr>
      <w:r w:rsidRPr="001D0689">
        <w:rPr>
          <w:rFonts w:eastAsiaTheme="minorHAnsi" w:cs="Arial"/>
          <w:position w:val="-4"/>
          <w:szCs w:val="22"/>
          <w:lang w:eastAsia="en-US"/>
        </w:rPr>
        <w:object w:dxaOrig="320" w:dyaOrig="300">
          <v:shape id="_x0000_i1041" type="#_x0000_t75" style="width:16.5pt;height:15pt" o:ole="">
            <v:imagedata r:id="rId41" o:title=""/>
          </v:shape>
          <o:OLEObject Type="Embed" ProgID="Equation.DSMT4" ShapeID="_x0000_i1041" DrawAspect="Content" ObjectID="_1512366836" r:id="rId42"/>
        </w:object>
      </w:r>
      <w:r>
        <w:rPr>
          <w:rFonts w:eastAsiaTheme="minorHAnsi" w:cs="Arial"/>
          <w:szCs w:val="22"/>
          <w:lang w:eastAsia="en-US"/>
        </w:rPr>
        <w:t xml:space="preserve"> </w:t>
      </w:r>
      <w:proofErr w:type="gramStart"/>
      <w:r>
        <w:rPr>
          <w:rFonts w:eastAsiaTheme="minorHAnsi" w:cs="Arial"/>
          <w:szCs w:val="22"/>
          <w:lang w:eastAsia="en-US"/>
        </w:rPr>
        <w:t>as</w:t>
      </w:r>
      <w:proofErr w:type="gramEnd"/>
      <w:r>
        <w:rPr>
          <w:rFonts w:eastAsiaTheme="minorHAnsi" w:cs="Arial"/>
          <w:szCs w:val="22"/>
          <w:lang w:eastAsia="en-US"/>
        </w:rPr>
        <w:t xml:space="preserve"> </w:t>
      </w:r>
      <w:r w:rsidR="005566C8" w:rsidRPr="005566C8">
        <w:rPr>
          <w:rFonts w:eastAsiaTheme="minorHAnsi" w:cs="Arial"/>
          <w:position w:val="-22"/>
          <w:szCs w:val="22"/>
          <w:lang w:eastAsia="en-US"/>
        </w:rPr>
        <w:object w:dxaOrig="240" w:dyaOrig="580">
          <v:shape id="_x0000_i1042" type="#_x0000_t75" style="width:12pt;height:29.25pt" o:ole="">
            <v:imagedata r:id="rId43" o:title=""/>
          </v:shape>
          <o:OLEObject Type="Embed" ProgID="Equation.DSMT4" ShapeID="_x0000_i1042" DrawAspect="Content" ObjectID="_1512366837" r:id="rId44"/>
        </w:object>
      </w:r>
      <w:r w:rsidR="005566C8">
        <w:rPr>
          <w:rFonts w:eastAsiaTheme="minorHAnsi" w:cs="Arial"/>
          <w:szCs w:val="22"/>
          <w:lang w:eastAsia="en-US"/>
        </w:rPr>
        <w:t xml:space="preserve"> is bigger than </w:t>
      </w:r>
      <w:r w:rsidR="005566C8" w:rsidRPr="005566C8">
        <w:rPr>
          <w:rFonts w:eastAsiaTheme="minorHAnsi" w:cs="Arial"/>
          <w:position w:val="-22"/>
          <w:szCs w:val="22"/>
          <w:lang w:eastAsia="en-US"/>
        </w:rPr>
        <w:object w:dxaOrig="340" w:dyaOrig="580">
          <v:shape id="_x0000_i1043" type="#_x0000_t75" style="width:17.25pt;height:29.25pt" o:ole="">
            <v:imagedata r:id="rId45" o:title=""/>
          </v:shape>
          <o:OLEObject Type="Embed" ProgID="Equation.DSMT4" ShapeID="_x0000_i1043" DrawAspect="Content" ObjectID="_1512366838" r:id="rId46"/>
        </w:object>
      </w:r>
      <w:r w:rsidR="00F54122">
        <w:rPr>
          <w:rFonts w:eastAsiaTheme="minorHAnsi" w:cs="Arial"/>
          <w:szCs w:val="22"/>
          <w:lang w:eastAsia="en-US"/>
        </w:rPr>
        <w:t>.</w:t>
      </w:r>
    </w:p>
    <w:p w:rsidR="00A240FA" w:rsidRPr="00CA74D0" w:rsidRDefault="00A240FA" w:rsidP="001D0689">
      <w:pPr>
        <w:pStyle w:val="Normal1"/>
        <w:spacing w:line="240" w:lineRule="auto"/>
        <w:rPr>
          <w:rFonts w:eastAsiaTheme="minorHAnsi" w:cs="Arial"/>
          <w:szCs w:val="22"/>
          <w:lang w:eastAsia="en-US"/>
        </w:rPr>
      </w:pPr>
    </w:p>
    <w:p w:rsidR="00CA74D0" w:rsidRPr="00A240FA" w:rsidRDefault="00FD12EE" w:rsidP="001D0689">
      <w:pPr>
        <w:pStyle w:val="Normal1"/>
        <w:numPr>
          <w:ilvl w:val="0"/>
          <w:numId w:val="36"/>
        </w:numPr>
        <w:spacing w:line="240" w:lineRule="auto"/>
        <w:rPr>
          <w:rFonts w:eastAsiaTheme="minorHAnsi" w:cs="Arial"/>
          <w:szCs w:val="22"/>
          <w:lang w:eastAsia="en-US"/>
        </w:rPr>
      </w:pPr>
      <w:r>
        <w:rPr>
          <w:rFonts w:eastAsia="Times New Roman" w:cs="Arial"/>
          <w:szCs w:val="22"/>
        </w:rPr>
        <w:t xml:space="preserve">Yes he is correct using the laws of indices, </w:t>
      </w:r>
      <w:r w:rsidRPr="005566C8">
        <w:rPr>
          <w:rFonts w:eastAsia="Times New Roman" w:cs="Arial"/>
          <w:position w:val="4"/>
          <w:szCs w:val="22"/>
        </w:rPr>
        <w:t>-</w:t>
      </w:r>
      <w:r>
        <w:rPr>
          <w:rFonts w:eastAsia="Times New Roman" w:cs="Arial"/>
          <w:szCs w:val="22"/>
        </w:rPr>
        <w:t>2</w:t>
      </w:r>
      <w:r w:rsidR="005566C8">
        <w:rPr>
          <w:rFonts w:eastAsia="Times New Roman" w:cs="Arial"/>
          <w:szCs w:val="22"/>
        </w:rPr>
        <w:t xml:space="preserve"> </w:t>
      </w:r>
      <w:r>
        <w:rPr>
          <w:rFonts w:eastAsia="Times New Roman" w:cs="Arial"/>
          <w:szCs w:val="22"/>
        </w:rPr>
        <w:t>+</w:t>
      </w:r>
      <w:r w:rsidR="005566C8">
        <w:rPr>
          <w:rFonts w:eastAsia="Times New Roman" w:cs="Arial"/>
          <w:szCs w:val="22"/>
        </w:rPr>
        <w:t xml:space="preserve"> </w:t>
      </w:r>
      <w:r>
        <w:rPr>
          <w:rFonts w:eastAsia="Times New Roman" w:cs="Arial"/>
          <w:szCs w:val="22"/>
        </w:rPr>
        <w:t>3</w:t>
      </w:r>
      <w:r w:rsidR="005566C8">
        <w:rPr>
          <w:rFonts w:eastAsia="Times New Roman" w:cs="Arial"/>
          <w:szCs w:val="22"/>
        </w:rPr>
        <w:t xml:space="preserve"> </w:t>
      </w:r>
      <w:r>
        <w:rPr>
          <w:rFonts w:eastAsia="Times New Roman" w:cs="Arial"/>
          <w:szCs w:val="22"/>
        </w:rPr>
        <w:t>+</w:t>
      </w:r>
      <w:r w:rsidR="005566C8">
        <w:rPr>
          <w:rFonts w:eastAsia="Times New Roman" w:cs="Arial"/>
          <w:szCs w:val="22"/>
        </w:rPr>
        <w:t xml:space="preserve"> </w:t>
      </w:r>
      <w:r>
        <w:rPr>
          <w:rFonts w:eastAsia="Times New Roman" w:cs="Arial"/>
          <w:szCs w:val="22"/>
        </w:rPr>
        <w:t>5</w:t>
      </w:r>
      <w:r w:rsidR="005566C8">
        <w:rPr>
          <w:rFonts w:eastAsia="Times New Roman" w:cs="Arial"/>
          <w:szCs w:val="22"/>
        </w:rPr>
        <w:t xml:space="preserve"> </w:t>
      </w:r>
      <w:r>
        <w:rPr>
          <w:rFonts w:eastAsia="Times New Roman" w:cs="Arial"/>
          <w:szCs w:val="22"/>
        </w:rPr>
        <w:t>=</w:t>
      </w:r>
      <w:r w:rsidR="005566C8">
        <w:rPr>
          <w:rFonts w:eastAsia="Times New Roman" w:cs="Arial"/>
          <w:szCs w:val="22"/>
        </w:rPr>
        <w:t xml:space="preserve"> </w:t>
      </w:r>
      <w:r>
        <w:rPr>
          <w:rFonts w:eastAsia="Times New Roman" w:cs="Arial"/>
          <w:szCs w:val="22"/>
        </w:rPr>
        <w:t>6 and then 6</w:t>
      </w:r>
      <w:r w:rsidR="005566C8">
        <w:rPr>
          <w:rFonts w:eastAsia="Times New Roman" w:cs="Arial"/>
          <w:szCs w:val="22"/>
        </w:rPr>
        <w:t xml:space="preserve"> × </w:t>
      </w:r>
      <w:r>
        <w:rPr>
          <w:rFonts w:eastAsia="Times New Roman" w:cs="Arial"/>
          <w:szCs w:val="22"/>
        </w:rPr>
        <w:t>2</w:t>
      </w:r>
      <w:r w:rsidR="005566C8">
        <w:rPr>
          <w:rFonts w:eastAsia="Times New Roman" w:cs="Arial"/>
          <w:szCs w:val="22"/>
        </w:rPr>
        <w:t xml:space="preserve"> </w:t>
      </w:r>
      <w:r>
        <w:rPr>
          <w:rFonts w:eastAsia="Times New Roman" w:cs="Arial"/>
          <w:szCs w:val="22"/>
        </w:rPr>
        <w:t>=</w:t>
      </w:r>
      <w:r w:rsidR="005566C8">
        <w:rPr>
          <w:rFonts w:eastAsia="Times New Roman" w:cs="Arial"/>
          <w:szCs w:val="22"/>
        </w:rPr>
        <w:t xml:space="preserve"> </w:t>
      </w:r>
      <w:r>
        <w:rPr>
          <w:rFonts w:eastAsia="Times New Roman" w:cs="Arial"/>
          <w:szCs w:val="22"/>
        </w:rPr>
        <w:t>12</w:t>
      </w:r>
      <w:r w:rsidR="005566C8">
        <w:rPr>
          <w:rFonts w:eastAsia="Times New Roman" w:cs="Arial"/>
          <w:szCs w:val="22"/>
        </w:rPr>
        <w:t>.</w:t>
      </w:r>
    </w:p>
    <w:p w:rsidR="00A240FA" w:rsidRPr="00CA74D0" w:rsidRDefault="00A240FA" w:rsidP="001D0689">
      <w:pPr>
        <w:pStyle w:val="Normal1"/>
        <w:spacing w:line="240" w:lineRule="auto"/>
        <w:rPr>
          <w:rFonts w:eastAsiaTheme="minorHAnsi" w:cs="Arial"/>
          <w:szCs w:val="22"/>
          <w:lang w:eastAsia="en-US"/>
        </w:rPr>
      </w:pPr>
    </w:p>
    <w:p w:rsidR="003B3B45" w:rsidRPr="003B3B45" w:rsidRDefault="00E57768" w:rsidP="001D0689">
      <w:pPr>
        <w:pStyle w:val="Normal1"/>
        <w:numPr>
          <w:ilvl w:val="0"/>
          <w:numId w:val="36"/>
        </w:numPr>
        <w:spacing w:line="240" w:lineRule="auto"/>
        <w:rPr>
          <w:rFonts w:eastAsiaTheme="minorHAnsi" w:cs="Arial"/>
          <w:szCs w:val="22"/>
          <w:lang w:eastAsia="en-US"/>
        </w:rPr>
      </w:pPr>
      <w:r>
        <w:rPr>
          <w:rFonts w:eastAsia="Times New Roman" w:cs="Arial"/>
          <w:szCs w:val="22"/>
        </w:rPr>
        <w:t>The answer is not</w:t>
      </w:r>
      <w:r w:rsidR="00661EBB">
        <w:rPr>
          <w:rFonts w:eastAsia="Times New Roman" w:cs="Arial"/>
          <w:szCs w:val="22"/>
        </w:rPr>
        <w:t xml:space="preserve"> </w:t>
      </w:r>
      <w:r>
        <w:rPr>
          <w:rFonts w:eastAsia="Times New Roman" w:cs="Arial"/>
          <w:szCs w:val="22"/>
        </w:rPr>
        <w:t xml:space="preserve">calculated by </w:t>
      </w:r>
      <w:r w:rsidR="00661EBB">
        <w:rPr>
          <w:rFonts w:eastAsia="Times New Roman" w:cs="Arial"/>
          <w:szCs w:val="22"/>
        </w:rPr>
        <w:t>multiply</w:t>
      </w:r>
      <w:r>
        <w:rPr>
          <w:rFonts w:eastAsia="Times New Roman" w:cs="Arial"/>
          <w:szCs w:val="22"/>
        </w:rPr>
        <w:t>ing</w:t>
      </w:r>
      <w:r w:rsidR="00661EBB">
        <w:rPr>
          <w:rFonts w:eastAsia="Times New Roman" w:cs="Arial"/>
          <w:szCs w:val="22"/>
        </w:rPr>
        <w:t xml:space="preserve"> the bases and </w:t>
      </w:r>
      <w:r>
        <w:rPr>
          <w:rFonts w:eastAsia="Times New Roman" w:cs="Arial"/>
          <w:szCs w:val="22"/>
        </w:rPr>
        <w:t xml:space="preserve">adding the </w:t>
      </w:r>
      <w:r w:rsidR="003B3B45">
        <w:rPr>
          <w:rFonts w:eastAsia="Times New Roman" w:cs="Arial"/>
          <w:szCs w:val="22"/>
        </w:rPr>
        <w:t xml:space="preserve">indices </w:t>
      </w:r>
      <w:r w:rsidR="003B3B45" w:rsidRPr="003B3B45">
        <w:rPr>
          <w:rFonts w:eastAsia="Times New Roman" w:cs="Arial"/>
          <w:szCs w:val="22"/>
          <w:u w:val="single"/>
        </w:rPr>
        <w:t>or</w:t>
      </w:r>
      <w:r w:rsidR="003B3B45" w:rsidRPr="003B3B45">
        <w:rPr>
          <w:rFonts w:eastAsia="Times New Roman" w:cs="Arial"/>
          <w:szCs w:val="22"/>
        </w:rPr>
        <w:t xml:space="preserve"> </w:t>
      </w:r>
      <w:r w:rsidR="003B3B45">
        <w:rPr>
          <w:rFonts w:eastAsia="Times New Roman" w:cs="Arial"/>
          <w:szCs w:val="22"/>
        </w:rPr>
        <w:t xml:space="preserve">different bases so cannot apply the laws of indices. </w:t>
      </w:r>
    </w:p>
    <w:p w:rsidR="00CA74D0" w:rsidRPr="00A240FA" w:rsidRDefault="00661EBB" w:rsidP="003B3B45">
      <w:pPr>
        <w:pStyle w:val="Normal1"/>
        <w:spacing w:line="240" w:lineRule="auto"/>
        <w:ind w:firstLine="360"/>
        <w:rPr>
          <w:rFonts w:eastAsiaTheme="minorHAnsi" w:cs="Arial"/>
          <w:szCs w:val="22"/>
          <w:lang w:eastAsia="en-US"/>
        </w:rPr>
      </w:pPr>
      <w:r>
        <w:rPr>
          <w:rFonts w:eastAsia="Times New Roman" w:cs="Arial"/>
          <w:szCs w:val="22"/>
        </w:rPr>
        <w:t xml:space="preserve">The answer </w:t>
      </w:r>
      <w:proofErr w:type="gramStart"/>
      <w:r>
        <w:rPr>
          <w:rFonts w:eastAsia="Times New Roman" w:cs="Arial"/>
          <w:szCs w:val="22"/>
        </w:rPr>
        <w:t>is</w:t>
      </w:r>
      <w:r w:rsidR="003B3B45">
        <w:rPr>
          <w:rFonts w:eastAsia="Times New Roman" w:cs="Arial"/>
          <w:szCs w:val="22"/>
        </w:rPr>
        <w:t xml:space="preserve"> </w:t>
      </w:r>
      <w:proofErr w:type="gramEnd"/>
      <w:r w:rsidR="005566C8" w:rsidRPr="00661EBB">
        <w:rPr>
          <w:rFonts w:eastAsia="Times New Roman" w:cs="Arial"/>
          <w:position w:val="-6"/>
          <w:szCs w:val="22"/>
        </w:rPr>
        <w:object w:dxaOrig="2060" w:dyaOrig="320">
          <v:shape id="_x0000_i1044" type="#_x0000_t75" style="width:102.75pt;height:15.75pt" o:ole="">
            <v:imagedata r:id="rId47" o:title=""/>
          </v:shape>
          <o:OLEObject Type="Embed" ProgID="Equation.DSMT4" ShapeID="_x0000_i1044" DrawAspect="Content" ObjectID="_1512366839" r:id="rId48"/>
        </w:object>
      </w:r>
      <w:r w:rsidR="005566C8">
        <w:rPr>
          <w:rFonts w:eastAsia="Times New Roman" w:cs="Arial"/>
          <w:szCs w:val="22"/>
        </w:rPr>
        <w:t>.</w:t>
      </w:r>
    </w:p>
    <w:p w:rsidR="00A240FA" w:rsidRPr="00A240FA" w:rsidRDefault="00A240FA" w:rsidP="001D0689">
      <w:pPr>
        <w:rPr>
          <w:rFonts w:eastAsiaTheme="minorHAnsi" w:cs="Arial"/>
          <w:szCs w:val="22"/>
          <w:lang w:eastAsia="en-US"/>
        </w:rPr>
      </w:pPr>
    </w:p>
    <w:p w:rsidR="00A240FA" w:rsidRPr="00A240FA" w:rsidRDefault="00D4114C" w:rsidP="001D0689">
      <w:pPr>
        <w:pStyle w:val="Normal1"/>
        <w:numPr>
          <w:ilvl w:val="0"/>
          <w:numId w:val="36"/>
        </w:numPr>
        <w:spacing w:line="240" w:lineRule="auto"/>
        <w:rPr>
          <w:rFonts w:eastAsiaTheme="minorHAnsi" w:cs="Arial"/>
          <w:szCs w:val="22"/>
          <w:lang w:eastAsia="en-US"/>
        </w:rPr>
      </w:pPr>
      <w:proofErr w:type="spellStart"/>
      <w:r>
        <w:rPr>
          <w:rFonts w:eastAsiaTheme="minorHAnsi" w:cs="Arial"/>
          <w:szCs w:val="22"/>
          <w:lang w:eastAsia="en-US"/>
        </w:rPr>
        <w:t>Alfie</w:t>
      </w:r>
      <w:proofErr w:type="spellEnd"/>
      <w:r>
        <w:rPr>
          <w:rFonts w:eastAsiaTheme="minorHAnsi" w:cs="Arial"/>
          <w:szCs w:val="22"/>
          <w:lang w:eastAsia="en-US"/>
        </w:rPr>
        <w:t xml:space="preserve"> is 4 and Hannah is 15.</w:t>
      </w:r>
    </w:p>
    <w:p w:rsidR="00A240FA" w:rsidRPr="00CA74D0" w:rsidRDefault="00A240FA" w:rsidP="001D0689">
      <w:pPr>
        <w:pStyle w:val="Normal1"/>
        <w:spacing w:line="240" w:lineRule="auto"/>
        <w:rPr>
          <w:rFonts w:eastAsiaTheme="minorHAnsi" w:cs="Arial"/>
          <w:szCs w:val="22"/>
          <w:lang w:eastAsia="en-US"/>
        </w:rPr>
      </w:pPr>
    </w:p>
    <w:p w:rsidR="00CA74D0" w:rsidRDefault="001D0689" w:rsidP="001D0689">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Dimension of one tile = </w:t>
      </w:r>
      <w:r w:rsidRPr="001D0689">
        <w:rPr>
          <w:rFonts w:eastAsiaTheme="minorHAnsi" w:cs="Arial"/>
          <w:position w:val="-8"/>
          <w:szCs w:val="22"/>
          <w:lang w:eastAsia="en-US"/>
        </w:rPr>
        <w:object w:dxaOrig="620" w:dyaOrig="340">
          <v:shape id="_x0000_i1045" type="#_x0000_t75" style="width:30.75pt;height:17.25pt" o:ole="">
            <v:imagedata r:id="rId49" o:title=""/>
          </v:shape>
          <o:OLEObject Type="Embed" ProgID="Equation.DSMT4" ShapeID="_x0000_i1045" DrawAspect="Content" ObjectID="_1512366840" r:id="rId50"/>
        </w:object>
      </w:r>
      <w:r>
        <w:rPr>
          <w:rFonts w:eastAsiaTheme="minorHAnsi" w:cs="Arial"/>
          <w:szCs w:val="22"/>
          <w:lang w:eastAsia="en-US"/>
        </w:rPr>
        <w:t>= 20</w:t>
      </w:r>
      <w:r w:rsidRPr="001D0689">
        <w:rPr>
          <w:rFonts w:eastAsiaTheme="minorHAnsi" w:cs="Arial"/>
          <w:sz w:val="12"/>
          <w:szCs w:val="12"/>
          <w:lang w:eastAsia="en-US"/>
        </w:rPr>
        <w:t xml:space="preserve"> </w:t>
      </w:r>
      <w:r>
        <w:rPr>
          <w:rFonts w:eastAsiaTheme="minorHAnsi" w:cs="Arial"/>
          <w:szCs w:val="22"/>
          <w:lang w:eastAsia="en-US"/>
        </w:rPr>
        <w:t>cm</w:t>
      </w:r>
    </w:p>
    <w:p w:rsidR="001D0689" w:rsidRPr="001D0689" w:rsidRDefault="001D0689" w:rsidP="001D0689">
      <w:pPr>
        <w:ind w:left="360"/>
        <w:rPr>
          <w:rFonts w:eastAsiaTheme="minorHAnsi" w:cs="Arial"/>
          <w:szCs w:val="22"/>
          <w:lang w:eastAsia="en-US"/>
        </w:rPr>
      </w:pPr>
      <w:r>
        <w:rPr>
          <w:rFonts w:eastAsiaTheme="minorHAnsi" w:cs="Arial"/>
          <w:szCs w:val="22"/>
          <w:lang w:eastAsia="en-US"/>
        </w:rPr>
        <w:t>200</w:t>
      </w:r>
      <w:r w:rsidRPr="001D0689">
        <w:rPr>
          <w:rFonts w:eastAsiaTheme="minorHAnsi" w:cs="Arial"/>
          <w:sz w:val="12"/>
          <w:szCs w:val="12"/>
          <w:lang w:eastAsia="en-US"/>
        </w:rPr>
        <w:t xml:space="preserve"> </w:t>
      </w:r>
      <w:r>
        <w:rPr>
          <w:rFonts w:eastAsiaTheme="minorHAnsi" w:cs="Arial"/>
          <w:szCs w:val="22"/>
          <w:lang w:eastAsia="en-US"/>
        </w:rPr>
        <w:t>cm ÷ 20</w:t>
      </w:r>
      <w:r w:rsidRPr="001D0689">
        <w:rPr>
          <w:rFonts w:eastAsiaTheme="minorHAnsi" w:cs="Arial"/>
          <w:sz w:val="12"/>
          <w:szCs w:val="12"/>
          <w:lang w:eastAsia="en-US"/>
        </w:rPr>
        <w:t xml:space="preserve"> </w:t>
      </w:r>
      <w:r>
        <w:rPr>
          <w:rFonts w:eastAsiaTheme="minorHAnsi" w:cs="Arial"/>
          <w:szCs w:val="22"/>
          <w:lang w:eastAsia="en-US"/>
        </w:rPr>
        <w:t>cm = 10 tiles per row</w:t>
      </w:r>
    </w:p>
    <w:p w:rsidR="001D0689" w:rsidRDefault="001D0689" w:rsidP="001D0689">
      <w:pPr>
        <w:pStyle w:val="Normal1"/>
        <w:spacing w:line="240" w:lineRule="auto"/>
        <w:ind w:left="360"/>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szCs w:val="22"/>
          <w:lang w:eastAsia="en-US"/>
        </w:rPr>
      </w:pPr>
    </w:p>
    <w:p w:rsidR="00C025DB" w:rsidRDefault="005566C8" w:rsidP="00A240FA">
      <w:pPr>
        <w:pStyle w:val="Normal1"/>
        <w:spacing w:line="240" w:lineRule="auto"/>
        <w:rPr>
          <w:rFonts w:eastAsiaTheme="minorHAnsi" w:cs="Arial"/>
          <w:szCs w:val="22"/>
          <w:lang w:eastAsia="en-US"/>
        </w:rPr>
      </w:pPr>
      <w:r>
        <w:rPr>
          <w:rFonts w:eastAsiaTheme="minorHAnsi" w:cs="Arial"/>
          <w:szCs w:val="22"/>
          <w:lang w:eastAsia="en-US"/>
        </w:rPr>
        <w:t>Possible answers include</w:t>
      </w:r>
      <w:r w:rsidR="00C025DB">
        <w:rPr>
          <w:rFonts w:eastAsiaTheme="minorHAnsi" w:cs="Arial"/>
          <w:szCs w:val="22"/>
          <w:lang w:eastAsia="en-US"/>
        </w:rPr>
        <w:t>:</w:t>
      </w:r>
    </w:p>
    <w:p w:rsidR="00C025DB" w:rsidRDefault="00C025DB" w:rsidP="00C025DB">
      <w:pPr>
        <w:pStyle w:val="Normal1"/>
        <w:spacing w:line="240" w:lineRule="auto"/>
        <w:rPr>
          <w:rFonts w:eastAsiaTheme="minorHAnsi" w:cs="Arial"/>
          <w:szCs w:val="22"/>
          <w:lang w:eastAsia="en-US"/>
        </w:rPr>
      </w:pPr>
      <w:r w:rsidRPr="005566C8">
        <w:rPr>
          <w:rFonts w:eastAsiaTheme="minorHAnsi" w:cs="Arial"/>
          <w:i/>
          <w:szCs w:val="22"/>
          <w:lang w:eastAsia="en-US"/>
        </w:rPr>
        <w:t>x</w:t>
      </w:r>
      <w:r>
        <w:rPr>
          <w:rFonts w:eastAsiaTheme="minorHAnsi" w:cs="Arial"/>
          <w:szCs w:val="22"/>
          <w:lang w:eastAsia="en-US"/>
        </w:rPr>
        <w:t xml:space="preserve"> = 2 </w:t>
      </w:r>
      <w:r w:rsidRPr="005566C8">
        <w:rPr>
          <w:rFonts w:eastAsiaTheme="minorHAnsi" w:cs="Arial"/>
          <w:szCs w:val="22"/>
          <w:lang w:eastAsia="en-US"/>
        </w:rPr>
        <w:t>and</w:t>
      </w:r>
      <w:r>
        <w:rPr>
          <w:rFonts w:eastAsiaTheme="minorHAnsi" w:cs="Arial"/>
          <w:szCs w:val="22"/>
          <w:lang w:eastAsia="en-US"/>
        </w:rPr>
        <w:t xml:space="preserve"> </w:t>
      </w:r>
      <w:r>
        <w:rPr>
          <w:rFonts w:eastAsiaTheme="minorHAnsi" w:cs="Arial"/>
          <w:i/>
          <w:szCs w:val="22"/>
          <w:lang w:eastAsia="en-US"/>
        </w:rPr>
        <w:t>y</w:t>
      </w:r>
      <w:r w:rsidR="003B3B45">
        <w:rPr>
          <w:rFonts w:eastAsiaTheme="minorHAnsi" w:cs="Arial"/>
          <w:szCs w:val="22"/>
          <w:lang w:eastAsia="en-US"/>
        </w:rPr>
        <w:t xml:space="preserve"> = 6</w:t>
      </w:r>
      <w:r w:rsidR="003B3B45">
        <w:rPr>
          <w:rFonts w:eastAsiaTheme="minorHAnsi" w:cs="Arial"/>
          <w:szCs w:val="22"/>
          <w:lang w:eastAsia="en-US"/>
        </w:rPr>
        <w:tab/>
      </w:r>
      <w:r w:rsidR="003B3B45">
        <w:rPr>
          <w:rFonts w:eastAsiaTheme="minorHAnsi" w:cs="Arial"/>
          <w:szCs w:val="22"/>
          <w:lang w:eastAsia="en-US"/>
        </w:rPr>
        <w:tab/>
      </w:r>
      <w:r w:rsidR="003B3B45">
        <w:rPr>
          <w:rFonts w:eastAsiaTheme="minorHAnsi" w:cs="Arial"/>
          <w:szCs w:val="22"/>
          <w:lang w:eastAsia="en-US"/>
        </w:rPr>
        <w:tab/>
      </w:r>
      <w:r w:rsidR="003B3B45" w:rsidRPr="005566C8">
        <w:rPr>
          <w:rFonts w:eastAsiaTheme="minorHAnsi" w:cs="Arial"/>
          <w:i/>
          <w:szCs w:val="22"/>
          <w:lang w:eastAsia="en-US"/>
        </w:rPr>
        <w:t>x</w:t>
      </w:r>
      <w:r w:rsidR="003B3B45">
        <w:rPr>
          <w:rFonts w:eastAsiaTheme="minorHAnsi" w:cs="Arial"/>
          <w:szCs w:val="22"/>
          <w:lang w:eastAsia="en-US"/>
        </w:rPr>
        <w:t xml:space="preserve"> = 4 </w:t>
      </w:r>
      <w:r w:rsidR="003B3B45" w:rsidRPr="005566C8">
        <w:rPr>
          <w:rFonts w:eastAsiaTheme="minorHAnsi" w:cs="Arial"/>
          <w:szCs w:val="22"/>
          <w:lang w:eastAsia="en-US"/>
        </w:rPr>
        <w:t>and</w:t>
      </w:r>
      <w:r w:rsidR="003B3B45">
        <w:rPr>
          <w:rFonts w:eastAsiaTheme="minorHAnsi" w:cs="Arial"/>
          <w:szCs w:val="22"/>
          <w:lang w:eastAsia="en-US"/>
        </w:rPr>
        <w:t xml:space="preserve"> </w:t>
      </w:r>
      <w:r w:rsidR="003B3B45">
        <w:rPr>
          <w:rFonts w:eastAsiaTheme="minorHAnsi" w:cs="Arial"/>
          <w:i/>
          <w:szCs w:val="22"/>
          <w:lang w:eastAsia="en-US"/>
        </w:rPr>
        <w:t>y</w:t>
      </w:r>
      <w:r w:rsidR="003B3B45">
        <w:rPr>
          <w:rFonts w:eastAsiaTheme="minorHAnsi" w:cs="Arial"/>
          <w:szCs w:val="22"/>
          <w:lang w:eastAsia="en-US"/>
        </w:rPr>
        <w:t xml:space="preserve"> = 3</w:t>
      </w:r>
    </w:p>
    <w:p w:rsidR="003B3B45" w:rsidRDefault="005566C8" w:rsidP="003B3B45">
      <w:pPr>
        <w:pStyle w:val="Normal1"/>
        <w:spacing w:line="240" w:lineRule="auto"/>
        <w:rPr>
          <w:rFonts w:eastAsiaTheme="minorHAnsi" w:cs="Arial"/>
          <w:szCs w:val="22"/>
          <w:lang w:eastAsia="en-US"/>
        </w:rPr>
      </w:pPr>
      <w:r w:rsidRPr="005566C8">
        <w:rPr>
          <w:rFonts w:eastAsiaTheme="minorHAnsi" w:cs="Arial"/>
          <w:i/>
          <w:szCs w:val="22"/>
          <w:lang w:eastAsia="en-US"/>
        </w:rPr>
        <w:t>x</w:t>
      </w:r>
      <w:r>
        <w:rPr>
          <w:rFonts w:eastAsiaTheme="minorHAnsi" w:cs="Arial"/>
          <w:szCs w:val="22"/>
          <w:lang w:eastAsia="en-US"/>
        </w:rPr>
        <w:t xml:space="preserve"> = 8 </w:t>
      </w:r>
      <w:r w:rsidR="002A15DD" w:rsidRPr="005566C8">
        <w:rPr>
          <w:rFonts w:eastAsiaTheme="minorHAnsi" w:cs="Arial"/>
          <w:szCs w:val="22"/>
          <w:lang w:eastAsia="en-US"/>
        </w:rPr>
        <w:t>and</w:t>
      </w:r>
      <w:r>
        <w:rPr>
          <w:rFonts w:eastAsiaTheme="minorHAnsi" w:cs="Arial"/>
          <w:szCs w:val="22"/>
          <w:lang w:eastAsia="en-US"/>
        </w:rPr>
        <w:t xml:space="preserve"> </w:t>
      </w:r>
      <w:r>
        <w:rPr>
          <w:rFonts w:eastAsiaTheme="minorHAnsi" w:cs="Arial"/>
          <w:i/>
          <w:szCs w:val="22"/>
          <w:lang w:eastAsia="en-US"/>
        </w:rPr>
        <w:t>y</w:t>
      </w:r>
      <w:r>
        <w:rPr>
          <w:rFonts w:eastAsiaTheme="minorHAnsi" w:cs="Arial"/>
          <w:szCs w:val="22"/>
          <w:lang w:eastAsia="en-US"/>
        </w:rPr>
        <w:t xml:space="preserve"> = 2</w:t>
      </w:r>
      <w:r w:rsidR="003B3B45">
        <w:rPr>
          <w:rFonts w:eastAsiaTheme="minorHAnsi" w:cs="Arial"/>
          <w:szCs w:val="22"/>
          <w:lang w:eastAsia="en-US"/>
        </w:rPr>
        <w:tab/>
      </w:r>
      <w:r w:rsidR="003B3B45">
        <w:rPr>
          <w:rFonts w:eastAsiaTheme="minorHAnsi" w:cs="Arial"/>
          <w:szCs w:val="22"/>
          <w:lang w:eastAsia="en-US"/>
        </w:rPr>
        <w:tab/>
      </w:r>
      <w:r w:rsidR="003B3B45">
        <w:rPr>
          <w:rFonts w:eastAsiaTheme="minorHAnsi" w:cs="Arial"/>
          <w:szCs w:val="22"/>
          <w:lang w:eastAsia="en-US"/>
        </w:rPr>
        <w:tab/>
      </w:r>
      <w:r w:rsidR="003B3B45" w:rsidRPr="005566C8">
        <w:rPr>
          <w:rFonts w:eastAsiaTheme="minorHAnsi" w:cs="Arial"/>
          <w:i/>
          <w:szCs w:val="22"/>
          <w:lang w:eastAsia="en-US"/>
        </w:rPr>
        <w:t>x</w:t>
      </w:r>
      <w:r w:rsidR="003B3B45">
        <w:rPr>
          <w:rFonts w:eastAsiaTheme="minorHAnsi" w:cs="Arial"/>
          <w:szCs w:val="22"/>
          <w:lang w:eastAsia="en-US"/>
        </w:rPr>
        <w:t xml:space="preserve"> = 64 </w:t>
      </w:r>
      <w:r w:rsidR="003B3B45" w:rsidRPr="005566C8">
        <w:rPr>
          <w:rFonts w:eastAsiaTheme="minorHAnsi" w:cs="Arial"/>
          <w:szCs w:val="22"/>
          <w:lang w:eastAsia="en-US"/>
        </w:rPr>
        <w:t>and</w:t>
      </w:r>
      <w:r w:rsidR="003B3B45">
        <w:rPr>
          <w:rFonts w:eastAsiaTheme="minorHAnsi" w:cs="Arial"/>
          <w:szCs w:val="22"/>
          <w:lang w:eastAsia="en-US"/>
        </w:rPr>
        <w:t xml:space="preserve"> </w:t>
      </w:r>
      <w:r w:rsidR="003B3B45">
        <w:rPr>
          <w:rFonts w:eastAsiaTheme="minorHAnsi" w:cs="Arial"/>
          <w:i/>
          <w:szCs w:val="22"/>
          <w:lang w:eastAsia="en-US"/>
        </w:rPr>
        <w:t>y</w:t>
      </w:r>
      <w:r w:rsidR="003B3B45">
        <w:rPr>
          <w:rFonts w:eastAsiaTheme="minorHAnsi" w:cs="Arial"/>
          <w:szCs w:val="22"/>
          <w:lang w:eastAsia="en-US"/>
        </w:rPr>
        <w:t xml:space="preserve"> = 1 </w:t>
      </w:r>
    </w:p>
    <w:p w:rsidR="00CA74D0" w:rsidRDefault="005566C8" w:rsidP="00A240FA">
      <w:pPr>
        <w:pStyle w:val="Normal1"/>
        <w:spacing w:line="240" w:lineRule="auto"/>
        <w:rPr>
          <w:rFonts w:eastAsiaTheme="minorHAnsi" w:cs="Arial"/>
          <w:szCs w:val="22"/>
          <w:lang w:eastAsia="en-US"/>
        </w:rPr>
      </w:pPr>
      <w:r w:rsidRPr="003B3B45">
        <w:rPr>
          <w:rFonts w:eastAsiaTheme="minorHAnsi" w:cs="Arial"/>
          <w:i/>
          <w:szCs w:val="22"/>
          <w:lang w:eastAsia="en-US"/>
        </w:rPr>
        <w:t>x</w:t>
      </w:r>
      <w:r w:rsidR="003B3B45">
        <w:rPr>
          <w:rFonts w:eastAsiaTheme="minorHAnsi" w:cs="Arial"/>
          <w:szCs w:val="22"/>
          <w:lang w:eastAsia="en-US"/>
        </w:rPr>
        <w:t xml:space="preserve"> = 1</w:t>
      </w:r>
      <w:r w:rsidR="0002527A">
        <w:rPr>
          <w:rFonts w:eastAsiaTheme="minorHAnsi" w:cs="Arial"/>
          <w:szCs w:val="22"/>
          <w:lang w:eastAsia="en-US"/>
        </w:rPr>
        <w:t>6</w:t>
      </w:r>
      <w:r>
        <w:rPr>
          <w:rFonts w:eastAsiaTheme="minorHAnsi" w:cs="Arial"/>
          <w:szCs w:val="22"/>
          <w:lang w:eastAsia="en-US"/>
        </w:rPr>
        <w:t xml:space="preserve"> </w:t>
      </w:r>
      <w:r w:rsidRPr="005566C8">
        <w:rPr>
          <w:rFonts w:eastAsiaTheme="minorHAnsi" w:cs="Arial"/>
          <w:szCs w:val="22"/>
          <w:lang w:eastAsia="en-US"/>
        </w:rPr>
        <w:t>and</w:t>
      </w:r>
      <w:r>
        <w:rPr>
          <w:rFonts w:eastAsiaTheme="minorHAnsi" w:cs="Arial"/>
          <w:szCs w:val="22"/>
          <w:lang w:eastAsia="en-US"/>
        </w:rPr>
        <w:t xml:space="preserve"> </w:t>
      </w:r>
      <w:r>
        <w:rPr>
          <w:rFonts w:eastAsiaTheme="minorHAnsi" w:cs="Arial"/>
          <w:i/>
          <w:szCs w:val="22"/>
          <w:lang w:eastAsia="en-US"/>
        </w:rPr>
        <w:t>y</w:t>
      </w:r>
      <w:r>
        <w:rPr>
          <w:rFonts w:eastAsiaTheme="minorHAnsi" w:cs="Arial"/>
          <w:szCs w:val="22"/>
          <w:lang w:eastAsia="en-US"/>
        </w:rPr>
        <w:t xml:space="preserve"> =</w:t>
      </w:r>
      <w:r w:rsidR="003B3B45" w:rsidRPr="005566C8">
        <w:rPr>
          <w:rFonts w:eastAsiaTheme="minorHAnsi" w:cs="Arial"/>
          <w:position w:val="-22"/>
          <w:szCs w:val="22"/>
          <w:lang w:eastAsia="en-US"/>
        </w:rPr>
        <w:object w:dxaOrig="220" w:dyaOrig="580">
          <v:shape id="_x0000_i1046" type="#_x0000_t75" style="width:11.25pt;height:29.25pt" o:ole="">
            <v:imagedata r:id="rId51" o:title=""/>
          </v:shape>
          <o:OLEObject Type="Embed" ProgID="Equation.DSMT4" ShapeID="_x0000_i1046" DrawAspect="Content" ObjectID="_1512366841" r:id="rId52"/>
        </w:object>
      </w:r>
      <w:r w:rsidR="003B3B45">
        <w:rPr>
          <w:rFonts w:eastAsiaTheme="minorHAnsi" w:cs="Arial"/>
          <w:szCs w:val="22"/>
          <w:lang w:eastAsia="en-US"/>
        </w:rPr>
        <w:tab/>
      </w:r>
      <w:r w:rsidR="003B3B45">
        <w:rPr>
          <w:rFonts w:eastAsiaTheme="minorHAnsi" w:cs="Arial"/>
          <w:szCs w:val="22"/>
          <w:lang w:eastAsia="en-US"/>
        </w:rPr>
        <w:tab/>
      </w:r>
      <w:r w:rsidR="003B3B45">
        <w:rPr>
          <w:rFonts w:eastAsiaTheme="minorHAnsi" w:cs="Arial"/>
          <w:szCs w:val="22"/>
          <w:lang w:eastAsia="en-US"/>
        </w:rPr>
        <w:tab/>
      </w:r>
      <w:r w:rsidR="003B3B45" w:rsidRPr="003B3B45">
        <w:rPr>
          <w:rFonts w:eastAsiaTheme="minorHAnsi" w:cs="Arial"/>
          <w:i/>
          <w:szCs w:val="22"/>
          <w:lang w:eastAsia="en-US"/>
        </w:rPr>
        <w:t>x</w:t>
      </w:r>
      <w:r w:rsidR="003B3B45">
        <w:rPr>
          <w:rFonts w:eastAsiaTheme="minorHAnsi" w:cs="Arial"/>
          <w:szCs w:val="22"/>
          <w:lang w:eastAsia="en-US"/>
        </w:rPr>
        <w:t xml:space="preserve"> = 4096 and </w:t>
      </w:r>
      <w:r w:rsidR="003B3B45" w:rsidRPr="003B3B45">
        <w:rPr>
          <w:rFonts w:eastAsiaTheme="minorHAnsi" w:cs="Arial"/>
          <w:i/>
          <w:szCs w:val="22"/>
          <w:lang w:eastAsia="en-US"/>
        </w:rPr>
        <w:t>y</w:t>
      </w:r>
      <w:r w:rsidR="003B3B45">
        <w:rPr>
          <w:rFonts w:eastAsiaTheme="minorHAnsi" w:cs="Arial"/>
          <w:szCs w:val="22"/>
          <w:lang w:eastAsia="en-US"/>
        </w:rPr>
        <w:t xml:space="preserve"> = </w:t>
      </w:r>
      <w:r w:rsidR="003B3B45" w:rsidRPr="005566C8">
        <w:rPr>
          <w:rFonts w:eastAsiaTheme="minorHAnsi" w:cs="Arial"/>
          <w:position w:val="-22"/>
          <w:szCs w:val="22"/>
          <w:lang w:eastAsia="en-US"/>
        </w:rPr>
        <w:object w:dxaOrig="220" w:dyaOrig="580">
          <v:shape id="_x0000_i1047" type="#_x0000_t75" style="width:11.25pt;height:29.25pt" o:ole="">
            <v:imagedata r:id="rId53" o:title=""/>
          </v:shape>
          <o:OLEObject Type="Embed" ProgID="Equation.DSMT4" ShapeID="_x0000_i1047" DrawAspect="Content" ObjectID="_1512366842" r:id="rId54"/>
        </w:object>
      </w:r>
    </w:p>
    <w:p w:rsidR="003B3B45" w:rsidRDefault="003B3B45" w:rsidP="00A240FA">
      <w:pPr>
        <w:pStyle w:val="Normal1"/>
        <w:spacing w:line="240" w:lineRule="auto"/>
        <w:rPr>
          <w:rFonts w:eastAsiaTheme="minorHAnsi" w:cs="Arial"/>
          <w:szCs w:val="22"/>
          <w:lang w:eastAsia="en-US"/>
        </w:rPr>
      </w:pPr>
      <w:r w:rsidRPr="003B3B45">
        <w:rPr>
          <w:rFonts w:eastAsiaTheme="minorHAnsi" w:cs="Arial"/>
          <w:i/>
          <w:szCs w:val="22"/>
          <w:lang w:eastAsia="en-US"/>
        </w:rPr>
        <w:t>x</w:t>
      </w:r>
      <w:r>
        <w:rPr>
          <w:rFonts w:eastAsiaTheme="minorHAnsi" w:cs="Arial"/>
          <w:szCs w:val="22"/>
          <w:lang w:eastAsia="en-US"/>
        </w:rPr>
        <w:t xml:space="preserve"> = 262</w:t>
      </w:r>
      <w:r w:rsidRPr="003B3B45">
        <w:rPr>
          <w:rFonts w:eastAsiaTheme="minorHAnsi" w:cs="Arial"/>
          <w:sz w:val="12"/>
          <w:szCs w:val="12"/>
          <w:lang w:eastAsia="en-US"/>
        </w:rPr>
        <w:t xml:space="preserve"> </w:t>
      </w:r>
      <w:r>
        <w:rPr>
          <w:rFonts w:eastAsiaTheme="minorHAnsi" w:cs="Arial"/>
          <w:szCs w:val="22"/>
          <w:lang w:eastAsia="en-US"/>
        </w:rPr>
        <w:t xml:space="preserve">144 </w:t>
      </w:r>
      <w:r w:rsidRPr="005566C8">
        <w:rPr>
          <w:rFonts w:eastAsiaTheme="minorHAnsi" w:cs="Arial"/>
          <w:szCs w:val="22"/>
          <w:lang w:eastAsia="en-US"/>
        </w:rPr>
        <w:t>and</w:t>
      </w:r>
      <w:r>
        <w:rPr>
          <w:rFonts w:eastAsiaTheme="minorHAnsi" w:cs="Arial"/>
          <w:szCs w:val="22"/>
          <w:lang w:eastAsia="en-US"/>
        </w:rPr>
        <w:t xml:space="preserve"> </w:t>
      </w:r>
      <w:r>
        <w:rPr>
          <w:rFonts w:eastAsiaTheme="minorHAnsi" w:cs="Arial"/>
          <w:i/>
          <w:szCs w:val="22"/>
          <w:lang w:eastAsia="en-US"/>
        </w:rPr>
        <w:t>y</w:t>
      </w:r>
      <w:r>
        <w:rPr>
          <w:rFonts w:eastAsiaTheme="minorHAnsi" w:cs="Arial"/>
          <w:szCs w:val="22"/>
          <w:lang w:eastAsia="en-US"/>
        </w:rPr>
        <w:t xml:space="preserve"> =</w:t>
      </w:r>
      <w:r w:rsidRPr="005566C8">
        <w:rPr>
          <w:rFonts w:eastAsiaTheme="minorHAnsi" w:cs="Arial"/>
          <w:position w:val="-22"/>
          <w:szCs w:val="22"/>
          <w:lang w:eastAsia="en-US"/>
        </w:rPr>
        <w:object w:dxaOrig="220" w:dyaOrig="580">
          <v:shape id="_x0000_i1048" type="#_x0000_t75" style="width:11.25pt;height:29.25pt" o:ole="">
            <v:imagedata r:id="rId55" o:title=""/>
          </v:shape>
          <o:OLEObject Type="Embed" ProgID="Equation.DSMT4" ShapeID="_x0000_i1048" DrawAspect="Content" ObjectID="_1512366843" r:id="rId56"/>
        </w:object>
      </w:r>
      <w:r>
        <w:rPr>
          <w:rFonts w:eastAsiaTheme="minorHAnsi" w:cs="Arial"/>
          <w:szCs w:val="22"/>
          <w:lang w:eastAsia="en-US"/>
        </w:rPr>
        <w:tab/>
      </w:r>
      <w:r>
        <w:rPr>
          <w:rFonts w:eastAsiaTheme="minorHAnsi" w:cs="Arial"/>
          <w:szCs w:val="22"/>
          <w:lang w:eastAsia="en-US"/>
        </w:rPr>
        <w:tab/>
      </w:r>
      <w:r w:rsidRPr="003B3B45">
        <w:rPr>
          <w:rFonts w:eastAsiaTheme="minorHAnsi" w:cs="Arial"/>
          <w:i/>
          <w:szCs w:val="22"/>
          <w:lang w:eastAsia="en-US"/>
        </w:rPr>
        <w:t>x</w:t>
      </w:r>
      <w:r>
        <w:rPr>
          <w:rFonts w:eastAsiaTheme="minorHAnsi" w:cs="Arial"/>
          <w:szCs w:val="22"/>
          <w:lang w:eastAsia="en-US"/>
        </w:rPr>
        <w:t xml:space="preserve"> = 16</w:t>
      </w:r>
      <w:r w:rsidRPr="003B3B45">
        <w:rPr>
          <w:rFonts w:eastAsiaTheme="minorHAnsi" w:cs="Arial"/>
          <w:sz w:val="12"/>
          <w:szCs w:val="12"/>
          <w:lang w:eastAsia="en-US"/>
        </w:rPr>
        <w:t xml:space="preserve"> </w:t>
      </w:r>
      <w:r>
        <w:rPr>
          <w:rFonts w:eastAsiaTheme="minorHAnsi" w:cs="Arial"/>
          <w:szCs w:val="22"/>
          <w:lang w:eastAsia="en-US"/>
        </w:rPr>
        <w:t>777</w:t>
      </w:r>
      <w:r w:rsidRPr="003B3B45">
        <w:rPr>
          <w:rFonts w:eastAsiaTheme="minorHAnsi" w:cs="Arial"/>
          <w:sz w:val="12"/>
          <w:szCs w:val="12"/>
          <w:lang w:eastAsia="en-US"/>
        </w:rPr>
        <w:t xml:space="preserve"> </w:t>
      </w:r>
      <w:r>
        <w:rPr>
          <w:rFonts w:eastAsiaTheme="minorHAnsi" w:cs="Arial"/>
          <w:szCs w:val="22"/>
          <w:lang w:eastAsia="en-US"/>
        </w:rPr>
        <w:t xml:space="preserve">216 </w:t>
      </w:r>
      <w:r w:rsidRPr="005566C8">
        <w:rPr>
          <w:rFonts w:eastAsiaTheme="minorHAnsi" w:cs="Arial"/>
          <w:szCs w:val="22"/>
          <w:lang w:eastAsia="en-US"/>
        </w:rPr>
        <w:t>and</w:t>
      </w:r>
      <w:r>
        <w:rPr>
          <w:rFonts w:eastAsiaTheme="minorHAnsi" w:cs="Arial"/>
          <w:szCs w:val="22"/>
          <w:lang w:eastAsia="en-US"/>
        </w:rPr>
        <w:t xml:space="preserve"> </w:t>
      </w:r>
      <w:r>
        <w:rPr>
          <w:rFonts w:eastAsiaTheme="minorHAnsi" w:cs="Arial"/>
          <w:i/>
          <w:szCs w:val="22"/>
          <w:lang w:eastAsia="en-US"/>
        </w:rPr>
        <w:t>y</w:t>
      </w:r>
      <w:r>
        <w:rPr>
          <w:rFonts w:eastAsiaTheme="minorHAnsi" w:cs="Arial"/>
          <w:szCs w:val="22"/>
          <w:lang w:eastAsia="en-US"/>
        </w:rPr>
        <w:t xml:space="preserve"> = </w:t>
      </w:r>
      <w:r w:rsidRPr="005566C8">
        <w:rPr>
          <w:rFonts w:eastAsiaTheme="minorHAnsi" w:cs="Arial"/>
          <w:position w:val="-22"/>
          <w:szCs w:val="22"/>
          <w:lang w:eastAsia="en-US"/>
        </w:rPr>
        <w:object w:dxaOrig="240" w:dyaOrig="580">
          <v:shape id="_x0000_i1049" type="#_x0000_t75" style="width:12pt;height:29.25pt" o:ole="">
            <v:imagedata r:id="rId57" o:title=""/>
          </v:shape>
          <o:OLEObject Type="Embed" ProgID="Equation.DSMT4" ShapeID="_x0000_i1049" DrawAspect="Content" ObjectID="_1512366844" r:id="rId58"/>
        </w:object>
      </w:r>
    </w:p>
    <w:p w:rsidR="006438D6" w:rsidRDefault="00B95794" w:rsidP="00A240FA">
      <w:pPr>
        <w:pStyle w:val="Normal1"/>
        <w:spacing w:line="240" w:lineRule="auto"/>
        <w:rPr>
          <w:rFonts w:eastAsiaTheme="minorHAnsi" w:cs="Arial"/>
          <w:szCs w:val="22"/>
          <w:lang w:eastAsia="en-US"/>
        </w:rPr>
      </w:pPr>
      <w:r w:rsidRPr="00F43E3B">
        <w:rPr>
          <w:i/>
          <w:noProof/>
          <w:color w:val="FF0000"/>
        </w:rPr>
        <mc:AlternateContent>
          <mc:Choice Requires="wps">
            <w:drawing>
              <wp:anchor distT="0" distB="0" distL="114300" distR="114300" simplePos="0" relativeHeight="251659264" behindDoc="0" locked="0" layoutInCell="1" allowOverlap="1" wp14:anchorId="498548CC" wp14:editId="19468E55">
                <wp:simplePos x="0" y="0"/>
                <wp:positionH relativeFrom="column">
                  <wp:posOffset>-243205</wp:posOffset>
                </wp:positionH>
                <wp:positionV relativeFrom="paragraph">
                  <wp:posOffset>66040</wp:posOffset>
                </wp:positionV>
                <wp:extent cx="6238875" cy="8547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noFill/>
                        <a:ln w="9525">
                          <a:noFill/>
                          <a:miter lim="800000"/>
                          <a:headEnd/>
                          <a:tailEnd/>
                        </a:ln>
                      </wps:spPr>
                      <wps:txbx>
                        <w:txbxContent>
                          <w:p w:rsidR="00F43E3B" w:rsidRPr="00685A49" w:rsidRDefault="00F43E3B" w:rsidP="00F43E3B">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9" w:history="1">
                              <w:r w:rsidRPr="001A1B64">
                                <w:rPr>
                                  <w:rStyle w:val="Hyperlink"/>
                                  <w:rFonts w:cs="Arial"/>
                                  <w:sz w:val="16"/>
                                  <w:szCs w:val="16"/>
                                </w:rPr>
                                <w:t>Like</w:t>
                              </w:r>
                            </w:hyperlink>
                            <w:r>
                              <w:rPr>
                                <w:rFonts w:cs="Arial"/>
                                <w:sz w:val="16"/>
                                <w:szCs w:val="16"/>
                              </w:rPr>
                              <w:t>’ or ‘</w:t>
                            </w:r>
                            <w:hyperlink r:id="rId6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43E3B" w:rsidRPr="00FB63C2" w:rsidRDefault="00F43E3B" w:rsidP="00F43E3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61"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9.15pt;margin-top:5.2pt;width:491.2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" filled="f" stroked="f">
                <v:textbox>
                  <w:txbxContent>
                    <w:p w:rsidR="00F43E3B" w:rsidRPr="00685A49" w:rsidRDefault="00F43E3B" w:rsidP="00F43E3B">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62" w:history="1">
                        <w:r w:rsidRPr="001A1B64">
                          <w:rPr>
                            <w:rStyle w:val="Hyperlink"/>
                            <w:rFonts w:cs="Arial"/>
                            <w:sz w:val="16"/>
                            <w:szCs w:val="16"/>
                          </w:rPr>
                          <w:t>Like</w:t>
                        </w:r>
                      </w:hyperlink>
                      <w:r>
                        <w:rPr>
                          <w:rFonts w:cs="Arial"/>
                          <w:sz w:val="16"/>
                          <w:szCs w:val="16"/>
                        </w:rPr>
                        <w:t>’ or ‘</w:t>
                      </w:r>
                      <w:hyperlink r:id="rId6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43E3B" w:rsidRPr="00FB63C2" w:rsidRDefault="00F43E3B" w:rsidP="00F43E3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64" w:history="1">
                        <w:proofErr w:type="spellStart"/>
                        <w:r w:rsidRPr="001A1B64">
                          <w:rPr>
                            <w:rStyle w:val="Hyperlink"/>
                            <w:rFonts w:cs="Arial"/>
                            <w:sz w:val="16"/>
                            <w:szCs w:val="16"/>
                          </w:rPr>
                          <w:t>www.ocr.org.uk</w:t>
                        </w:r>
                        <w:proofErr w:type="spellEnd"/>
                        <w:r w:rsidRPr="001A1B64">
                          <w:rPr>
                            <w:rStyle w:val="Hyperlink"/>
                            <w:rFonts w:cs="Arial"/>
                            <w:sz w:val="16"/>
                            <w:szCs w:val="16"/>
                          </w:rPr>
                          <w:t>/expression-of-interest</w:t>
                        </w:r>
                      </w:hyperlink>
                    </w:p>
                  </w:txbxContent>
                </v:textbox>
              </v:shape>
            </w:pict>
          </mc:Fallback>
        </mc:AlternateContent>
      </w:r>
    </w:p>
    <w:p w:rsidR="00F63D4B" w:rsidRDefault="00F63D4B" w:rsidP="00C70910">
      <w:pPr>
        <w:pStyle w:val="Normal1"/>
        <w:rPr>
          <w:i/>
          <w:color w:val="FF0000"/>
        </w:rPr>
      </w:pPr>
    </w:p>
    <w:p w:rsidR="00F20A98" w:rsidRDefault="00F20A98" w:rsidP="00C70910">
      <w:pPr>
        <w:pStyle w:val="Normal1"/>
        <w:rPr>
          <w:i/>
          <w:color w:val="FF0000"/>
        </w:rPr>
      </w:pPr>
    </w:p>
    <w:p w:rsidR="00F63D4B" w:rsidRDefault="00F63D4B" w:rsidP="00C70910">
      <w:pPr>
        <w:pStyle w:val="Normal1"/>
        <w:rPr>
          <w:i/>
          <w:color w:val="FF0000"/>
        </w:rPr>
      </w:pPr>
    </w:p>
    <w:p w:rsidR="00F63D4B" w:rsidRDefault="00F43E3B" w:rsidP="00C70910">
      <w:pPr>
        <w:pStyle w:val="Normal1"/>
        <w:rPr>
          <w:i/>
          <w:color w:val="FF0000"/>
        </w:rPr>
      </w:pPr>
      <w:r w:rsidRPr="00F43E3B">
        <w:rPr>
          <w:i/>
          <w:noProof/>
          <w:color w:val="FF0000"/>
        </w:rPr>
        <mc:AlternateContent>
          <mc:Choice Requires="wps">
            <w:drawing>
              <wp:anchor distT="0" distB="0" distL="114300" distR="114300" simplePos="0" relativeHeight="251660288" behindDoc="0" locked="0" layoutInCell="1" allowOverlap="1" wp14:anchorId="78FEE817" wp14:editId="661AACC5">
                <wp:simplePos x="0" y="0"/>
                <wp:positionH relativeFrom="column">
                  <wp:posOffset>-281305</wp:posOffset>
                </wp:positionH>
                <wp:positionV relativeFrom="paragraph">
                  <wp:posOffset>49530</wp:posOffset>
                </wp:positionV>
                <wp:extent cx="6409690" cy="1257300"/>
                <wp:effectExtent l="0" t="0" r="0" b="0"/>
                <wp:wrapNone/>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573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43E3B" w:rsidRDefault="00F43E3B" w:rsidP="00F43E3B">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8978D0">
                              <w:rPr>
                                <w:rStyle w:val="mn"/>
                                <w:sz w:val="12"/>
                                <w:szCs w:val="12"/>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F43E3B" w:rsidRDefault="00F43E3B" w:rsidP="00F43E3B">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F43E3B" w:rsidRPr="00580794" w:rsidRDefault="00F43E3B" w:rsidP="00F43E3B">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65"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2.15pt;margin-top:3.9pt;width:504.7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" fillcolor="#d8d8d8" stroked="f" strokeweight="2pt">
                <v:textbox>
                  <w:txbxContent>
                    <w:p w:rsidR="00F43E3B" w:rsidRDefault="00F43E3B" w:rsidP="00F43E3B">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8978D0">
                        <w:rPr>
                          <w:rStyle w:val="mn"/>
                          <w:sz w:val="12"/>
                          <w:szCs w:val="12"/>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F43E3B" w:rsidRDefault="00F43E3B" w:rsidP="00F43E3B">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F43E3B" w:rsidRPr="00580794" w:rsidRDefault="00F43E3B" w:rsidP="00F43E3B">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66" w:history="1">
                        <w:proofErr w:type="spellStart"/>
                        <w:r>
                          <w:rPr>
                            <w:rStyle w:val="Hyperlink"/>
                            <w:rFonts w:cs="Arial"/>
                            <w:sz w:val="12"/>
                            <w:szCs w:val="12"/>
                          </w:rPr>
                          <w:t>resources.feedback@ocr.org.uk</w:t>
                        </w:r>
                        <w:proofErr w:type="spellEnd"/>
                      </w:hyperlink>
                    </w:p>
                  </w:txbxContent>
                </v:textbox>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5D67B4" w:rsidP="00C70910">
      <w:pPr>
        <w:pStyle w:val="Normal1"/>
        <w:rPr>
          <w:i/>
          <w:color w:val="FF0000"/>
        </w:rPr>
        <w:sectPr w:rsidR="00C70910" w:rsidSect="00FA2C73">
          <w:headerReference w:type="even" r:id="rId67"/>
          <w:headerReference w:type="default" r:id="rId68"/>
          <w:footerReference w:type="default" r:id="rId69"/>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573405</wp:posOffset>
                </wp:positionH>
                <wp:positionV relativeFrom="paragraph">
                  <wp:posOffset>9018270</wp:posOffset>
                </wp:positionV>
                <wp:extent cx="6386830" cy="238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05"/>
        <w:gridCol w:w="567"/>
        <w:gridCol w:w="4990"/>
        <w:gridCol w:w="425"/>
        <w:gridCol w:w="425"/>
        <w:gridCol w:w="426"/>
      </w:tblGrid>
      <w:tr w:rsidR="008B0203" w:rsidRPr="00F63D4B" w:rsidTr="001D0689">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05"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67"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9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0B489A" w:rsidRPr="00F63D4B" w:rsidTr="001D0689">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Use negative integer indices to represent reciprocals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1</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Use negative integer indices to represent reciprocals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 xml:space="preserve">Using the laws of indices, know and apply </w:t>
            </w:r>
            <w:r w:rsidRPr="00A82F87">
              <w:rPr>
                <w:position w:val="-6"/>
                <w:sz w:val="18"/>
                <w:szCs w:val="18"/>
              </w:rPr>
              <w:object w:dxaOrig="1320" w:dyaOrig="320">
                <v:shape id="_x0000_i1050" type="#_x0000_t75" style="width:66pt;height:15.75pt" o:ole="">
                  <v:imagedata r:id="rId88" o:title=""/>
                </v:shape>
                <o:OLEObject Type="Embed" ProgID="Equation.DSMT4" ShapeID="_x0000_i1050" DrawAspect="Content" ObjectID="_1512366845" r:id="rId89"/>
              </w:objec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2</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 xml:space="preserve">Using the laws of indices, know and apply </w:t>
            </w:r>
            <w:r w:rsidRPr="00A82F87">
              <w:rPr>
                <w:position w:val="-6"/>
                <w:sz w:val="18"/>
                <w:szCs w:val="18"/>
              </w:rPr>
              <w:object w:dxaOrig="1320" w:dyaOrig="320" w14:anchorId="51CCB290">
                <v:shape id="_x0000_i1051" type="#_x0000_t75" style="width:66pt;height:15.75pt" o:ole="">
                  <v:imagedata r:id="rId88" o:title=""/>
                </v:shape>
                <o:OLEObject Type="Embed" ProgID="Equation.DSMT4" ShapeID="_x0000_i1051" DrawAspect="Content" ObjectID="_1512366846" r:id="rId90"/>
              </w:objec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 xml:space="preserve">Using the laws of indices, know and apply </w:t>
            </w:r>
            <w:r w:rsidRPr="00A82F87">
              <w:rPr>
                <w:position w:val="-6"/>
                <w:sz w:val="18"/>
                <w:szCs w:val="18"/>
              </w:rPr>
              <w:object w:dxaOrig="1320" w:dyaOrig="320">
                <v:shape id="_x0000_i1052" type="#_x0000_t75" style="width:66pt;height:15.75pt" o:ole="">
                  <v:imagedata r:id="rId91" o:title=""/>
                </v:shape>
                <o:OLEObject Type="Embed" ProgID="Equation.DSMT4" ShapeID="_x0000_i1052" DrawAspect="Content" ObjectID="_1512366847" r:id="rId92"/>
              </w:objec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3</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 xml:space="preserve">Using the laws of indices, know and apply </w:t>
            </w:r>
            <w:r w:rsidRPr="00A82F87">
              <w:rPr>
                <w:position w:val="-6"/>
                <w:sz w:val="18"/>
                <w:szCs w:val="18"/>
              </w:rPr>
              <w:object w:dxaOrig="1320" w:dyaOrig="320" w14:anchorId="3B6BF1EF">
                <v:shape id="_x0000_i1053" type="#_x0000_t75" style="width:66pt;height:15.75pt" o:ole="">
                  <v:imagedata r:id="rId91" o:title=""/>
                </v:shape>
                <o:OLEObject Type="Embed" ProgID="Equation.DSMT4" ShapeID="_x0000_i1053" DrawAspect="Content" ObjectID="_1512366848" r:id="rId93"/>
              </w:objec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Calculate with negative integer powers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4</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Calculate with negative integer powers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Calculate with negative integer powers and roots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5</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Calculate with negative integer powers and roots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Understand the values of negative integer indices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6</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Understand the values of negative integer indices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Explain how the laws of indices can be applied to simplify expressions with negative integer indices and brackets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7</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Explain how the laws of indices can be applied to simplify expressions with negative integer indices and brackets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Understand when the laws of indices cannot be applied to simplify expressions with integer indices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8</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Understand when the laws of indices cannot be applied to simplify expressions with integer indices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Solve a worded problem using calculations of integer indices</w:t>
            </w:r>
          </w:p>
        </w:tc>
        <w:tc>
          <w:tcPr>
            <w:tcW w:w="425" w:type="dxa"/>
            <w:tcBorders>
              <w:bottom w:val="single" w:sz="4" w:space="0" w:color="auto"/>
            </w:tcBorders>
          </w:tcPr>
          <w:p w:rsidR="000B489A" w:rsidRPr="00F63D4B" w:rsidRDefault="000B489A" w:rsidP="000B489A">
            <w:pPr>
              <w:spacing w:line="360" w:lineRule="auto"/>
              <w:rPr>
                <w:sz w:val="18"/>
                <w:szCs w:val="18"/>
              </w:rPr>
            </w:pPr>
          </w:p>
        </w:tc>
        <w:tc>
          <w:tcPr>
            <w:tcW w:w="425" w:type="dxa"/>
            <w:tcBorders>
              <w:bottom w:val="single" w:sz="4" w:space="0" w:color="auto"/>
            </w:tcBorders>
          </w:tcPr>
          <w:p w:rsidR="000B489A" w:rsidRPr="00F63D4B" w:rsidRDefault="000B489A" w:rsidP="000B489A">
            <w:pPr>
              <w:spacing w:line="360" w:lineRule="auto"/>
              <w:rPr>
                <w:sz w:val="18"/>
                <w:szCs w:val="18"/>
              </w:rPr>
            </w:pPr>
          </w:p>
        </w:tc>
        <w:tc>
          <w:tcPr>
            <w:tcW w:w="425" w:type="dxa"/>
            <w:tcBorders>
              <w:bottom w:val="single" w:sz="4" w:space="0" w:color="auto"/>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9</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Solve a worded problem using calculations of integer indices</w:t>
            </w:r>
          </w:p>
        </w:tc>
        <w:tc>
          <w:tcPr>
            <w:tcW w:w="425" w:type="dxa"/>
            <w:tcBorders>
              <w:bottom w:val="single" w:sz="4" w:space="0" w:color="auto"/>
            </w:tcBorders>
          </w:tcPr>
          <w:p w:rsidR="000B489A" w:rsidRPr="00F63D4B" w:rsidRDefault="000B489A" w:rsidP="000B489A">
            <w:pPr>
              <w:spacing w:line="360" w:lineRule="auto"/>
              <w:rPr>
                <w:sz w:val="18"/>
                <w:szCs w:val="18"/>
              </w:rPr>
            </w:pPr>
          </w:p>
        </w:tc>
        <w:tc>
          <w:tcPr>
            <w:tcW w:w="425" w:type="dxa"/>
            <w:tcBorders>
              <w:bottom w:val="single" w:sz="4" w:space="0" w:color="auto"/>
            </w:tcBorders>
          </w:tcPr>
          <w:p w:rsidR="000B489A" w:rsidRPr="00F63D4B" w:rsidRDefault="000B489A" w:rsidP="000B489A">
            <w:pPr>
              <w:spacing w:line="360" w:lineRule="auto"/>
              <w:rPr>
                <w:sz w:val="18"/>
                <w:szCs w:val="18"/>
              </w:rPr>
            </w:pPr>
          </w:p>
        </w:tc>
        <w:tc>
          <w:tcPr>
            <w:tcW w:w="426" w:type="dxa"/>
            <w:tcBorders>
              <w:bottom w:val="single" w:sz="4" w:space="0" w:color="auto"/>
            </w:tcBorders>
          </w:tcPr>
          <w:p w:rsidR="000B489A" w:rsidRPr="00F63D4B" w:rsidRDefault="000B489A" w:rsidP="000B489A">
            <w:pPr>
              <w:spacing w:line="360" w:lineRule="auto"/>
              <w:rPr>
                <w:sz w:val="18"/>
                <w:szCs w:val="18"/>
              </w:rPr>
            </w:pPr>
          </w:p>
        </w:tc>
      </w:tr>
      <w:tr w:rsidR="000B489A" w:rsidRPr="00F63D4B" w:rsidTr="001D0689">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Solve a worded problem using calculations with roots</w:t>
            </w:r>
          </w:p>
        </w:tc>
        <w:tc>
          <w:tcPr>
            <w:tcW w:w="425" w:type="dxa"/>
            <w:tcBorders>
              <w:bottom w:val="single" w:sz="4" w:space="0" w:color="auto"/>
            </w:tcBorders>
          </w:tcPr>
          <w:p w:rsidR="000B489A" w:rsidRPr="00F63D4B" w:rsidRDefault="000B489A" w:rsidP="000B489A">
            <w:pPr>
              <w:spacing w:line="360" w:lineRule="auto"/>
              <w:rPr>
                <w:sz w:val="18"/>
                <w:szCs w:val="18"/>
              </w:rPr>
            </w:pPr>
          </w:p>
        </w:tc>
        <w:tc>
          <w:tcPr>
            <w:tcW w:w="425" w:type="dxa"/>
            <w:tcBorders>
              <w:bottom w:val="single" w:sz="4" w:space="0" w:color="auto"/>
            </w:tcBorders>
          </w:tcPr>
          <w:p w:rsidR="000B489A" w:rsidRPr="00F63D4B" w:rsidRDefault="000B489A" w:rsidP="000B489A">
            <w:pPr>
              <w:spacing w:line="360" w:lineRule="auto"/>
              <w:rPr>
                <w:sz w:val="18"/>
                <w:szCs w:val="18"/>
              </w:rPr>
            </w:pPr>
          </w:p>
        </w:tc>
        <w:tc>
          <w:tcPr>
            <w:tcW w:w="425" w:type="dxa"/>
            <w:tcBorders>
              <w:bottom w:val="single" w:sz="4" w:space="0" w:color="auto"/>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10</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Solve a worded problem using calculations with roots</w:t>
            </w:r>
          </w:p>
        </w:tc>
        <w:tc>
          <w:tcPr>
            <w:tcW w:w="425" w:type="dxa"/>
            <w:tcBorders>
              <w:bottom w:val="single" w:sz="4" w:space="0" w:color="auto"/>
            </w:tcBorders>
          </w:tcPr>
          <w:p w:rsidR="000B489A" w:rsidRPr="00F63D4B" w:rsidRDefault="000B489A" w:rsidP="000B489A">
            <w:pPr>
              <w:spacing w:line="360" w:lineRule="auto"/>
              <w:rPr>
                <w:sz w:val="18"/>
                <w:szCs w:val="18"/>
              </w:rPr>
            </w:pPr>
          </w:p>
        </w:tc>
        <w:tc>
          <w:tcPr>
            <w:tcW w:w="425" w:type="dxa"/>
            <w:tcBorders>
              <w:bottom w:val="single" w:sz="4" w:space="0" w:color="auto"/>
            </w:tcBorders>
          </w:tcPr>
          <w:p w:rsidR="000B489A" w:rsidRPr="00F63D4B" w:rsidRDefault="000B489A" w:rsidP="000B489A">
            <w:pPr>
              <w:spacing w:line="360" w:lineRule="auto"/>
              <w:rPr>
                <w:sz w:val="18"/>
                <w:szCs w:val="18"/>
              </w:rPr>
            </w:pPr>
          </w:p>
        </w:tc>
        <w:tc>
          <w:tcPr>
            <w:tcW w:w="426" w:type="dxa"/>
            <w:tcBorders>
              <w:bottom w:val="single" w:sz="4" w:space="0" w:color="auto"/>
            </w:tcBorders>
          </w:tcPr>
          <w:p w:rsidR="000B489A" w:rsidRPr="00F63D4B" w:rsidRDefault="000B489A" w:rsidP="000B489A">
            <w:pPr>
              <w:spacing w:line="360" w:lineRule="auto"/>
              <w:rPr>
                <w:sz w:val="18"/>
                <w:szCs w:val="18"/>
              </w:rPr>
            </w:pPr>
          </w:p>
        </w:tc>
      </w:tr>
      <w:tr w:rsidR="00A505EC" w:rsidRPr="008B0203" w:rsidTr="001D0689">
        <w:trPr>
          <w:trHeight w:val="323"/>
        </w:trPr>
        <w:tc>
          <w:tcPr>
            <w:tcW w:w="1109" w:type="dxa"/>
            <w:tcBorders>
              <w:left w:val="nil"/>
              <w:bottom w:val="single" w:sz="4" w:space="0" w:color="auto"/>
              <w:right w:val="nil"/>
            </w:tcBorders>
            <w:vAlign w:val="center"/>
          </w:tcPr>
          <w:p w:rsidR="00A505EC" w:rsidRPr="008B0203" w:rsidRDefault="00A505EC" w:rsidP="00A505EC">
            <w:pPr>
              <w:jc w:val="center"/>
              <w:rPr>
                <w:sz w:val="12"/>
                <w:szCs w:val="18"/>
              </w:rPr>
            </w:pPr>
          </w:p>
        </w:tc>
        <w:tc>
          <w:tcPr>
            <w:tcW w:w="571" w:type="dxa"/>
            <w:tcBorders>
              <w:left w:val="nil"/>
              <w:bottom w:val="single" w:sz="4" w:space="0" w:color="auto"/>
              <w:right w:val="nil"/>
            </w:tcBorders>
            <w:vAlign w:val="center"/>
          </w:tcPr>
          <w:p w:rsidR="00A505EC" w:rsidRPr="008B0203" w:rsidRDefault="00A505EC" w:rsidP="00A505EC">
            <w:pPr>
              <w:jc w:val="center"/>
              <w:rPr>
                <w:sz w:val="12"/>
                <w:szCs w:val="18"/>
              </w:rPr>
            </w:pPr>
          </w:p>
        </w:tc>
        <w:tc>
          <w:tcPr>
            <w:tcW w:w="4978" w:type="dxa"/>
            <w:tcBorders>
              <w:left w:val="nil"/>
              <w:bottom w:val="single" w:sz="4" w:space="0" w:color="auto"/>
              <w:right w:val="nil"/>
            </w:tcBorders>
            <w:vAlign w:val="center"/>
          </w:tcPr>
          <w:p w:rsidR="00A505EC" w:rsidRPr="008B0203" w:rsidRDefault="00A505EC" w:rsidP="00A505EC">
            <w:pPr>
              <w:rPr>
                <w:sz w:val="12"/>
                <w:szCs w:val="18"/>
              </w:rPr>
            </w:pPr>
          </w:p>
        </w:tc>
        <w:tc>
          <w:tcPr>
            <w:tcW w:w="425" w:type="dxa"/>
            <w:tcBorders>
              <w:left w:val="nil"/>
              <w:bottom w:val="single" w:sz="4" w:space="0" w:color="auto"/>
              <w:right w:val="nil"/>
            </w:tcBorders>
          </w:tcPr>
          <w:p w:rsidR="00A505EC" w:rsidRPr="008B0203" w:rsidRDefault="00A505EC" w:rsidP="00A505EC">
            <w:pPr>
              <w:spacing w:line="360" w:lineRule="auto"/>
              <w:rPr>
                <w:sz w:val="12"/>
                <w:szCs w:val="18"/>
              </w:rPr>
            </w:pPr>
          </w:p>
        </w:tc>
        <w:tc>
          <w:tcPr>
            <w:tcW w:w="425" w:type="dxa"/>
            <w:tcBorders>
              <w:left w:val="nil"/>
              <w:bottom w:val="single" w:sz="4" w:space="0" w:color="auto"/>
              <w:right w:val="nil"/>
            </w:tcBorders>
          </w:tcPr>
          <w:p w:rsidR="00A505EC" w:rsidRPr="008B0203" w:rsidRDefault="00A505EC" w:rsidP="00A505EC">
            <w:pPr>
              <w:spacing w:line="360" w:lineRule="auto"/>
              <w:rPr>
                <w:sz w:val="12"/>
                <w:szCs w:val="18"/>
              </w:rPr>
            </w:pPr>
          </w:p>
        </w:tc>
        <w:tc>
          <w:tcPr>
            <w:tcW w:w="425" w:type="dxa"/>
            <w:tcBorders>
              <w:left w:val="nil"/>
              <w:bottom w:val="single" w:sz="4" w:space="0" w:color="auto"/>
              <w:right w:val="nil"/>
            </w:tcBorders>
          </w:tcPr>
          <w:p w:rsidR="00A505EC" w:rsidRPr="008B0203" w:rsidRDefault="00A505EC" w:rsidP="00A505EC">
            <w:pPr>
              <w:spacing w:line="360" w:lineRule="auto"/>
              <w:rPr>
                <w:sz w:val="12"/>
                <w:szCs w:val="18"/>
              </w:rPr>
            </w:pPr>
          </w:p>
        </w:tc>
        <w:tc>
          <w:tcPr>
            <w:tcW w:w="426" w:type="dxa"/>
            <w:tcBorders>
              <w:top w:val="nil"/>
              <w:left w:val="nil"/>
              <w:bottom w:val="nil"/>
              <w:right w:val="nil"/>
            </w:tcBorders>
          </w:tcPr>
          <w:p w:rsidR="00A505EC" w:rsidRPr="008B0203" w:rsidRDefault="00A505EC" w:rsidP="00A505EC">
            <w:pPr>
              <w:spacing w:line="360" w:lineRule="auto"/>
              <w:rPr>
                <w:sz w:val="12"/>
                <w:szCs w:val="18"/>
              </w:rPr>
            </w:pPr>
          </w:p>
        </w:tc>
        <w:tc>
          <w:tcPr>
            <w:tcW w:w="1105" w:type="dxa"/>
            <w:tcBorders>
              <w:left w:val="nil"/>
              <w:bottom w:val="single" w:sz="4" w:space="0" w:color="auto"/>
              <w:right w:val="nil"/>
            </w:tcBorders>
            <w:vAlign w:val="center"/>
          </w:tcPr>
          <w:p w:rsidR="00A505EC" w:rsidRPr="008B0203" w:rsidRDefault="00A505EC" w:rsidP="00A505EC">
            <w:pPr>
              <w:jc w:val="center"/>
              <w:rPr>
                <w:sz w:val="12"/>
                <w:szCs w:val="18"/>
              </w:rPr>
            </w:pPr>
          </w:p>
        </w:tc>
        <w:tc>
          <w:tcPr>
            <w:tcW w:w="567" w:type="dxa"/>
            <w:tcBorders>
              <w:left w:val="nil"/>
              <w:bottom w:val="single" w:sz="4" w:space="0" w:color="auto"/>
              <w:right w:val="nil"/>
            </w:tcBorders>
            <w:vAlign w:val="center"/>
          </w:tcPr>
          <w:p w:rsidR="00A505EC" w:rsidRPr="008B0203" w:rsidRDefault="00A505EC" w:rsidP="00A505EC">
            <w:pPr>
              <w:jc w:val="center"/>
              <w:rPr>
                <w:sz w:val="12"/>
                <w:szCs w:val="18"/>
              </w:rPr>
            </w:pPr>
          </w:p>
        </w:tc>
        <w:tc>
          <w:tcPr>
            <w:tcW w:w="4990" w:type="dxa"/>
            <w:tcBorders>
              <w:left w:val="nil"/>
              <w:bottom w:val="single" w:sz="4" w:space="0" w:color="auto"/>
              <w:right w:val="nil"/>
            </w:tcBorders>
            <w:vAlign w:val="center"/>
          </w:tcPr>
          <w:p w:rsidR="00A505EC" w:rsidRPr="008B0203" w:rsidRDefault="00A505EC" w:rsidP="00A505EC">
            <w:pPr>
              <w:rPr>
                <w:sz w:val="12"/>
                <w:szCs w:val="18"/>
              </w:rPr>
            </w:pPr>
          </w:p>
        </w:tc>
        <w:tc>
          <w:tcPr>
            <w:tcW w:w="425" w:type="dxa"/>
            <w:tcBorders>
              <w:left w:val="nil"/>
              <w:bottom w:val="single" w:sz="4" w:space="0" w:color="auto"/>
              <w:right w:val="nil"/>
            </w:tcBorders>
          </w:tcPr>
          <w:p w:rsidR="00A505EC" w:rsidRPr="008B0203" w:rsidRDefault="00A505EC" w:rsidP="00A505EC">
            <w:pPr>
              <w:spacing w:line="360" w:lineRule="auto"/>
              <w:rPr>
                <w:sz w:val="12"/>
                <w:szCs w:val="18"/>
              </w:rPr>
            </w:pPr>
          </w:p>
        </w:tc>
        <w:tc>
          <w:tcPr>
            <w:tcW w:w="425" w:type="dxa"/>
            <w:tcBorders>
              <w:left w:val="nil"/>
              <w:bottom w:val="single" w:sz="4" w:space="0" w:color="auto"/>
              <w:right w:val="nil"/>
            </w:tcBorders>
          </w:tcPr>
          <w:p w:rsidR="00A505EC" w:rsidRPr="008B0203" w:rsidRDefault="00A505EC" w:rsidP="00A505EC">
            <w:pPr>
              <w:spacing w:line="360" w:lineRule="auto"/>
              <w:rPr>
                <w:sz w:val="12"/>
                <w:szCs w:val="18"/>
              </w:rPr>
            </w:pPr>
          </w:p>
        </w:tc>
        <w:tc>
          <w:tcPr>
            <w:tcW w:w="426" w:type="dxa"/>
            <w:tcBorders>
              <w:left w:val="nil"/>
              <w:bottom w:val="single" w:sz="4" w:space="0" w:color="auto"/>
              <w:right w:val="nil"/>
            </w:tcBorders>
          </w:tcPr>
          <w:p w:rsidR="00A505EC" w:rsidRPr="008B0203" w:rsidRDefault="00A505EC" w:rsidP="00A505EC">
            <w:pPr>
              <w:spacing w:line="360" w:lineRule="auto"/>
              <w:rPr>
                <w:sz w:val="12"/>
                <w:szCs w:val="18"/>
              </w:rPr>
            </w:pPr>
          </w:p>
        </w:tc>
      </w:tr>
      <w:tr w:rsidR="00A505EC" w:rsidRPr="00F63D4B" w:rsidTr="001D0689">
        <w:trPr>
          <w:trHeight w:val="538"/>
        </w:trPr>
        <w:tc>
          <w:tcPr>
            <w:tcW w:w="1109" w:type="dxa"/>
            <w:tcBorders>
              <w:top w:val="single" w:sz="4" w:space="0" w:color="auto"/>
            </w:tcBorders>
            <w:shd w:val="clear" w:color="auto" w:fill="FAC8C8"/>
            <w:vAlign w:val="center"/>
          </w:tcPr>
          <w:p w:rsidR="00A505EC" w:rsidRPr="00F63D4B" w:rsidRDefault="00A505EC" w:rsidP="00A505EC">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A505EC" w:rsidRPr="00F63D4B" w:rsidRDefault="00A505EC" w:rsidP="00A505EC">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A505EC" w:rsidRPr="00F63D4B" w:rsidRDefault="00A505EC" w:rsidP="00A505EC">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A505EC" w:rsidRPr="00F63D4B" w:rsidRDefault="00A505EC" w:rsidP="00A505EC">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A505EC" w:rsidRPr="00F63D4B" w:rsidRDefault="00A505EC" w:rsidP="00A505EC">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A505EC" w:rsidRPr="00F63D4B" w:rsidRDefault="00A505EC" w:rsidP="00A505EC">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A505EC" w:rsidRPr="00F63D4B" w:rsidRDefault="00A505EC" w:rsidP="00A505EC">
            <w:pPr>
              <w:spacing w:line="360" w:lineRule="auto"/>
              <w:rPr>
                <w:b/>
                <w:sz w:val="14"/>
                <w:szCs w:val="21"/>
              </w:rPr>
            </w:pPr>
          </w:p>
        </w:tc>
        <w:tc>
          <w:tcPr>
            <w:tcW w:w="1105" w:type="dxa"/>
            <w:tcBorders>
              <w:top w:val="single" w:sz="4" w:space="0" w:color="auto"/>
              <w:left w:val="single" w:sz="4" w:space="0" w:color="auto"/>
            </w:tcBorders>
            <w:shd w:val="clear" w:color="auto" w:fill="FAC8C8"/>
            <w:vAlign w:val="center"/>
          </w:tcPr>
          <w:p w:rsidR="00A505EC" w:rsidRPr="00F63D4B" w:rsidRDefault="00A505EC" w:rsidP="00A505EC">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67" w:type="dxa"/>
            <w:tcBorders>
              <w:top w:val="single" w:sz="4" w:space="0" w:color="auto"/>
            </w:tcBorders>
            <w:shd w:val="clear" w:color="auto" w:fill="FAC8C8"/>
            <w:vAlign w:val="center"/>
          </w:tcPr>
          <w:p w:rsidR="00A505EC" w:rsidRPr="00F63D4B" w:rsidRDefault="00A505EC" w:rsidP="00A505EC">
            <w:pPr>
              <w:spacing w:line="360" w:lineRule="auto"/>
              <w:jc w:val="center"/>
              <w:rPr>
                <w:b/>
                <w:sz w:val="14"/>
                <w:szCs w:val="16"/>
              </w:rPr>
            </w:pPr>
            <w:r w:rsidRPr="00F63D4B">
              <w:rPr>
                <w:b/>
                <w:szCs w:val="16"/>
              </w:rPr>
              <w:t>Qu</w:t>
            </w:r>
            <w:r w:rsidRPr="00F63D4B">
              <w:rPr>
                <w:b/>
                <w:sz w:val="14"/>
                <w:szCs w:val="16"/>
              </w:rPr>
              <w:t>.</w:t>
            </w:r>
          </w:p>
        </w:tc>
        <w:tc>
          <w:tcPr>
            <w:tcW w:w="4990" w:type="dxa"/>
            <w:tcBorders>
              <w:top w:val="single" w:sz="4" w:space="0" w:color="auto"/>
            </w:tcBorders>
            <w:shd w:val="clear" w:color="auto" w:fill="FAC8C8"/>
            <w:vAlign w:val="center"/>
          </w:tcPr>
          <w:p w:rsidR="00A505EC" w:rsidRPr="00F63D4B" w:rsidRDefault="00A505EC" w:rsidP="00A505EC">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A505EC" w:rsidRPr="00F63D4B" w:rsidRDefault="00A505EC" w:rsidP="00A505EC">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A505EC" w:rsidRPr="00F63D4B" w:rsidRDefault="00A505EC" w:rsidP="00A505EC">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A505EC" w:rsidRPr="00F63D4B" w:rsidRDefault="00A505EC" w:rsidP="00A505EC">
            <w:pPr>
              <w:spacing w:line="360" w:lineRule="auto"/>
              <w:jc w:val="center"/>
              <w:rPr>
                <w:b/>
                <w:szCs w:val="21"/>
              </w:rPr>
            </w:pPr>
            <w:r w:rsidRPr="00F63D4B">
              <w:rPr>
                <w:b/>
                <w:szCs w:val="21"/>
              </w:rPr>
              <w:t>G</w:t>
            </w:r>
          </w:p>
        </w:tc>
      </w:tr>
      <w:tr w:rsidR="000B489A" w:rsidRPr="00F63D4B" w:rsidTr="001D0689">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Use negative integer indices to represent reciprocals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1</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Use negative integer indices to represent reciprocals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 xml:space="preserve">Using the laws of indices, know and apply </w:t>
            </w:r>
            <w:r w:rsidRPr="00A82F87">
              <w:rPr>
                <w:position w:val="-6"/>
                <w:sz w:val="18"/>
                <w:szCs w:val="18"/>
              </w:rPr>
              <w:object w:dxaOrig="1320" w:dyaOrig="320" w14:anchorId="77C4BB12">
                <v:shape id="_x0000_i1054" type="#_x0000_t75" style="width:66pt;height:15.75pt" o:ole="">
                  <v:imagedata r:id="rId88" o:title=""/>
                </v:shape>
                <o:OLEObject Type="Embed" ProgID="Equation.DSMT4" ShapeID="_x0000_i1054" DrawAspect="Content" ObjectID="_1512366849" r:id="rId94"/>
              </w:objec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2</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Using the laws of indices, know and apply</w:t>
            </w:r>
            <w:r w:rsidR="001D0689">
              <w:rPr>
                <w:sz w:val="18"/>
                <w:szCs w:val="18"/>
              </w:rPr>
              <w:t xml:space="preserve"> </w:t>
            </w:r>
            <w:r w:rsidRPr="00A82F87">
              <w:rPr>
                <w:position w:val="-6"/>
                <w:sz w:val="18"/>
                <w:szCs w:val="18"/>
              </w:rPr>
              <w:object w:dxaOrig="1320" w:dyaOrig="320" w14:anchorId="298DE1DA">
                <v:shape id="_x0000_i1055" type="#_x0000_t75" style="width:66pt;height:15.75pt" o:ole="">
                  <v:imagedata r:id="rId88" o:title=""/>
                </v:shape>
                <o:OLEObject Type="Embed" ProgID="Equation.DSMT4" ShapeID="_x0000_i1055" DrawAspect="Content" ObjectID="_1512366850" r:id="rId95"/>
              </w:objec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 xml:space="preserve">Using the laws of indices, know and apply </w:t>
            </w:r>
            <w:r w:rsidRPr="00A82F87">
              <w:rPr>
                <w:position w:val="-6"/>
                <w:sz w:val="18"/>
                <w:szCs w:val="18"/>
              </w:rPr>
              <w:object w:dxaOrig="1320" w:dyaOrig="320" w14:anchorId="0E1FC69C">
                <v:shape id="_x0000_i1056" type="#_x0000_t75" style="width:66pt;height:15.75pt" o:ole="">
                  <v:imagedata r:id="rId91" o:title=""/>
                </v:shape>
                <o:OLEObject Type="Embed" ProgID="Equation.DSMT4" ShapeID="_x0000_i1056" DrawAspect="Content" ObjectID="_1512366851" r:id="rId96"/>
              </w:objec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3</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 xml:space="preserve">Using the laws of indices, know and apply </w:t>
            </w:r>
            <w:r w:rsidRPr="00A82F87">
              <w:rPr>
                <w:position w:val="-6"/>
                <w:sz w:val="18"/>
                <w:szCs w:val="18"/>
              </w:rPr>
              <w:object w:dxaOrig="1320" w:dyaOrig="320" w14:anchorId="76321A7B">
                <v:shape id="_x0000_i1057" type="#_x0000_t75" style="width:66pt;height:15.75pt" o:ole="">
                  <v:imagedata r:id="rId91" o:title=""/>
                </v:shape>
                <o:OLEObject Type="Embed" ProgID="Equation.DSMT4" ShapeID="_x0000_i1057" DrawAspect="Content" ObjectID="_1512366852" r:id="rId97"/>
              </w:objec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Calculate with negative integer powers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4</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Calculate with negative integer powers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Calculate with negative integer powers and roots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5</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Calculate with negative integer powers and roots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Understand the values of negative integer indices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6</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Understand the values of negative integer indices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Explain how the laws of indices can be applied to simplify expressions with negative integer indices and brackets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7</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Explain how the laws of indices can be applied to simplify expressions with negative integer indices and brackets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Understand when the laws of indices cannot be applied to simplify expressions with integer indices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8</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Understand when the laws of indices cannot be applied to simplify expressions with integer indices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Solve a worded problem using calculations of integer indices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9</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Solve a worded problem using calculations of integer indices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r w:rsidR="000B489A" w:rsidRPr="00F63D4B" w:rsidTr="001D0689">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Solve a worded problem using calculations with roots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5" w:type="dxa"/>
            <w:tcBorders>
              <w:right w:val="single" w:sz="4" w:space="0" w:color="auto"/>
            </w:tcBorders>
          </w:tcPr>
          <w:p w:rsidR="000B489A" w:rsidRPr="00F63D4B" w:rsidRDefault="000B489A" w:rsidP="000B489A">
            <w:pPr>
              <w:spacing w:line="360" w:lineRule="auto"/>
              <w:rPr>
                <w:sz w:val="18"/>
                <w:szCs w:val="18"/>
              </w:rPr>
            </w:pPr>
          </w:p>
        </w:tc>
        <w:tc>
          <w:tcPr>
            <w:tcW w:w="426" w:type="dxa"/>
            <w:tcBorders>
              <w:top w:val="nil"/>
              <w:left w:val="single" w:sz="4" w:space="0" w:color="auto"/>
              <w:bottom w:val="nil"/>
              <w:right w:val="single" w:sz="4" w:space="0" w:color="auto"/>
            </w:tcBorders>
          </w:tcPr>
          <w:p w:rsidR="000B489A" w:rsidRPr="00F63D4B" w:rsidRDefault="000B489A" w:rsidP="000B489A">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0B489A" w:rsidRPr="00D00115" w:rsidRDefault="000B489A" w:rsidP="000B489A">
            <w:pPr>
              <w:jc w:val="center"/>
              <w:rPr>
                <w:sz w:val="18"/>
                <w:szCs w:val="18"/>
              </w:rPr>
            </w:pPr>
            <w:r w:rsidRPr="00CA74D0">
              <w:rPr>
                <w:sz w:val="18"/>
              </w:rPr>
              <w:t>10</w:t>
            </w:r>
          </w:p>
        </w:tc>
        <w:tc>
          <w:tcPr>
            <w:tcW w:w="4990" w:type="dxa"/>
            <w:tcBorders>
              <w:top w:val="single" w:sz="4" w:space="0" w:color="auto"/>
              <w:left w:val="single" w:sz="4" w:space="0" w:color="auto"/>
              <w:bottom w:val="single" w:sz="4" w:space="0" w:color="auto"/>
              <w:right w:val="single" w:sz="4" w:space="0" w:color="auto"/>
            </w:tcBorders>
            <w:vAlign w:val="center"/>
          </w:tcPr>
          <w:p w:rsidR="000B489A" w:rsidRPr="00CA74D0" w:rsidRDefault="000B489A" w:rsidP="000B489A">
            <w:pPr>
              <w:rPr>
                <w:sz w:val="18"/>
                <w:szCs w:val="18"/>
              </w:rPr>
            </w:pPr>
            <w:r>
              <w:rPr>
                <w:sz w:val="18"/>
                <w:szCs w:val="18"/>
              </w:rPr>
              <w:t>Solve a worded problem using calculations with roots</w:t>
            </w:r>
          </w:p>
        </w:tc>
        <w:tc>
          <w:tcPr>
            <w:tcW w:w="425" w:type="dxa"/>
          </w:tcPr>
          <w:p w:rsidR="000B489A" w:rsidRPr="00F63D4B" w:rsidRDefault="000B489A" w:rsidP="000B489A">
            <w:pPr>
              <w:spacing w:line="360" w:lineRule="auto"/>
              <w:rPr>
                <w:sz w:val="18"/>
                <w:szCs w:val="18"/>
              </w:rPr>
            </w:pPr>
          </w:p>
        </w:tc>
        <w:tc>
          <w:tcPr>
            <w:tcW w:w="425" w:type="dxa"/>
          </w:tcPr>
          <w:p w:rsidR="000B489A" w:rsidRPr="00F63D4B" w:rsidRDefault="000B489A" w:rsidP="000B489A">
            <w:pPr>
              <w:spacing w:line="360" w:lineRule="auto"/>
              <w:rPr>
                <w:sz w:val="18"/>
                <w:szCs w:val="18"/>
              </w:rPr>
            </w:pPr>
          </w:p>
        </w:tc>
        <w:tc>
          <w:tcPr>
            <w:tcW w:w="426" w:type="dxa"/>
          </w:tcPr>
          <w:p w:rsidR="000B489A" w:rsidRPr="00F63D4B" w:rsidRDefault="000B489A" w:rsidP="000B489A">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98"/>
      <w:footerReference w:type="default" r:id="rId99"/>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A3" w:rsidRDefault="007B43A3" w:rsidP="00C67B56">
      <w:r>
        <w:separator/>
      </w:r>
    </w:p>
  </w:endnote>
  <w:endnote w:type="continuationSeparator" w:id="0">
    <w:p w:rsidR="007B43A3" w:rsidRDefault="007B43A3"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-116840</wp:posOffset>
          </wp:positionV>
          <wp:extent cx="7576820" cy="723265"/>
          <wp:effectExtent l="0" t="0" r="5080" b="635"/>
          <wp:wrapNone/>
          <wp:docPr id="17" name="Picture 17"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A3" w:rsidRDefault="007B43A3" w:rsidP="00C67B56">
      <w:r>
        <w:separator/>
      </w:r>
    </w:p>
  </w:footnote>
  <w:footnote w:type="continuationSeparator" w:id="0">
    <w:p w:rsidR="007B43A3" w:rsidRDefault="007B43A3"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27A"/>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2D46"/>
    <w:rsid w:val="00074277"/>
    <w:rsid w:val="00076915"/>
    <w:rsid w:val="00077EF4"/>
    <w:rsid w:val="00083B1B"/>
    <w:rsid w:val="00085179"/>
    <w:rsid w:val="0008675A"/>
    <w:rsid w:val="0009602A"/>
    <w:rsid w:val="000A3A88"/>
    <w:rsid w:val="000A5282"/>
    <w:rsid w:val="000A68E2"/>
    <w:rsid w:val="000B489A"/>
    <w:rsid w:val="000C592C"/>
    <w:rsid w:val="000D0400"/>
    <w:rsid w:val="000D07B7"/>
    <w:rsid w:val="000D1363"/>
    <w:rsid w:val="000D2922"/>
    <w:rsid w:val="000D372A"/>
    <w:rsid w:val="000D7F8F"/>
    <w:rsid w:val="000E0015"/>
    <w:rsid w:val="000E2DA6"/>
    <w:rsid w:val="000E558B"/>
    <w:rsid w:val="000E610B"/>
    <w:rsid w:val="000F0E1D"/>
    <w:rsid w:val="000F7D2D"/>
    <w:rsid w:val="00104F93"/>
    <w:rsid w:val="00114F0A"/>
    <w:rsid w:val="0011696A"/>
    <w:rsid w:val="00116B5E"/>
    <w:rsid w:val="00116C4C"/>
    <w:rsid w:val="0012287F"/>
    <w:rsid w:val="0012502D"/>
    <w:rsid w:val="0013011C"/>
    <w:rsid w:val="00130A40"/>
    <w:rsid w:val="0013407B"/>
    <w:rsid w:val="00135BCC"/>
    <w:rsid w:val="00137F5B"/>
    <w:rsid w:val="001406F1"/>
    <w:rsid w:val="00150BB1"/>
    <w:rsid w:val="001557AC"/>
    <w:rsid w:val="00160FF0"/>
    <w:rsid w:val="00161F16"/>
    <w:rsid w:val="0016231A"/>
    <w:rsid w:val="001719F5"/>
    <w:rsid w:val="001723FC"/>
    <w:rsid w:val="001747D6"/>
    <w:rsid w:val="001757D5"/>
    <w:rsid w:val="001810FB"/>
    <w:rsid w:val="0018414D"/>
    <w:rsid w:val="001A1055"/>
    <w:rsid w:val="001A47AB"/>
    <w:rsid w:val="001B03A7"/>
    <w:rsid w:val="001B07D2"/>
    <w:rsid w:val="001B0DDD"/>
    <w:rsid w:val="001C4DEA"/>
    <w:rsid w:val="001C5BB8"/>
    <w:rsid w:val="001D0689"/>
    <w:rsid w:val="001F0D9D"/>
    <w:rsid w:val="001F3728"/>
    <w:rsid w:val="002270DB"/>
    <w:rsid w:val="0023350E"/>
    <w:rsid w:val="00242702"/>
    <w:rsid w:val="00243B3E"/>
    <w:rsid w:val="00252257"/>
    <w:rsid w:val="0025370A"/>
    <w:rsid w:val="00261BA0"/>
    <w:rsid w:val="00270C99"/>
    <w:rsid w:val="002731AD"/>
    <w:rsid w:val="002865F4"/>
    <w:rsid w:val="00286C93"/>
    <w:rsid w:val="002A0E2C"/>
    <w:rsid w:val="002A15DD"/>
    <w:rsid w:val="002A7359"/>
    <w:rsid w:val="002B48DD"/>
    <w:rsid w:val="002C11F2"/>
    <w:rsid w:val="002C219E"/>
    <w:rsid w:val="002C29CB"/>
    <w:rsid w:val="002D1D56"/>
    <w:rsid w:val="002D4B9D"/>
    <w:rsid w:val="002E1632"/>
    <w:rsid w:val="002E3295"/>
    <w:rsid w:val="002E41C5"/>
    <w:rsid w:val="002F00BB"/>
    <w:rsid w:val="002F0244"/>
    <w:rsid w:val="002F2FD8"/>
    <w:rsid w:val="002F6A5E"/>
    <w:rsid w:val="003045A4"/>
    <w:rsid w:val="0031764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3B45"/>
    <w:rsid w:val="003B6535"/>
    <w:rsid w:val="003C7122"/>
    <w:rsid w:val="003D3D71"/>
    <w:rsid w:val="003D662C"/>
    <w:rsid w:val="003E1A21"/>
    <w:rsid w:val="003E50F0"/>
    <w:rsid w:val="003E7B6C"/>
    <w:rsid w:val="003F6D74"/>
    <w:rsid w:val="004018E2"/>
    <w:rsid w:val="00432853"/>
    <w:rsid w:val="00443853"/>
    <w:rsid w:val="00444DA1"/>
    <w:rsid w:val="00456512"/>
    <w:rsid w:val="00456E25"/>
    <w:rsid w:val="00474551"/>
    <w:rsid w:val="00477376"/>
    <w:rsid w:val="00477D34"/>
    <w:rsid w:val="00483001"/>
    <w:rsid w:val="00490AD2"/>
    <w:rsid w:val="00495F1E"/>
    <w:rsid w:val="004A1418"/>
    <w:rsid w:val="004A19FA"/>
    <w:rsid w:val="004C36BD"/>
    <w:rsid w:val="004C4C03"/>
    <w:rsid w:val="004D3EB2"/>
    <w:rsid w:val="004E2EAC"/>
    <w:rsid w:val="004E477A"/>
    <w:rsid w:val="004E554D"/>
    <w:rsid w:val="004F3F02"/>
    <w:rsid w:val="004F7042"/>
    <w:rsid w:val="00500076"/>
    <w:rsid w:val="0050447F"/>
    <w:rsid w:val="0051028D"/>
    <w:rsid w:val="005112D3"/>
    <w:rsid w:val="005249CA"/>
    <w:rsid w:val="005262BF"/>
    <w:rsid w:val="00526BBD"/>
    <w:rsid w:val="00534B62"/>
    <w:rsid w:val="00551253"/>
    <w:rsid w:val="005520C3"/>
    <w:rsid w:val="005566C8"/>
    <w:rsid w:val="005573F3"/>
    <w:rsid w:val="00563A7F"/>
    <w:rsid w:val="00573FCC"/>
    <w:rsid w:val="00576EE4"/>
    <w:rsid w:val="00577E71"/>
    <w:rsid w:val="005800E0"/>
    <w:rsid w:val="00583BDF"/>
    <w:rsid w:val="00585029"/>
    <w:rsid w:val="0058691D"/>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B3"/>
    <w:rsid w:val="005D5C69"/>
    <w:rsid w:val="005D67B4"/>
    <w:rsid w:val="005E0F95"/>
    <w:rsid w:val="005F317F"/>
    <w:rsid w:val="005F457D"/>
    <w:rsid w:val="005F5DD3"/>
    <w:rsid w:val="00600ADA"/>
    <w:rsid w:val="00600B04"/>
    <w:rsid w:val="0060536F"/>
    <w:rsid w:val="00606102"/>
    <w:rsid w:val="00606AB1"/>
    <w:rsid w:val="006103AD"/>
    <w:rsid w:val="00625ABE"/>
    <w:rsid w:val="00631EBA"/>
    <w:rsid w:val="006323CF"/>
    <w:rsid w:val="00633A35"/>
    <w:rsid w:val="00633B48"/>
    <w:rsid w:val="006438D6"/>
    <w:rsid w:val="00643DA1"/>
    <w:rsid w:val="00652955"/>
    <w:rsid w:val="00656B83"/>
    <w:rsid w:val="00656E17"/>
    <w:rsid w:val="00661EBB"/>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490E"/>
    <w:rsid w:val="006E1304"/>
    <w:rsid w:val="006E55E8"/>
    <w:rsid w:val="006E6193"/>
    <w:rsid w:val="006F0CA8"/>
    <w:rsid w:val="006F2949"/>
    <w:rsid w:val="006F4125"/>
    <w:rsid w:val="006F649A"/>
    <w:rsid w:val="006F713A"/>
    <w:rsid w:val="00703EF8"/>
    <w:rsid w:val="00712DE1"/>
    <w:rsid w:val="00721113"/>
    <w:rsid w:val="007225CA"/>
    <w:rsid w:val="00727C3F"/>
    <w:rsid w:val="00735415"/>
    <w:rsid w:val="00737D35"/>
    <w:rsid w:val="00742DAA"/>
    <w:rsid w:val="007457FA"/>
    <w:rsid w:val="007554BA"/>
    <w:rsid w:val="007641FD"/>
    <w:rsid w:val="00765832"/>
    <w:rsid w:val="0077015F"/>
    <w:rsid w:val="007809AC"/>
    <w:rsid w:val="00787D64"/>
    <w:rsid w:val="007A6D24"/>
    <w:rsid w:val="007B233A"/>
    <w:rsid w:val="007B43A3"/>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7423"/>
    <w:rsid w:val="0087732F"/>
    <w:rsid w:val="0088165B"/>
    <w:rsid w:val="0089271C"/>
    <w:rsid w:val="00893BE9"/>
    <w:rsid w:val="008967F2"/>
    <w:rsid w:val="008972DC"/>
    <w:rsid w:val="008978D0"/>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6B9"/>
    <w:rsid w:val="008F6B5E"/>
    <w:rsid w:val="008F6E09"/>
    <w:rsid w:val="009013E4"/>
    <w:rsid w:val="00905EE1"/>
    <w:rsid w:val="00910FAD"/>
    <w:rsid w:val="0091341D"/>
    <w:rsid w:val="00924192"/>
    <w:rsid w:val="00925C12"/>
    <w:rsid w:val="00930B4A"/>
    <w:rsid w:val="009364EE"/>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5BE4"/>
    <w:rsid w:val="00997A4E"/>
    <w:rsid w:val="009B41BA"/>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3B27"/>
    <w:rsid w:val="00A15FFC"/>
    <w:rsid w:val="00A169D9"/>
    <w:rsid w:val="00A240FA"/>
    <w:rsid w:val="00A26187"/>
    <w:rsid w:val="00A45DCB"/>
    <w:rsid w:val="00A505EC"/>
    <w:rsid w:val="00A53375"/>
    <w:rsid w:val="00A5473D"/>
    <w:rsid w:val="00A60074"/>
    <w:rsid w:val="00A63629"/>
    <w:rsid w:val="00A70FAE"/>
    <w:rsid w:val="00A82F87"/>
    <w:rsid w:val="00A846C7"/>
    <w:rsid w:val="00A87975"/>
    <w:rsid w:val="00A87C05"/>
    <w:rsid w:val="00A87F50"/>
    <w:rsid w:val="00A915F8"/>
    <w:rsid w:val="00A92C32"/>
    <w:rsid w:val="00A9335E"/>
    <w:rsid w:val="00A94ADA"/>
    <w:rsid w:val="00A9567D"/>
    <w:rsid w:val="00AA2B39"/>
    <w:rsid w:val="00AB0508"/>
    <w:rsid w:val="00AB0DBB"/>
    <w:rsid w:val="00AD07EB"/>
    <w:rsid w:val="00AD0D93"/>
    <w:rsid w:val="00AD53B6"/>
    <w:rsid w:val="00AD7551"/>
    <w:rsid w:val="00AE09A0"/>
    <w:rsid w:val="00AE2A64"/>
    <w:rsid w:val="00AE5769"/>
    <w:rsid w:val="00AF37D5"/>
    <w:rsid w:val="00B0067A"/>
    <w:rsid w:val="00B06DE0"/>
    <w:rsid w:val="00B138B9"/>
    <w:rsid w:val="00B35E0B"/>
    <w:rsid w:val="00B410A2"/>
    <w:rsid w:val="00B4289D"/>
    <w:rsid w:val="00B42A8F"/>
    <w:rsid w:val="00B44885"/>
    <w:rsid w:val="00B478C2"/>
    <w:rsid w:val="00B47BFE"/>
    <w:rsid w:val="00B47FC0"/>
    <w:rsid w:val="00B52835"/>
    <w:rsid w:val="00B53B05"/>
    <w:rsid w:val="00B559A5"/>
    <w:rsid w:val="00B61BC8"/>
    <w:rsid w:val="00B627D4"/>
    <w:rsid w:val="00B6379B"/>
    <w:rsid w:val="00B64614"/>
    <w:rsid w:val="00B669DD"/>
    <w:rsid w:val="00B70C1C"/>
    <w:rsid w:val="00B70E6E"/>
    <w:rsid w:val="00B71ED6"/>
    <w:rsid w:val="00B9030E"/>
    <w:rsid w:val="00B95794"/>
    <w:rsid w:val="00B97098"/>
    <w:rsid w:val="00BA3482"/>
    <w:rsid w:val="00BB223F"/>
    <w:rsid w:val="00BB5173"/>
    <w:rsid w:val="00BC350F"/>
    <w:rsid w:val="00BC3A50"/>
    <w:rsid w:val="00BD603D"/>
    <w:rsid w:val="00BD6B24"/>
    <w:rsid w:val="00C025DB"/>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C38F3"/>
    <w:rsid w:val="00CD06FD"/>
    <w:rsid w:val="00CD40CD"/>
    <w:rsid w:val="00CD62B6"/>
    <w:rsid w:val="00CE2702"/>
    <w:rsid w:val="00CF0E24"/>
    <w:rsid w:val="00CF2229"/>
    <w:rsid w:val="00D00115"/>
    <w:rsid w:val="00D1186E"/>
    <w:rsid w:val="00D25169"/>
    <w:rsid w:val="00D25901"/>
    <w:rsid w:val="00D2645C"/>
    <w:rsid w:val="00D27CD0"/>
    <w:rsid w:val="00D40A8E"/>
    <w:rsid w:val="00D4114C"/>
    <w:rsid w:val="00D43AF5"/>
    <w:rsid w:val="00D5395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317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768"/>
    <w:rsid w:val="00E57F02"/>
    <w:rsid w:val="00E6291E"/>
    <w:rsid w:val="00E62B5B"/>
    <w:rsid w:val="00E717B1"/>
    <w:rsid w:val="00E83311"/>
    <w:rsid w:val="00E8600D"/>
    <w:rsid w:val="00E96379"/>
    <w:rsid w:val="00EA02EC"/>
    <w:rsid w:val="00EB15E1"/>
    <w:rsid w:val="00EB685D"/>
    <w:rsid w:val="00EC2DC4"/>
    <w:rsid w:val="00EC3ABF"/>
    <w:rsid w:val="00EC5703"/>
    <w:rsid w:val="00ED0215"/>
    <w:rsid w:val="00EE33F7"/>
    <w:rsid w:val="00EE76BE"/>
    <w:rsid w:val="00EF4EB3"/>
    <w:rsid w:val="00F044A9"/>
    <w:rsid w:val="00F04B28"/>
    <w:rsid w:val="00F06C9A"/>
    <w:rsid w:val="00F146EB"/>
    <w:rsid w:val="00F1472C"/>
    <w:rsid w:val="00F14E5C"/>
    <w:rsid w:val="00F16E21"/>
    <w:rsid w:val="00F20A98"/>
    <w:rsid w:val="00F23B88"/>
    <w:rsid w:val="00F30965"/>
    <w:rsid w:val="00F42AD5"/>
    <w:rsid w:val="00F43E3B"/>
    <w:rsid w:val="00F529F0"/>
    <w:rsid w:val="00F54122"/>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12EE"/>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4114C"/>
  </w:style>
  <w:style w:type="character" w:customStyle="1" w:styleId="mn">
    <w:name w:val="mn"/>
    <w:basedOn w:val="DefaultParagraphFont"/>
    <w:rsid w:val="00D4114C"/>
  </w:style>
  <w:style w:type="character" w:styleId="FollowedHyperlink">
    <w:name w:val="FollowedHyperlink"/>
    <w:basedOn w:val="DefaultParagraphFont"/>
    <w:uiPriority w:val="99"/>
    <w:semiHidden/>
    <w:unhideWhenUsed/>
    <w:rsid w:val="00F43E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4114C"/>
  </w:style>
  <w:style w:type="character" w:customStyle="1" w:styleId="mn">
    <w:name w:val="mn"/>
    <w:basedOn w:val="DefaultParagraphFont"/>
    <w:rsid w:val="00D4114C"/>
  </w:style>
  <w:style w:type="character" w:styleId="FollowedHyperlink">
    <w:name w:val="FollowedHyperlink"/>
    <w:basedOn w:val="DefaultParagraphFont"/>
    <w:uiPriority w:val="99"/>
    <w:semiHidden/>
    <w:unhideWhenUsed/>
    <w:rsid w:val="00F43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hyperlink" Target="mailto:resources.feedback@ocr.org.uk?subject=I%20disliked%20the%20GCSE%20(9-1)%20Mathematics%20Foundation%20Check%20In%20-%203.01%20Powers%20and%20roots" TargetMode="External"/><Relationship Id="rId68" Type="http://schemas.openxmlformats.org/officeDocument/2006/relationships/header" Target="header2.xml"/><Relationship Id="rId84" Type="http://schemas.openxmlformats.org/officeDocument/2006/relationships/hyperlink" Target="mailto:resourcesfeedback@ocr.org.uk" TargetMode="External"/><Relationship Id="rId89" Type="http://schemas.openxmlformats.org/officeDocument/2006/relationships/oleObject" Target="embeddings/oleObject26.bin"/><Relationship Id="rId97" Type="http://schemas.openxmlformats.org/officeDocument/2006/relationships/oleObject" Target="embeddings/oleObject33.bin"/><Relationship Id="rId7" Type="http://schemas.openxmlformats.org/officeDocument/2006/relationships/footnotes" Target="footnotes.xml"/><Relationship Id="rId92"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hyperlink" Target="mailto:resources.feedback@ocr.org.uk" TargetMode="External"/><Relationship Id="rId79" Type="http://schemas.openxmlformats.org/officeDocument/2006/relationships/hyperlink" Target="mailto:resourcesfeedback@ocr.org.uk" TargetMode="External"/><Relationship Id="rId87" Type="http://schemas.openxmlformats.org/officeDocument/2006/relationships/hyperlink" Target="mailto:resourcesfeedback@ocr.org.uk" TargetMode="External"/><Relationship Id="rId5" Type="http://schemas.openxmlformats.org/officeDocument/2006/relationships/settings" Target="settings.xml"/><Relationship Id="rId61" Type="http://schemas.openxmlformats.org/officeDocument/2006/relationships/hyperlink" Target="http://www.ocr.org.uk/expression-of-interest" TargetMode="External"/><Relationship Id="rId82" Type="http://schemas.openxmlformats.org/officeDocument/2006/relationships/hyperlink" Target="mailto:resourcesfeedback@ocr.org.uk" TargetMode="External"/><Relationship Id="rId90" Type="http://schemas.openxmlformats.org/officeDocument/2006/relationships/oleObject" Target="embeddings/oleObject27.bin"/><Relationship Id="rId95" Type="http://schemas.openxmlformats.org/officeDocument/2006/relationships/oleObject" Target="embeddings/oleObject31.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hyperlink" Target="http://www.ocr.org.uk/expression-of-interest" TargetMode="External"/><Relationship Id="rId69" Type="http://schemas.openxmlformats.org/officeDocument/2006/relationships/footer" Target="footer1.xml"/><Relationship Id="rId77" Type="http://schemas.openxmlformats.org/officeDocument/2006/relationships/hyperlink" Target="mailto:resourcesfeedback@ocr.org.uk"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80" Type="http://schemas.openxmlformats.org/officeDocument/2006/relationships/hyperlink" Target="mailto:resourcesfeedback@ocr.org.uk" TargetMode="External"/><Relationship Id="rId85" Type="http://schemas.openxmlformats.org/officeDocument/2006/relationships/hyperlink" Target="mailto:resourcesfeedback@ocr.org.uk" TargetMode="External"/><Relationship Id="rId93" Type="http://schemas.openxmlformats.org/officeDocument/2006/relationships/oleObject" Target="embeddings/oleObject29.bin"/><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yperlink" Target="mailto:resources.feedback@ocr.org.uk?subject=I%20liked%20the%20GCSE%20(9-1)%20Mathematics%20Foundation%20Check%20In%20-%203.01%20Powers%20and%20roots" TargetMode="External"/><Relationship Id="rId6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hyperlink" Target="mailto:resources.feedback@ocr.org.uk?subject=I%20liked%20the%20GCSE%20(9-1)%20Mathematics%20Foundation%20Check%20In%20-%203.01%20Powers%20and%20roots" TargetMode="External"/><Relationship Id="rId70" Type="http://schemas.openxmlformats.org/officeDocument/2006/relationships/hyperlink" Target="mailto:resourcesfeedback@ocr.org.uk" TargetMode="External"/><Relationship Id="rId83" Type="http://schemas.openxmlformats.org/officeDocument/2006/relationships/hyperlink" Target="mailto:resourcesfeedback@ocr.org.uk" TargetMode="External"/><Relationship Id="rId88" Type="http://schemas.openxmlformats.org/officeDocument/2006/relationships/image" Target="media/image29.wmf"/><Relationship Id="rId91" Type="http://schemas.openxmlformats.org/officeDocument/2006/relationships/image" Target="media/image30.wmf"/><Relationship Id="rId96"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hyperlink" Target="mailto:resources.feedback@ocr.org.uk?subject=I%20disliked%20the%20GCSE%20(9-1)%20Mathematics%20Foundation%20Check%20In%20-%203.01%20Powers%20and%20roots" TargetMode="External"/><Relationship Id="rId65" Type="http://schemas.openxmlformats.org/officeDocument/2006/relationships/hyperlink" Target="mailto:resources.feedback@ocr.org.uk" TargetMode="External"/><Relationship Id="rId78" Type="http://schemas.openxmlformats.org/officeDocument/2006/relationships/hyperlink" Target="mailto:resourcesfeedback@ocr.org.uk" TargetMode="External"/><Relationship Id="rId81" Type="http://schemas.openxmlformats.org/officeDocument/2006/relationships/hyperlink" Target="mailto:resourcesfeedback@ocr.org.uk" TargetMode="External"/><Relationship Id="rId86" Type="http://schemas.openxmlformats.org/officeDocument/2006/relationships/hyperlink" Target="mailto:resourcesfeedback@ocr.org.uk" TargetMode="External"/><Relationship Id="rId94" Type="http://schemas.openxmlformats.org/officeDocument/2006/relationships/oleObject" Target="embeddings/oleObject30.bin"/><Relationship Id="rId99" Type="http://schemas.openxmlformats.org/officeDocument/2006/relationships/footer" Target="footer2.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_rels/footer2.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7.png"/></Relationships>
</file>

<file path=word/_rels/header3.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D1CC-B4AF-4BA2-97AF-5D7A70E0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839</Words>
  <Characters>4683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- 3.01 Powers and roots</dc:title>
  <dc:subject>GCSE Maths</dc:subject>
  <dc:creator>OCR</dc:creator>
  <cp:keywords>GCSE (9-1) Mathematics, check in</cp:keywords>
  <cp:lastModifiedBy>Caroline Hodgson</cp:lastModifiedBy>
  <cp:revision>6</cp:revision>
  <cp:lastPrinted>2015-11-05T09:15:00Z</cp:lastPrinted>
  <dcterms:created xsi:type="dcterms:W3CDTF">2015-12-17T09:10:00Z</dcterms:created>
  <dcterms:modified xsi:type="dcterms:W3CDTF">2015-12-23T09:06:00Z</dcterms:modified>
</cp:coreProperties>
</file>