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67236D" w14:textId="77777777" w:rsidR="00D21C92" w:rsidRDefault="002A74D2" w:rsidP="00D21C92">
      <w:pPr>
        <w:pStyle w:val="Heading1"/>
      </w:pPr>
      <w:bookmarkStart w:id="0" w:name="_Toc427157820"/>
      <w:bookmarkStart w:id="1" w:name="_Toc446490862"/>
      <w:bookmarkStart w:id="2" w:name="_Toc448751980"/>
      <w:bookmarkStart w:id="3" w:name="_Toc448752464"/>
      <w:bookmarkStart w:id="4" w:name="_Toc450141220"/>
      <w:bookmarkStart w:id="5" w:name="_Toc450215390"/>
      <w:bookmarkStart w:id="6" w:name="_Toc450294538"/>
      <w:bookmarkStart w:id="7" w:name="_GoBack"/>
      <w:bookmarkEnd w:id="7"/>
      <w:r>
        <w:t>Topic Exploration Pack</w:t>
      </w:r>
      <w:bookmarkEnd w:id="0"/>
      <w:bookmarkEnd w:id="1"/>
      <w:bookmarkEnd w:id="2"/>
      <w:bookmarkEnd w:id="3"/>
      <w:bookmarkEnd w:id="4"/>
      <w:bookmarkEnd w:id="5"/>
      <w:bookmarkEnd w:id="6"/>
    </w:p>
    <w:p w14:paraId="65C6DECB" w14:textId="77777777" w:rsidR="0064551F" w:rsidRPr="0074323C" w:rsidRDefault="00D30A16" w:rsidP="00AF0CFC">
      <w:pPr>
        <w:pStyle w:val="Heading1"/>
        <w:rPr>
          <w:noProof/>
          <w:szCs w:val="40"/>
        </w:rPr>
      </w:pPr>
      <w:bookmarkStart w:id="8" w:name="_Toc450215391"/>
      <w:bookmarkStart w:id="9" w:name="_Toc450294539"/>
      <w:r w:rsidRPr="0074323C">
        <w:rPr>
          <w:szCs w:val="40"/>
        </w:rPr>
        <w:t>R</w:t>
      </w:r>
      <w:r w:rsidR="0074323C" w:rsidRPr="0074323C">
        <w:rPr>
          <w:szCs w:val="40"/>
        </w:rPr>
        <w:t xml:space="preserve">epresentation and </w:t>
      </w:r>
      <w:r w:rsidR="0074323C">
        <w:rPr>
          <w:rFonts w:cs="Calibri"/>
          <w:szCs w:val="40"/>
        </w:rPr>
        <w:t xml:space="preserve">democracy - </w:t>
      </w:r>
      <w:r w:rsidR="0074323C" w:rsidRPr="0074323C">
        <w:rPr>
          <w:rFonts w:cs="Calibri"/>
          <w:szCs w:val="40"/>
        </w:rPr>
        <w:t>trade unions and other pressure groups</w:t>
      </w:r>
      <w:bookmarkEnd w:id="8"/>
      <w:bookmarkEnd w:id="9"/>
      <w:r w:rsidRPr="0074323C">
        <w:rPr>
          <w:szCs w:val="40"/>
        </w:rPr>
        <w:t xml:space="preserve"> </w:t>
      </w:r>
      <w:r w:rsidR="00E81D01">
        <w:rPr>
          <w:szCs w:val="40"/>
        </w:rPr>
        <w:fldChar w:fldCharType="begin"/>
      </w:r>
      <w:r w:rsidR="00E81D01" w:rsidRPr="0074323C">
        <w:rPr>
          <w:szCs w:val="40"/>
        </w:rPr>
        <w:instrText xml:space="preserve"> TOC \o "1-3" \h \z \u </w:instrText>
      </w:r>
      <w:r w:rsidR="00E81D01">
        <w:rPr>
          <w:szCs w:val="40"/>
        </w:rPr>
        <w:fldChar w:fldCharType="separate"/>
      </w:r>
    </w:p>
    <w:p w14:paraId="195DF58E" w14:textId="77777777" w:rsidR="0064551F" w:rsidRPr="00861193" w:rsidRDefault="00653BC9" w:rsidP="00861193">
      <w:pPr>
        <w:pStyle w:val="TOC2"/>
        <w:rPr>
          <w:rFonts w:asciiTheme="minorHAnsi" w:eastAsiaTheme="minorEastAsia" w:hAnsiTheme="minorHAnsi" w:cstheme="minorBidi"/>
          <w:lang w:eastAsia="en-GB"/>
        </w:rPr>
      </w:pPr>
      <w:hyperlink w:anchor="_Toc450294540" w:history="1">
        <w:r w:rsidR="0064551F" w:rsidRPr="00861193">
          <w:rPr>
            <w:rStyle w:val="Hyperlink"/>
            <w:b/>
          </w:rPr>
          <w:t>Instructions for teachers</w:t>
        </w:r>
        <w:r w:rsidR="0064551F" w:rsidRPr="00861193">
          <w:rPr>
            <w:webHidden/>
          </w:rPr>
          <w:tab/>
        </w:r>
        <w:r w:rsidR="0064551F" w:rsidRPr="00861193">
          <w:rPr>
            <w:webHidden/>
          </w:rPr>
          <w:fldChar w:fldCharType="begin"/>
        </w:r>
        <w:r w:rsidR="0064551F" w:rsidRPr="00861193">
          <w:rPr>
            <w:webHidden/>
          </w:rPr>
          <w:instrText xml:space="preserve"> PAGEREF _Toc450294540 \h </w:instrText>
        </w:r>
        <w:r w:rsidR="0064551F" w:rsidRPr="00861193">
          <w:rPr>
            <w:webHidden/>
          </w:rPr>
        </w:r>
        <w:r w:rsidR="0064551F" w:rsidRPr="00861193">
          <w:rPr>
            <w:webHidden/>
          </w:rPr>
          <w:fldChar w:fldCharType="separate"/>
        </w:r>
        <w:r w:rsidR="0064551F" w:rsidRPr="00861193">
          <w:rPr>
            <w:webHidden/>
          </w:rPr>
          <w:t>3</w:t>
        </w:r>
        <w:r w:rsidR="0064551F" w:rsidRPr="00861193">
          <w:rPr>
            <w:webHidden/>
          </w:rPr>
          <w:fldChar w:fldCharType="end"/>
        </w:r>
      </w:hyperlink>
    </w:p>
    <w:p w14:paraId="44A1F9F7"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41" w:history="1">
        <w:r w:rsidR="0064551F" w:rsidRPr="00861193">
          <w:rPr>
            <w:rStyle w:val="Hyperlink"/>
          </w:rPr>
          <w:t>Learning outcome</w:t>
        </w:r>
        <w:r w:rsidR="0064551F" w:rsidRPr="00861193">
          <w:rPr>
            <w:webHidden/>
          </w:rPr>
          <w:tab/>
        </w:r>
        <w:r w:rsidR="0064551F" w:rsidRPr="00861193">
          <w:rPr>
            <w:b/>
            <w:webHidden/>
          </w:rPr>
          <w:fldChar w:fldCharType="begin"/>
        </w:r>
        <w:r w:rsidR="0064551F" w:rsidRPr="00861193">
          <w:rPr>
            <w:webHidden/>
          </w:rPr>
          <w:instrText xml:space="preserve"> PAGEREF _Toc450294541 \h </w:instrText>
        </w:r>
        <w:r w:rsidR="0064551F" w:rsidRPr="00861193">
          <w:rPr>
            <w:b/>
            <w:webHidden/>
          </w:rPr>
        </w:r>
        <w:r w:rsidR="0064551F" w:rsidRPr="00861193">
          <w:rPr>
            <w:b/>
            <w:webHidden/>
          </w:rPr>
          <w:fldChar w:fldCharType="separate"/>
        </w:r>
        <w:r w:rsidR="0064551F" w:rsidRPr="00861193">
          <w:rPr>
            <w:webHidden/>
          </w:rPr>
          <w:t>3</w:t>
        </w:r>
        <w:r w:rsidR="0064551F" w:rsidRPr="00861193">
          <w:rPr>
            <w:b/>
            <w:webHidden/>
          </w:rPr>
          <w:fldChar w:fldCharType="end"/>
        </w:r>
      </w:hyperlink>
    </w:p>
    <w:p w14:paraId="14FF471C"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42" w:history="1">
        <w:r w:rsidR="0064551F" w:rsidRPr="00861193">
          <w:rPr>
            <w:rStyle w:val="Hyperlink"/>
          </w:rPr>
          <w:t>Introduction</w:t>
        </w:r>
        <w:r w:rsidR="0064551F" w:rsidRPr="00861193">
          <w:rPr>
            <w:webHidden/>
          </w:rPr>
          <w:tab/>
        </w:r>
        <w:r w:rsidR="0064551F" w:rsidRPr="00861193">
          <w:rPr>
            <w:b/>
            <w:webHidden/>
          </w:rPr>
          <w:fldChar w:fldCharType="begin"/>
        </w:r>
        <w:r w:rsidR="0064551F" w:rsidRPr="00861193">
          <w:rPr>
            <w:webHidden/>
          </w:rPr>
          <w:instrText xml:space="preserve"> PAGEREF _Toc450294542 \h </w:instrText>
        </w:r>
        <w:r w:rsidR="0064551F" w:rsidRPr="00861193">
          <w:rPr>
            <w:b/>
            <w:webHidden/>
          </w:rPr>
        </w:r>
        <w:r w:rsidR="0064551F" w:rsidRPr="00861193">
          <w:rPr>
            <w:b/>
            <w:webHidden/>
          </w:rPr>
          <w:fldChar w:fldCharType="separate"/>
        </w:r>
        <w:r w:rsidR="0064551F" w:rsidRPr="00861193">
          <w:rPr>
            <w:webHidden/>
          </w:rPr>
          <w:t>3</w:t>
        </w:r>
        <w:r w:rsidR="0064551F" w:rsidRPr="00861193">
          <w:rPr>
            <w:b/>
            <w:webHidden/>
          </w:rPr>
          <w:fldChar w:fldCharType="end"/>
        </w:r>
      </w:hyperlink>
    </w:p>
    <w:p w14:paraId="2057B080" w14:textId="77777777" w:rsidR="0064551F" w:rsidRPr="001F64E7" w:rsidRDefault="00653BC9" w:rsidP="001F64E7">
      <w:pPr>
        <w:pStyle w:val="TOC3"/>
        <w:rPr>
          <w:rFonts w:asciiTheme="minorHAnsi" w:eastAsiaTheme="minorEastAsia" w:hAnsiTheme="minorHAnsi" w:cstheme="minorBidi"/>
          <w:color w:val="auto"/>
          <w:lang w:eastAsia="en-GB"/>
        </w:rPr>
      </w:pPr>
      <w:hyperlink w:anchor="_Toc450294543" w:history="1">
        <w:r w:rsidR="0064551F" w:rsidRPr="001F64E7">
          <w:rPr>
            <w:rStyle w:val="Hyperlink"/>
            <w:b/>
          </w:rPr>
          <w:t>Section 1: How important is representation in a democracy?</w:t>
        </w:r>
        <w:r w:rsidR="0064551F" w:rsidRPr="001F64E7">
          <w:rPr>
            <w:webHidden/>
          </w:rPr>
          <w:tab/>
        </w:r>
        <w:r w:rsidR="0064551F" w:rsidRPr="001F64E7">
          <w:rPr>
            <w:webHidden/>
          </w:rPr>
          <w:fldChar w:fldCharType="begin"/>
        </w:r>
        <w:r w:rsidR="0064551F" w:rsidRPr="001F64E7">
          <w:rPr>
            <w:webHidden/>
          </w:rPr>
          <w:instrText xml:space="preserve"> PAGEREF _Toc450294543 \h </w:instrText>
        </w:r>
        <w:r w:rsidR="0064551F" w:rsidRPr="001F64E7">
          <w:rPr>
            <w:webHidden/>
          </w:rPr>
        </w:r>
        <w:r w:rsidR="0064551F" w:rsidRPr="001F64E7">
          <w:rPr>
            <w:webHidden/>
          </w:rPr>
          <w:fldChar w:fldCharType="separate"/>
        </w:r>
        <w:r w:rsidR="0064551F" w:rsidRPr="001F64E7">
          <w:rPr>
            <w:webHidden/>
          </w:rPr>
          <w:t>4</w:t>
        </w:r>
        <w:r w:rsidR="0064551F" w:rsidRPr="001F64E7">
          <w:rPr>
            <w:webHidden/>
          </w:rPr>
          <w:fldChar w:fldCharType="end"/>
        </w:r>
      </w:hyperlink>
    </w:p>
    <w:p w14:paraId="5F1AE23C"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44" w:history="1">
        <w:r w:rsidR="0064551F" w:rsidRPr="00861193">
          <w:rPr>
            <w:rStyle w:val="Hyperlink"/>
          </w:rPr>
          <w:t>Teacher introduction</w:t>
        </w:r>
        <w:r w:rsidR="0064551F" w:rsidRPr="00861193">
          <w:rPr>
            <w:webHidden/>
          </w:rPr>
          <w:tab/>
        </w:r>
        <w:r w:rsidR="0064551F" w:rsidRPr="00861193">
          <w:rPr>
            <w:b/>
            <w:webHidden/>
          </w:rPr>
          <w:fldChar w:fldCharType="begin"/>
        </w:r>
        <w:r w:rsidR="0064551F" w:rsidRPr="00861193">
          <w:rPr>
            <w:webHidden/>
          </w:rPr>
          <w:instrText xml:space="preserve"> PAGEREF _Toc450294544 \h </w:instrText>
        </w:r>
        <w:r w:rsidR="0064551F" w:rsidRPr="00861193">
          <w:rPr>
            <w:b/>
            <w:webHidden/>
          </w:rPr>
        </w:r>
        <w:r w:rsidR="0064551F" w:rsidRPr="00861193">
          <w:rPr>
            <w:b/>
            <w:webHidden/>
          </w:rPr>
          <w:fldChar w:fldCharType="separate"/>
        </w:r>
        <w:r w:rsidR="0064551F" w:rsidRPr="00861193">
          <w:rPr>
            <w:webHidden/>
          </w:rPr>
          <w:t>4</w:t>
        </w:r>
        <w:r w:rsidR="0064551F" w:rsidRPr="00861193">
          <w:rPr>
            <w:b/>
            <w:webHidden/>
          </w:rPr>
          <w:fldChar w:fldCharType="end"/>
        </w:r>
      </w:hyperlink>
    </w:p>
    <w:p w14:paraId="2565F96E"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45" w:history="1">
        <w:r w:rsidR="0064551F" w:rsidRPr="00861193">
          <w:rPr>
            <w:rStyle w:val="Hyperlink"/>
          </w:rPr>
          <w:t>Activities</w:t>
        </w:r>
        <w:r w:rsidR="0064551F" w:rsidRPr="00861193">
          <w:rPr>
            <w:webHidden/>
          </w:rPr>
          <w:tab/>
        </w:r>
        <w:r w:rsidR="0064551F" w:rsidRPr="00861193">
          <w:rPr>
            <w:b/>
            <w:webHidden/>
          </w:rPr>
          <w:fldChar w:fldCharType="begin"/>
        </w:r>
        <w:r w:rsidR="0064551F" w:rsidRPr="00861193">
          <w:rPr>
            <w:webHidden/>
          </w:rPr>
          <w:instrText xml:space="preserve"> PAGEREF _Toc450294545 \h </w:instrText>
        </w:r>
        <w:r w:rsidR="0064551F" w:rsidRPr="00861193">
          <w:rPr>
            <w:b/>
            <w:webHidden/>
          </w:rPr>
        </w:r>
        <w:r w:rsidR="0064551F" w:rsidRPr="00861193">
          <w:rPr>
            <w:b/>
            <w:webHidden/>
          </w:rPr>
          <w:fldChar w:fldCharType="separate"/>
        </w:r>
        <w:r w:rsidR="0064551F" w:rsidRPr="00861193">
          <w:rPr>
            <w:webHidden/>
          </w:rPr>
          <w:t>5</w:t>
        </w:r>
        <w:r w:rsidR="0064551F" w:rsidRPr="00861193">
          <w:rPr>
            <w:b/>
            <w:webHidden/>
          </w:rPr>
          <w:fldChar w:fldCharType="end"/>
        </w:r>
      </w:hyperlink>
    </w:p>
    <w:p w14:paraId="541EBE70" w14:textId="77777777" w:rsidR="0064551F" w:rsidRPr="001F64E7" w:rsidRDefault="00653BC9" w:rsidP="001F64E7">
      <w:pPr>
        <w:pStyle w:val="TOC3"/>
        <w:rPr>
          <w:rFonts w:asciiTheme="minorHAnsi" w:eastAsiaTheme="minorEastAsia" w:hAnsiTheme="minorHAnsi" w:cstheme="minorBidi"/>
          <w:color w:val="auto"/>
          <w:lang w:eastAsia="en-GB"/>
        </w:rPr>
      </w:pPr>
      <w:hyperlink w:anchor="_Toc450294546" w:history="1">
        <w:r w:rsidR="0064551F" w:rsidRPr="001F64E7">
          <w:rPr>
            <w:rStyle w:val="Hyperlink"/>
            <w:b/>
          </w:rPr>
          <w:t>Section 2: How and why have trade unions developed in the UK?</w:t>
        </w:r>
        <w:r w:rsidR="0064551F" w:rsidRPr="001F64E7">
          <w:rPr>
            <w:webHidden/>
          </w:rPr>
          <w:tab/>
        </w:r>
        <w:r w:rsidR="0064551F" w:rsidRPr="001F64E7">
          <w:rPr>
            <w:webHidden/>
          </w:rPr>
          <w:fldChar w:fldCharType="begin"/>
        </w:r>
        <w:r w:rsidR="0064551F" w:rsidRPr="001F64E7">
          <w:rPr>
            <w:webHidden/>
          </w:rPr>
          <w:instrText xml:space="preserve"> PAGEREF _Toc450294546 \h </w:instrText>
        </w:r>
        <w:r w:rsidR="0064551F" w:rsidRPr="001F64E7">
          <w:rPr>
            <w:webHidden/>
          </w:rPr>
        </w:r>
        <w:r w:rsidR="0064551F" w:rsidRPr="001F64E7">
          <w:rPr>
            <w:webHidden/>
          </w:rPr>
          <w:fldChar w:fldCharType="separate"/>
        </w:r>
        <w:r w:rsidR="0064551F" w:rsidRPr="001F64E7">
          <w:rPr>
            <w:webHidden/>
          </w:rPr>
          <w:t>6</w:t>
        </w:r>
        <w:r w:rsidR="0064551F" w:rsidRPr="001F64E7">
          <w:rPr>
            <w:webHidden/>
          </w:rPr>
          <w:fldChar w:fldCharType="end"/>
        </w:r>
      </w:hyperlink>
    </w:p>
    <w:p w14:paraId="3A7CA17C"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47" w:history="1">
        <w:r w:rsidR="0064551F" w:rsidRPr="00861193">
          <w:rPr>
            <w:rStyle w:val="Hyperlink"/>
          </w:rPr>
          <w:t>Teacher introduction</w:t>
        </w:r>
        <w:r w:rsidR="0064551F" w:rsidRPr="00861193">
          <w:rPr>
            <w:webHidden/>
          </w:rPr>
          <w:tab/>
        </w:r>
        <w:r w:rsidR="0064551F" w:rsidRPr="00861193">
          <w:rPr>
            <w:b/>
            <w:webHidden/>
          </w:rPr>
          <w:fldChar w:fldCharType="begin"/>
        </w:r>
        <w:r w:rsidR="0064551F" w:rsidRPr="00861193">
          <w:rPr>
            <w:webHidden/>
          </w:rPr>
          <w:instrText xml:space="preserve"> PAGEREF _Toc450294547 \h </w:instrText>
        </w:r>
        <w:r w:rsidR="0064551F" w:rsidRPr="00861193">
          <w:rPr>
            <w:b/>
            <w:webHidden/>
          </w:rPr>
        </w:r>
        <w:r w:rsidR="0064551F" w:rsidRPr="00861193">
          <w:rPr>
            <w:b/>
            <w:webHidden/>
          </w:rPr>
          <w:fldChar w:fldCharType="separate"/>
        </w:r>
        <w:r w:rsidR="0064551F" w:rsidRPr="00861193">
          <w:rPr>
            <w:webHidden/>
          </w:rPr>
          <w:t>6</w:t>
        </w:r>
        <w:r w:rsidR="0064551F" w:rsidRPr="00861193">
          <w:rPr>
            <w:b/>
            <w:webHidden/>
          </w:rPr>
          <w:fldChar w:fldCharType="end"/>
        </w:r>
      </w:hyperlink>
    </w:p>
    <w:p w14:paraId="5A4BE0DF"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48" w:history="1">
        <w:r w:rsidR="0064551F" w:rsidRPr="00861193">
          <w:rPr>
            <w:rStyle w:val="Hyperlink"/>
          </w:rPr>
          <w:t>Activities</w:t>
        </w:r>
        <w:r w:rsidR="0064551F" w:rsidRPr="00861193">
          <w:rPr>
            <w:webHidden/>
          </w:rPr>
          <w:tab/>
        </w:r>
        <w:r w:rsidR="0064551F" w:rsidRPr="00861193">
          <w:rPr>
            <w:b/>
            <w:webHidden/>
          </w:rPr>
          <w:fldChar w:fldCharType="begin"/>
        </w:r>
        <w:r w:rsidR="0064551F" w:rsidRPr="00861193">
          <w:rPr>
            <w:webHidden/>
          </w:rPr>
          <w:instrText xml:space="preserve"> PAGEREF _Toc450294548 \h </w:instrText>
        </w:r>
        <w:r w:rsidR="0064551F" w:rsidRPr="00861193">
          <w:rPr>
            <w:b/>
            <w:webHidden/>
          </w:rPr>
        </w:r>
        <w:r w:rsidR="0064551F" w:rsidRPr="00861193">
          <w:rPr>
            <w:b/>
            <w:webHidden/>
          </w:rPr>
          <w:fldChar w:fldCharType="separate"/>
        </w:r>
        <w:r w:rsidR="0064551F" w:rsidRPr="00861193">
          <w:rPr>
            <w:webHidden/>
          </w:rPr>
          <w:t>7</w:t>
        </w:r>
        <w:r w:rsidR="0064551F" w:rsidRPr="00861193">
          <w:rPr>
            <w:b/>
            <w:webHidden/>
          </w:rPr>
          <w:fldChar w:fldCharType="end"/>
        </w:r>
      </w:hyperlink>
    </w:p>
    <w:p w14:paraId="2BFEA826" w14:textId="77777777" w:rsidR="0064551F" w:rsidRPr="001F64E7" w:rsidRDefault="00653BC9" w:rsidP="001F64E7">
      <w:pPr>
        <w:pStyle w:val="TOC3"/>
        <w:rPr>
          <w:rFonts w:asciiTheme="minorHAnsi" w:eastAsiaTheme="minorEastAsia" w:hAnsiTheme="minorHAnsi" w:cstheme="minorBidi"/>
          <w:color w:val="auto"/>
          <w:lang w:eastAsia="en-GB"/>
        </w:rPr>
      </w:pPr>
      <w:hyperlink w:anchor="_Toc450294549" w:history="1">
        <w:r w:rsidR="0064551F" w:rsidRPr="001F64E7">
          <w:rPr>
            <w:rStyle w:val="Hyperlink"/>
            <w:b/>
          </w:rPr>
          <w:t>Section 3: How effective are trade unions in supporting the rights, equalities and freedoms of citizens?</w:t>
        </w:r>
        <w:r w:rsidR="0064551F" w:rsidRPr="001F64E7">
          <w:rPr>
            <w:webHidden/>
          </w:rPr>
          <w:tab/>
        </w:r>
        <w:r w:rsidR="0064551F" w:rsidRPr="001F64E7">
          <w:rPr>
            <w:webHidden/>
          </w:rPr>
          <w:fldChar w:fldCharType="begin"/>
        </w:r>
        <w:r w:rsidR="0064551F" w:rsidRPr="001F64E7">
          <w:rPr>
            <w:webHidden/>
          </w:rPr>
          <w:instrText xml:space="preserve"> PAGEREF _Toc450294549 \h </w:instrText>
        </w:r>
        <w:r w:rsidR="0064551F" w:rsidRPr="001F64E7">
          <w:rPr>
            <w:webHidden/>
          </w:rPr>
        </w:r>
        <w:r w:rsidR="0064551F" w:rsidRPr="001F64E7">
          <w:rPr>
            <w:webHidden/>
          </w:rPr>
          <w:fldChar w:fldCharType="separate"/>
        </w:r>
        <w:r w:rsidR="0064551F" w:rsidRPr="001F64E7">
          <w:rPr>
            <w:webHidden/>
          </w:rPr>
          <w:t>7</w:t>
        </w:r>
        <w:r w:rsidR="0064551F" w:rsidRPr="001F64E7">
          <w:rPr>
            <w:webHidden/>
          </w:rPr>
          <w:fldChar w:fldCharType="end"/>
        </w:r>
      </w:hyperlink>
    </w:p>
    <w:p w14:paraId="63858B2D"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50" w:history="1">
        <w:r w:rsidR="0064551F" w:rsidRPr="00861193">
          <w:rPr>
            <w:rStyle w:val="Hyperlink"/>
          </w:rPr>
          <w:t>Teacher introduction</w:t>
        </w:r>
        <w:r w:rsidR="0064551F" w:rsidRPr="00861193">
          <w:rPr>
            <w:webHidden/>
          </w:rPr>
          <w:tab/>
        </w:r>
        <w:r w:rsidR="0064551F" w:rsidRPr="00861193">
          <w:rPr>
            <w:b/>
            <w:webHidden/>
          </w:rPr>
          <w:fldChar w:fldCharType="begin"/>
        </w:r>
        <w:r w:rsidR="0064551F" w:rsidRPr="00861193">
          <w:rPr>
            <w:webHidden/>
          </w:rPr>
          <w:instrText xml:space="preserve"> PAGEREF _Toc450294550 \h </w:instrText>
        </w:r>
        <w:r w:rsidR="0064551F" w:rsidRPr="00861193">
          <w:rPr>
            <w:b/>
            <w:webHidden/>
          </w:rPr>
        </w:r>
        <w:r w:rsidR="0064551F" w:rsidRPr="00861193">
          <w:rPr>
            <w:b/>
            <w:webHidden/>
          </w:rPr>
          <w:fldChar w:fldCharType="separate"/>
        </w:r>
        <w:r w:rsidR="0064551F" w:rsidRPr="00861193">
          <w:rPr>
            <w:webHidden/>
          </w:rPr>
          <w:t>7</w:t>
        </w:r>
        <w:r w:rsidR="0064551F" w:rsidRPr="00861193">
          <w:rPr>
            <w:b/>
            <w:webHidden/>
          </w:rPr>
          <w:fldChar w:fldCharType="end"/>
        </w:r>
      </w:hyperlink>
    </w:p>
    <w:p w14:paraId="1539213B"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51" w:history="1">
        <w:r w:rsidR="0064551F" w:rsidRPr="00861193">
          <w:rPr>
            <w:rStyle w:val="Hyperlink"/>
          </w:rPr>
          <w:t>Activities</w:t>
        </w:r>
        <w:r w:rsidR="0064551F" w:rsidRPr="00861193">
          <w:rPr>
            <w:webHidden/>
          </w:rPr>
          <w:tab/>
        </w:r>
        <w:r w:rsidR="0064551F" w:rsidRPr="00861193">
          <w:rPr>
            <w:b/>
            <w:webHidden/>
          </w:rPr>
          <w:fldChar w:fldCharType="begin"/>
        </w:r>
        <w:r w:rsidR="0064551F" w:rsidRPr="00861193">
          <w:rPr>
            <w:webHidden/>
          </w:rPr>
          <w:instrText xml:space="preserve"> PAGEREF _Toc450294551 \h </w:instrText>
        </w:r>
        <w:r w:rsidR="0064551F" w:rsidRPr="00861193">
          <w:rPr>
            <w:b/>
            <w:webHidden/>
          </w:rPr>
        </w:r>
        <w:r w:rsidR="0064551F" w:rsidRPr="00861193">
          <w:rPr>
            <w:b/>
            <w:webHidden/>
          </w:rPr>
          <w:fldChar w:fldCharType="separate"/>
        </w:r>
        <w:r w:rsidR="0064551F" w:rsidRPr="00861193">
          <w:rPr>
            <w:webHidden/>
          </w:rPr>
          <w:t>9</w:t>
        </w:r>
        <w:r w:rsidR="0064551F" w:rsidRPr="00861193">
          <w:rPr>
            <w:b/>
            <w:webHidden/>
          </w:rPr>
          <w:fldChar w:fldCharType="end"/>
        </w:r>
      </w:hyperlink>
    </w:p>
    <w:p w14:paraId="4BBC8CC7" w14:textId="77777777" w:rsidR="0064551F" w:rsidRPr="001F64E7" w:rsidRDefault="00653BC9" w:rsidP="001F64E7">
      <w:pPr>
        <w:pStyle w:val="TOC3"/>
        <w:rPr>
          <w:rFonts w:asciiTheme="minorHAnsi" w:eastAsiaTheme="minorEastAsia" w:hAnsiTheme="minorHAnsi" w:cstheme="minorBidi"/>
          <w:color w:val="auto"/>
          <w:lang w:eastAsia="en-GB"/>
        </w:rPr>
      </w:pPr>
      <w:hyperlink w:anchor="_Toc450294552" w:history="1">
        <w:r w:rsidR="0064551F" w:rsidRPr="001F64E7">
          <w:rPr>
            <w:rStyle w:val="Hyperlink"/>
            <w:b/>
          </w:rPr>
          <w:t>Section 4: Evaluating the effectiveness of other membership organisations</w:t>
        </w:r>
        <w:r w:rsidR="0064551F" w:rsidRPr="001F64E7">
          <w:rPr>
            <w:webHidden/>
          </w:rPr>
          <w:tab/>
        </w:r>
        <w:r w:rsidR="0064551F" w:rsidRPr="001F64E7">
          <w:rPr>
            <w:webHidden/>
          </w:rPr>
          <w:fldChar w:fldCharType="begin"/>
        </w:r>
        <w:r w:rsidR="0064551F" w:rsidRPr="001F64E7">
          <w:rPr>
            <w:webHidden/>
          </w:rPr>
          <w:instrText xml:space="preserve"> PAGEREF _Toc450294552 \h </w:instrText>
        </w:r>
        <w:r w:rsidR="0064551F" w:rsidRPr="001F64E7">
          <w:rPr>
            <w:webHidden/>
          </w:rPr>
        </w:r>
        <w:r w:rsidR="0064551F" w:rsidRPr="001F64E7">
          <w:rPr>
            <w:webHidden/>
          </w:rPr>
          <w:fldChar w:fldCharType="separate"/>
        </w:r>
        <w:r w:rsidR="0064551F" w:rsidRPr="001F64E7">
          <w:rPr>
            <w:webHidden/>
          </w:rPr>
          <w:t>11</w:t>
        </w:r>
        <w:r w:rsidR="0064551F" w:rsidRPr="001F64E7">
          <w:rPr>
            <w:webHidden/>
          </w:rPr>
          <w:fldChar w:fldCharType="end"/>
        </w:r>
      </w:hyperlink>
    </w:p>
    <w:p w14:paraId="1B719EEA"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53" w:history="1">
        <w:r w:rsidR="0064551F" w:rsidRPr="00861193">
          <w:rPr>
            <w:rStyle w:val="Hyperlink"/>
          </w:rPr>
          <w:t>Teacher introduction</w:t>
        </w:r>
        <w:r w:rsidR="0064551F" w:rsidRPr="00861193">
          <w:rPr>
            <w:webHidden/>
          </w:rPr>
          <w:tab/>
        </w:r>
        <w:r w:rsidR="0064551F" w:rsidRPr="00861193">
          <w:rPr>
            <w:b/>
            <w:webHidden/>
          </w:rPr>
          <w:fldChar w:fldCharType="begin"/>
        </w:r>
        <w:r w:rsidR="0064551F" w:rsidRPr="00861193">
          <w:rPr>
            <w:webHidden/>
          </w:rPr>
          <w:instrText xml:space="preserve"> PAGEREF _Toc450294553 \h </w:instrText>
        </w:r>
        <w:r w:rsidR="0064551F" w:rsidRPr="00861193">
          <w:rPr>
            <w:b/>
            <w:webHidden/>
          </w:rPr>
        </w:r>
        <w:r w:rsidR="0064551F" w:rsidRPr="00861193">
          <w:rPr>
            <w:b/>
            <w:webHidden/>
          </w:rPr>
          <w:fldChar w:fldCharType="separate"/>
        </w:r>
        <w:r w:rsidR="0064551F" w:rsidRPr="00861193">
          <w:rPr>
            <w:webHidden/>
          </w:rPr>
          <w:t>11</w:t>
        </w:r>
        <w:r w:rsidR="0064551F" w:rsidRPr="00861193">
          <w:rPr>
            <w:b/>
            <w:webHidden/>
          </w:rPr>
          <w:fldChar w:fldCharType="end"/>
        </w:r>
      </w:hyperlink>
    </w:p>
    <w:p w14:paraId="70EA2AB5"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54" w:history="1">
        <w:r w:rsidR="0064551F" w:rsidRPr="00861193">
          <w:rPr>
            <w:rStyle w:val="Hyperlink"/>
          </w:rPr>
          <w:t>Activities</w:t>
        </w:r>
        <w:r w:rsidR="0064551F" w:rsidRPr="00861193">
          <w:rPr>
            <w:webHidden/>
          </w:rPr>
          <w:tab/>
        </w:r>
        <w:r w:rsidR="0064551F" w:rsidRPr="00861193">
          <w:rPr>
            <w:b/>
            <w:webHidden/>
          </w:rPr>
          <w:fldChar w:fldCharType="begin"/>
        </w:r>
        <w:r w:rsidR="0064551F" w:rsidRPr="00861193">
          <w:rPr>
            <w:webHidden/>
          </w:rPr>
          <w:instrText xml:space="preserve"> PAGEREF _Toc450294554 \h </w:instrText>
        </w:r>
        <w:r w:rsidR="0064551F" w:rsidRPr="00861193">
          <w:rPr>
            <w:b/>
            <w:webHidden/>
          </w:rPr>
        </w:r>
        <w:r w:rsidR="0064551F" w:rsidRPr="00861193">
          <w:rPr>
            <w:b/>
            <w:webHidden/>
          </w:rPr>
          <w:fldChar w:fldCharType="separate"/>
        </w:r>
        <w:r w:rsidR="0064551F" w:rsidRPr="00861193">
          <w:rPr>
            <w:webHidden/>
          </w:rPr>
          <w:t>12</w:t>
        </w:r>
        <w:r w:rsidR="0064551F" w:rsidRPr="00861193">
          <w:rPr>
            <w:b/>
            <w:webHidden/>
          </w:rPr>
          <w:fldChar w:fldCharType="end"/>
        </w:r>
      </w:hyperlink>
    </w:p>
    <w:p w14:paraId="62754854" w14:textId="77777777" w:rsidR="0064551F" w:rsidRPr="001F64E7" w:rsidRDefault="00653BC9" w:rsidP="001F64E7">
      <w:pPr>
        <w:pStyle w:val="TOC3"/>
        <w:ind w:left="0"/>
        <w:rPr>
          <w:rFonts w:asciiTheme="minorHAnsi" w:eastAsiaTheme="minorEastAsia" w:hAnsiTheme="minorHAnsi" w:cstheme="minorBidi"/>
          <w:color w:val="auto"/>
          <w:lang w:eastAsia="en-GB"/>
        </w:rPr>
      </w:pPr>
      <w:hyperlink w:anchor="_Toc450294555" w:history="1">
        <w:r w:rsidR="0064551F" w:rsidRPr="001F64E7">
          <w:rPr>
            <w:rStyle w:val="Hyperlink"/>
            <w:b/>
          </w:rPr>
          <w:t>Suggested answers to worksheet questions for teachers</w:t>
        </w:r>
        <w:r w:rsidR="0064551F" w:rsidRPr="001F64E7">
          <w:rPr>
            <w:webHidden/>
          </w:rPr>
          <w:tab/>
        </w:r>
        <w:r w:rsidR="0064551F" w:rsidRPr="001F64E7">
          <w:rPr>
            <w:webHidden/>
          </w:rPr>
          <w:fldChar w:fldCharType="begin"/>
        </w:r>
        <w:r w:rsidR="0064551F" w:rsidRPr="001F64E7">
          <w:rPr>
            <w:webHidden/>
          </w:rPr>
          <w:instrText xml:space="preserve"> PAGEREF _Toc450294555 \h </w:instrText>
        </w:r>
        <w:r w:rsidR="0064551F" w:rsidRPr="001F64E7">
          <w:rPr>
            <w:webHidden/>
          </w:rPr>
        </w:r>
        <w:r w:rsidR="0064551F" w:rsidRPr="001F64E7">
          <w:rPr>
            <w:webHidden/>
          </w:rPr>
          <w:fldChar w:fldCharType="separate"/>
        </w:r>
        <w:r w:rsidR="0064551F" w:rsidRPr="001F64E7">
          <w:rPr>
            <w:webHidden/>
          </w:rPr>
          <w:t>13</w:t>
        </w:r>
        <w:r w:rsidR="0064551F" w:rsidRPr="001F64E7">
          <w:rPr>
            <w:webHidden/>
          </w:rPr>
          <w:fldChar w:fldCharType="end"/>
        </w:r>
      </w:hyperlink>
    </w:p>
    <w:p w14:paraId="4864B1FB"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56" w:history="1">
        <w:r w:rsidR="0064551F" w:rsidRPr="00861193">
          <w:rPr>
            <w:rStyle w:val="Hyperlink"/>
          </w:rPr>
          <w:t>Resource 1: Rights to representation for UK citizens</w:t>
        </w:r>
        <w:r w:rsidR="0064551F" w:rsidRPr="00861193">
          <w:rPr>
            <w:webHidden/>
          </w:rPr>
          <w:tab/>
        </w:r>
        <w:r w:rsidR="0064551F" w:rsidRPr="00861193">
          <w:rPr>
            <w:b/>
            <w:webHidden/>
          </w:rPr>
          <w:fldChar w:fldCharType="begin"/>
        </w:r>
        <w:r w:rsidR="0064551F" w:rsidRPr="00861193">
          <w:rPr>
            <w:webHidden/>
          </w:rPr>
          <w:instrText xml:space="preserve"> PAGEREF _Toc450294556 \h </w:instrText>
        </w:r>
        <w:r w:rsidR="0064551F" w:rsidRPr="00861193">
          <w:rPr>
            <w:b/>
            <w:webHidden/>
          </w:rPr>
        </w:r>
        <w:r w:rsidR="0064551F" w:rsidRPr="00861193">
          <w:rPr>
            <w:b/>
            <w:webHidden/>
          </w:rPr>
          <w:fldChar w:fldCharType="separate"/>
        </w:r>
        <w:r w:rsidR="0064551F" w:rsidRPr="00861193">
          <w:rPr>
            <w:webHidden/>
          </w:rPr>
          <w:t>13</w:t>
        </w:r>
        <w:r w:rsidR="0064551F" w:rsidRPr="00861193">
          <w:rPr>
            <w:b/>
            <w:webHidden/>
          </w:rPr>
          <w:fldChar w:fldCharType="end"/>
        </w:r>
      </w:hyperlink>
    </w:p>
    <w:p w14:paraId="5A0CC080"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57" w:history="1">
        <w:r w:rsidR="0064551F" w:rsidRPr="00861193">
          <w:rPr>
            <w:rStyle w:val="Hyperlink"/>
          </w:rPr>
          <w:t>Resource 2: Events</w:t>
        </w:r>
        <w:r w:rsidR="0064551F" w:rsidRPr="00861193">
          <w:rPr>
            <w:webHidden/>
          </w:rPr>
          <w:tab/>
        </w:r>
        <w:r w:rsidR="0064551F" w:rsidRPr="00861193">
          <w:rPr>
            <w:b/>
            <w:webHidden/>
          </w:rPr>
          <w:fldChar w:fldCharType="begin"/>
        </w:r>
        <w:r w:rsidR="0064551F" w:rsidRPr="00861193">
          <w:rPr>
            <w:webHidden/>
          </w:rPr>
          <w:instrText xml:space="preserve"> PAGEREF _Toc450294557 \h </w:instrText>
        </w:r>
        <w:r w:rsidR="0064551F" w:rsidRPr="00861193">
          <w:rPr>
            <w:b/>
            <w:webHidden/>
          </w:rPr>
        </w:r>
        <w:r w:rsidR="0064551F" w:rsidRPr="00861193">
          <w:rPr>
            <w:b/>
            <w:webHidden/>
          </w:rPr>
          <w:fldChar w:fldCharType="separate"/>
        </w:r>
        <w:r w:rsidR="0064551F" w:rsidRPr="00861193">
          <w:rPr>
            <w:webHidden/>
          </w:rPr>
          <w:t>14</w:t>
        </w:r>
        <w:r w:rsidR="0064551F" w:rsidRPr="00861193">
          <w:rPr>
            <w:b/>
            <w:webHidden/>
          </w:rPr>
          <w:fldChar w:fldCharType="end"/>
        </w:r>
      </w:hyperlink>
    </w:p>
    <w:p w14:paraId="3641D1EE"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58" w:history="1">
        <w:r w:rsidR="0064551F" w:rsidRPr="00861193">
          <w:rPr>
            <w:rStyle w:val="Hyperlink"/>
          </w:rPr>
          <w:t>Resource 3: Junior doctors’ strike 2016</w:t>
        </w:r>
        <w:r w:rsidR="0064551F" w:rsidRPr="00861193">
          <w:rPr>
            <w:webHidden/>
          </w:rPr>
          <w:tab/>
        </w:r>
        <w:r w:rsidR="0064551F" w:rsidRPr="00861193">
          <w:rPr>
            <w:b/>
            <w:webHidden/>
          </w:rPr>
          <w:fldChar w:fldCharType="begin"/>
        </w:r>
        <w:r w:rsidR="0064551F" w:rsidRPr="00861193">
          <w:rPr>
            <w:webHidden/>
          </w:rPr>
          <w:instrText xml:space="preserve"> PAGEREF _Toc450294558 \h </w:instrText>
        </w:r>
        <w:r w:rsidR="0064551F" w:rsidRPr="00861193">
          <w:rPr>
            <w:b/>
            <w:webHidden/>
          </w:rPr>
        </w:r>
        <w:r w:rsidR="0064551F" w:rsidRPr="00861193">
          <w:rPr>
            <w:b/>
            <w:webHidden/>
          </w:rPr>
          <w:fldChar w:fldCharType="separate"/>
        </w:r>
        <w:r w:rsidR="0064551F" w:rsidRPr="00861193">
          <w:rPr>
            <w:webHidden/>
          </w:rPr>
          <w:t>16</w:t>
        </w:r>
        <w:r w:rsidR="0064551F" w:rsidRPr="00861193">
          <w:rPr>
            <w:b/>
            <w:webHidden/>
          </w:rPr>
          <w:fldChar w:fldCharType="end"/>
        </w:r>
      </w:hyperlink>
    </w:p>
    <w:p w14:paraId="161F72BA" w14:textId="77777777" w:rsidR="0064551F" w:rsidRPr="00861193" w:rsidRDefault="00653BC9" w:rsidP="00861193">
      <w:pPr>
        <w:pStyle w:val="TOC2"/>
        <w:rPr>
          <w:rFonts w:asciiTheme="minorHAnsi" w:eastAsiaTheme="minorEastAsia" w:hAnsiTheme="minorHAnsi" w:cstheme="minorBidi"/>
          <w:lang w:eastAsia="en-GB"/>
        </w:rPr>
      </w:pPr>
      <w:hyperlink w:anchor="_Toc450294561" w:history="1">
        <w:r w:rsidR="0074323C">
          <w:rPr>
            <w:rStyle w:val="Hyperlink"/>
            <w:b/>
          </w:rPr>
          <w:t>Student a</w:t>
        </w:r>
        <w:r w:rsidR="0064551F" w:rsidRPr="00861193">
          <w:rPr>
            <w:rStyle w:val="Hyperlink"/>
            <w:b/>
          </w:rPr>
          <w:t>ctivity section</w:t>
        </w:r>
        <w:r w:rsidR="0064551F" w:rsidRPr="00861193">
          <w:rPr>
            <w:webHidden/>
          </w:rPr>
          <w:tab/>
        </w:r>
        <w:r w:rsidR="0064551F" w:rsidRPr="00861193">
          <w:rPr>
            <w:webHidden/>
          </w:rPr>
          <w:fldChar w:fldCharType="begin"/>
        </w:r>
        <w:r w:rsidR="0064551F" w:rsidRPr="00861193">
          <w:rPr>
            <w:webHidden/>
          </w:rPr>
          <w:instrText xml:space="preserve"> PAGEREF _Toc450294561 \h </w:instrText>
        </w:r>
        <w:r w:rsidR="0064551F" w:rsidRPr="00861193">
          <w:rPr>
            <w:webHidden/>
          </w:rPr>
        </w:r>
        <w:r w:rsidR="0064551F" w:rsidRPr="00861193">
          <w:rPr>
            <w:webHidden/>
          </w:rPr>
          <w:fldChar w:fldCharType="separate"/>
        </w:r>
        <w:r w:rsidR="0064551F" w:rsidRPr="00861193">
          <w:rPr>
            <w:webHidden/>
          </w:rPr>
          <w:t>17</w:t>
        </w:r>
        <w:r w:rsidR="0064551F" w:rsidRPr="00861193">
          <w:rPr>
            <w:webHidden/>
          </w:rPr>
          <w:fldChar w:fldCharType="end"/>
        </w:r>
      </w:hyperlink>
    </w:p>
    <w:p w14:paraId="4F810630"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62" w:history="1">
        <w:r w:rsidR="0064551F" w:rsidRPr="00861193">
          <w:rPr>
            <w:rStyle w:val="Hyperlink"/>
          </w:rPr>
          <w:t>Resource 1: Rights to representation for UK citizens</w:t>
        </w:r>
        <w:r w:rsidR="0064551F" w:rsidRPr="00861193">
          <w:rPr>
            <w:webHidden/>
          </w:rPr>
          <w:tab/>
        </w:r>
        <w:r w:rsidR="0064551F" w:rsidRPr="00861193">
          <w:rPr>
            <w:b/>
            <w:webHidden/>
          </w:rPr>
          <w:fldChar w:fldCharType="begin"/>
        </w:r>
        <w:r w:rsidR="0064551F" w:rsidRPr="00861193">
          <w:rPr>
            <w:webHidden/>
          </w:rPr>
          <w:instrText xml:space="preserve"> PAGEREF _Toc450294562 \h </w:instrText>
        </w:r>
        <w:r w:rsidR="0064551F" w:rsidRPr="00861193">
          <w:rPr>
            <w:b/>
            <w:webHidden/>
          </w:rPr>
        </w:r>
        <w:r w:rsidR="0064551F" w:rsidRPr="00861193">
          <w:rPr>
            <w:b/>
            <w:webHidden/>
          </w:rPr>
          <w:fldChar w:fldCharType="separate"/>
        </w:r>
        <w:r w:rsidR="0064551F" w:rsidRPr="00861193">
          <w:rPr>
            <w:webHidden/>
          </w:rPr>
          <w:t>17</w:t>
        </w:r>
        <w:r w:rsidR="0064551F" w:rsidRPr="00861193">
          <w:rPr>
            <w:b/>
            <w:webHidden/>
          </w:rPr>
          <w:fldChar w:fldCharType="end"/>
        </w:r>
      </w:hyperlink>
    </w:p>
    <w:p w14:paraId="23D73741"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63" w:history="1">
        <w:r w:rsidR="0064551F" w:rsidRPr="00861193">
          <w:rPr>
            <w:rStyle w:val="Hyperlink"/>
          </w:rPr>
          <w:t>Resource 2: Events</w:t>
        </w:r>
        <w:r w:rsidR="0064551F" w:rsidRPr="00861193">
          <w:rPr>
            <w:webHidden/>
          </w:rPr>
          <w:tab/>
        </w:r>
        <w:r w:rsidR="0064551F" w:rsidRPr="00861193">
          <w:rPr>
            <w:b/>
            <w:webHidden/>
          </w:rPr>
          <w:fldChar w:fldCharType="begin"/>
        </w:r>
        <w:r w:rsidR="0064551F" w:rsidRPr="00861193">
          <w:rPr>
            <w:webHidden/>
          </w:rPr>
          <w:instrText xml:space="preserve"> PAGEREF _Toc450294563 \h </w:instrText>
        </w:r>
        <w:r w:rsidR="0064551F" w:rsidRPr="00861193">
          <w:rPr>
            <w:b/>
            <w:webHidden/>
          </w:rPr>
        </w:r>
        <w:r w:rsidR="0064551F" w:rsidRPr="00861193">
          <w:rPr>
            <w:b/>
            <w:webHidden/>
          </w:rPr>
          <w:fldChar w:fldCharType="separate"/>
        </w:r>
        <w:r w:rsidR="0064551F" w:rsidRPr="00861193">
          <w:rPr>
            <w:webHidden/>
          </w:rPr>
          <w:t>18</w:t>
        </w:r>
        <w:r w:rsidR="0064551F" w:rsidRPr="00861193">
          <w:rPr>
            <w:b/>
            <w:webHidden/>
          </w:rPr>
          <w:fldChar w:fldCharType="end"/>
        </w:r>
      </w:hyperlink>
    </w:p>
    <w:p w14:paraId="126F8DF6"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64" w:history="1">
        <w:r w:rsidR="0064551F" w:rsidRPr="00861193">
          <w:rPr>
            <w:rStyle w:val="Hyperlink"/>
          </w:rPr>
          <w:t>Resource 3: Junior doctors’ strike 2016</w:t>
        </w:r>
        <w:r w:rsidR="0064551F" w:rsidRPr="00861193">
          <w:rPr>
            <w:webHidden/>
          </w:rPr>
          <w:tab/>
        </w:r>
        <w:r w:rsidR="0064551F" w:rsidRPr="00861193">
          <w:rPr>
            <w:b/>
            <w:webHidden/>
          </w:rPr>
          <w:fldChar w:fldCharType="begin"/>
        </w:r>
        <w:r w:rsidR="0064551F" w:rsidRPr="00861193">
          <w:rPr>
            <w:webHidden/>
          </w:rPr>
          <w:instrText xml:space="preserve"> PAGEREF _Toc450294564 \h </w:instrText>
        </w:r>
        <w:r w:rsidR="0064551F" w:rsidRPr="00861193">
          <w:rPr>
            <w:b/>
            <w:webHidden/>
          </w:rPr>
        </w:r>
        <w:r w:rsidR="0064551F" w:rsidRPr="00861193">
          <w:rPr>
            <w:b/>
            <w:webHidden/>
          </w:rPr>
          <w:fldChar w:fldCharType="separate"/>
        </w:r>
        <w:r w:rsidR="0064551F" w:rsidRPr="00861193">
          <w:rPr>
            <w:webHidden/>
          </w:rPr>
          <w:t>19</w:t>
        </w:r>
        <w:r w:rsidR="0064551F" w:rsidRPr="00861193">
          <w:rPr>
            <w:b/>
            <w:webHidden/>
          </w:rPr>
          <w:fldChar w:fldCharType="end"/>
        </w:r>
      </w:hyperlink>
    </w:p>
    <w:p w14:paraId="5CA5C592"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65" w:history="1">
        <w:r w:rsidR="0064551F" w:rsidRPr="00861193">
          <w:rPr>
            <w:rStyle w:val="Hyperlink"/>
          </w:rPr>
          <w:t>Sources</w:t>
        </w:r>
        <w:r w:rsidR="003B3195">
          <w:rPr>
            <w:rStyle w:val="Hyperlink"/>
          </w:rPr>
          <w:t xml:space="preserve"> - </w:t>
        </w:r>
        <w:r w:rsidR="0064551F" w:rsidRPr="00861193">
          <w:rPr>
            <w:rStyle w:val="Hyperlink"/>
          </w:rPr>
          <w:t>use with Resource 3</w:t>
        </w:r>
        <w:r w:rsidR="0064551F" w:rsidRPr="00861193">
          <w:rPr>
            <w:webHidden/>
          </w:rPr>
          <w:tab/>
        </w:r>
        <w:r w:rsidR="0064551F" w:rsidRPr="00861193">
          <w:rPr>
            <w:b/>
            <w:webHidden/>
          </w:rPr>
          <w:fldChar w:fldCharType="begin"/>
        </w:r>
        <w:r w:rsidR="0064551F" w:rsidRPr="00861193">
          <w:rPr>
            <w:webHidden/>
          </w:rPr>
          <w:instrText xml:space="preserve"> PAGEREF _Toc450294565 \h </w:instrText>
        </w:r>
        <w:r w:rsidR="0064551F" w:rsidRPr="00861193">
          <w:rPr>
            <w:b/>
            <w:webHidden/>
          </w:rPr>
        </w:r>
        <w:r w:rsidR="0064551F" w:rsidRPr="00861193">
          <w:rPr>
            <w:b/>
            <w:webHidden/>
          </w:rPr>
          <w:fldChar w:fldCharType="separate"/>
        </w:r>
        <w:r w:rsidR="0064551F" w:rsidRPr="00861193">
          <w:rPr>
            <w:webHidden/>
          </w:rPr>
          <w:t>20</w:t>
        </w:r>
        <w:r w:rsidR="0064551F" w:rsidRPr="00861193">
          <w:rPr>
            <w:b/>
            <w:webHidden/>
          </w:rPr>
          <w:fldChar w:fldCharType="end"/>
        </w:r>
      </w:hyperlink>
    </w:p>
    <w:p w14:paraId="5E995C83" w14:textId="77777777" w:rsidR="0064551F" w:rsidRPr="00861193" w:rsidRDefault="00653BC9" w:rsidP="001F64E7">
      <w:pPr>
        <w:pStyle w:val="TOC3"/>
        <w:rPr>
          <w:rFonts w:asciiTheme="minorHAnsi" w:eastAsiaTheme="minorEastAsia" w:hAnsiTheme="minorHAnsi" w:cstheme="minorBidi"/>
          <w:b/>
          <w:color w:val="auto"/>
          <w:lang w:eastAsia="en-GB"/>
        </w:rPr>
      </w:pPr>
      <w:hyperlink w:anchor="_Toc450294566" w:history="1">
        <w:r w:rsidR="0064551F" w:rsidRPr="00861193">
          <w:rPr>
            <w:rStyle w:val="Hyperlink"/>
          </w:rPr>
          <w:t>Resource 4: Promotional pressure group – evaluation tool</w:t>
        </w:r>
        <w:r w:rsidR="0064551F" w:rsidRPr="00861193">
          <w:rPr>
            <w:webHidden/>
          </w:rPr>
          <w:tab/>
        </w:r>
        <w:r w:rsidR="0064551F" w:rsidRPr="00861193">
          <w:rPr>
            <w:b/>
            <w:webHidden/>
          </w:rPr>
          <w:fldChar w:fldCharType="begin"/>
        </w:r>
        <w:r w:rsidR="0064551F" w:rsidRPr="00861193">
          <w:rPr>
            <w:webHidden/>
          </w:rPr>
          <w:instrText xml:space="preserve"> PAGEREF _Toc450294566 \h </w:instrText>
        </w:r>
        <w:r w:rsidR="0064551F" w:rsidRPr="00861193">
          <w:rPr>
            <w:b/>
            <w:webHidden/>
          </w:rPr>
        </w:r>
        <w:r w:rsidR="0064551F" w:rsidRPr="00861193">
          <w:rPr>
            <w:b/>
            <w:webHidden/>
          </w:rPr>
          <w:fldChar w:fldCharType="separate"/>
        </w:r>
        <w:r w:rsidR="0064551F" w:rsidRPr="00861193">
          <w:rPr>
            <w:webHidden/>
          </w:rPr>
          <w:t>21</w:t>
        </w:r>
        <w:r w:rsidR="0064551F" w:rsidRPr="00861193">
          <w:rPr>
            <w:b/>
            <w:webHidden/>
          </w:rPr>
          <w:fldChar w:fldCharType="end"/>
        </w:r>
      </w:hyperlink>
    </w:p>
    <w:p w14:paraId="3C7EEBB3" w14:textId="77777777" w:rsidR="00F162C7" w:rsidRDefault="00E81D01" w:rsidP="00D9529F">
      <w:pPr>
        <w:spacing w:before="120" w:after="120" w:line="240" w:lineRule="auto"/>
      </w:pPr>
      <w:r>
        <w:fldChar w:fldCharType="end"/>
      </w:r>
    </w:p>
    <w:p w14:paraId="6C251142" w14:textId="77777777" w:rsidR="00F162C7" w:rsidRDefault="00F162C7" w:rsidP="00D9529F">
      <w:pPr>
        <w:spacing w:before="120" w:after="120" w:line="240" w:lineRule="auto"/>
        <w:sectPr w:rsidR="00F162C7" w:rsidSect="00A003A4">
          <w:headerReference w:type="default" r:id="rId9"/>
          <w:footerReference w:type="default" r:id="rId10"/>
          <w:pgSz w:w="11906" w:h="16838"/>
          <w:pgMar w:top="871" w:right="849" w:bottom="1440" w:left="1440" w:header="567" w:footer="708" w:gutter="0"/>
          <w:cols w:space="708"/>
          <w:docGrid w:linePitch="360"/>
        </w:sectPr>
      </w:pPr>
    </w:p>
    <w:p w14:paraId="65140C02" w14:textId="77777777" w:rsidR="00D21C92" w:rsidRDefault="00D21C92" w:rsidP="00D21C92">
      <w:pPr>
        <w:pStyle w:val="Heading2"/>
      </w:pPr>
      <w:bookmarkStart w:id="10" w:name="_Toc427157822"/>
      <w:bookmarkStart w:id="11" w:name="_Toc450294540"/>
      <w:r>
        <w:lastRenderedPageBreak/>
        <w:t xml:space="preserve">Instructions </w:t>
      </w:r>
      <w:r w:rsidR="008E6607">
        <w:t>for teachers</w:t>
      </w:r>
      <w:bookmarkEnd w:id="10"/>
      <w:bookmarkEnd w:id="11"/>
    </w:p>
    <w:p w14:paraId="4D1D8C75" w14:textId="77777777" w:rsidR="008E6607" w:rsidRDefault="008E6607" w:rsidP="00D21C92">
      <w:r>
        <w:t xml:space="preserve">These instructions cover the student activity section which can be found on </w:t>
      </w:r>
      <w:hyperlink w:anchor="_Student_Activity_section" w:history="1">
        <w:r w:rsidRPr="00E92DAC">
          <w:rPr>
            <w:rStyle w:val="Hyperlink"/>
          </w:rPr>
          <w:t xml:space="preserve">page </w:t>
        </w:r>
        <w:r w:rsidR="00AF0CFC">
          <w:rPr>
            <w:rStyle w:val="Hyperlink"/>
          </w:rPr>
          <w:t>15</w:t>
        </w:r>
      </w:hyperlink>
      <w:r>
        <w:t xml:space="preserve">. This </w:t>
      </w:r>
      <w:r w:rsidR="00E81D01">
        <w:t>Topic Exploration Pack</w:t>
      </w:r>
      <w:r>
        <w:t xml:space="preserve"> supports OCR </w:t>
      </w:r>
      <w:r w:rsidR="00732889">
        <w:t>GCSE (9</w:t>
      </w:r>
      <w:r w:rsidR="00732889">
        <w:rPr>
          <w:rFonts w:cs="Arial"/>
        </w:rPr>
        <w:t>‒</w:t>
      </w:r>
      <w:r w:rsidR="00732889">
        <w:t>1) Citizenship Studies</w:t>
      </w:r>
      <w:r>
        <w:t>.</w:t>
      </w:r>
    </w:p>
    <w:p w14:paraId="01A23548" w14:textId="77777777" w:rsidR="008E6607" w:rsidRDefault="008E6607" w:rsidP="008E6607">
      <w:pPr>
        <w:spacing w:after="200"/>
        <w:rPr>
          <w:b/>
        </w:rPr>
      </w:pPr>
      <w:r w:rsidRPr="008E6607">
        <w:rPr>
          <w:b/>
        </w:rPr>
        <w:t>When distributing the activity section to the students either as a printed copy or as a Word file you will need to remove the teacher instructions section.</w:t>
      </w:r>
    </w:p>
    <w:p w14:paraId="46E2B74A" w14:textId="77777777" w:rsidR="00D9529F" w:rsidRPr="008E6607" w:rsidRDefault="00D9529F" w:rsidP="008E6607">
      <w:pPr>
        <w:spacing w:after="200"/>
      </w:pPr>
    </w:p>
    <w:p w14:paraId="029E6B34" w14:textId="77777777" w:rsidR="00D9529F" w:rsidRPr="008E6607" w:rsidRDefault="00D9529F" w:rsidP="00D9529F">
      <w:pPr>
        <w:pStyle w:val="Heading3"/>
      </w:pPr>
      <w:bookmarkStart w:id="12" w:name="_Toc450294541"/>
      <w:r>
        <w:t>Learning outcome</w:t>
      </w:r>
      <w:bookmarkEnd w:id="12"/>
    </w:p>
    <w:p w14:paraId="12835640" w14:textId="77777777" w:rsidR="00D9529F" w:rsidRPr="00F7427B" w:rsidRDefault="00DA4AEB" w:rsidP="00D9529F">
      <w:pPr>
        <w:rPr>
          <w:rFonts w:cs="Arial"/>
        </w:rPr>
      </w:pPr>
      <w:r w:rsidRPr="00DA4AEB">
        <w:rPr>
          <w:rFonts w:cs="Arial"/>
        </w:rPr>
        <w:t>This topic is part of the specification theme ‘rights and responsibilities’ but also introduces learners to aspects of the law, and democracy and government.</w:t>
      </w:r>
    </w:p>
    <w:p w14:paraId="53909D1C" w14:textId="77777777" w:rsidR="00D9529F" w:rsidRPr="00F7427B" w:rsidRDefault="00D9529F" w:rsidP="00C54298">
      <w:pPr>
        <w:spacing w:after="120"/>
        <w:rPr>
          <w:rFonts w:cs="Arial"/>
        </w:rPr>
      </w:pPr>
      <w:r w:rsidRPr="00F7427B">
        <w:rPr>
          <w:rFonts w:cs="Arial"/>
        </w:rPr>
        <w:t>By studying this topic, learners will develop their knowledge and understanding of:</w:t>
      </w:r>
    </w:p>
    <w:p w14:paraId="6DE80D11" w14:textId="77777777" w:rsidR="00DA4AEB" w:rsidRPr="00DA4AEB" w:rsidRDefault="00DA4AEB" w:rsidP="00DA4AEB">
      <w:pPr>
        <w:pStyle w:val="NoSpacing"/>
        <w:rPr>
          <w:rStyle w:val="ya-q-full-text"/>
        </w:rPr>
      </w:pPr>
      <w:r w:rsidRPr="00DA4AEB">
        <w:rPr>
          <w:rStyle w:val="ya-q-full-text"/>
        </w:rPr>
        <w:t>Rights and responsibilities, especially as they apply to issues of representation and power.</w:t>
      </w:r>
    </w:p>
    <w:p w14:paraId="7A4A3378" w14:textId="77777777" w:rsidR="00DA4AEB" w:rsidRPr="00DA4AEB" w:rsidRDefault="00DA4AEB" w:rsidP="00DA4AEB">
      <w:pPr>
        <w:pStyle w:val="NoSpacing"/>
        <w:rPr>
          <w:rStyle w:val="ya-q-full-text"/>
        </w:rPr>
      </w:pPr>
      <w:r w:rsidRPr="00DA4AEB">
        <w:rPr>
          <w:rStyle w:val="ya-q-full-text"/>
        </w:rPr>
        <w:t>The importance of representation in a democracy.</w:t>
      </w:r>
    </w:p>
    <w:p w14:paraId="0BA56AD3" w14:textId="77777777" w:rsidR="00DA4AEB" w:rsidRPr="00DA4AEB" w:rsidRDefault="00DA4AEB" w:rsidP="00DA4AEB">
      <w:pPr>
        <w:pStyle w:val="NoSpacing"/>
        <w:rPr>
          <w:rStyle w:val="ya-q-full-text"/>
        </w:rPr>
      </w:pPr>
      <w:r w:rsidRPr="00DA4AEB">
        <w:rPr>
          <w:rStyle w:val="ya-q-full-text"/>
        </w:rPr>
        <w:t>The role of the law in defining citizens’ rights.</w:t>
      </w:r>
    </w:p>
    <w:p w14:paraId="63FFC73D" w14:textId="77777777" w:rsidR="00DA4AEB" w:rsidRPr="00DA4AEB" w:rsidRDefault="00DA4AEB" w:rsidP="00DA4AEB">
      <w:pPr>
        <w:pStyle w:val="NoSpacing"/>
        <w:rPr>
          <w:rStyle w:val="ya-q-full-text"/>
        </w:rPr>
      </w:pPr>
      <w:r w:rsidRPr="00DA4AEB">
        <w:rPr>
          <w:rStyle w:val="ya-q-full-text"/>
        </w:rPr>
        <w:t>The development of trade unions in the United Kingdom.</w:t>
      </w:r>
    </w:p>
    <w:p w14:paraId="668B5DE7" w14:textId="77777777" w:rsidR="00D9529F" w:rsidRPr="00DA4AEB" w:rsidRDefault="00DA4AEB" w:rsidP="00DA4AEB">
      <w:pPr>
        <w:pStyle w:val="NoSpacing"/>
        <w:rPr>
          <w:rStyle w:val="ya-q-full-text"/>
        </w:rPr>
      </w:pPr>
      <w:r w:rsidRPr="00DA4AEB">
        <w:rPr>
          <w:rStyle w:val="ya-q-full-text"/>
        </w:rPr>
        <w:t>The nature and importance of sectional and promotional pressure groups.</w:t>
      </w:r>
    </w:p>
    <w:p w14:paraId="0B9E5298" w14:textId="77777777" w:rsidR="00D9529F" w:rsidRPr="00F7427B" w:rsidRDefault="00D9529F" w:rsidP="00C54298">
      <w:pPr>
        <w:spacing w:after="120"/>
        <w:rPr>
          <w:rFonts w:cs="Arial"/>
        </w:rPr>
      </w:pPr>
      <w:r w:rsidRPr="00F7427B">
        <w:rPr>
          <w:rFonts w:cs="Arial"/>
        </w:rPr>
        <w:t>Learners can apply their knowledge and understandi</w:t>
      </w:r>
      <w:r w:rsidR="00593601">
        <w:rPr>
          <w:rFonts w:cs="Arial"/>
        </w:rPr>
        <w:t xml:space="preserve">ng from different parts of the </w:t>
      </w:r>
      <w:r w:rsidRPr="00F7427B">
        <w:rPr>
          <w:rFonts w:cs="Arial"/>
        </w:rPr>
        <w:t>specification to the following citizenship questions and issues:</w:t>
      </w:r>
    </w:p>
    <w:p w14:paraId="53D3455E" w14:textId="77777777" w:rsidR="00DA4AEB" w:rsidRPr="00DA4AEB" w:rsidRDefault="00DA4AEB" w:rsidP="00DA4AEB">
      <w:pPr>
        <w:pStyle w:val="NoSpacing"/>
        <w:rPr>
          <w:rStyle w:val="ya-q-full-text"/>
          <w:rFonts w:cs="Arial"/>
        </w:rPr>
      </w:pPr>
      <w:r w:rsidRPr="00DA4AEB">
        <w:rPr>
          <w:rStyle w:val="ya-q-full-text"/>
          <w:rFonts w:cs="Arial"/>
        </w:rPr>
        <w:t xml:space="preserve">What is the purpose of trade unions and other pressure groups? </w:t>
      </w:r>
    </w:p>
    <w:p w14:paraId="6B19112B" w14:textId="77777777" w:rsidR="00D9529F" w:rsidRPr="00593601" w:rsidRDefault="00DA4AEB" w:rsidP="00DA4AEB">
      <w:pPr>
        <w:pStyle w:val="NoSpacing"/>
        <w:rPr>
          <w:rStyle w:val="ya-q-full-text"/>
          <w:rFonts w:cs="Arial"/>
        </w:rPr>
      </w:pPr>
      <w:r w:rsidRPr="00DA4AEB">
        <w:rPr>
          <w:rStyle w:val="ya-q-full-text"/>
          <w:rFonts w:cs="Arial"/>
        </w:rPr>
        <w:t>How effective are trade unions and other pressure groups in supporting the rights, equalities and freedoms of citizens?</w:t>
      </w:r>
    </w:p>
    <w:p w14:paraId="3BB49FA6" w14:textId="77777777" w:rsidR="00D9529F" w:rsidRPr="00F7427B" w:rsidRDefault="00D9529F" w:rsidP="00C54298">
      <w:pPr>
        <w:spacing w:after="120"/>
        <w:rPr>
          <w:rFonts w:cs="Arial"/>
        </w:rPr>
      </w:pPr>
      <w:r w:rsidRPr="00F7427B">
        <w:rPr>
          <w:rFonts w:cs="Arial"/>
        </w:rPr>
        <w:t xml:space="preserve">Learners have the opportunity to develop the following skills linked </w:t>
      </w:r>
      <w:r w:rsidR="00593601">
        <w:rPr>
          <w:rFonts w:cs="Arial"/>
        </w:rPr>
        <w:t>to</w:t>
      </w:r>
      <w:r w:rsidRPr="00F7427B">
        <w:rPr>
          <w:rFonts w:cs="Arial"/>
        </w:rPr>
        <w:t xml:space="preserve"> the specification’s assessment objectives:</w:t>
      </w:r>
    </w:p>
    <w:p w14:paraId="1B5D750E" w14:textId="77777777" w:rsidR="00DA4AEB" w:rsidRPr="00973948" w:rsidRDefault="00DA4AEB" w:rsidP="00DA4AEB">
      <w:pPr>
        <w:pStyle w:val="NoSpacing"/>
      </w:pPr>
      <w:r w:rsidRPr="00973948">
        <w:t>Applying knowledge and understanding to different contexts (AO2)</w:t>
      </w:r>
      <w:r>
        <w:t>.</w:t>
      </w:r>
    </w:p>
    <w:p w14:paraId="6B605414" w14:textId="77777777" w:rsidR="00DA4AEB" w:rsidRPr="00973948" w:rsidRDefault="00DA4AEB" w:rsidP="00DA4AEB">
      <w:pPr>
        <w:pStyle w:val="NoSpacing"/>
      </w:pPr>
      <w:r w:rsidRPr="00973948">
        <w:t>Analysing information to help develop an understanding of citizenship issues and debates (AO3)</w:t>
      </w:r>
      <w:r>
        <w:t>.</w:t>
      </w:r>
    </w:p>
    <w:p w14:paraId="698673BB" w14:textId="77777777" w:rsidR="00DA4AEB" w:rsidRPr="00973948" w:rsidRDefault="00DA4AEB" w:rsidP="00DA4AEB">
      <w:pPr>
        <w:pStyle w:val="NoSpacing"/>
      </w:pPr>
      <w:r w:rsidRPr="00973948">
        <w:t>Advocating a viewpoint using evidence (AO3)</w:t>
      </w:r>
      <w:r>
        <w:t>.</w:t>
      </w:r>
    </w:p>
    <w:p w14:paraId="6612BF7F" w14:textId="77777777" w:rsidR="00D9529F" w:rsidRDefault="00DA4AEB" w:rsidP="00DA4AEB">
      <w:pPr>
        <w:pStyle w:val="NoSpacing"/>
      </w:pPr>
      <w:r w:rsidRPr="00973948">
        <w:t>Evaluating a viewpoint to reach a reasoned conclusion (AO3)</w:t>
      </w:r>
      <w:r>
        <w:t>.</w:t>
      </w:r>
    </w:p>
    <w:p w14:paraId="784960EC" w14:textId="77777777" w:rsidR="00B61C06" w:rsidRDefault="00B61C06">
      <w:pPr>
        <w:spacing w:after="0" w:line="240" w:lineRule="auto"/>
        <w:rPr>
          <w:rFonts w:eastAsia="Times New Roman"/>
          <w:b/>
          <w:bCs/>
          <w:color w:val="3F3E68"/>
          <w:sz w:val="28"/>
        </w:rPr>
      </w:pPr>
      <w:bookmarkStart w:id="13" w:name="_Toc450294542"/>
      <w:r>
        <w:br w:type="page"/>
      </w:r>
    </w:p>
    <w:p w14:paraId="32182C41" w14:textId="77777777" w:rsidR="00F7427B" w:rsidRPr="008324A5" w:rsidRDefault="00F7427B" w:rsidP="00F7427B">
      <w:pPr>
        <w:pStyle w:val="Heading3"/>
      </w:pPr>
      <w:r>
        <w:lastRenderedPageBreak/>
        <w:t>Introduction</w:t>
      </w:r>
      <w:bookmarkEnd w:id="13"/>
    </w:p>
    <w:p w14:paraId="64669074" w14:textId="77777777" w:rsidR="00DA4AEB" w:rsidRPr="00DA4AEB" w:rsidRDefault="00DA4AEB" w:rsidP="00DA4AEB">
      <w:r w:rsidRPr="00DA4AEB">
        <w:t>This Topic Exploration Pack highlights the importance of representation in a democracy. While electoral rights are mentioned, the main focus is on citizen representation by trade unions and other pressure groups rather than through political parties – although it will be useful for learners to know the differences between political parties and pressure groups. These ideas may also be developed later in the course as part of the theme ‘democracy and government’.</w:t>
      </w:r>
    </w:p>
    <w:p w14:paraId="4DC09FFC" w14:textId="77777777" w:rsidR="00DA4AEB" w:rsidRPr="00DA4AEB" w:rsidRDefault="00DA4AEB" w:rsidP="00DA4AEB">
      <w:r w:rsidRPr="00DA4AEB">
        <w:t xml:space="preserve">The pack enables learners to differentiate between </w:t>
      </w:r>
      <w:r w:rsidRPr="00DA4AEB">
        <w:rPr>
          <w:u w:val="single"/>
        </w:rPr>
        <w:t>sectional pressure groups</w:t>
      </w:r>
      <w:r w:rsidRPr="00DA4AEB">
        <w:t xml:space="preserve">, such as trade unions, that protect the interests of a closely defined group and </w:t>
      </w:r>
      <w:r w:rsidRPr="00DA4AEB">
        <w:rPr>
          <w:u w:val="single"/>
        </w:rPr>
        <w:t>promotional pressure groups</w:t>
      </w:r>
      <w:r w:rsidRPr="00DA4AEB">
        <w:t xml:space="preserve"> that advance causes popular with people from a wide range of backgrounds. Examples of promotional groups include: Shelter; Amnesty and the Child Poverty Action Group. Membership of a promotional group is open to any individual who wishes to support the group’s aims while sectional groups seek to represent a particular segment of the population.</w:t>
      </w:r>
    </w:p>
    <w:p w14:paraId="71C66B53" w14:textId="77777777" w:rsidR="00DA4AEB" w:rsidRPr="00DA4AEB" w:rsidRDefault="00DA4AEB" w:rsidP="00DA4AEB">
      <w:r w:rsidRPr="00DA4AEB">
        <w:t xml:space="preserve">Learners have opportunities to consider the advantages of trade union membership, and to recognise the ways in which trade union activity can have negative consequences for individuals and society. Learners are encouraged to analyse and evaluate the impact of trade unions and promotional pressure groups within the wider context of rights, equalities, freedoms and democracy.  </w:t>
      </w:r>
    </w:p>
    <w:p w14:paraId="641034C1" w14:textId="77777777" w:rsidR="00181E62" w:rsidRDefault="00DA4AEB" w:rsidP="00DA4AEB">
      <w:r w:rsidRPr="00DA4AEB">
        <w:t>Some learners may approach this topic with strong views either supportive of or hostile to trade unions. The material in this topic pack provides opportunities for those views to be articulated, recognised and challenged. Other learners may know little about trade unions or see unions as irrelevant to their future lives. These students may benefit from investigating the work of a trade union or professional association relevant to a possible career choice. Such research can be carried out as part of Activity 3. Trade union members or representatives can be invited to answer learners’ questions or participate in a discussion. This may be particularly useful towards the end of Activity 3 once learners have been able to develop a more rounded understanding of trade unions’ role.</w:t>
      </w:r>
    </w:p>
    <w:p w14:paraId="5CC4B5A4" w14:textId="77777777" w:rsidR="005F796A" w:rsidRDefault="00961225" w:rsidP="005F796A">
      <w:pPr>
        <w:pStyle w:val="Heading3"/>
        <w:tabs>
          <w:tab w:val="left" w:pos="142"/>
        </w:tabs>
        <w:ind w:left="720" w:hanging="720"/>
      </w:pPr>
      <w:bookmarkStart w:id="14" w:name="_Toc450294543"/>
      <w:bookmarkStart w:id="15" w:name="_Toc446490867"/>
      <w:r>
        <w:t>Section</w:t>
      </w:r>
      <w:r w:rsidR="00F737A5">
        <w:t xml:space="preserve"> 1:</w:t>
      </w:r>
      <w:r w:rsidR="005F796A">
        <w:t xml:space="preserve"> </w:t>
      </w:r>
      <w:r w:rsidR="00DA4AEB" w:rsidRPr="00DA4AEB">
        <w:t>How important is representation in a democracy?</w:t>
      </w:r>
      <w:bookmarkEnd w:id="14"/>
    </w:p>
    <w:p w14:paraId="01793324" w14:textId="77777777" w:rsidR="00F7427B" w:rsidRPr="00181E62" w:rsidRDefault="00F7427B" w:rsidP="00181E62">
      <w:pPr>
        <w:pStyle w:val="Heading3"/>
      </w:pPr>
      <w:bookmarkStart w:id="16" w:name="_Toc450294544"/>
      <w:r w:rsidRPr="00181E62">
        <w:t>Teacher introduction</w:t>
      </w:r>
      <w:bookmarkEnd w:id="15"/>
      <w:bookmarkEnd w:id="16"/>
    </w:p>
    <w:p w14:paraId="21ABA866" w14:textId="77777777" w:rsidR="00DA4AEB" w:rsidRPr="00DA4AEB" w:rsidRDefault="00DA4AEB" w:rsidP="00DA4AEB">
      <w:r w:rsidRPr="00DA4AEB">
        <w:t>Rights to representation are prerequisites of democratic government. Citizens can be represented through the election of candidates to: parliaments; assemblies; local authorities and other decision making bodies. Citizens can also exert influence in a democracy by forming and joining political parties or associations such as trade unions and other pressure groups or membership organisations.</w:t>
      </w:r>
    </w:p>
    <w:p w14:paraId="51680CFF" w14:textId="77777777" w:rsidR="00DA4AEB" w:rsidRPr="00DA4AEB" w:rsidRDefault="00DA4AEB" w:rsidP="00DA4AEB">
      <w:r w:rsidRPr="00DA4AEB">
        <w:t>The concept of ‘representative democracy’ is central to learners’ understanding of government and politics in the United Kingdom.</w:t>
      </w:r>
    </w:p>
    <w:p w14:paraId="1FC783F8" w14:textId="77777777" w:rsidR="00DA4AEB" w:rsidRPr="00DA4AEB" w:rsidRDefault="00B61C06" w:rsidP="00DA4AEB">
      <w:pPr>
        <w:spacing w:after="120"/>
      </w:pPr>
      <w:r>
        <w:br w:type="column"/>
      </w:r>
      <w:r w:rsidR="00DA4AEB" w:rsidRPr="00DA4AEB">
        <w:lastRenderedPageBreak/>
        <w:t>Rights to representation are enshrined in international law</w:t>
      </w:r>
      <w:r w:rsidR="00DA4AEB">
        <w:t>:</w:t>
      </w:r>
    </w:p>
    <w:p w14:paraId="441E7D7C" w14:textId="77777777" w:rsidR="00DA4AEB" w:rsidRPr="00DA4AEB" w:rsidRDefault="00DA4AEB" w:rsidP="00DA4AEB">
      <w:pPr>
        <w:pStyle w:val="NoSpacing"/>
      </w:pPr>
      <w:r w:rsidRPr="009F0B12">
        <w:rPr>
          <w:b/>
        </w:rPr>
        <w:t>The Universal Declaration of Human Rights, 1948, article 21</w:t>
      </w:r>
      <w:r w:rsidRPr="00DA4AEB">
        <w:t xml:space="preserve"> – </w:t>
      </w:r>
      <w:r w:rsidRPr="00DA4AEB">
        <w:rPr>
          <w:i/>
        </w:rPr>
        <w:t>‘Everyone has the right to take part in the government of his country, directly or through freely chosen representatives’</w:t>
      </w:r>
      <w:r w:rsidRPr="00DA4AEB">
        <w:t xml:space="preserve"> and article 20, </w:t>
      </w:r>
      <w:r w:rsidRPr="00DA4AEB">
        <w:rPr>
          <w:i/>
        </w:rPr>
        <w:t>‘Everyone has the right to freedom of peaceful assembly and association’</w:t>
      </w:r>
      <w:r w:rsidRPr="00DA4AEB">
        <w:t>. (‘Association’ in this context includes the right to form groups or unions to enhance power and influence.)</w:t>
      </w:r>
    </w:p>
    <w:p w14:paraId="60C0E752" w14:textId="77777777" w:rsidR="00DA4AEB" w:rsidRPr="00DA4AEB" w:rsidRDefault="00DA4AEB" w:rsidP="00DA4AEB">
      <w:pPr>
        <w:pStyle w:val="NoSpacing"/>
      </w:pPr>
      <w:r w:rsidRPr="009F0B12">
        <w:rPr>
          <w:b/>
        </w:rPr>
        <w:t>The European Convention of Human Rights (ECHR), 1950, article 11</w:t>
      </w:r>
      <w:r w:rsidRPr="00DA4AEB">
        <w:t xml:space="preserve"> – </w:t>
      </w:r>
      <w:r w:rsidRPr="00DA4AEB">
        <w:rPr>
          <w:i/>
        </w:rPr>
        <w:t>‘Everyone has the right to freedom of peaceful assembly and to freedom of association with others, including the right to form and to join trade unions for the protection of his interests’</w:t>
      </w:r>
      <w:r>
        <w:t xml:space="preserve"> </w:t>
      </w:r>
      <w:r w:rsidRPr="00DA4AEB">
        <w:t>and</w:t>
      </w:r>
      <w:r>
        <w:t xml:space="preserve"> </w:t>
      </w:r>
      <w:r w:rsidRPr="00DA4AEB">
        <w:t xml:space="preserve">protocol 1, article 3 added in 1952, </w:t>
      </w:r>
      <w:r w:rsidRPr="00DA4AEB">
        <w:rPr>
          <w:i/>
        </w:rPr>
        <w:t>‘The High Contracting Parties undertake to hold free elections at reasonable intervals by secret ballot, under conditions which will ensure the free expression of the opinion of the people in the choice of the legislature.’</w:t>
      </w:r>
    </w:p>
    <w:p w14:paraId="6377167E" w14:textId="77777777" w:rsidR="00DA4AEB" w:rsidRPr="00DA4AEB" w:rsidRDefault="00DA4AEB" w:rsidP="00DA4AEB">
      <w:pPr>
        <w:spacing w:after="120"/>
      </w:pPr>
      <w:r w:rsidRPr="00DA4AEB">
        <w:t>and in UK law:</w:t>
      </w:r>
    </w:p>
    <w:p w14:paraId="6AA6DA94" w14:textId="77777777" w:rsidR="00DA4AEB" w:rsidRPr="00DA4AEB" w:rsidRDefault="00DA4AEB" w:rsidP="00DA4AEB">
      <w:pPr>
        <w:pStyle w:val="NoSpacing"/>
      </w:pPr>
      <w:r w:rsidRPr="009F0B12">
        <w:rPr>
          <w:b/>
        </w:rPr>
        <w:t>The Human Rights Act, 1988</w:t>
      </w:r>
      <w:r w:rsidRPr="00DA4AEB">
        <w:t>, which adopts the rights to representation specified in the ECHR.</w:t>
      </w:r>
    </w:p>
    <w:p w14:paraId="1E1C54CE" w14:textId="77777777" w:rsidR="00DA4AEB" w:rsidRPr="00DA4AEB" w:rsidRDefault="00DA4AEB" w:rsidP="00DA4AEB">
      <w:pPr>
        <w:pStyle w:val="NoSpacing"/>
      </w:pPr>
      <w:r w:rsidRPr="009F0B12">
        <w:rPr>
          <w:b/>
        </w:rPr>
        <w:t>Representation of the People Act 1983</w:t>
      </w:r>
      <w:r w:rsidRPr="00DA4AEB">
        <w:t xml:space="preserve"> which sets out voting rights for UK citizens and detailed rules for the proper conduct of elections.</w:t>
      </w:r>
    </w:p>
    <w:p w14:paraId="3FEE3209" w14:textId="77777777" w:rsidR="00DA4AEB" w:rsidRPr="00DA4AEB" w:rsidRDefault="00DA4AEB" w:rsidP="00DA4AEB">
      <w:pPr>
        <w:spacing w:after="120"/>
      </w:pPr>
      <w:r w:rsidRPr="00DA4AEB">
        <w:t>Learners should understand that:</w:t>
      </w:r>
    </w:p>
    <w:p w14:paraId="30025CE3" w14:textId="77777777" w:rsidR="00DA4AEB" w:rsidRPr="00DA4AEB" w:rsidRDefault="00DA4AEB" w:rsidP="00DA4AEB">
      <w:pPr>
        <w:pStyle w:val="NoSpacing"/>
      </w:pPr>
      <w:r w:rsidRPr="00DA4AEB">
        <w:t>rights are guaranteed only because they are specified in international and national law</w:t>
      </w:r>
    </w:p>
    <w:p w14:paraId="65B22D3B" w14:textId="77777777" w:rsidR="00DA4AEB" w:rsidRPr="00DA4AEB" w:rsidRDefault="00DA4AEB" w:rsidP="00DA4AEB">
      <w:pPr>
        <w:pStyle w:val="NoSpacing"/>
      </w:pPr>
      <w:r w:rsidRPr="00DA4AEB">
        <w:t>a citizen operating alone is likely to have little power and influence</w:t>
      </w:r>
    </w:p>
    <w:p w14:paraId="7F7E162F" w14:textId="77777777" w:rsidR="00DA4AEB" w:rsidRPr="00DA4AEB" w:rsidRDefault="00DA4AEB" w:rsidP="00DA4AEB">
      <w:pPr>
        <w:pStyle w:val="NoSpacing"/>
      </w:pPr>
      <w:r w:rsidRPr="00DA4AEB">
        <w:t>citizens in ‘association’ are more likely t</w:t>
      </w:r>
      <w:r>
        <w:t>o achieve power and influence.</w:t>
      </w:r>
    </w:p>
    <w:p w14:paraId="2325FC8A" w14:textId="77777777" w:rsidR="00181E62" w:rsidRPr="00F7427B" w:rsidRDefault="00DA4AEB" w:rsidP="00DA4AEB">
      <w:r w:rsidRPr="00DA4AEB">
        <w:t>Distinguish between rights to elect representatives and the more ‘active’ right to form or join a political party or pressure group.</w:t>
      </w:r>
    </w:p>
    <w:p w14:paraId="03561087" w14:textId="77777777" w:rsidR="00F7427B" w:rsidRDefault="00F7427B" w:rsidP="00F7427B">
      <w:pPr>
        <w:pStyle w:val="Heading3"/>
      </w:pPr>
      <w:bookmarkStart w:id="17" w:name="_Toc450294545"/>
      <w:r w:rsidRPr="00F7427B">
        <w:t>Activit</w:t>
      </w:r>
      <w:r w:rsidR="00F737A5">
        <w:t>ies</w:t>
      </w:r>
      <w:bookmarkEnd w:id="17"/>
    </w:p>
    <w:p w14:paraId="17C4CF15" w14:textId="77777777" w:rsidR="000F53BD" w:rsidRPr="000F53BD" w:rsidRDefault="000F53BD" w:rsidP="001A6529">
      <w:pPr>
        <w:spacing w:after="120"/>
      </w:pPr>
      <w:r w:rsidRPr="000F53BD">
        <w:t>Introduce learners to the concept of ‘representative democracy’ and explain that power for citizens depends on their rights to:</w:t>
      </w:r>
    </w:p>
    <w:p w14:paraId="74490968" w14:textId="77777777" w:rsidR="000F53BD" w:rsidRPr="000F53BD" w:rsidRDefault="000F53BD" w:rsidP="000F53BD">
      <w:pPr>
        <w:pStyle w:val="NoSpacing"/>
      </w:pPr>
      <w:r w:rsidRPr="000F53BD">
        <w:t>elect representatives to decision making bodies</w:t>
      </w:r>
    </w:p>
    <w:p w14:paraId="30FABE23" w14:textId="77777777" w:rsidR="000F53BD" w:rsidRPr="000F53BD" w:rsidRDefault="000F53BD" w:rsidP="000F53BD">
      <w:pPr>
        <w:pStyle w:val="NoSpacing"/>
      </w:pPr>
      <w:r w:rsidRPr="000F53BD">
        <w:t>form and join political parties and pressure groups, including trade unions, to promote their interests. (Differentiate between political parties and pressure groups.)</w:t>
      </w:r>
    </w:p>
    <w:p w14:paraId="1E5D1929" w14:textId="77777777" w:rsidR="000F53BD" w:rsidRPr="000F53BD" w:rsidRDefault="000F53BD" w:rsidP="000F53BD">
      <w:pPr>
        <w:spacing w:after="120"/>
      </w:pPr>
      <w:r w:rsidRPr="000F53BD">
        <w:t>Learners will need access to summaries or full copies of:</w:t>
      </w:r>
    </w:p>
    <w:p w14:paraId="749B0891" w14:textId="77777777" w:rsidR="000F53BD" w:rsidRPr="000F53BD" w:rsidRDefault="000F53BD" w:rsidP="000F53BD">
      <w:pPr>
        <w:pStyle w:val="NoSpacing"/>
      </w:pPr>
      <w:r w:rsidRPr="000F53BD">
        <w:t xml:space="preserve">The Universal Declaration of Human Rights, 1948. </w:t>
      </w:r>
      <w:hyperlink r:id="rId11" w:history="1">
        <w:r w:rsidR="001A6529" w:rsidRPr="00C930D7">
          <w:rPr>
            <w:rStyle w:val="Hyperlink"/>
          </w:rPr>
          <w:t>http://www.un.org/en/universal-declaration-human-rights/index.html</w:t>
        </w:r>
      </w:hyperlink>
    </w:p>
    <w:p w14:paraId="7AA4983C" w14:textId="77777777" w:rsidR="000F53BD" w:rsidRPr="000F53BD" w:rsidRDefault="000F53BD" w:rsidP="000F53BD">
      <w:pPr>
        <w:pStyle w:val="NoSpacing"/>
      </w:pPr>
      <w:r w:rsidRPr="000F53BD">
        <w:t xml:space="preserve">The European Convention on Human Rights, 1950 (together with the protocol added in 1952 on human rights and freedoms.) </w:t>
      </w:r>
      <w:hyperlink r:id="rId12" w:history="1">
        <w:r w:rsidR="001A6529" w:rsidRPr="00C930D7">
          <w:rPr>
            <w:rStyle w:val="Hyperlink"/>
          </w:rPr>
          <w:t>http://www.echr.coe.int/Documents/Convention_ENG.pdf</w:t>
        </w:r>
      </w:hyperlink>
      <w:r w:rsidR="001A6529">
        <w:t xml:space="preserve"> </w:t>
      </w:r>
      <w:r w:rsidRPr="000F53BD">
        <w:t xml:space="preserve">or the UK Human Rights Act, 1988 </w:t>
      </w:r>
      <w:hyperlink r:id="rId13" w:history="1">
        <w:r w:rsidR="001A6529" w:rsidRPr="00C930D7">
          <w:rPr>
            <w:rStyle w:val="Hyperlink"/>
          </w:rPr>
          <w:t>http://www.equalityhumanrights.com/your-rights/human-rights/what-are-human-rights/human-rights-act</w:t>
        </w:r>
      </w:hyperlink>
    </w:p>
    <w:p w14:paraId="177135DA" w14:textId="77777777" w:rsidR="000F53BD" w:rsidRPr="000F53BD" w:rsidRDefault="000F53BD" w:rsidP="000F53BD">
      <w:pPr>
        <w:pStyle w:val="NoSpacing"/>
      </w:pPr>
      <w:r w:rsidRPr="000F53BD">
        <w:t xml:space="preserve">The Representation of the People Act, 1983, particularly the first section – ‘parliamentary electors’. </w:t>
      </w:r>
      <w:hyperlink r:id="rId14" w:history="1">
        <w:r w:rsidR="001A6529" w:rsidRPr="00C930D7">
          <w:rPr>
            <w:rStyle w:val="Hyperlink"/>
          </w:rPr>
          <w:t>http://www.legislation.gov.uk/ukpga/1983/2</w:t>
        </w:r>
      </w:hyperlink>
      <w:r w:rsidR="00861193">
        <w:rPr>
          <w:rStyle w:val="Hyperlink"/>
        </w:rPr>
        <w:br/>
      </w:r>
    </w:p>
    <w:p w14:paraId="6D2BB001" w14:textId="77777777" w:rsidR="000F53BD" w:rsidRPr="000F53BD" w:rsidRDefault="000F53BD" w:rsidP="000F53BD">
      <w:pPr>
        <w:pStyle w:val="NoSpacing"/>
      </w:pPr>
      <w:r w:rsidRPr="000F53BD">
        <w:lastRenderedPageBreak/>
        <w:t xml:space="preserve">The Trade Union and Labour Relations (Consolidation) Act 1992, particularly chapter 1, paragraph 3 </w:t>
      </w:r>
      <w:hyperlink r:id="rId15" w:history="1">
        <w:r w:rsidR="001A6529" w:rsidRPr="00C930D7">
          <w:rPr>
            <w:rStyle w:val="Hyperlink"/>
          </w:rPr>
          <w:t>http://www.legislation.gov.uk/ukpga/1992/52/pdfs/ukpga_19920052_en.pdf</w:t>
        </w:r>
      </w:hyperlink>
      <w:r w:rsidR="001A6529">
        <w:t xml:space="preserve"> </w:t>
      </w:r>
      <w:r w:rsidRPr="000F53BD">
        <w:t>(This is a more challenging source but more able learners may find it interesting to scan the whole document to identify some of the legal safeguards to protect trade union members. Chapter 1, paragraph 3, sets out the conditions according to which new trade unions can be registered.)</w:t>
      </w:r>
    </w:p>
    <w:p w14:paraId="400BFEF7" w14:textId="77777777" w:rsidR="000F53BD" w:rsidRPr="000F53BD" w:rsidRDefault="000F53BD" w:rsidP="000F53BD">
      <w:pPr>
        <w:pStyle w:val="NoSpacing"/>
      </w:pPr>
      <w:r w:rsidRPr="000F53BD">
        <w:t xml:space="preserve">Ask learners to identify provisions in national and / or international law that confer rights to association and to the election of representatives. Learners can use </w:t>
      </w:r>
      <w:hyperlink w:anchor="_Resource_1:_Rights" w:history="1">
        <w:r w:rsidRPr="004003C5">
          <w:rPr>
            <w:rStyle w:val="Hyperlink"/>
            <w:b/>
          </w:rPr>
          <w:t>Resource 1</w:t>
        </w:r>
        <w:r w:rsidR="001A6529" w:rsidRPr="004003C5">
          <w:rPr>
            <w:rStyle w:val="Hyperlink"/>
          </w:rPr>
          <w:t xml:space="preserve"> (page </w:t>
        </w:r>
        <w:r w:rsidR="004003C5" w:rsidRPr="004003C5">
          <w:rPr>
            <w:rStyle w:val="Hyperlink"/>
          </w:rPr>
          <w:t>17</w:t>
        </w:r>
        <w:r w:rsidR="001A6529" w:rsidRPr="004003C5">
          <w:rPr>
            <w:rStyle w:val="Hyperlink"/>
          </w:rPr>
          <w:t>)</w:t>
        </w:r>
      </w:hyperlink>
      <w:r w:rsidRPr="000F53BD">
        <w:t xml:space="preserve"> to record their findings. </w:t>
      </w:r>
    </w:p>
    <w:p w14:paraId="27411316" w14:textId="77777777" w:rsidR="000F53BD" w:rsidRPr="000F53BD" w:rsidRDefault="000F53BD" w:rsidP="000F53BD">
      <w:pPr>
        <w:pStyle w:val="NoSpacing"/>
      </w:pPr>
      <w:r w:rsidRPr="000F53BD">
        <w:t>Discuss with learners the reasons why effective democracy depends on both of the rights below:</w:t>
      </w:r>
    </w:p>
    <w:p w14:paraId="0686062B" w14:textId="77777777" w:rsidR="000F53BD" w:rsidRPr="000F53BD" w:rsidRDefault="000F53BD" w:rsidP="00EB46BE">
      <w:pPr>
        <w:pStyle w:val="NoSpacing"/>
        <w:numPr>
          <w:ilvl w:val="0"/>
          <w:numId w:val="6"/>
        </w:numPr>
      </w:pPr>
      <w:r w:rsidRPr="000F53BD">
        <w:t>the rights of citizens to elect representatives regularly</w:t>
      </w:r>
    </w:p>
    <w:p w14:paraId="5EA7448F" w14:textId="77777777" w:rsidR="007A72E0" w:rsidRDefault="000F53BD" w:rsidP="00EB46BE">
      <w:pPr>
        <w:pStyle w:val="NoSpacing"/>
        <w:numPr>
          <w:ilvl w:val="0"/>
          <w:numId w:val="6"/>
        </w:numPr>
      </w:pPr>
      <w:proofErr w:type="gramStart"/>
      <w:r w:rsidRPr="000F53BD">
        <w:t>the</w:t>
      </w:r>
      <w:proofErr w:type="gramEnd"/>
      <w:r w:rsidRPr="000F53BD">
        <w:t xml:space="preserve"> rights of citizens to form and join their own political parties and pressure groups.</w:t>
      </w:r>
    </w:p>
    <w:p w14:paraId="51FE10D8" w14:textId="77777777" w:rsidR="00570D10" w:rsidRPr="000F53BD" w:rsidRDefault="00570D10" w:rsidP="00570D10">
      <w:pPr>
        <w:pStyle w:val="NoSpacing"/>
        <w:numPr>
          <w:ilvl w:val="0"/>
          <w:numId w:val="0"/>
        </w:numPr>
        <w:ind w:left="720"/>
      </w:pPr>
    </w:p>
    <w:p w14:paraId="1AD901B7" w14:textId="77777777" w:rsidR="00F7427B" w:rsidRPr="00F7427B" w:rsidRDefault="00F737A5" w:rsidP="005F796A">
      <w:pPr>
        <w:pStyle w:val="Heading3"/>
      </w:pPr>
      <w:bookmarkStart w:id="18" w:name="_Toc450294546"/>
      <w:r>
        <w:t xml:space="preserve">Section 2: </w:t>
      </w:r>
      <w:r w:rsidR="0066706F" w:rsidRPr="0066706F">
        <w:t>How and why have trade unions developed in the UK?</w:t>
      </w:r>
      <w:bookmarkEnd w:id="18"/>
    </w:p>
    <w:p w14:paraId="12239BC1" w14:textId="77777777" w:rsidR="00F7427B" w:rsidRPr="00F737A5" w:rsidRDefault="00A862A0" w:rsidP="001C0B59">
      <w:pPr>
        <w:pStyle w:val="Heading3"/>
        <w:rPr>
          <w:szCs w:val="28"/>
        </w:rPr>
      </w:pPr>
      <w:bookmarkStart w:id="19" w:name="_Toc450294547"/>
      <w:r w:rsidRPr="00F737A5">
        <w:rPr>
          <w:szCs w:val="28"/>
        </w:rPr>
        <w:t>Teacher introduction</w:t>
      </w:r>
      <w:bookmarkEnd w:id="19"/>
    </w:p>
    <w:p w14:paraId="7B1AFF85" w14:textId="77777777" w:rsidR="0066706F" w:rsidRPr="0066706F" w:rsidRDefault="0066706F" w:rsidP="0066706F">
      <w:r w:rsidRPr="0066706F">
        <w:t>The ‘industrial revolution’ in Britain disrupted patterns of working life unchanged for generations. In 1750 most workers were employed on the land or in jobs related to agriculture. By 1850, the majority lived in rapidly expanding towns and worked in ind</w:t>
      </w:r>
      <w:r>
        <w:t>ustry.</w:t>
      </w:r>
    </w:p>
    <w:p w14:paraId="55C98B4C" w14:textId="77777777" w:rsidR="0066706F" w:rsidRPr="0066706F" w:rsidRDefault="0066706F" w:rsidP="0066706F">
      <w:r w:rsidRPr="0066706F">
        <w:t>The disruption to society caused by industrialisation was made worse by war with France (1803-1815) and huge rises in food prices. All this led to workers banding together to campaign for higher wages and better conditions. (At this time most working people did not have the right to vote.) The Government banned such ‘combinations’ fearing that they might lead to a revolution similar to the one in France.</w:t>
      </w:r>
    </w:p>
    <w:p w14:paraId="2FF1D7B9" w14:textId="77777777" w:rsidR="0066706F" w:rsidRPr="0066706F" w:rsidRDefault="0066706F" w:rsidP="0066706F">
      <w:r w:rsidRPr="0066706F">
        <w:t xml:space="preserve">The relaxation of the Combination Acts in 1824 led to a substantial growth in trade unionism but the unions were not given legal protection until the Trade Union Act of 1871. This new law gave workers </w:t>
      </w:r>
      <w:r>
        <w:t xml:space="preserve">the </w:t>
      </w:r>
      <w:r w:rsidRPr="0066706F">
        <w:t xml:space="preserve">rights to support each other’s interests in the workplace and to elect representatives to speak </w:t>
      </w:r>
      <w:r>
        <w:t>with employers on their behalf.</w:t>
      </w:r>
    </w:p>
    <w:p w14:paraId="6BEDAA5F" w14:textId="77777777" w:rsidR="0066706F" w:rsidRPr="0066706F" w:rsidRDefault="0066706F" w:rsidP="0066706F">
      <w:r w:rsidRPr="0066706F">
        <w:t xml:space="preserve">By 1884, most men (but no women) were given the right to vote and this prompted the unions to form their own political party (The Labour Party). Their aim was to get workers’ representatives elected to Parliament. </w:t>
      </w:r>
    </w:p>
    <w:p w14:paraId="17ADFA5F" w14:textId="77777777" w:rsidR="0066706F" w:rsidRPr="0066706F" w:rsidRDefault="0066706F" w:rsidP="0066706F">
      <w:r w:rsidRPr="0066706F">
        <w:t>Trade unions continued to increase their membership throughout the 20</w:t>
      </w:r>
      <w:r w:rsidRPr="00DD024C">
        <w:rPr>
          <w:vertAlign w:val="superscript"/>
        </w:rPr>
        <w:t>th</w:t>
      </w:r>
      <w:r w:rsidRPr="0066706F">
        <w:t xml:space="preserve"> century. The unions were increasingly influential, especially when the Labour</w:t>
      </w:r>
      <w:r>
        <w:t xml:space="preserve"> Party formed a government but</w:t>
      </w:r>
      <w:r w:rsidRPr="0066706F">
        <w:t xml:space="preserve"> by the end of the century, laws were passed to reduce trade union power. This trend has continued and by 2015, the Government was making plans to make it more difficult for unions to organise strike action. </w:t>
      </w:r>
    </w:p>
    <w:p w14:paraId="086ACBBB" w14:textId="77777777" w:rsidR="0066706F" w:rsidRPr="0066706F" w:rsidRDefault="0066706F" w:rsidP="0066706F">
      <w:r w:rsidRPr="0066706F">
        <w:t>During the late 20</w:t>
      </w:r>
      <w:r w:rsidRPr="00DD024C">
        <w:rPr>
          <w:vertAlign w:val="superscript"/>
        </w:rPr>
        <w:t>th</w:t>
      </w:r>
      <w:r w:rsidRPr="0066706F">
        <w:t xml:space="preserve"> century there was another ‘revolution’ in employment which led to far fewer people working in factories and the majority being employed in technology, services and the public sector. Today’s employees, in contrast to their parents’ and grandparents’ generations, are much more likely to change their jobs or be self-employed. Fewer people work in large businesses and, </w:t>
      </w:r>
      <w:r w:rsidRPr="0066706F">
        <w:lastRenderedPageBreak/>
        <w:t xml:space="preserve">even if they do, workplaces are smaller and it is more difficult for employees to organise trade union activity. Trade union membership has fallen dramatically and tends to be concentrated in public sector employment such as the health service, transport and education. However, this fall in membership can only partly be explained by structural changes in the economy. Since 1980 it has become less likely for smaller employers to ‘recognise’ trade unions for negotiating purposes unless their employees exert pressure for recognition. While employees have a legal right to join a trade union, employers do not have a legal duty to recognise trade unions. For further details on recent trends in trade union membership refer to the Government’s annual statistical bulletin on trade unions </w:t>
      </w:r>
      <w:hyperlink r:id="rId16" w:history="1">
        <w:r w:rsidR="00DD024C" w:rsidRPr="00C930D7">
          <w:rPr>
            <w:rStyle w:val="Hyperlink"/>
          </w:rPr>
          <w:t>https://www.gov.uk/government/statistics/trade-union-statistics-2014</w:t>
        </w:r>
      </w:hyperlink>
      <w:r w:rsidR="00DD024C">
        <w:t xml:space="preserve"> </w:t>
      </w:r>
      <w:r w:rsidRPr="0066706F">
        <w:t xml:space="preserve">and to </w:t>
      </w:r>
      <w:r w:rsidRPr="00FE6960">
        <w:t xml:space="preserve">Bryson, A. and </w:t>
      </w:r>
      <w:proofErr w:type="spellStart"/>
      <w:r w:rsidRPr="00FE6960">
        <w:t>Blanchflower</w:t>
      </w:r>
      <w:proofErr w:type="spellEnd"/>
      <w:r w:rsidRPr="00FE6960">
        <w:t xml:space="preserve">, D. (2008). </w:t>
      </w:r>
      <w:r w:rsidRPr="0066706F">
        <w:t>The end of trade unionism as we know it?</w:t>
      </w:r>
      <w:r w:rsidRPr="00FE6960">
        <w:t xml:space="preserve"> Lon</w:t>
      </w:r>
      <w:r>
        <w:t xml:space="preserve">don: London School of Economics, downloadable here: </w:t>
      </w:r>
      <w:hyperlink r:id="rId17" w:history="1">
        <w:r w:rsidR="0025142C" w:rsidRPr="00C930D7">
          <w:rPr>
            <w:rStyle w:val="Hyperlink"/>
          </w:rPr>
          <w:t>http://cep.lse.ac.uk/pubs/download/cp268.pdf</w:t>
        </w:r>
      </w:hyperlink>
    </w:p>
    <w:p w14:paraId="041687C6" w14:textId="77777777" w:rsidR="00F737A5" w:rsidRDefault="0066706F" w:rsidP="0066706F">
      <w:pPr>
        <w:rPr>
          <w:rStyle w:val="Hyperlink"/>
        </w:rPr>
      </w:pPr>
      <w:r w:rsidRPr="0066706F">
        <w:t xml:space="preserve">View the Trades Union Congress’s very detailed annotated timeline of UK trade union history 1815 – 2000 at </w:t>
      </w:r>
      <w:hyperlink r:id="rId18" w:history="1">
        <w:r w:rsidR="00DD024C" w:rsidRPr="00C930D7">
          <w:rPr>
            <w:rStyle w:val="Hyperlink"/>
          </w:rPr>
          <w:t>http://unionhistory.info/timeline/timeline.php</w:t>
        </w:r>
      </w:hyperlink>
    </w:p>
    <w:p w14:paraId="6F636B4D" w14:textId="77777777" w:rsidR="00F7427B" w:rsidRDefault="00F737A5" w:rsidP="000F1F7D">
      <w:pPr>
        <w:pStyle w:val="Heading3"/>
      </w:pPr>
      <w:bookmarkStart w:id="20" w:name="_Toc450294548"/>
      <w:r w:rsidRPr="0025142C">
        <w:t>Activit</w:t>
      </w:r>
      <w:r w:rsidR="0025142C" w:rsidRPr="0025142C">
        <w:t>ies</w:t>
      </w:r>
      <w:bookmarkEnd w:id="20"/>
    </w:p>
    <w:p w14:paraId="541867E6" w14:textId="77777777" w:rsidR="00170D59" w:rsidRPr="00170D59" w:rsidRDefault="00170D59" w:rsidP="00170D59">
      <w:r w:rsidRPr="00170D59">
        <w:t xml:space="preserve">Ask learners to construct their own chart showing trade unions’ changing fortunes. </w:t>
      </w:r>
    </w:p>
    <w:p w14:paraId="4756D75E" w14:textId="77777777" w:rsidR="00170D59" w:rsidRPr="00170D59" w:rsidRDefault="00170D59" w:rsidP="00170D59">
      <w:r w:rsidRPr="00170D59">
        <w:t xml:space="preserve">Introduce learners to an appropriate summary of trade union history and encourage further independent research, perhaps using the Trade Union Congress’s history pages </w:t>
      </w:r>
      <w:hyperlink r:id="rId19" w:history="1">
        <w:r w:rsidRPr="00C930D7">
          <w:rPr>
            <w:rStyle w:val="Hyperlink"/>
          </w:rPr>
          <w:t>http://www.unionhistory.info/siteinformation.php</w:t>
        </w:r>
      </w:hyperlink>
    </w:p>
    <w:p w14:paraId="699111CE" w14:textId="77777777" w:rsidR="00170D59" w:rsidRPr="00170D59" w:rsidRDefault="00653BC9" w:rsidP="00170D59">
      <w:hyperlink w:anchor="_Resource_2:_Events" w:history="1">
        <w:r w:rsidR="00170D59" w:rsidRPr="004003C5">
          <w:rPr>
            <w:rStyle w:val="Hyperlink"/>
            <w:b/>
          </w:rPr>
          <w:t>Resource 2</w:t>
        </w:r>
        <w:r w:rsidR="00170D59" w:rsidRPr="004003C5">
          <w:rPr>
            <w:rStyle w:val="Hyperlink"/>
          </w:rPr>
          <w:t xml:space="preserve"> (page </w:t>
        </w:r>
        <w:r w:rsidR="004003C5" w:rsidRPr="004003C5">
          <w:rPr>
            <w:rStyle w:val="Hyperlink"/>
          </w:rPr>
          <w:t>18</w:t>
        </w:r>
        <w:r w:rsidR="00170D59" w:rsidRPr="004003C5">
          <w:rPr>
            <w:rStyle w:val="Hyperlink"/>
          </w:rPr>
          <w:t>)</w:t>
        </w:r>
      </w:hyperlink>
      <w:r w:rsidR="00170D59" w:rsidRPr="00170D59">
        <w:t xml:space="preserve"> includes a selection of information on UK trade unions and a chart which learners can use to organise their information.</w:t>
      </w:r>
    </w:p>
    <w:p w14:paraId="7D64F1CF" w14:textId="77777777" w:rsidR="00570D10" w:rsidRDefault="00570D10" w:rsidP="00A73820">
      <w:bookmarkStart w:id="21" w:name="_Toc450294549"/>
    </w:p>
    <w:p w14:paraId="249D9A92" w14:textId="77777777" w:rsidR="00F7427B" w:rsidRPr="00F7427B" w:rsidRDefault="00F737A5" w:rsidP="00181E62">
      <w:pPr>
        <w:pStyle w:val="Heading3"/>
      </w:pPr>
      <w:r>
        <w:t xml:space="preserve">Section </w:t>
      </w:r>
      <w:r w:rsidR="00F7427B" w:rsidRPr="00F7427B">
        <w:t>3</w:t>
      </w:r>
      <w:r>
        <w:t xml:space="preserve">: </w:t>
      </w:r>
      <w:r w:rsidR="00A82DD6" w:rsidRPr="00A82DD6">
        <w:t>How effective are trade unions in supporting the rights, equalities and freedoms of citizens?</w:t>
      </w:r>
      <w:bookmarkEnd w:id="21"/>
    </w:p>
    <w:p w14:paraId="4D3F9CFE" w14:textId="77777777" w:rsidR="00F7427B" w:rsidRPr="005F796A" w:rsidRDefault="00F7427B" w:rsidP="003A12DC">
      <w:pPr>
        <w:pStyle w:val="Heading3"/>
        <w:rPr>
          <w:szCs w:val="28"/>
        </w:rPr>
      </w:pPr>
      <w:bookmarkStart w:id="22" w:name="_Toc450294550"/>
      <w:r w:rsidRPr="005F796A">
        <w:rPr>
          <w:szCs w:val="28"/>
        </w:rPr>
        <w:t>Teacher introduction</w:t>
      </w:r>
      <w:bookmarkEnd w:id="22"/>
    </w:p>
    <w:p w14:paraId="1C76A0D4" w14:textId="77777777" w:rsidR="00A82DD6" w:rsidRPr="00A82DD6" w:rsidRDefault="00A82DD6" w:rsidP="00A82DD6">
      <w:r w:rsidRPr="00A82DD6">
        <w:t>Trade unions were set up by groups of employees to protect their rights, and to campaign for fair wages and safe working conditions. Trade union members who have been treated unfairly by their employers, can ask t</w:t>
      </w:r>
      <w:r>
        <w:t>heir union for advice and help.</w:t>
      </w:r>
    </w:p>
    <w:p w14:paraId="0E04B5B7" w14:textId="77777777" w:rsidR="00A82DD6" w:rsidRPr="00A82DD6" w:rsidRDefault="00A82DD6" w:rsidP="00A82DD6">
      <w:r w:rsidRPr="00A82DD6">
        <w:t>Professional associations aim to safeguard the interests of people engaged in a particular profession. For example, the British Medical Association, promotes doctors’ interests and helps to ensure that people practicing medicine ha</w:t>
      </w:r>
      <w:r>
        <w:t>ve appropriate qualifications.</w:t>
      </w:r>
    </w:p>
    <w:p w14:paraId="65BBF902" w14:textId="77777777" w:rsidR="00A82DD6" w:rsidRPr="00A82DD6" w:rsidRDefault="00A82DD6" w:rsidP="00A82DD6">
      <w:r w:rsidRPr="00A82DD6">
        <w:t>Trade unions’ main role is to negotiate with employers over pay and conditions. However, trade union leaders also discuss more general employment and social issues with members of the Government so as to gain better rights for all employees and their families.</w:t>
      </w:r>
    </w:p>
    <w:p w14:paraId="774C9F29" w14:textId="77777777" w:rsidR="00A82DD6" w:rsidRPr="00A82DD6" w:rsidRDefault="00A82DD6" w:rsidP="00A82DD6">
      <w:r w:rsidRPr="00A82DD6">
        <w:lastRenderedPageBreak/>
        <w:t>If an employer needs to make workers redundant, the appropriate trade unions and professional associations must be consulted by law. This enables representations to be made on behalf of the affected workers and alternatives to job losses to be discussed.</w:t>
      </w:r>
    </w:p>
    <w:p w14:paraId="5182D524" w14:textId="77777777" w:rsidR="00A82DD6" w:rsidRPr="00A82DD6" w:rsidRDefault="00A82DD6" w:rsidP="00A82DD6">
      <w:r w:rsidRPr="00A82DD6">
        <w:t>Some trade unions support and donate money to the Labour Party. M</w:t>
      </w:r>
      <w:r w:rsidR="00BB276C">
        <w:t>any Labour MPs are supported by</w:t>
      </w:r>
      <w:r w:rsidRPr="00A82DD6">
        <w:t xml:space="preserve"> trade unions. In this way the unions seek to influence national decision </w:t>
      </w:r>
      <w:r>
        <w:t>making.</w:t>
      </w:r>
    </w:p>
    <w:p w14:paraId="233799A0" w14:textId="77777777" w:rsidR="00A82DD6" w:rsidRPr="00A82DD6" w:rsidRDefault="00A82DD6" w:rsidP="00A82DD6">
      <w:r w:rsidRPr="00A82DD6">
        <w:t>During the second half of the 20</w:t>
      </w:r>
      <w:r w:rsidRPr="00BB276C">
        <w:rPr>
          <w:vertAlign w:val="superscript"/>
        </w:rPr>
        <w:t>th</w:t>
      </w:r>
      <w:r w:rsidRPr="00A82DD6">
        <w:t xml:space="preserve"> century, the Trades Union Congress (TUC) developed a stronger focus on promoting social, political and employment rights both nationally and internationally. By 2016, the TUC was supporting campaigns on such issues as: voting rights for young people; disability rights; support for the unemployed; more affordable housing and further government support for green energy. Trade unions are concerned about the massive decline in their membership and are now trying hard to convince young people that it is worth joining a union. It will be difficult to reverse the trend; in 1981, 50% of UK employees belonged to a union but now just 26.6% do.</w:t>
      </w:r>
    </w:p>
    <w:p w14:paraId="270D56E8" w14:textId="77777777" w:rsidR="00A82DD6" w:rsidRPr="00A82DD6" w:rsidRDefault="00A82DD6" w:rsidP="00A82DD6">
      <w:r w:rsidRPr="00A82DD6">
        <w:t>The TUC’s website makes a strong case for the relevance of trade unions. Their leaflet ‘the union advantage’ makes a clear and convincing case for union</w:t>
      </w:r>
      <w:r w:rsidR="00BB276C">
        <w:t xml:space="preserve"> membership</w:t>
      </w:r>
      <w:r w:rsidRPr="00A82DD6">
        <w:t xml:space="preserve">: </w:t>
      </w:r>
      <w:hyperlink r:id="rId20" w:history="1">
        <w:r w:rsidR="00BB276C" w:rsidRPr="00C930D7">
          <w:rPr>
            <w:rStyle w:val="Hyperlink"/>
          </w:rPr>
          <w:t>http://www.strongerunions.org/theunionadvantage/</w:t>
        </w:r>
      </w:hyperlink>
    </w:p>
    <w:p w14:paraId="45CBDC92" w14:textId="77777777" w:rsidR="00A82DD6" w:rsidRPr="00A82DD6" w:rsidRDefault="00A82DD6" w:rsidP="00BB276C">
      <w:pPr>
        <w:spacing w:after="120"/>
      </w:pPr>
      <w:r w:rsidRPr="00A82DD6">
        <w:t xml:space="preserve">Aimed at potential members, ‘the union advantage’ is also very accessible for GCSE students. Claiming that ‘unions make work better and society fairer’, the TUC points to three particular </w:t>
      </w:r>
      <w:r w:rsidR="00BB276C" w:rsidRPr="00A82DD6">
        <w:t>benefits</w:t>
      </w:r>
      <w:r w:rsidRPr="00A82DD6">
        <w:t xml:space="preserve"> of joining a union:</w:t>
      </w:r>
    </w:p>
    <w:p w14:paraId="38D9A229" w14:textId="77777777" w:rsidR="00A82DD6" w:rsidRPr="00A82DD6" w:rsidRDefault="00A82DD6" w:rsidP="00BB276C">
      <w:pPr>
        <w:pStyle w:val="NoSpacing"/>
      </w:pPr>
      <w:r w:rsidRPr="00A82DD6">
        <w:t>You earn more and learn more in your career</w:t>
      </w:r>
      <w:r w:rsidR="00765442">
        <w:t>.</w:t>
      </w:r>
    </w:p>
    <w:p w14:paraId="102EBF90" w14:textId="77777777" w:rsidR="00A82DD6" w:rsidRPr="00A82DD6" w:rsidRDefault="00A82DD6" w:rsidP="00BB276C">
      <w:pPr>
        <w:pStyle w:val="NoSpacing"/>
      </w:pPr>
      <w:r w:rsidRPr="00A82DD6">
        <w:t>You and your employer work more effectively and safely</w:t>
      </w:r>
      <w:r w:rsidR="00765442">
        <w:t>.</w:t>
      </w:r>
    </w:p>
    <w:p w14:paraId="6C77A16B" w14:textId="77777777" w:rsidR="00A82DD6" w:rsidRPr="00A82DD6" w:rsidRDefault="00A82DD6" w:rsidP="00BB276C">
      <w:pPr>
        <w:pStyle w:val="NoSpacing"/>
      </w:pPr>
      <w:r w:rsidRPr="00A82DD6">
        <w:t>You are part of a tradition of social justice in the workplace and the wider community.</w:t>
      </w:r>
    </w:p>
    <w:p w14:paraId="44788938" w14:textId="77777777" w:rsidR="00A82DD6" w:rsidRPr="00A82DD6" w:rsidRDefault="00A82DD6" w:rsidP="00A82DD6">
      <w:r w:rsidRPr="00A82DD6">
        <w:t xml:space="preserve">Most trade union websites include more specific references to the union’s aims and to membership benefits additional to potential improvements to pay and conditions. Such benefits include such things as: consumer discounts; insurance and personal legal advice. </w:t>
      </w:r>
      <w:proofErr w:type="spellStart"/>
      <w:r w:rsidRPr="00A82DD6">
        <w:t>Unite’s</w:t>
      </w:r>
      <w:proofErr w:type="spellEnd"/>
      <w:r w:rsidRPr="00A82DD6">
        <w:t xml:space="preserve"> website includes a ‘member services’ section that provides a particularly accessible insight into the services and offers available to members </w:t>
      </w:r>
      <w:hyperlink r:id="rId21" w:history="1">
        <w:r w:rsidR="000A121B" w:rsidRPr="00C930D7">
          <w:rPr>
            <w:rStyle w:val="Hyperlink"/>
          </w:rPr>
          <w:t>http://www.unitetheunion.org/</w:t>
        </w:r>
      </w:hyperlink>
    </w:p>
    <w:p w14:paraId="5F351337" w14:textId="77777777" w:rsidR="00A82DD6" w:rsidRPr="00A82DD6" w:rsidRDefault="00A82DD6" w:rsidP="00AC2E43">
      <w:pPr>
        <w:spacing w:after="120"/>
      </w:pPr>
      <w:r w:rsidRPr="00A82DD6">
        <w:t>Trade unions have been criticised as selfish, sectional pressure groups that threaten, rather than enhance, citizens’ rights, equalities and freedoms. Five of the most common criticisms are outlined below.</w:t>
      </w:r>
    </w:p>
    <w:p w14:paraId="122F1813" w14:textId="77777777" w:rsidR="00A82DD6" w:rsidRPr="00A82DD6" w:rsidRDefault="00A82DD6" w:rsidP="00F45391">
      <w:pPr>
        <w:pStyle w:val="NoSpacing"/>
      </w:pPr>
      <w:r w:rsidRPr="00A82DD6">
        <w:t xml:space="preserve">Members are not always well supported by their unions. Union officials have been accused of preferring to seek convenient compromises with employers rather than fully representing their members’ interests. Firms of solicitors specialise in supporting those who feel that their trade union has provided inappropriate advice and support. </w:t>
      </w:r>
      <w:hyperlink r:id="rId22" w:history="1">
        <w:r w:rsidR="00F45391" w:rsidRPr="00C930D7">
          <w:rPr>
            <w:rStyle w:val="Hyperlink"/>
          </w:rPr>
          <w:t>http://www.smithpartnership.co.uk/negligence-claims-against-a-trade-union.aspx</w:t>
        </w:r>
      </w:hyperlink>
    </w:p>
    <w:p w14:paraId="33BB4461" w14:textId="77777777" w:rsidR="00A82DD6" w:rsidRPr="00A82DD6" w:rsidRDefault="00A82DD6" w:rsidP="00F45391">
      <w:pPr>
        <w:pStyle w:val="NoSpacing"/>
      </w:pPr>
      <w:r w:rsidRPr="00A82DD6">
        <w:t xml:space="preserve">Unions in the UK now tend to support workers in well-established areas of employment and rarely represent vulnerable, low paid workers on temporary contracts in such areas as catering, social care, agriculture and call centre work. As ‘sectional pressure groups’, unions represent workers in one sector of employment but tend to ignore the interests of other workers. This point is well argued by David </w:t>
      </w:r>
      <w:proofErr w:type="spellStart"/>
      <w:r w:rsidRPr="00A82DD6">
        <w:t>Goodhart</w:t>
      </w:r>
      <w:proofErr w:type="spellEnd"/>
      <w:r w:rsidRPr="00A82DD6">
        <w:t xml:space="preserve"> in Prospect magazine. (</w:t>
      </w:r>
      <w:proofErr w:type="spellStart"/>
      <w:r w:rsidRPr="00A82DD6">
        <w:t>Goodhart</w:t>
      </w:r>
      <w:proofErr w:type="spellEnd"/>
      <w:r w:rsidRPr="00A82DD6">
        <w:t xml:space="preserve">, D. 2013.) </w:t>
      </w:r>
      <w:hyperlink r:id="rId23" w:history="1">
        <w:r w:rsidR="00F45391" w:rsidRPr="00C930D7">
          <w:rPr>
            <w:rStyle w:val="Hyperlink"/>
          </w:rPr>
          <w:t>http://www.prospectmagazine.co.uk/features/low-skilled-jobs-trade-unions-david-goodhart</w:t>
        </w:r>
      </w:hyperlink>
      <w:r w:rsidRPr="00A82DD6">
        <w:t xml:space="preserve">, </w:t>
      </w:r>
      <w:proofErr w:type="spellStart"/>
      <w:r w:rsidRPr="00A82DD6">
        <w:t>Goodhart</w:t>
      </w:r>
      <w:proofErr w:type="spellEnd"/>
      <w:r w:rsidRPr="00A82DD6">
        <w:t xml:space="preserve">, D. (2013). </w:t>
      </w:r>
      <w:r w:rsidRPr="00F45391">
        <w:rPr>
          <w:i/>
        </w:rPr>
        <w:t>Unions are doing a bad job for Britain.</w:t>
      </w:r>
      <w:r w:rsidRPr="00A82DD6">
        <w:t xml:space="preserve"> London: Prospect magazine – June 2013.</w:t>
      </w:r>
    </w:p>
    <w:p w14:paraId="323B0EE9" w14:textId="77777777" w:rsidR="00A82DD6" w:rsidRPr="00A82DD6" w:rsidRDefault="00A82DD6" w:rsidP="00F45391">
      <w:pPr>
        <w:pStyle w:val="NoSpacing"/>
      </w:pPr>
      <w:r w:rsidRPr="00A82DD6">
        <w:t xml:space="preserve">Unions will defend their members’ jobs no matter what. In 2016, leader of the GMB Trade union Paul Kenny argued that the UK should replace its aging nuclear submarines and not abandon nuclear weapons as Jeremy </w:t>
      </w:r>
      <w:proofErr w:type="spellStart"/>
      <w:r w:rsidRPr="00A82DD6">
        <w:t>Corbyn</w:t>
      </w:r>
      <w:proofErr w:type="spellEnd"/>
      <w:r w:rsidRPr="00A82DD6">
        <w:t>, Labour Party leader, had been suggesting. One of Kenny’s main arguments was that shipbui</w:t>
      </w:r>
      <w:r w:rsidR="00AC2E43">
        <w:t>l</w:t>
      </w:r>
      <w:r w:rsidRPr="00A82DD6">
        <w:t xml:space="preserve">ders’ jobs should not be put at risk. Opponents of nuclear weapons saw this as a very selfish and narrow argument. In their view, more important moral arguments apply to the issue of whether the UK should renew its nuclear defence. An interview with Paul Kenny is on </w:t>
      </w:r>
      <w:hyperlink r:id="rId24" w:history="1">
        <w:r w:rsidR="00F100F3" w:rsidRPr="00C930D7">
          <w:rPr>
            <w:rStyle w:val="Hyperlink"/>
          </w:rPr>
          <w:t>http://www.bbc.co.uk/programmes/p03f5y68</w:t>
        </w:r>
      </w:hyperlink>
    </w:p>
    <w:p w14:paraId="1EB7DA09" w14:textId="77777777" w:rsidR="00A82DD6" w:rsidRPr="00A82DD6" w:rsidRDefault="00A82DD6" w:rsidP="00F45391">
      <w:pPr>
        <w:pStyle w:val="NoSpacing"/>
      </w:pPr>
      <w:r w:rsidRPr="00A82DD6">
        <w:t xml:space="preserve">Jeremy </w:t>
      </w:r>
      <w:proofErr w:type="spellStart"/>
      <w:r w:rsidRPr="00A82DD6">
        <w:t>Corbyn</w:t>
      </w:r>
      <w:proofErr w:type="spellEnd"/>
      <w:r w:rsidRPr="00A82DD6">
        <w:t xml:space="preserve"> tried to placate Kenny by suggesting that new submarines could be built but not supplied with nuclear weapons. </w:t>
      </w:r>
      <w:hyperlink r:id="rId25" w:history="1">
        <w:r w:rsidR="00F100F3" w:rsidRPr="00C930D7">
          <w:rPr>
            <w:rStyle w:val="Hyperlink"/>
          </w:rPr>
          <w:t>http://www.bbc.co.uk/news/uk-politics-35337432</w:t>
        </w:r>
      </w:hyperlink>
    </w:p>
    <w:p w14:paraId="0E34597F" w14:textId="77777777" w:rsidR="00A82DD6" w:rsidRPr="00A82DD6" w:rsidRDefault="00A82DD6" w:rsidP="00F45391">
      <w:pPr>
        <w:pStyle w:val="NoSpacing"/>
      </w:pPr>
      <w:r w:rsidRPr="00A82DD6">
        <w:t>When a uni</w:t>
      </w:r>
      <w:r w:rsidR="00C80474">
        <w:t>on takes ‘action’ to promote it</w:t>
      </w:r>
      <w:r w:rsidRPr="00A82DD6">
        <w:t xml:space="preserve">s members’ interests, it is often widely criticised for inconveniencing the general public or even putting lives at risk. Those opposed to the junior doctors’ strike of January 2016 argued that patients’ lives were in danger as a result of the doctors’ walk out. For a comprehensive analysis of this strike see </w:t>
      </w:r>
      <w:hyperlink r:id="rId26" w:history="1">
        <w:r w:rsidR="00C80474" w:rsidRPr="00C930D7">
          <w:rPr>
            <w:rStyle w:val="Hyperlink"/>
          </w:rPr>
          <w:t>http://www.telegraph.co.uk/news/nhs/12005176/Striking-junior-doctors-will-put-lives-at-risk-and-heres-why.html</w:t>
        </w:r>
      </w:hyperlink>
    </w:p>
    <w:p w14:paraId="095A28E5" w14:textId="77777777" w:rsidR="00A82DD6" w:rsidRPr="00A82DD6" w:rsidRDefault="00A82DD6" w:rsidP="00F45391">
      <w:pPr>
        <w:pStyle w:val="NoSpacing"/>
      </w:pPr>
      <w:r w:rsidRPr="00A82DD6">
        <w:t xml:space="preserve">UK unions have been seen as ‘backward’ compared with trade unions in Germany. According to </w:t>
      </w:r>
      <w:proofErr w:type="spellStart"/>
      <w:r w:rsidRPr="00A82DD6">
        <w:t>Jum</w:t>
      </w:r>
      <w:proofErr w:type="spellEnd"/>
      <w:r w:rsidRPr="00A82DD6">
        <w:t xml:space="preserve"> </w:t>
      </w:r>
      <w:proofErr w:type="spellStart"/>
      <w:r w:rsidRPr="00A82DD6">
        <w:t>Ratcliffe</w:t>
      </w:r>
      <w:proofErr w:type="spellEnd"/>
      <w:r w:rsidRPr="00A82DD6">
        <w:t xml:space="preserve">, Chairman of oil company INEOS, the German unions work with employers to support new business ideas and back increased investment for the benefit for all whereas UK unions are more likely to act as a block to development and change. </w:t>
      </w:r>
      <w:proofErr w:type="spellStart"/>
      <w:r w:rsidRPr="00A82DD6">
        <w:t>Ratcliffe</w:t>
      </w:r>
      <w:proofErr w:type="spellEnd"/>
      <w:r w:rsidRPr="00A82DD6">
        <w:t xml:space="preserve"> calls for unions that are ‘fit for the 21st century’ at </w:t>
      </w:r>
      <w:hyperlink r:id="rId27" w:history="1">
        <w:r w:rsidR="00C80474" w:rsidRPr="00C930D7">
          <w:rPr>
            <w:rStyle w:val="Hyperlink"/>
          </w:rPr>
          <w:t>http://www.telegraph.co.uk/finance/newsbysector/industry/10899951/Jim-Ratcliffe-we-need-unions-fit-for-the-21st-century.html</w:t>
        </w:r>
      </w:hyperlink>
    </w:p>
    <w:p w14:paraId="62DF7ECE" w14:textId="77777777" w:rsidR="00F7427B" w:rsidRPr="00BE76B6" w:rsidRDefault="00BE76B6" w:rsidP="000F1F7D">
      <w:pPr>
        <w:pStyle w:val="Heading3"/>
        <w:rPr>
          <w:b w:val="0"/>
          <w:bCs w:val="0"/>
        </w:rPr>
      </w:pPr>
      <w:bookmarkStart w:id="23" w:name="_Toc450294551"/>
      <w:r w:rsidRPr="00BE76B6">
        <w:t>Activities</w:t>
      </w:r>
      <w:bookmarkEnd w:id="23"/>
    </w:p>
    <w:p w14:paraId="331085B8" w14:textId="77777777" w:rsidR="00B20149" w:rsidRPr="00B20149" w:rsidRDefault="00B20149" w:rsidP="00EB46BE">
      <w:pPr>
        <w:pStyle w:val="NoSpacing"/>
        <w:numPr>
          <w:ilvl w:val="0"/>
          <w:numId w:val="2"/>
        </w:numPr>
        <w:spacing w:after="120"/>
        <w:ind w:left="425" w:hanging="425"/>
      </w:pPr>
      <w:r w:rsidRPr="00B20149">
        <w:t xml:space="preserve">Start with coverage of the junior doctors’ strike in January 2016. </w:t>
      </w:r>
      <w:r w:rsidR="00CA7F31">
        <w:t>A</w:t>
      </w:r>
      <w:r w:rsidRPr="00B20149">
        <w:t xml:space="preserve"> short TV extract (2 minutes) shows striking doctors speaking for themselves </w:t>
      </w:r>
      <w:hyperlink r:id="rId28" w:history="1">
        <w:r w:rsidR="00CA7F31" w:rsidRPr="00C930D7">
          <w:rPr>
            <w:rStyle w:val="Hyperlink"/>
          </w:rPr>
          <w:t>https://www.youtube.com/watch?v=GkktxDlGSz8</w:t>
        </w:r>
      </w:hyperlink>
      <w:r w:rsidRPr="00B20149">
        <w:t>. (Explain that the British Medical Association [BMA] is the doctors’ professional association and that they had arranged the strike after a breakdown of their talks with the Government over new contracts.)</w:t>
      </w:r>
    </w:p>
    <w:p w14:paraId="1BE6B85E" w14:textId="77777777" w:rsidR="00B20149" w:rsidRPr="00B20149" w:rsidRDefault="00B20149" w:rsidP="00DC6D5A">
      <w:pPr>
        <w:spacing w:after="120"/>
        <w:ind w:left="425"/>
      </w:pPr>
      <w:r w:rsidRPr="00B20149">
        <w:t>Ask learners to note the three points doctors give for going on strike and to link these points to rights, freedoms and equalities (</w:t>
      </w:r>
      <w:hyperlink w:anchor="_Resource_3:_Junior" w:history="1">
        <w:r w:rsidRPr="004003C5">
          <w:rPr>
            <w:rStyle w:val="Hyperlink"/>
            <w:b/>
          </w:rPr>
          <w:t>Resource 3</w:t>
        </w:r>
        <w:r w:rsidRPr="004003C5">
          <w:rPr>
            <w:rStyle w:val="Hyperlink"/>
          </w:rPr>
          <w:t xml:space="preserve">, page </w:t>
        </w:r>
        <w:r w:rsidR="004003C5" w:rsidRPr="004003C5">
          <w:rPr>
            <w:rStyle w:val="Hyperlink"/>
          </w:rPr>
          <w:t>19</w:t>
        </w:r>
      </w:hyperlink>
      <w:r w:rsidRPr="00B20149">
        <w:t>).</w:t>
      </w:r>
    </w:p>
    <w:p w14:paraId="7D3B9D6D" w14:textId="77777777" w:rsidR="00B20149" w:rsidRPr="00B20149" w:rsidRDefault="00B20149" w:rsidP="00DC6D5A">
      <w:pPr>
        <w:spacing w:after="120"/>
        <w:ind w:left="425"/>
      </w:pPr>
      <w:r w:rsidRPr="00B20149">
        <w:t>Consider viewpoints against the junior doctors’ strike. Ask learners to note the three points against the strike and to link these points to rights, freedoms and equalities</w:t>
      </w:r>
      <w:r w:rsidR="00DC6D5A" w:rsidRPr="00B20149">
        <w:t xml:space="preserve"> (</w:t>
      </w:r>
      <w:hyperlink w:anchor="_Resource_3:_Junior" w:history="1">
        <w:r w:rsidR="004003C5" w:rsidRPr="004003C5">
          <w:rPr>
            <w:rStyle w:val="Hyperlink"/>
            <w:b/>
          </w:rPr>
          <w:t>Resource 3</w:t>
        </w:r>
        <w:r w:rsidR="004003C5" w:rsidRPr="004003C5">
          <w:rPr>
            <w:rStyle w:val="Hyperlink"/>
          </w:rPr>
          <w:t>, page 19</w:t>
        </w:r>
      </w:hyperlink>
      <w:r w:rsidR="00DC6D5A" w:rsidRPr="00B20149">
        <w:t>)</w:t>
      </w:r>
      <w:r w:rsidRPr="00B20149">
        <w:t>.</w:t>
      </w:r>
    </w:p>
    <w:p w14:paraId="73135009" w14:textId="77777777" w:rsidR="00B20149" w:rsidRPr="00B20149" w:rsidRDefault="00B20149" w:rsidP="00DC6D5A">
      <w:pPr>
        <w:spacing w:after="120"/>
        <w:ind w:left="425"/>
      </w:pPr>
      <w:r w:rsidRPr="00B20149">
        <w:t>Organise a debriefing session on learners’ analysis of the sources and their conclusions about the strike.</w:t>
      </w:r>
    </w:p>
    <w:p w14:paraId="46F269C5" w14:textId="77777777" w:rsidR="00B20149" w:rsidRPr="00B20149" w:rsidRDefault="00B20149" w:rsidP="00DC6D5A">
      <w:pPr>
        <w:pStyle w:val="NoSpacing"/>
        <w:spacing w:after="0"/>
        <w:ind w:left="782" w:hanging="357"/>
        <w:contextualSpacing w:val="0"/>
      </w:pPr>
      <w:r w:rsidRPr="00B20149">
        <w:t>Did it seem necessary?</w:t>
      </w:r>
    </w:p>
    <w:p w14:paraId="5CD0982F" w14:textId="77777777" w:rsidR="00B20149" w:rsidRDefault="00B20149" w:rsidP="00DC6D5A">
      <w:pPr>
        <w:pStyle w:val="NoSpacing"/>
        <w:ind w:left="782" w:hanging="357"/>
        <w:contextualSpacing w:val="0"/>
      </w:pPr>
      <w:r w:rsidRPr="00B20149">
        <w:t>Did it seem fair?</w:t>
      </w:r>
    </w:p>
    <w:p w14:paraId="496B3950" w14:textId="77777777" w:rsidR="00570D10" w:rsidRPr="00B20149" w:rsidRDefault="00570D10" w:rsidP="00570D10">
      <w:pPr>
        <w:pStyle w:val="NoSpacing"/>
        <w:numPr>
          <w:ilvl w:val="0"/>
          <w:numId w:val="0"/>
        </w:numPr>
        <w:ind w:left="782"/>
        <w:contextualSpacing w:val="0"/>
      </w:pPr>
    </w:p>
    <w:p w14:paraId="31827DAB" w14:textId="77777777" w:rsidR="00B61C06" w:rsidRDefault="00B20149" w:rsidP="00861193">
      <w:pPr>
        <w:pStyle w:val="NoSpacing"/>
        <w:numPr>
          <w:ilvl w:val="0"/>
          <w:numId w:val="2"/>
        </w:numPr>
        <w:ind w:left="425" w:hanging="425"/>
        <w:contextualSpacing w:val="0"/>
      </w:pPr>
      <w:r w:rsidRPr="00B20149">
        <w:lastRenderedPageBreak/>
        <w:t xml:space="preserve">Use a selection of video and text-based material from the Telegraph’s comprehensive analysis of the strike to enable learners to develop and refine their views. </w:t>
      </w:r>
      <w:hyperlink r:id="rId29" w:history="1">
        <w:r w:rsidR="004F5196" w:rsidRPr="00C930D7">
          <w:rPr>
            <w:rStyle w:val="Hyperlink"/>
          </w:rPr>
          <w:t>http://www.telegraph.co.uk/news/nhs/12005176/Striking-junior-doctors-will-put-lives-at-risk-and-heres-why.html</w:t>
        </w:r>
      </w:hyperlink>
      <w:r w:rsidR="004F5196">
        <w:t xml:space="preserve"> </w:t>
      </w:r>
      <w:r w:rsidRPr="00B20149">
        <w:t xml:space="preserve">Learners could be divided into groups to develop arguments to support or oppose the strike. </w:t>
      </w:r>
    </w:p>
    <w:p w14:paraId="761BC729" w14:textId="77777777" w:rsidR="00B20149" w:rsidRPr="00B20149" w:rsidRDefault="00B20149" w:rsidP="00EB46BE">
      <w:pPr>
        <w:pStyle w:val="NoSpacing"/>
        <w:numPr>
          <w:ilvl w:val="0"/>
          <w:numId w:val="2"/>
        </w:numPr>
        <w:spacing w:after="120"/>
        <w:ind w:left="425" w:hanging="425"/>
        <w:contextualSpacing w:val="0"/>
      </w:pPr>
      <w:r w:rsidRPr="00B20149">
        <w:t>Ask learners to carry out independent research on the aftermath of the January 2016 strike to find out:</w:t>
      </w:r>
    </w:p>
    <w:p w14:paraId="22B45905" w14:textId="77777777" w:rsidR="00B20149" w:rsidRPr="00B20149" w:rsidRDefault="00B20149" w:rsidP="00DC6D5A">
      <w:pPr>
        <w:pStyle w:val="NoSpacing"/>
        <w:spacing w:after="0"/>
        <w:ind w:left="782" w:hanging="357"/>
        <w:contextualSpacing w:val="0"/>
      </w:pPr>
      <w:r w:rsidRPr="00B20149">
        <w:t>whether doctors took further action</w:t>
      </w:r>
    </w:p>
    <w:p w14:paraId="7BC7E8A8" w14:textId="77777777" w:rsidR="00B20149" w:rsidRPr="00B20149" w:rsidRDefault="00B20149" w:rsidP="00DC6D5A">
      <w:pPr>
        <w:pStyle w:val="NoSpacing"/>
        <w:spacing w:after="0"/>
        <w:ind w:left="782" w:hanging="357"/>
        <w:contextualSpacing w:val="0"/>
      </w:pPr>
      <w:r w:rsidRPr="00B20149">
        <w:t>how the differences were resolved</w:t>
      </w:r>
    </w:p>
    <w:p w14:paraId="3F357F0D" w14:textId="77777777" w:rsidR="00B20149" w:rsidRPr="00B20149" w:rsidRDefault="00B20149" w:rsidP="00DC6D5A">
      <w:pPr>
        <w:pStyle w:val="NoSpacing"/>
        <w:ind w:left="782" w:hanging="357"/>
        <w:contextualSpacing w:val="0"/>
      </w:pPr>
      <w:r w:rsidRPr="00B20149">
        <w:t>what the longer-term impacts of the dispute</w:t>
      </w:r>
      <w:r w:rsidR="004F5196" w:rsidRPr="004F5196">
        <w:t xml:space="preserve"> </w:t>
      </w:r>
      <w:r w:rsidR="004F5196" w:rsidRPr="00B20149">
        <w:t>were</w:t>
      </w:r>
      <w:r w:rsidRPr="00B20149">
        <w:t>.</w:t>
      </w:r>
    </w:p>
    <w:p w14:paraId="0257DFAE" w14:textId="77777777" w:rsidR="00B20149" w:rsidRPr="00B20149" w:rsidRDefault="00B20149" w:rsidP="00EB46BE">
      <w:pPr>
        <w:pStyle w:val="NoSpacing"/>
        <w:numPr>
          <w:ilvl w:val="0"/>
          <w:numId w:val="2"/>
        </w:numPr>
        <w:spacing w:after="120"/>
        <w:ind w:left="425" w:hanging="425"/>
      </w:pPr>
      <w:r w:rsidRPr="00B20149">
        <w:t>Ask students to evaluate the view that trade unions are important in safeguarding citizens’ rights, equalities and freedoms. Use points and materials selected from the Teacher introduction</w:t>
      </w:r>
      <w:r w:rsidR="00201D2F">
        <w:t xml:space="preserve"> above.</w:t>
      </w:r>
    </w:p>
    <w:p w14:paraId="002CD468" w14:textId="77777777" w:rsidR="00B20149" w:rsidRPr="00B20149" w:rsidRDefault="00B20149" w:rsidP="00201D2F">
      <w:pPr>
        <w:spacing w:after="120"/>
        <w:ind w:left="425"/>
      </w:pPr>
      <w:r w:rsidRPr="00B20149">
        <w:t>Some of the points and evidence linked to this evaluation present learners with different levels of challenge. One way to support learners is to use a home group / expert group strategy as described below:</w:t>
      </w:r>
    </w:p>
    <w:p w14:paraId="52DD441E" w14:textId="77777777" w:rsidR="00B20149" w:rsidRPr="00B20149" w:rsidRDefault="00B20149" w:rsidP="00611384">
      <w:pPr>
        <w:pStyle w:val="NoSpacing"/>
        <w:spacing w:after="0"/>
        <w:ind w:left="782" w:hanging="357"/>
        <w:contextualSpacing w:val="0"/>
      </w:pPr>
      <w:r w:rsidRPr="00B20149">
        <w:t>Allocate learners to home groups (maximum of four learners in each group). There should be equal numbers of home groups supporting and opposing the viewpoint that trade unions are important in safeguarding citizens’ rights, equalities and freedoms.</w:t>
      </w:r>
    </w:p>
    <w:p w14:paraId="0D8B156D" w14:textId="77777777" w:rsidR="00B20149" w:rsidRPr="00B20149" w:rsidRDefault="00B20149" w:rsidP="00611384">
      <w:pPr>
        <w:pStyle w:val="NoSpacing"/>
        <w:ind w:left="782" w:hanging="357"/>
        <w:contextualSpacing w:val="0"/>
      </w:pPr>
      <w:r w:rsidRPr="00B20149">
        <w:t>Give each learner the role of ‘expert’ in one aspect their case supporting or opposing the viewpoint. Learners should join their ‘expert’ group to research, and become experts in, an aspect of their case. Expert groups can be organised according to the chart below.</w:t>
      </w:r>
    </w:p>
    <w:tbl>
      <w:tblPr>
        <w:tblStyle w:val="TableGrid"/>
        <w:tblW w:w="8819" w:type="dxa"/>
        <w:tblInd w:w="807" w:type="dxa"/>
        <w:tblLayout w:type="fixed"/>
        <w:tblLook w:val="04A0" w:firstRow="1" w:lastRow="0" w:firstColumn="1" w:lastColumn="0" w:noHBand="0" w:noVBand="1"/>
      </w:tblPr>
      <w:tblGrid>
        <w:gridCol w:w="748"/>
        <w:gridCol w:w="1756"/>
        <w:gridCol w:w="9"/>
        <w:gridCol w:w="4755"/>
        <w:gridCol w:w="1551"/>
      </w:tblGrid>
      <w:tr w:rsidR="00611384" w:rsidRPr="00B61C06" w14:paraId="42248FDD" w14:textId="77777777" w:rsidTr="00611384">
        <w:trPr>
          <w:tblHeader/>
        </w:trPr>
        <w:tc>
          <w:tcPr>
            <w:tcW w:w="8819" w:type="dxa"/>
            <w:gridSpan w:val="5"/>
            <w:shd w:val="clear" w:color="auto" w:fill="C6C5DD"/>
          </w:tcPr>
          <w:p w14:paraId="2BC1BAB6" w14:textId="77777777" w:rsidR="00611384" w:rsidRPr="00B61C06" w:rsidRDefault="00611384" w:rsidP="00611384">
            <w:pPr>
              <w:spacing w:before="120" w:after="120"/>
              <w:jc w:val="center"/>
              <w:rPr>
                <w:rFonts w:cs="Arial"/>
                <w:b/>
                <w:sz w:val="20"/>
                <w:szCs w:val="20"/>
              </w:rPr>
            </w:pPr>
            <w:r w:rsidRPr="00B61C06">
              <w:rPr>
                <w:rFonts w:cs="Arial"/>
                <w:b/>
                <w:sz w:val="20"/>
                <w:szCs w:val="20"/>
              </w:rPr>
              <w:t xml:space="preserve">Viewpoint: Unions are important in safeguarding </w:t>
            </w:r>
            <w:r w:rsidRPr="00B61C06">
              <w:rPr>
                <w:rFonts w:cs="Arial"/>
                <w:b/>
                <w:sz w:val="20"/>
                <w:szCs w:val="20"/>
              </w:rPr>
              <w:br/>
              <w:t>citizens’ rights, equalities and freedoms</w:t>
            </w:r>
          </w:p>
        </w:tc>
      </w:tr>
      <w:tr w:rsidR="00611384" w:rsidRPr="00B61C06" w14:paraId="07CC9644" w14:textId="77777777" w:rsidTr="00611384">
        <w:trPr>
          <w:tblHeader/>
        </w:trPr>
        <w:tc>
          <w:tcPr>
            <w:tcW w:w="748" w:type="dxa"/>
            <w:shd w:val="clear" w:color="auto" w:fill="C6C5DD"/>
          </w:tcPr>
          <w:p w14:paraId="0FAFF086" w14:textId="77777777" w:rsidR="00611384" w:rsidRPr="00B61C06" w:rsidRDefault="00611384" w:rsidP="00611384">
            <w:pPr>
              <w:spacing w:before="120" w:after="120"/>
              <w:jc w:val="center"/>
              <w:rPr>
                <w:rFonts w:cs="Arial"/>
                <w:b/>
                <w:sz w:val="20"/>
                <w:szCs w:val="20"/>
              </w:rPr>
            </w:pPr>
          </w:p>
        </w:tc>
        <w:tc>
          <w:tcPr>
            <w:tcW w:w="1765" w:type="dxa"/>
            <w:gridSpan w:val="2"/>
            <w:shd w:val="clear" w:color="auto" w:fill="C6C5DD"/>
          </w:tcPr>
          <w:p w14:paraId="6BAAF2FC" w14:textId="77777777" w:rsidR="00611384" w:rsidRPr="00B61C06" w:rsidRDefault="00611384" w:rsidP="00611384">
            <w:pPr>
              <w:spacing w:before="120" w:after="120"/>
              <w:jc w:val="center"/>
              <w:rPr>
                <w:rFonts w:cs="Arial"/>
                <w:b/>
                <w:sz w:val="20"/>
                <w:szCs w:val="20"/>
              </w:rPr>
            </w:pPr>
            <w:r w:rsidRPr="00B61C06">
              <w:rPr>
                <w:rFonts w:cs="Arial"/>
                <w:b/>
                <w:sz w:val="20"/>
                <w:szCs w:val="20"/>
              </w:rPr>
              <w:t>Expert group specialism</w:t>
            </w:r>
          </w:p>
        </w:tc>
        <w:tc>
          <w:tcPr>
            <w:tcW w:w="4755" w:type="dxa"/>
            <w:shd w:val="clear" w:color="auto" w:fill="C6C5DD"/>
          </w:tcPr>
          <w:p w14:paraId="18389121" w14:textId="77777777" w:rsidR="00611384" w:rsidRPr="00B61C06" w:rsidRDefault="00611384" w:rsidP="00611384">
            <w:pPr>
              <w:spacing w:before="120" w:after="120"/>
              <w:jc w:val="center"/>
              <w:rPr>
                <w:rFonts w:cs="Arial"/>
                <w:b/>
                <w:sz w:val="20"/>
                <w:szCs w:val="20"/>
              </w:rPr>
            </w:pPr>
            <w:r w:rsidRPr="00B61C06">
              <w:rPr>
                <w:rFonts w:cs="Arial"/>
                <w:b/>
                <w:sz w:val="20"/>
                <w:szCs w:val="20"/>
              </w:rPr>
              <w:t>Resources for the expert group</w:t>
            </w:r>
          </w:p>
        </w:tc>
        <w:tc>
          <w:tcPr>
            <w:tcW w:w="1551" w:type="dxa"/>
            <w:shd w:val="clear" w:color="auto" w:fill="C6C5DD"/>
          </w:tcPr>
          <w:p w14:paraId="4D2461E6" w14:textId="77777777" w:rsidR="00611384" w:rsidRPr="00B61C06" w:rsidRDefault="00611384" w:rsidP="00611384">
            <w:pPr>
              <w:spacing w:before="120" w:after="120"/>
              <w:jc w:val="center"/>
              <w:rPr>
                <w:rFonts w:cs="Arial"/>
                <w:b/>
                <w:sz w:val="20"/>
                <w:szCs w:val="20"/>
              </w:rPr>
            </w:pPr>
            <w:r w:rsidRPr="00B61C06">
              <w:rPr>
                <w:rFonts w:cs="Arial"/>
                <w:b/>
                <w:sz w:val="20"/>
                <w:szCs w:val="20"/>
              </w:rPr>
              <w:t>Level of difficulty</w:t>
            </w:r>
          </w:p>
        </w:tc>
      </w:tr>
      <w:tr w:rsidR="00611384" w:rsidRPr="00B61C06" w14:paraId="6DE8458E" w14:textId="77777777" w:rsidTr="00611384">
        <w:tc>
          <w:tcPr>
            <w:tcW w:w="748" w:type="dxa"/>
            <w:vMerge w:val="restart"/>
            <w:shd w:val="clear" w:color="auto" w:fill="EFEFF5"/>
            <w:textDirection w:val="btLr"/>
          </w:tcPr>
          <w:p w14:paraId="4EAD5CC9" w14:textId="77777777" w:rsidR="00611384" w:rsidRPr="00B61C06" w:rsidRDefault="00611384" w:rsidP="00611384">
            <w:pPr>
              <w:spacing w:before="120" w:after="120"/>
              <w:ind w:left="113" w:right="113"/>
              <w:jc w:val="center"/>
              <w:rPr>
                <w:b/>
                <w:sz w:val="20"/>
                <w:szCs w:val="20"/>
              </w:rPr>
            </w:pPr>
            <w:r w:rsidRPr="00B61C06">
              <w:rPr>
                <w:b/>
                <w:sz w:val="20"/>
                <w:szCs w:val="20"/>
              </w:rPr>
              <w:t>Support</w:t>
            </w:r>
          </w:p>
        </w:tc>
        <w:tc>
          <w:tcPr>
            <w:tcW w:w="1756" w:type="dxa"/>
          </w:tcPr>
          <w:p w14:paraId="6BCD59B1" w14:textId="77777777" w:rsidR="00611384" w:rsidRPr="00B61C06" w:rsidRDefault="00611384" w:rsidP="00B61C06">
            <w:pPr>
              <w:spacing w:before="60" w:after="60"/>
              <w:rPr>
                <w:sz w:val="20"/>
                <w:szCs w:val="20"/>
              </w:rPr>
            </w:pPr>
            <w:r w:rsidRPr="00B61C06">
              <w:rPr>
                <w:sz w:val="20"/>
                <w:szCs w:val="20"/>
              </w:rPr>
              <w:t>TUC’s case for joining a trade union</w:t>
            </w:r>
          </w:p>
        </w:tc>
        <w:tc>
          <w:tcPr>
            <w:tcW w:w="4764" w:type="dxa"/>
            <w:gridSpan w:val="2"/>
          </w:tcPr>
          <w:p w14:paraId="3FF6D0DD" w14:textId="77777777" w:rsidR="00611384" w:rsidRPr="00B61C06" w:rsidRDefault="00653BC9" w:rsidP="00B61C06">
            <w:pPr>
              <w:spacing w:before="60" w:after="60"/>
              <w:rPr>
                <w:sz w:val="20"/>
                <w:szCs w:val="20"/>
              </w:rPr>
            </w:pPr>
            <w:hyperlink r:id="rId30" w:history="1">
              <w:r w:rsidR="00611384" w:rsidRPr="00B61C06">
                <w:rPr>
                  <w:rStyle w:val="Hyperlink"/>
                  <w:sz w:val="20"/>
                  <w:szCs w:val="20"/>
                </w:rPr>
                <w:t>http://www.strongerunions.org/theunionadvantage/</w:t>
              </w:r>
            </w:hyperlink>
          </w:p>
        </w:tc>
        <w:tc>
          <w:tcPr>
            <w:tcW w:w="1551" w:type="dxa"/>
          </w:tcPr>
          <w:p w14:paraId="7AB787F9" w14:textId="77777777" w:rsidR="00611384" w:rsidRPr="00B61C06" w:rsidRDefault="00611384" w:rsidP="00B61C06">
            <w:pPr>
              <w:spacing w:before="60" w:after="60"/>
              <w:rPr>
                <w:sz w:val="20"/>
                <w:szCs w:val="20"/>
              </w:rPr>
            </w:pPr>
            <w:r w:rsidRPr="00B61C06">
              <w:rPr>
                <w:sz w:val="20"/>
                <w:szCs w:val="20"/>
              </w:rPr>
              <w:t>Simple</w:t>
            </w:r>
          </w:p>
        </w:tc>
      </w:tr>
      <w:tr w:rsidR="00611384" w:rsidRPr="00B61C06" w14:paraId="35A3061C" w14:textId="77777777" w:rsidTr="00611384">
        <w:tc>
          <w:tcPr>
            <w:tcW w:w="748" w:type="dxa"/>
            <w:vMerge/>
            <w:shd w:val="clear" w:color="auto" w:fill="EFEFF5"/>
            <w:textDirection w:val="btLr"/>
          </w:tcPr>
          <w:p w14:paraId="02C13A39" w14:textId="77777777" w:rsidR="00611384" w:rsidRPr="00B61C06" w:rsidRDefault="00611384" w:rsidP="00611384">
            <w:pPr>
              <w:spacing w:before="120" w:after="120"/>
              <w:ind w:left="113" w:right="113"/>
              <w:jc w:val="center"/>
              <w:rPr>
                <w:b/>
                <w:sz w:val="20"/>
                <w:szCs w:val="20"/>
              </w:rPr>
            </w:pPr>
          </w:p>
        </w:tc>
        <w:tc>
          <w:tcPr>
            <w:tcW w:w="1756" w:type="dxa"/>
          </w:tcPr>
          <w:p w14:paraId="49E343E5" w14:textId="77777777" w:rsidR="00611384" w:rsidRPr="00B61C06" w:rsidRDefault="00611384" w:rsidP="00B61C06">
            <w:pPr>
              <w:spacing w:before="60" w:after="60"/>
              <w:rPr>
                <w:sz w:val="20"/>
                <w:szCs w:val="20"/>
              </w:rPr>
            </w:pPr>
            <w:r w:rsidRPr="00B61C06">
              <w:rPr>
                <w:sz w:val="20"/>
                <w:szCs w:val="20"/>
              </w:rPr>
              <w:t>Services provided to members by the Unite union</w:t>
            </w:r>
          </w:p>
        </w:tc>
        <w:tc>
          <w:tcPr>
            <w:tcW w:w="4764" w:type="dxa"/>
            <w:gridSpan w:val="2"/>
          </w:tcPr>
          <w:p w14:paraId="2EB081F6" w14:textId="77777777" w:rsidR="00611384" w:rsidRPr="00B61C06" w:rsidRDefault="00611384" w:rsidP="00B61C06">
            <w:pPr>
              <w:spacing w:before="60" w:after="60"/>
              <w:rPr>
                <w:sz w:val="20"/>
                <w:szCs w:val="20"/>
              </w:rPr>
            </w:pPr>
            <w:r w:rsidRPr="00B61C06">
              <w:rPr>
                <w:sz w:val="20"/>
                <w:szCs w:val="20"/>
              </w:rPr>
              <w:t>Member services page of the Unite website</w:t>
            </w:r>
          </w:p>
          <w:p w14:paraId="447675B6" w14:textId="77777777" w:rsidR="00611384" w:rsidRPr="00B61C06" w:rsidRDefault="00611384" w:rsidP="00B61C06">
            <w:pPr>
              <w:spacing w:before="60" w:after="60"/>
              <w:rPr>
                <w:sz w:val="20"/>
                <w:szCs w:val="20"/>
              </w:rPr>
            </w:pPr>
            <w:r w:rsidRPr="00B61C06">
              <w:rPr>
                <w:sz w:val="20"/>
                <w:szCs w:val="20"/>
              </w:rPr>
              <w:t>http://www.unitetheunion.org/</w:t>
            </w:r>
          </w:p>
          <w:p w14:paraId="0F8E9B91" w14:textId="77777777" w:rsidR="00611384" w:rsidRPr="00B61C06" w:rsidRDefault="00611384" w:rsidP="00B61C06">
            <w:pPr>
              <w:spacing w:before="60" w:after="60"/>
              <w:rPr>
                <w:sz w:val="20"/>
                <w:szCs w:val="20"/>
              </w:rPr>
            </w:pPr>
            <w:r w:rsidRPr="00B61C06">
              <w:rPr>
                <w:sz w:val="20"/>
                <w:szCs w:val="20"/>
              </w:rPr>
              <w:t>or the website of any trade union or professional association relevant to a learner’s career interests</w:t>
            </w:r>
          </w:p>
        </w:tc>
        <w:tc>
          <w:tcPr>
            <w:tcW w:w="1551" w:type="dxa"/>
          </w:tcPr>
          <w:p w14:paraId="6CF2B1FC" w14:textId="77777777" w:rsidR="00611384" w:rsidRPr="00B61C06" w:rsidRDefault="00611384" w:rsidP="00B61C06">
            <w:pPr>
              <w:spacing w:before="60" w:after="60"/>
              <w:rPr>
                <w:sz w:val="20"/>
                <w:szCs w:val="20"/>
              </w:rPr>
            </w:pPr>
            <w:r w:rsidRPr="00B61C06">
              <w:rPr>
                <w:sz w:val="20"/>
                <w:szCs w:val="20"/>
              </w:rPr>
              <w:t>Medium</w:t>
            </w:r>
          </w:p>
        </w:tc>
      </w:tr>
      <w:tr w:rsidR="00611384" w:rsidRPr="00B61C06" w14:paraId="1CFF57F9" w14:textId="77777777" w:rsidTr="00611384">
        <w:tc>
          <w:tcPr>
            <w:tcW w:w="748" w:type="dxa"/>
            <w:vMerge/>
            <w:shd w:val="clear" w:color="auto" w:fill="EFEFF5"/>
            <w:textDirection w:val="btLr"/>
          </w:tcPr>
          <w:p w14:paraId="4A2E39DC" w14:textId="77777777" w:rsidR="00611384" w:rsidRPr="00B61C06" w:rsidRDefault="00611384" w:rsidP="00611384">
            <w:pPr>
              <w:spacing w:before="120" w:after="120"/>
              <w:ind w:left="113" w:right="113"/>
              <w:jc w:val="center"/>
              <w:rPr>
                <w:b/>
                <w:sz w:val="20"/>
                <w:szCs w:val="20"/>
              </w:rPr>
            </w:pPr>
          </w:p>
        </w:tc>
        <w:tc>
          <w:tcPr>
            <w:tcW w:w="1756" w:type="dxa"/>
          </w:tcPr>
          <w:p w14:paraId="6A6E9705" w14:textId="77777777" w:rsidR="00611384" w:rsidRPr="00B61C06" w:rsidRDefault="00611384" w:rsidP="00B61C06">
            <w:pPr>
              <w:spacing w:before="60" w:after="60"/>
              <w:rPr>
                <w:sz w:val="20"/>
                <w:szCs w:val="20"/>
              </w:rPr>
            </w:pPr>
            <w:r w:rsidRPr="00B61C06">
              <w:rPr>
                <w:sz w:val="20"/>
                <w:szCs w:val="20"/>
              </w:rPr>
              <w:t>Public opinion on trade unions</w:t>
            </w:r>
          </w:p>
        </w:tc>
        <w:tc>
          <w:tcPr>
            <w:tcW w:w="4764" w:type="dxa"/>
            <w:gridSpan w:val="2"/>
          </w:tcPr>
          <w:p w14:paraId="2FA47C73" w14:textId="77777777" w:rsidR="00611384" w:rsidRPr="00B61C06" w:rsidRDefault="00611384" w:rsidP="00B61C06">
            <w:pPr>
              <w:spacing w:before="60" w:after="60"/>
              <w:rPr>
                <w:sz w:val="20"/>
                <w:szCs w:val="20"/>
              </w:rPr>
            </w:pPr>
            <w:r w:rsidRPr="00B61C06">
              <w:rPr>
                <w:sz w:val="20"/>
                <w:szCs w:val="20"/>
              </w:rPr>
              <w:t>Results of a public opinion poll on trade unions</w:t>
            </w:r>
          </w:p>
          <w:p w14:paraId="54471541" w14:textId="77777777" w:rsidR="00611384" w:rsidRPr="00B61C06" w:rsidRDefault="00653BC9" w:rsidP="00B61C06">
            <w:pPr>
              <w:spacing w:before="60" w:after="60"/>
              <w:rPr>
                <w:sz w:val="20"/>
                <w:szCs w:val="20"/>
              </w:rPr>
            </w:pPr>
            <w:hyperlink r:id="rId31" w:history="1">
              <w:r w:rsidR="00611384" w:rsidRPr="00B61C06">
                <w:rPr>
                  <w:rStyle w:val="Hyperlink"/>
                  <w:sz w:val="20"/>
                  <w:szCs w:val="20"/>
                </w:rPr>
                <w:t>https://www.ipsos-mori.com/researchpublications/researcharchive/3236/Trade-Unions-Poll.aspx</w:t>
              </w:r>
            </w:hyperlink>
          </w:p>
        </w:tc>
        <w:tc>
          <w:tcPr>
            <w:tcW w:w="1551" w:type="dxa"/>
          </w:tcPr>
          <w:p w14:paraId="46073169" w14:textId="77777777" w:rsidR="00611384" w:rsidRPr="00B61C06" w:rsidRDefault="00611384" w:rsidP="00B61C06">
            <w:pPr>
              <w:spacing w:before="60" w:after="60"/>
              <w:rPr>
                <w:sz w:val="20"/>
                <w:szCs w:val="20"/>
              </w:rPr>
            </w:pPr>
            <w:r w:rsidRPr="00B61C06">
              <w:rPr>
                <w:sz w:val="20"/>
                <w:szCs w:val="20"/>
              </w:rPr>
              <w:t>Medium / High</w:t>
            </w:r>
          </w:p>
        </w:tc>
      </w:tr>
      <w:tr w:rsidR="00611384" w:rsidRPr="00B61C06" w14:paraId="11321C27" w14:textId="77777777" w:rsidTr="00611384">
        <w:tc>
          <w:tcPr>
            <w:tcW w:w="748" w:type="dxa"/>
            <w:vMerge/>
            <w:shd w:val="clear" w:color="auto" w:fill="EFEFF5"/>
            <w:textDirection w:val="btLr"/>
          </w:tcPr>
          <w:p w14:paraId="0ADEA23C" w14:textId="77777777" w:rsidR="00611384" w:rsidRPr="00B61C06" w:rsidRDefault="00611384" w:rsidP="00611384">
            <w:pPr>
              <w:spacing w:before="120" w:after="120"/>
              <w:ind w:left="113" w:right="113"/>
              <w:jc w:val="center"/>
              <w:rPr>
                <w:b/>
                <w:sz w:val="20"/>
                <w:szCs w:val="20"/>
              </w:rPr>
            </w:pPr>
          </w:p>
        </w:tc>
        <w:tc>
          <w:tcPr>
            <w:tcW w:w="1756" w:type="dxa"/>
          </w:tcPr>
          <w:p w14:paraId="1A0282CF" w14:textId="77777777" w:rsidR="00611384" w:rsidRPr="00B61C06" w:rsidRDefault="00611384" w:rsidP="00B61C06">
            <w:pPr>
              <w:spacing w:before="60" w:after="60"/>
              <w:rPr>
                <w:sz w:val="20"/>
                <w:szCs w:val="20"/>
              </w:rPr>
            </w:pPr>
            <w:r w:rsidRPr="00B61C06">
              <w:rPr>
                <w:sz w:val="20"/>
                <w:szCs w:val="20"/>
              </w:rPr>
              <w:t>Unions’ relationship with the Labour Party</w:t>
            </w:r>
          </w:p>
        </w:tc>
        <w:tc>
          <w:tcPr>
            <w:tcW w:w="4764" w:type="dxa"/>
            <w:gridSpan w:val="2"/>
          </w:tcPr>
          <w:p w14:paraId="6D60FCB7" w14:textId="77777777" w:rsidR="00611384" w:rsidRPr="00B61C06" w:rsidRDefault="00611384" w:rsidP="00B61C06">
            <w:pPr>
              <w:spacing w:before="60" w:after="60"/>
              <w:rPr>
                <w:sz w:val="20"/>
                <w:szCs w:val="20"/>
              </w:rPr>
            </w:pPr>
            <w:r w:rsidRPr="00B61C06">
              <w:rPr>
                <w:sz w:val="20"/>
                <w:szCs w:val="20"/>
              </w:rPr>
              <w:t>The website of fourteen trade unions that make donations to the Labour Party</w:t>
            </w:r>
          </w:p>
          <w:p w14:paraId="3CCBD731" w14:textId="77777777" w:rsidR="00611384" w:rsidRPr="00B61C06" w:rsidRDefault="00653BC9" w:rsidP="00B61C06">
            <w:pPr>
              <w:spacing w:before="60" w:after="60"/>
              <w:rPr>
                <w:sz w:val="20"/>
                <w:szCs w:val="20"/>
              </w:rPr>
            </w:pPr>
            <w:hyperlink r:id="rId32" w:history="1">
              <w:r w:rsidR="00611384" w:rsidRPr="00B61C06">
                <w:rPr>
                  <w:rStyle w:val="Hyperlink"/>
                  <w:sz w:val="20"/>
                  <w:szCs w:val="20"/>
                </w:rPr>
                <w:t>http://www.unionstogether.org.uk/</w:t>
              </w:r>
            </w:hyperlink>
          </w:p>
        </w:tc>
        <w:tc>
          <w:tcPr>
            <w:tcW w:w="1551" w:type="dxa"/>
          </w:tcPr>
          <w:p w14:paraId="730B3D0D" w14:textId="77777777" w:rsidR="00611384" w:rsidRPr="00B61C06" w:rsidRDefault="00611384" w:rsidP="00B61C06">
            <w:pPr>
              <w:spacing w:before="60" w:after="60"/>
              <w:rPr>
                <w:sz w:val="20"/>
                <w:szCs w:val="20"/>
              </w:rPr>
            </w:pPr>
            <w:r w:rsidRPr="00B61C06">
              <w:rPr>
                <w:sz w:val="20"/>
                <w:szCs w:val="20"/>
              </w:rPr>
              <w:t>High</w:t>
            </w:r>
          </w:p>
        </w:tc>
      </w:tr>
      <w:tr w:rsidR="00611384" w:rsidRPr="00B61C06" w14:paraId="23CC52E0" w14:textId="77777777" w:rsidTr="00611384">
        <w:tc>
          <w:tcPr>
            <w:tcW w:w="748" w:type="dxa"/>
            <w:vMerge w:val="restart"/>
            <w:shd w:val="clear" w:color="auto" w:fill="EFEFF5"/>
            <w:textDirection w:val="btLr"/>
          </w:tcPr>
          <w:p w14:paraId="4A6EC488" w14:textId="77777777" w:rsidR="00611384" w:rsidRPr="00B61C06" w:rsidRDefault="00611384" w:rsidP="00611384">
            <w:pPr>
              <w:spacing w:before="120" w:after="120"/>
              <w:ind w:left="113" w:right="113"/>
              <w:jc w:val="center"/>
              <w:rPr>
                <w:b/>
                <w:sz w:val="20"/>
                <w:szCs w:val="20"/>
              </w:rPr>
            </w:pPr>
            <w:r w:rsidRPr="00B61C06">
              <w:rPr>
                <w:b/>
                <w:sz w:val="20"/>
                <w:szCs w:val="20"/>
              </w:rPr>
              <w:lastRenderedPageBreak/>
              <w:t>Oppose</w:t>
            </w:r>
          </w:p>
        </w:tc>
        <w:tc>
          <w:tcPr>
            <w:tcW w:w="1756" w:type="dxa"/>
          </w:tcPr>
          <w:p w14:paraId="1676705F" w14:textId="77777777" w:rsidR="00611384" w:rsidRPr="00B61C06" w:rsidRDefault="00611384" w:rsidP="00611384">
            <w:pPr>
              <w:spacing w:before="120" w:after="120"/>
              <w:rPr>
                <w:sz w:val="20"/>
                <w:szCs w:val="20"/>
              </w:rPr>
            </w:pPr>
            <w:r w:rsidRPr="00B61C06">
              <w:rPr>
                <w:sz w:val="20"/>
                <w:szCs w:val="20"/>
              </w:rPr>
              <w:t>Strikes put the public at risk</w:t>
            </w:r>
          </w:p>
        </w:tc>
        <w:tc>
          <w:tcPr>
            <w:tcW w:w="4764" w:type="dxa"/>
            <w:gridSpan w:val="2"/>
          </w:tcPr>
          <w:p w14:paraId="58C1B39E" w14:textId="77777777" w:rsidR="00611384" w:rsidRPr="00B61C06" w:rsidRDefault="00653BC9" w:rsidP="00611384">
            <w:pPr>
              <w:spacing w:before="120" w:after="120"/>
              <w:rPr>
                <w:sz w:val="20"/>
                <w:szCs w:val="20"/>
              </w:rPr>
            </w:pPr>
            <w:hyperlink r:id="rId33" w:history="1">
              <w:r w:rsidR="00611384" w:rsidRPr="00B61C06">
                <w:rPr>
                  <w:rStyle w:val="Hyperlink"/>
                  <w:sz w:val="20"/>
                  <w:szCs w:val="20"/>
                </w:rPr>
                <w:t>http://www.telegraph.co.uk/news/nhs/12005176/Striking-junior-doctors-will-put-lives-at-risk-and-heres-why.html</w:t>
              </w:r>
            </w:hyperlink>
          </w:p>
        </w:tc>
        <w:tc>
          <w:tcPr>
            <w:tcW w:w="1551" w:type="dxa"/>
          </w:tcPr>
          <w:p w14:paraId="1A149CB4" w14:textId="77777777" w:rsidR="00611384" w:rsidRPr="00B61C06" w:rsidRDefault="00611384" w:rsidP="00611384">
            <w:pPr>
              <w:spacing w:before="120" w:after="120"/>
              <w:rPr>
                <w:sz w:val="20"/>
                <w:szCs w:val="20"/>
              </w:rPr>
            </w:pPr>
            <w:r w:rsidRPr="00B61C06">
              <w:rPr>
                <w:sz w:val="20"/>
                <w:szCs w:val="20"/>
              </w:rPr>
              <w:t>Simple</w:t>
            </w:r>
          </w:p>
        </w:tc>
      </w:tr>
      <w:tr w:rsidR="00611384" w:rsidRPr="00B61C06" w14:paraId="6B271757" w14:textId="77777777" w:rsidTr="00611384">
        <w:trPr>
          <w:cantSplit/>
        </w:trPr>
        <w:tc>
          <w:tcPr>
            <w:tcW w:w="748" w:type="dxa"/>
            <w:vMerge/>
            <w:shd w:val="clear" w:color="auto" w:fill="EFEFF5"/>
          </w:tcPr>
          <w:p w14:paraId="709418AA" w14:textId="77777777" w:rsidR="00611384" w:rsidRPr="00B61C06" w:rsidRDefault="00611384" w:rsidP="00B20149">
            <w:pPr>
              <w:spacing w:after="120"/>
              <w:rPr>
                <w:sz w:val="20"/>
                <w:szCs w:val="20"/>
              </w:rPr>
            </w:pPr>
          </w:p>
        </w:tc>
        <w:tc>
          <w:tcPr>
            <w:tcW w:w="1756" w:type="dxa"/>
          </w:tcPr>
          <w:p w14:paraId="7C8321EC" w14:textId="77777777" w:rsidR="00611384" w:rsidRPr="00B61C06" w:rsidRDefault="00611384" w:rsidP="00B61C06">
            <w:pPr>
              <w:spacing w:before="60" w:after="60"/>
              <w:rPr>
                <w:sz w:val="20"/>
                <w:szCs w:val="20"/>
              </w:rPr>
            </w:pPr>
            <w:r w:rsidRPr="00B61C06">
              <w:rPr>
                <w:sz w:val="20"/>
                <w:szCs w:val="20"/>
              </w:rPr>
              <w:t>Unions don’t always represent their members properly</w:t>
            </w:r>
          </w:p>
        </w:tc>
        <w:tc>
          <w:tcPr>
            <w:tcW w:w="4764" w:type="dxa"/>
            <w:gridSpan w:val="2"/>
          </w:tcPr>
          <w:p w14:paraId="4DB957CA" w14:textId="77777777" w:rsidR="00611384" w:rsidRPr="00B61C06" w:rsidRDefault="00653BC9" w:rsidP="00B61C06">
            <w:pPr>
              <w:spacing w:before="60" w:after="60"/>
              <w:rPr>
                <w:sz w:val="20"/>
                <w:szCs w:val="20"/>
              </w:rPr>
            </w:pPr>
            <w:hyperlink r:id="rId34" w:history="1">
              <w:r w:rsidR="00611384" w:rsidRPr="00B61C06">
                <w:rPr>
                  <w:rStyle w:val="Hyperlink"/>
                  <w:sz w:val="20"/>
                  <w:szCs w:val="20"/>
                </w:rPr>
                <w:t>http://www.scottishlegal.com/2015/10/01/gmb-trade-union-facing-negligence-action-from-own-members/</w:t>
              </w:r>
            </w:hyperlink>
          </w:p>
          <w:p w14:paraId="5A69C05D" w14:textId="77777777" w:rsidR="00611384" w:rsidRPr="00B61C06" w:rsidRDefault="00611384" w:rsidP="00B61C06">
            <w:pPr>
              <w:spacing w:before="60" w:after="60"/>
              <w:rPr>
                <w:sz w:val="20"/>
                <w:szCs w:val="20"/>
              </w:rPr>
            </w:pPr>
            <w:r w:rsidRPr="00B61C06">
              <w:rPr>
                <w:sz w:val="20"/>
                <w:szCs w:val="20"/>
              </w:rPr>
              <w:t>and</w:t>
            </w:r>
          </w:p>
          <w:p w14:paraId="2605A3C7" w14:textId="77777777" w:rsidR="00611384" w:rsidRPr="00B61C06" w:rsidRDefault="00653BC9" w:rsidP="00B61C06">
            <w:pPr>
              <w:spacing w:before="60" w:after="60"/>
              <w:rPr>
                <w:sz w:val="20"/>
                <w:szCs w:val="20"/>
              </w:rPr>
            </w:pPr>
            <w:hyperlink r:id="rId35" w:history="1">
              <w:r w:rsidR="00611384" w:rsidRPr="00B61C06">
                <w:rPr>
                  <w:rStyle w:val="Hyperlink"/>
                  <w:sz w:val="20"/>
                  <w:szCs w:val="20"/>
                </w:rPr>
                <w:t>http://www.consumeractiongroup.co.uk/forum/showthread.php?314174-Taking-action-against-Trade-Union</w:t>
              </w:r>
            </w:hyperlink>
          </w:p>
        </w:tc>
        <w:tc>
          <w:tcPr>
            <w:tcW w:w="1551" w:type="dxa"/>
          </w:tcPr>
          <w:p w14:paraId="4168C3AA" w14:textId="77777777" w:rsidR="00611384" w:rsidRPr="00B61C06" w:rsidRDefault="00611384" w:rsidP="00B61C06">
            <w:pPr>
              <w:spacing w:before="60" w:after="60"/>
              <w:rPr>
                <w:sz w:val="20"/>
                <w:szCs w:val="20"/>
              </w:rPr>
            </w:pPr>
            <w:r w:rsidRPr="00B61C06">
              <w:rPr>
                <w:sz w:val="20"/>
                <w:szCs w:val="20"/>
              </w:rPr>
              <w:t>Medium</w:t>
            </w:r>
          </w:p>
        </w:tc>
      </w:tr>
      <w:tr w:rsidR="00611384" w:rsidRPr="00B61C06" w14:paraId="7587E5F8" w14:textId="77777777" w:rsidTr="00611384">
        <w:trPr>
          <w:cantSplit/>
        </w:trPr>
        <w:tc>
          <w:tcPr>
            <w:tcW w:w="748" w:type="dxa"/>
            <w:vMerge/>
            <w:shd w:val="clear" w:color="auto" w:fill="EFEFF5"/>
          </w:tcPr>
          <w:p w14:paraId="55B7427D" w14:textId="77777777" w:rsidR="00611384" w:rsidRPr="00B61C06" w:rsidRDefault="00611384" w:rsidP="00B20149">
            <w:pPr>
              <w:spacing w:after="120"/>
              <w:rPr>
                <w:sz w:val="20"/>
                <w:szCs w:val="20"/>
              </w:rPr>
            </w:pPr>
          </w:p>
        </w:tc>
        <w:tc>
          <w:tcPr>
            <w:tcW w:w="1756" w:type="dxa"/>
          </w:tcPr>
          <w:p w14:paraId="727EA62D" w14:textId="77777777" w:rsidR="00611384" w:rsidRPr="00B61C06" w:rsidRDefault="00611384" w:rsidP="00B61C06">
            <w:pPr>
              <w:spacing w:before="60" w:after="60"/>
              <w:rPr>
                <w:sz w:val="20"/>
                <w:szCs w:val="20"/>
              </w:rPr>
            </w:pPr>
            <w:r w:rsidRPr="00B61C06">
              <w:rPr>
                <w:sz w:val="20"/>
                <w:szCs w:val="20"/>
              </w:rPr>
              <w:t>UK unions are ‘backward’ in comparison with those in Germany</w:t>
            </w:r>
          </w:p>
        </w:tc>
        <w:tc>
          <w:tcPr>
            <w:tcW w:w="4764" w:type="dxa"/>
            <w:gridSpan w:val="2"/>
          </w:tcPr>
          <w:p w14:paraId="7FB9F458" w14:textId="77777777" w:rsidR="00611384" w:rsidRPr="00B61C06" w:rsidRDefault="00653BC9" w:rsidP="00B61C06">
            <w:pPr>
              <w:spacing w:before="60" w:after="60"/>
              <w:rPr>
                <w:sz w:val="20"/>
                <w:szCs w:val="20"/>
              </w:rPr>
            </w:pPr>
            <w:hyperlink r:id="rId36" w:history="1">
              <w:r w:rsidR="00611384" w:rsidRPr="00B61C06">
                <w:rPr>
                  <w:rStyle w:val="Hyperlink"/>
                  <w:sz w:val="20"/>
                  <w:szCs w:val="20"/>
                </w:rPr>
                <w:t>http://www.telegraph.co.uk/finance/newsbysector/industry/10899951/Jim-Ratcliffe-we-need-unions-fit-for-the-21st-century.html</w:t>
              </w:r>
            </w:hyperlink>
          </w:p>
        </w:tc>
        <w:tc>
          <w:tcPr>
            <w:tcW w:w="1551" w:type="dxa"/>
          </w:tcPr>
          <w:p w14:paraId="1BDFD8AB" w14:textId="77777777" w:rsidR="00611384" w:rsidRPr="00B61C06" w:rsidRDefault="00611384" w:rsidP="00B61C06">
            <w:pPr>
              <w:spacing w:before="60" w:after="60"/>
              <w:rPr>
                <w:sz w:val="20"/>
                <w:szCs w:val="20"/>
              </w:rPr>
            </w:pPr>
            <w:r w:rsidRPr="00B61C06">
              <w:rPr>
                <w:sz w:val="20"/>
                <w:szCs w:val="20"/>
              </w:rPr>
              <w:t>Medium / high</w:t>
            </w:r>
          </w:p>
        </w:tc>
      </w:tr>
      <w:tr w:rsidR="00611384" w:rsidRPr="00B61C06" w14:paraId="2210D704" w14:textId="77777777" w:rsidTr="00611384">
        <w:trPr>
          <w:cantSplit/>
        </w:trPr>
        <w:tc>
          <w:tcPr>
            <w:tcW w:w="748" w:type="dxa"/>
            <w:vMerge/>
            <w:shd w:val="clear" w:color="auto" w:fill="EFEFF5"/>
          </w:tcPr>
          <w:p w14:paraId="798E50BA" w14:textId="77777777" w:rsidR="00611384" w:rsidRPr="00B61C06" w:rsidRDefault="00611384" w:rsidP="00B20149">
            <w:pPr>
              <w:spacing w:after="120"/>
              <w:rPr>
                <w:sz w:val="20"/>
                <w:szCs w:val="20"/>
              </w:rPr>
            </w:pPr>
          </w:p>
        </w:tc>
        <w:tc>
          <w:tcPr>
            <w:tcW w:w="1756" w:type="dxa"/>
          </w:tcPr>
          <w:p w14:paraId="63BBF6AA" w14:textId="77777777" w:rsidR="00611384" w:rsidRPr="00B61C06" w:rsidRDefault="00611384" w:rsidP="00B61C06">
            <w:pPr>
              <w:spacing w:before="60" w:after="60"/>
              <w:rPr>
                <w:sz w:val="20"/>
                <w:szCs w:val="20"/>
              </w:rPr>
            </w:pPr>
            <w:r w:rsidRPr="00B61C06">
              <w:rPr>
                <w:sz w:val="20"/>
                <w:szCs w:val="20"/>
              </w:rPr>
              <w:t>UK unions do not represent some types of employee</w:t>
            </w:r>
          </w:p>
        </w:tc>
        <w:tc>
          <w:tcPr>
            <w:tcW w:w="4764" w:type="dxa"/>
            <w:gridSpan w:val="2"/>
          </w:tcPr>
          <w:p w14:paraId="3CF2C4C7" w14:textId="77777777" w:rsidR="00611384" w:rsidRPr="00B61C06" w:rsidRDefault="00653BC9" w:rsidP="00B61C06">
            <w:pPr>
              <w:spacing w:before="60" w:after="60"/>
              <w:rPr>
                <w:sz w:val="20"/>
                <w:szCs w:val="20"/>
              </w:rPr>
            </w:pPr>
            <w:hyperlink r:id="rId37" w:history="1">
              <w:r w:rsidR="00611384" w:rsidRPr="00B61C06">
                <w:rPr>
                  <w:rStyle w:val="Hyperlink"/>
                  <w:sz w:val="20"/>
                  <w:szCs w:val="20"/>
                </w:rPr>
                <w:t>http://www.prospectmagazine.co.uk/features/low-skilled-jobs-trade-unions-david-goodhart</w:t>
              </w:r>
            </w:hyperlink>
          </w:p>
        </w:tc>
        <w:tc>
          <w:tcPr>
            <w:tcW w:w="1551" w:type="dxa"/>
          </w:tcPr>
          <w:p w14:paraId="4873EB25" w14:textId="77777777" w:rsidR="00611384" w:rsidRPr="00B61C06" w:rsidRDefault="00611384" w:rsidP="00B61C06">
            <w:pPr>
              <w:spacing w:before="60" w:after="60"/>
              <w:rPr>
                <w:sz w:val="20"/>
                <w:szCs w:val="20"/>
              </w:rPr>
            </w:pPr>
            <w:r w:rsidRPr="00B61C06">
              <w:rPr>
                <w:sz w:val="20"/>
                <w:szCs w:val="20"/>
              </w:rPr>
              <w:t>High</w:t>
            </w:r>
          </w:p>
        </w:tc>
      </w:tr>
    </w:tbl>
    <w:p w14:paraId="7B156F7E" w14:textId="77777777" w:rsidR="00B20149" w:rsidRPr="00B20149" w:rsidRDefault="00B20149" w:rsidP="00611384">
      <w:pPr>
        <w:pStyle w:val="NoSpacing"/>
        <w:spacing w:before="240" w:after="0"/>
        <w:ind w:left="782" w:hanging="357"/>
        <w:contextualSpacing w:val="0"/>
      </w:pPr>
      <w:r w:rsidRPr="00B20149">
        <w:t xml:space="preserve">Experts should </w:t>
      </w:r>
      <w:proofErr w:type="spellStart"/>
      <w:r w:rsidRPr="00B20149">
        <w:t>rejoin</w:t>
      </w:r>
      <w:proofErr w:type="spellEnd"/>
      <w:r w:rsidRPr="00B20149">
        <w:t xml:space="preserve"> their ‘home groups’ to help construct a group case supporting or opposing the viewpoint. (Make sure each home group has a chairperson and secretary with clear role descriptions.)</w:t>
      </w:r>
    </w:p>
    <w:p w14:paraId="00633A13" w14:textId="77777777" w:rsidR="00B20149" w:rsidRDefault="00B20149" w:rsidP="00611384">
      <w:pPr>
        <w:pStyle w:val="NoSpacing"/>
        <w:spacing w:after="0"/>
        <w:ind w:left="782" w:hanging="357"/>
        <w:contextualSpacing w:val="0"/>
      </w:pPr>
      <w:r w:rsidRPr="00B20149">
        <w:t>Home groups should present their case using a range of media reflecting learners’ presentational skills.</w:t>
      </w:r>
    </w:p>
    <w:p w14:paraId="79B7A3C5" w14:textId="77777777" w:rsidR="00570D10" w:rsidRDefault="00570D10" w:rsidP="00570D10">
      <w:pPr>
        <w:pStyle w:val="NoSpacing"/>
        <w:numPr>
          <w:ilvl w:val="0"/>
          <w:numId w:val="0"/>
        </w:numPr>
        <w:spacing w:after="0"/>
        <w:ind w:left="782"/>
        <w:contextualSpacing w:val="0"/>
      </w:pPr>
    </w:p>
    <w:p w14:paraId="1512B79A" w14:textId="77777777" w:rsidR="00BE76B6" w:rsidRPr="00F7427B" w:rsidRDefault="00BE76B6" w:rsidP="00BE76B6">
      <w:pPr>
        <w:pStyle w:val="Heading3"/>
      </w:pPr>
      <w:bookmarkStart w:id="24" w:name="_Toc450294552"/>
      <w:bookmarkStart w:id="25" w:name="_Toc446490875"/>
      <w:r>
        <w:t xml:space="preserve">Section 4: </w:t>
      </w:r>
      <w:r w:rsidRPr="00BE76B6">
        <w:t>Evaluating the effectiveness of other membership organisations</w:t>
      </w:r>
      <w:bookmarkEnd w:id="24"/>
    </w:p>
    <w:p w14:paraId="0A1A5A8D" w14:textId="77777777" w:rsidR="00BE76B6" w:rsidRPr="005F796A" w:rsidRDefault="00BE76B6" w:rsidP="00BE76B6">
      <w:pPr>
        <w:pStyle w:val="Heading3"/>
        <w:rPr>
          <w:szCs w:val="28"/>
        </w:rPr>
      </w:pPr>
      <w:bookmarkStart w:id="26" w:name="_Toc450294553"/>
      <w:r w:rsidRPr="005F796A">
        <w:rPr>
          <w:szCs w:val="28"/>
        </w:rPr>
        <w:t>Teacher introduction</w:t>
      </w:r>
      <w:bookmarkEnd w:id="26"/>
    </w:p>
    <w:p w14:paraId="30109144" w14:textId="77777777" w:rsidR="00BE76B6" w:rsidRDefault="00BE76B6" w:rsidP="00BE76B6">
      <w:r w:rsidRPr="00BE76B6">
        <w:t>Trade unions are ‘sectional’ pressure groups that specialise in representing particular groups of employees. Another type of pressure group promotes viewpoints and policies decided by their founders and members. These are known as ‘promotional’ pressure groups. Members and supporters of promotional pressure have a shared interest in a particular cause but may come from a variety of backgrounds.</w:t>
      </w:r>
    </w:p>
    <w:p w14:paraId="06A1A078" w14:textId="77777777" w:rsidR="00570D10" w:rsidRPr="00BE76B6" w:rsidRDefault="00570D10" w:rsidP="00BE76B6"/>
    <w:p w14:paraId="0195C901" w14:textId="77777777" w:rsidR="00BE76B6" w:rsidRPr="00BE76B6" w:rsidRDefault="00BE76B6" w:rsidP="00BE76B6">
      <w:r w:rsidRPr="00BE76B6">
        <w:lastRenderedPageBreak/>
        <w:t>Promotional pressure groups take different forms. Some, like the Royal Society for the Prevention of Cruelty to Animals (RSPCA), are well-established and may even have royal patronage. They are consulted regularly by MPs and parliamentary committees. A major part of their work is to issue information and advice to decision-makers (lobbying). In order to increase their influence and credibility, such groups are keen to recruit and engage new members. These groups are sometimes known as ‘insider’ pressure groups.</w:t>
      </w:r>
    </w:p>
    <w:p w14:paraId="6A4CE1AF" w14:textId="77777777" w:rsidR="00BE76B6" w:rsidRPr="00A82DD6" w:rsidRDefault="00BE76B6" w:rsidP="00BE76B6">
      <w:r w:rsidRPr="00BE76B6">
        <w:t>Other promotional pressure groups are less well integrated into established decision making processes. Such groups are sometimes known as ‘outsider’ pressure groups. A group may have ‘outsider’ status if it is small or relatively new. Some groups achieve ‘outsider’ status by engaging in direct, disruptive action and sometimes unlawful action to challenge decision-makers. Such groups are likely to have a relatively small membership of activists but may have the potential to call on potential supporters at short notice using social media. Some of these groups may be transient; disbanding and reforming as key members move on or are arrested. An example of such a group is the Animal Liberation Front.</w:t>
      </w:r>
    </w:p>
    <w:p w14:paraId="227AEADE" w14:textId="77777777" w:rsidR="00BE76B6" w:rsidRDefault="00BE76B6" w:rsidP="00BE76B6">
      <w:pPr>
        <w:pStyle w:val="Heading3"/>
      </w:pPr>
      <w:bookmarkStart w:id="27" w:name="_Toc450294554"/>
      <w:r w:rsidRPr="00BE76B6">
        <w:t>Activities</w:t>
      </w:r>
      <w:bookmarkEnd w:id="27"/>
    </w:p>
    <w:p w14:paraId="609101FD" w14:textId="77777777" w:rsidR="0009043C" w:rsidRPr="0009043C" w:rsidRDefault="0009043C" w:rsidP="00EB46BE">
      <w:pPr>
        <w:pStyle w:val="NoSpacing"/>
        <w:numPr>
          <w:ilvl w:val="0"/>
          <w:numId w:val="8"/>
        </w:numPr>
        <w:spacing w:after="120"/>
        <w:ind w:left="357" w:hanging="357"/>
        <w:contextualSpacing w:val="0"/>
      </w:pPr>
      <w:r w:rsidRPr="0009043C">
        <w:t>Ask learners to brainstorm how they might evaluate the influence and effectiveness of promotional pressure groups.</w:t>
      </w:r>
    </w:p>
    <w:p w14:paraId="360641B8" w14:textId="77777777" w:rsidR="0009043C" w:rsidRPr="0009043C" w:rsidRDefault="0009043C" w:rsidP="0009043C">
      <w:pPr>
        <w:pStyle w:val="NoSpacing"/>
        <w:spacing w:after="120"/>
        <w:ind w:left="782" w:hanging="357"/>
        <w:contextualSpacing w:val="0"/>
      </w:pPr>
      <w:r w:rsidRPr="0009043C">
        <w:t>Record their findings and use these as a basis for designing an evaluation tool. (</w:t>
      </w:r>
      <w:hyperlink w:anchor="_Resource_4:_Promotional" w:history="1">
        <w:r w:rsidRPr="004003C5">
          <w:rPr>
            <w:rStyle w:val="Hyperlink"/>
            <w:b/>
          </w:rPr>
          <w:t>Resource 4</w:t>
        </w:r>
        <w:r w:rsidRPr="004003C5">
          <w:rPr>
            <w:rStyle w:val="Hyperlink"/>
          </w:rPr>
          <w:t xml:space="preserve"> on page </w:t>
        </w:r>
        <w:r w:rsidR="004003C5" w:rsidRPr="004003C5">
          <w:rPr>
            <w:rStyle w:val="Hyperlink"/>
          </w:rPr>
          <w:t>21</w:t>
        </w:r>
      </w:hyperlink>
      <w:r w:rsidRPr="0009043C">
        <w:t xml:space="preserve"> could be used as a template for the evaluation tool.)</w:t>
      </w:r>
    </w:p>
    <w:p w14:paraId="2913FE85" w14:textId="77777777" w:rsidR="0009043C" w:rsidRPr="0009043C" w:rsidRDefault="0009043C" w:rsidP="0009043C">
      <w:pPr>
        <w:pStyle w:val="NoSpacing"/>
        <w:spacing w:after="120"/>
        <w:ind w:left="782" w:hanging="357"/>
        <w:contextualSpacing w:val="0"/>
      </w:pPr>
      <w:r w:rsidRPr="0009043C">
        <w:t>Relevant evaluation criteria might include the:</w:t>
      </w:r>
    </w:p>
    <w:p w14:paraId="7F180383" w14:textId="77777777" w:rsidR="0009043C" w:rsidRPr="0009043C" w:rsidRDefault="0009043C" w:rsidP="0009043C">
      <w:pPr>
        <w:pStyle w:val="NoSpacing"/>
        <w:spacing w:after="0"/>
        <w:ind w:left="1139" w:hanging="357"/>
        <w:contextualSpacing w:val="0"/>
      </w:pPr>
      <w:r w:rsidRPr="0009043C">
        <w:t>clarity and relevance of the group’s principles and aims (and the extent to which these are reflected by the group’s actions)</w:t>
      </w:r>
    </w:p>
    <w:p w14:paraId="574BB891" w14:textId="77777777" w:rsidR="0009043C" w:rsidRPr="0009043C" w:rsidRDefault="0009043C" w:rsidP="0009043C">
      <w:pPr>
        <w:pStyle w:val="NoSpacing"/>
        <w:spacing w:after="0"/>
        <w:ind w:left="1139" w:hanging="357"/>
        <w:contextualSpacing w:val="0"/>
      </w:pPr>
      <w:r w:rsidRPr="0009043C">
        <w:t>size and engagement of membership (how to join, membership criteria and members’ rights)</w:t>
      </w:r>
    </w:p>
    <w:p w14:paraId="0EF475CF" w14:textId="77777777" w:rsidR="0009043C" w:rsidRPr="0009043C" w:rsidRDefault="0009043C" w:rsidP="0009043C">
      <w:pPr>
        <w:pStyle w:val="NoSpacing"/>
        <w:spacing w:after="0"/>
        <w:ind w:left="1139" w:hanging="357"/>
        <w:contextualSpacing w:val="0"/>
      </w:pPr>
      <w:r w:rsidRPr="0009043C">
        <w:t>effectiveness and inclusiveness of decision making within the group</w:t>
      </w:r>
    </w:p>
    <w:p w14:paraId="53584596" w14:textId="77777777" w:rsidR="0009043C" w:rsidRPr="0009043C" w:rsidRDefault="0009043C" w:rsidP="0009043C">
      <w:pPr>
        <w:pStyle w:val="NoSpacing"/>
        <w:spacing w:after="0"/>
        <w:ind w:left="1139" w:hanging="357"/>
        <w:contextualSpacing w:val="0"/>
      </w:pPr>
      <w:r w:rsidRPr="0009043C">
        <w:t>success of current and past campaigns</w:t>
      </w:r>
    </w:p>
    <w:p w14:paraId="7C727EF4" w14:textId="77777777" w:rsidR="0009043C" w:rsidRPr="0009043C" w:rsidRDefault="0009043C" w:rsidP="0009043C">
      <w:pPr>
        <w:pStyle w:val="NoSpacing"/>
        <w:spacing w:after="0"/>
        <w:ind w:left="1139" w:hanging="357"/>
        <w:contextualSpacing w:val="0"/>
      </w:pPr>
      <w:r w:rsidRPr="0009043C">
        <w:t>extent of their influence on decision-makers in the UK and elsewhere</w:t>
      </w:r>
    </w:p>
    <w:p w14:paraId="4F7D5352" w14:textId="77777777" w:rsidR="0009043C" w:rsidRPr="0009043C" w:rsidRDefault="0009043C" w:rsidP="0009043C">
      <w:pPr>
        <w:pStyle w:val="NoSpacing"/>
        <w:ind w:left="1139" w:hanging="357"/>
        <w:contextualSpacing w:val="0"/>
      </w:pPr>
      <w:r w:rsidRPr="0009043C">
        <w:t>effectiveness of their work in promoting rights, equalities and freedoms.</w:t>
      </w:r>
    </w:p>
    <w:p w14:paraId="15F25439" w14:textId="77777777" w:rsidR="0009043C" w:rsidRPr="0009043C" w:rsidRDefault="0009043C" w:rsidP="00EB46BE">
      <w:pPr>
        <w:pStyle w:val="NoSpacing"/>
        <w:numPr>
          <w:ilvl w:val="0"/>
          <w:numId w:val="8"/>
        </w:numPr>
        <w:spacing w:after="120"/>
        <w:ind w:left="357" w:hanging="357"/>
        <w:contextualSpacing w:val="0"/>
      </w:pPr>
      <w:r w:rsidRPr="0009043C">
        <w:t>Ask learners to choose a promotional pressure group with a sufficiently comprehensive but accessible online profile to enable evaluation.</w:t>
      </w:r>
    </w:p>
    <w:p w14:paraId="0C95C39C" w14:textId="77777777" w:rsidR="0009043C" w:rsidRPr="0009043C" w:rsidRDefault="0009043C" w:rsidP="0009043C">
      <w:pPr>
        <w:pStyle w:val="NoSpacing"/>
        <w:spacing w:after="120"/>
        <w:ind w:left="782" w:hanging="357"/>
        <w:contextualSpacing w:val="0"/>
      </w:pPr>
      <w:r w:rsidRPr="0009043C">
        <w:t>Good examples include:</w:t>
      </w:r>
    </w:p>
    <w:p w14:paraId="687DF449" w14:textId="77777777" w:rsidR="0009043C" w:rsidRPr="0009043C" w:rsidRDefault="0009043C" w:rsidP="0009043C">
      <w:pPr>
        <w:pStyle w:val="NoSpacing"/>
        <w:spacing w:after="0"/>
        <w:ind w:left="1139" w:hanging="357"/>
        <w:contextualSpacing w:val="0"/>
      </w:pPr>
      <w:r w:rsidRPr="0009043C">
        <w:t xml:space="preserve">Amnesty </w:t>
      </w:r>
      <w:hyperlink r:id="rId38" w:history="1">
        <w:r w:rsidR="00E97B59" w:rsidRPr="00C930D7">
          <w:rPr>
            <w:rStyle w:val="Hyperlink"/>
          </w:rPr>
          <w:t>https://www.amnesty.org.uk/</w:t>
        </w:r>
      </w:hyperlink>
    </w:p>
    <w:p w14:paraId="431192B3" w14:textId="77777777" w:rsidR="0009043C" w:rsidRPr="0009043C" w:rsidRDefault="0009043C" w:rsidP="0009043C">
      <w:pPr>
        <w:pStyle w:val="NoSpacing"/>
        <w:spacing w:after="0"/>
        <w:ind w:left="1139" w:hanging="357"/>
        <w:contextualSpacing w:val="0"/>
      </w:pPr>
      <w:r w:rsidRPr="0009043C">
        <w:t xml:space="preserve">Countryside Alliance </w:t>
      </w:r>
      <w:hyperlink r:id="rId39" w:history="1">
        <w:r w:rsidR="00E97B59" w:rsidRPr="00C930D7">
          <w:rPr>
            <w:rStyle w:val="Hyperlink"/>
          </w:rPr>
          <w:t>http://www.countryside-alliance.org/</w:t>
        </w:r>
      </w:hyperlink>
    </w:p>
    <w:p w14:paraId="1435B260" w14:textId="77777777" w:rsidR="0009043C" w:rsidRPr="0009043C" w:rsidRDefault="0009043C" w:rsidP="0009043C">
      <w:pPr>
        <w:pStyle w:val="NoSpacing"/>
        <w:spacing w:after="0"/>
        <w:ind w:left="1139" w:hanging="357"/>
        <w:contextualSpacing w:val="0"/>
      </w:pPr>
      <w:r w:rsidRPr="0009043C">
        <w:t xml:space="preserve">National Society for the Prevention of Cruelty to Children (NSPCC) </w:t>
      </w:r>
      <w:hyperlink r:id="rId40" w:history="1">
        <w:r w:rsidR="00E97B59" w:rsidRPr="00C930D7">
          <w:rPr>
            <w:rStyle w:val="Hyperlink"/>
          </w:rPr>
          <w:t>https://www.nspcc.org.uk/</w:t>
        </w:r>
      </w:hyperlink>
    </w:p>
    <w:p w14:paraId="6B08BC14" w14:textId="77777777" w:rsidR="00BE76B6" w:rsidRDefault="0009043C" w:rsidP="0009043C">
      <w:pPr>
        <w:pStyle w:val="NoSpacing"/>
        <w:spacing w:after="0"/>
        <w:ind w:left="1139" w:hanging="357"/>
        <w:contextualSpacing w:val="0"/>
      </w:pPr>
      <w:r w:rsidRPr="0009043C">
        <w:t xml:space="preserve">Vegetarian Society </w:t>
      </w:r>
      <w:hyperlink r:id="rId41" w:history="1">
        <w:r w:rsidR="00E97B59" w:rsidRPr="00C930D7">
          <w:rPr>
            <w:rStyle w:val="Hyperlink"/>
          </w:rPr>
          <w:t>https://www.vegsoc.org/</w:t>
        </w:r>
      </w:hyperlink>
    </w:p>
    <w:p w14:paraId="492435BD" w14:textId="77777777" w:rsidR="00E547CA" w:rsidRDefault="00E547CA">
      <w:pPr>
        <w:spacing w:after="0" w:line="240" w:lineRule="auto"/>
        <w:rPr>
          <w:rFonts w:eastAsia="Times New Roman"/>
          <w:b/>
          <w:bCs/>
          <w:color w:val="3F3E68"/>
          <w:sz w:val="28"/>
        </w:rPr>
      </w:pPr>
      <w:r>
        <w:br w:type="page"/>
      </w:r>
    </w:p>
    <w:p w14:paraId="0D2E71D9" w14:textId="77777777" w:rsidR="001019CD" w:rsidRPr="001019CD" w:rsidRDefault="00F737A5" w:rsidP="000F1F7D">
      <w:pPr>
        <w:pStyle w:val="Heading3"/>
      </w:pPr>
      <w:bookmarkStart w:id="28" w:name="_Toc450294555"/>
      <w:r>
        <w:lastRenderedPageBreak/>
        <w:t>Suggested</w:t>
      </w:r>
      <w:r w:rsidR="001019CD" w:rsidRPr="001019CD">
        <w:t xml:space="preserve"> answers</w:t>
      </w:r>
      <w:bookmarkEnd w:id="25"/>
      <w:r w:rsidR="005F796A">
        <w:t xml:space="preserve"> to worksheet questions</w:t>
      </w:r>
      <w:r>
        <w:t xml:space="preserve"> for teachers</w:t>
      </w:r>
      <w:bookmarkEnd w:id="28"/>
    </w:p>
    <w:p w14:paraId="49D251AC" w14:textId="77777777" w:rsidR="001019CD" w:rsidRDefault="0082613A" w:rsidP="001019CD">
      <w:pPr>
        <w:pStyle w:val="Heading3"/>
      </w:pPr>
      <w:bookmarkStart w:id="29" w:name="_Toc450294556"/>
      <w:r>
        <w:t>Resource</w:t>
      </w:r>
      <w:r w:rsidR="00317FAB" w:rsidRPr="00317FAB">
        <w:t xml:space="preserve"> 1: Rights to representation for UK citizens</w:t>
      </w:r>
      <w:bookmarkEnd w:id="29"/>
    </w:p>
    <w:tbl>
      <w:tblPr>
        <w:tblStyle w:val="TableGrid"/>
        <w:tblW w:w="0" w:type="auto"/>
        <w:tblLayout w:type="fixed"/>
        <w:tblLook w:val="04A0" w:firstRow="1" w:lastRow="0" w:firstColumn="1" w:lastColumn="0" w:noHBand="0" w:noVBand="1"/>
      </w:tblPr>
      <w:tblGrid>
        <w:gridCol w:w="2689"/>
        <w:gridCol w:w="2551"/>
        <w:gridCol w:w="4248"/>
      </w:tblGrid>
      <w:tr w:rsidR="003C3630" w:rsidRPr="00DC155C" w14:paraId="7DEC7D13" w14:textId="77777777" w:rsidTr="002E746D">
        <w:trPr>
          <w:cantSplit/>
          <w:tblHeader/>
        </w:trPr>
        <w:tc>
          <w:tcPr>
            <w:tcW w:w="2689" w:type="dxa"/>
            <w:shd w:val="clear" w:color="auto" w:fill="C6C5DD"/>
          </w:tcPr>
          <w:p w14:paraId="24940409" w14:textId="77777777" w:rsidR="003C3630" w:rsidRPr="00DC155C" w:rsidRDefault="003C3630" w:rsidP="004051B5">
            <w:pPr>
              <w:spacing w:before="120" w:after="120" w:line="240" w:lineRule="auto"/>
              <w:jc w:val="center"/>
              <w:rPr>
                <w:rFonts w:cs="Arial"/>
                <w:b/>
                <w:sz w:val="20"/>
                <w:szCs w:val="20"/>
              </w:rPr>
            </w:pPr>
            <w:r w:rsidRPr="00DC155C">
              <w:rPr>
                <w:rFonts w:cs="Arial"/>
                <w:b/>
                <w:sz w:val="20"/>
                <w:szCs w:val="20"/>
              </w:rPr>
              <w:t>International or national law</w:t>
            </w:r>
          </w:p>
        </w:tc>
        <w:tc>
          <w:tcPr>
            <w:tcW w:w="2551" w:type="dxa"/>
            <w:shd w:val="clear" w:color="auto" w:fill="C6C5DD"/>
          </w:tcPr>
          <w:p w14:paraId="5D6B8ADC" w14:textId="77777777" w:rsidR="003C3630" w:rsidRPr="00DC155C" w:rsidRDefault="003C3630" w:rsidP="004051B5">
            <w:pPr>
              <w:spacing w:before="120" w:after="120" w:line="240" w:lineRule="auto"/>
              <w:jc w:val="center"/>
              <w:rPr>
                <w:rFonts w:cs="Arial"/>
                <w:b/>
                <w:sz w:val="20"/>
                <w:szCs w:val="20"/>
              </w:rPr>
            </w:pPr>
            <w:r w:rsidRPr="00DC155C">
              <w:rPr>
                <w:rFonts w:cs="Arial"/>
                <w:b/>
                <w:sz w:val="20"/>
                <w:szCs w:val="20"/>
              </w:rPr>
              <w:t>Reference – state the relevant articles, chapters or paragraphs</w:t>
            </w:r>
          </w:p>
        </w:tc>
        <w:tc>
          <w:tcPr>
            <w:tcW w:w="4248" w:type="dxa"/>
            <w:shd w:val="clear" w:color="auto" w:fill="C6C5DD"/>
          </w:tcPr>
          <w:p w14:paraId="01BAFF9B" w14:textId="77777777" w:rsidR="003C3630" w:rsidRPr="00DC155C" w:rsidRDefault="003C3630" w:rsidP="004051B5">
            <w:pPr>
              <w:spacing w:before="120" w:after="120" w:line="240" w:lineRule="auto"/>
              <w:jc w:val="center"/>
              <w:rPr>
                <w:rFonts w:cs="Arial"/>
                <w:b/>
                <w:sz w:val="20"/>
                <w:szCs w:val="20"/>
              </w:rPr>
            </w:pPr>
            <w:r w:rsidRPr="00DC155C">
              <w:rPr>
                <w:rFonts w:cs="Arial"/>
                <w:b/>
                <w:sz w:val="20"/>
                <w:szCs w:val="20"/>
              </w:rPr>
              <w:t>Provisions – what rights are specified?</w:t>
            </w:r>
          </w:p>
        </w:tc>
      </w:tr>
      <w:tr w:rsidR="003C3630" w:rsidRPr="00DC155C" w14:paraId="1F0B76D6" w14:textId="77777777" w:rsidTr="002E746D">
        <w:trPr>
          <w:cantSplit/>
        </w:trPr>
        <w:tc>
          <w:tcPr>
            <w:tcW w:w="2689" w:type="dxa"/>
            <w:vMerge w:val="restart"/>
            <w:shd w:val="clear" w:color="auto" w:fill="EFEFF5"/>
          </w:tcPr>
          <w:p w14:paraId="748742B4" w14:textId="77777777" w:rsidR="003C3630" w:rsidRPr="00DC155C" w:rsidRDefault="003C3630" w:rsidP="004051B5">
            <w:pPr>
              <w:spacing w:before="60" w:after="60" w:line="240" w:lineRule="auto"/>
              <w:rPr>
                <w:rFonts w:cs="Arial"/>
                <w:b/>
                <w:sz w:val="20"/>
                <w:szCs w:val="20"/>
              </w:rPr>
            </w:pPr>
            <w:r w:rsidRPr="00DC155C">
              <w:rPr>
                <w:rFonts w:cs="Arial"/>
                <w:b/>
                <w:sz w:val="20"/>
                <w:szCs w:val="20"/>
              </w:rPr>
              <w:t>Universal Declaration of Human Rights, 1948</w:t>
            </w:r>
          </w:p>
          <w:p w14:paraId="0416ED74" w14:textId="77777777" w:rsidR="003C3630" w:rsidRPr="00DC155C" w:rsidRDefault="00653BC9" w:rsidP="004051B5">
            <w:pPr>
              <w:spacing w:before="60" w:after="60" w:line="240" w:lineRule="auto"/>
              <w:rPr>
                <w:rFonts w:cs="Arial"/>
                <w:b/>
                <w:sz w:val="20"/>
                <w:szCs w:val="20"/>
              </w:rPr>
            </w:pPr>
            <w:hyperlink r:id="rId42" w:history="1">
              <w:r w:rsidR="003C3630" w:rsidRPr="00DC155C">
                <w:rPr>
                  <w:rStyle w:val="Hyperlink"/>
                  <w:rFonts w:cs="Arial"/>
                  <w:b/>
                  <w:sz w:val="20"/>
                  <w:szCs w:val="20"/>
                </w:rPr>
                <w:t>http://www.un.org/en/universal-declaration-human-rights/index.html</w:t>
              </w:r>
            </w:hyperlink>
            <w:r w:rsidR="003C3630" w:rsidRPr="00DC155C">
              <w:rPr>
                <w:rFonts w:cs="Arial"/>
                <w:b/>
                <w:sz w:val="20"/>
                <w:szCs w:val="20"/>
              </w:rPr>
              <w:t xml:space="preserve"> </w:t>
            </w:r>
          </w:p>
        </w:tc>
        <w:tc>
          <w:tcPr>
            <w:tcW w:w="2551" w:type="dxa"/>
          </w:tcPr>
          <w:p w14:paraId="7EA02A91" w14:textId="77777777" w:rsidR="003C3630" w:rsidRPr="00DC155C" w:rsidRDefault="003C3630" w:rsidP="004051B5">
            <w:pPr>
              <w:spacing w:before="60" w:after="60" w:line="240" w:lineRule="auto"/>
              <w:rPr>
                <w:rFonts w:cs="Arial"/>
                <w:sz w:val="20"/>
                <w:szCs w:val="20"/>
              </w:rPr>
            </w:pPr>
            <w:r w:rsidRPr="00DC155C">
              <w:rPr>
                <w:rFonts w:cs="Arial"/>
                <w:sz w:val="20"/>
                <w:szCs w:val="20"/>
              </w:rPr>
              <w:t>Article 20</w:t>
            </w:r>
          </w:p>
        </w:tc>
        <w:tc>
          <w:tcPr>
            <w:tcW w:w="4248" w:type="dxa"/>
          </w:tcPr>
          <w:p w14:paraId="618DFC0D" w14:textId="77777777" w:rsidR="003C3630" w:rsidRPr="00DC155C" w:rsidRDefault="003C3630" w:rsidP="004051B5">
            <w:pPr>
              <w:spacing w:before="60" w:after="60" w:line="240" w:lineRule="auto"/>
              <w:rPr>
                <w:rFonts w:cs="Arial"/>
                <w:sz w:val="20"/>
                <w:szCs w:val="20"/>
              </w:rPr>
            </w:pPr>
            <w:r w:rsidRPr="00DC155C">
              <w:rPr>
                <w:rFonts w:cs="Arial"/>
                <w:sz w:val="20"/>
                <w:szCs w:val="20"/>
              </w:rPr>
              <w:t xml:space="preserve">Everyone has the right to freedom of peaceful assembly and association </w:t>
            </w:r>
          </w:p>
        </w:tc>
      </w:tr>
      <w:tr w:rsidR="003C3630" w:rsidRPr="00DC155C" w14:paraId="732853FB" w14:textId="77777777" w:rsidTr="002E746D">
        <w:trPr>
          <w:cantSplit/>
        </w:trPr>
        <w:tc>
          <w:tcPr>
            <w:tcW w:w="2689" w:type="dxa"/>
            <w:vMerge/>
            <w:shd w:val="clear" w:color="auto" w:fill="EFEFF5"/>
          </w:tcPr>
          <w:p w14:paraId="15DAA9BD" w14:textId="77777777" w:rsidR="003C3630" w:rsidRPr="00DC155C" w:rsidRDefault="003C3630" w:rsidP="004051B5">
            <w:pPr>
              <w:spacing w:before="60" w:after="60" w:line="240" w:lineRule="auto"/>
              <w:rPr>
                <w:rFonts w:cs="Arial"/>
                <w:b/>
                <w:sz w:val="20"/>
                <w:szCs w:val="20"/>
              </w:rPr>
            </w:pPr>
          </w:p>
        </w:tc>
        <w:tc>
          <w:tcPr>
            <w:tcW w:w="2551" w:type="dxa"/>
          </w:tcPr>
          <w:p w14:paraId="00AE81C5" w14:textId="77777777" w:rsidR="003C3630" w:rsidRPr="00DC155C" w:rsidRDefault="003C3630" w:rsidP="004051B5">
            <w:pPr>
              <w:spacing w:before="60" w:after="60" w:line="240" w:lineRule="auto"/>
              <w:rPr>
                <w:rFonts w:cs="Arial"/>
                <w:sz w:val="20"/>
                <w:szCs w:val="20"/>
              </w:rPr>
            </w:pPr>
            <w:r w:rsidRPr="00DC155C">
              <w:rPr>
                <w:rFonts w:cs="Arial"/>
                <w:sz w:val="20"/>
                <w:szCs w:val="20"/>
              </w:rPr>
              <w:t>Article 21</w:t>
            </w:r>
          </w:p>
        </w:tc>
        <w:tc>
          <w:tcPr>
            <w:tcW w:w="4248" w:type="dxa"/>
          </w:tcPr>
          <w:p w14:paraId="41B50855" w14:textId="77777777" w:rsidR="003C3630" w:rsidRPr="00DC155C" w:rsidRDefault="003C3630" w:rsidP="004051B5">
            <w:pPr>
              <w:shd w:val="clear" w:color="auto" w:fill="FFFFFF" w:themeFill="background1"/>
              <w:spacing w:before="60" w:after="60" w:line="240" w:lineRule="auto"/>
              <w:rPr>
                <w:rFonts w:cs="Arial"/>
                <w:sz w:val="20"/>
                <w:szCs w:val="20"/>
              </w:rPr>
            </w:pPr>
            <w:r w:rsidRPr="00DC155C">
              <w:rPr>
                <w:rFonts w:cs="Arial"/>
                <w:sz w:val="20"/>
                <w:szCs w:val="20"/>
              </w:rPr>
              <w:t>Everyone has the right to take part in the government of his country, directly or through freely chosen representatives.</w:t>
            </w:r>
          </w:p>
          <w:p w14:paraId="590D6D56" w14:textId="77777777" w:rsidR="003C3630" w:rsidRPr="00DC155C" w:rsidRDefault="003C3630" w:rsidP="004051B5">
            <w:pPr>
              <w:shd w:val="clear" w:color="auto" w:fill="FFFFFF" w:themeFill="background1"/>
              <w:spacing w:before="60" w:after="60" w:line="240" w:lineRule="auto"/>
              <w:rPr>
                <w:rFonts w:cs="Arial"/>
                <w:sz w:val="20"/>
                <w:szCs w:val="20"/>
              </w:rPr>
            </w:pPr>
            <w:r w:rsidRPr="00DC155C">
              <w:rPr>
                <w:rFonts w:cs="Arial"/>
                <w:sz w:val="20"/>
                <w:szCs w:val="20"/>
              </w:rPr>
              <w:t>The will of the people shall be the basis of the authority of government; this will shall be expressed in periodic and genuine elections which shall be by universal and equal suffrage and shall be held by secret vote or by equivalent free voting procedures.</w:t>
            </w:r>
          </w:p>
        </w:tc>
      </w:tr>
      <w:tr w:rsidR="003C3630" w:rsidRPr="00DC155C" w14:paraId="46FD2E2A" w14:textId="77777777" w:rsidTr="002E746D">
        <w:trPr>
          <w:cantSplit/>
        </w:trPr>
        <w:tc>
          <w:tcPr>
            <w:tcW w:w="2689" w:type="dxa"/>
            <w:vMerge/>
            <w:shd w:val="clear" w:color="auto" w:fill="EFEFF5"/>
          </w:tcPr>
          <w:p w14:paraId="6D2AB8EB" w14:textId="77777777" w:rsidR="003C3630" w:rsidRPr="00DC155C" w:rsidRDefault="003C3630" w:rsidP="004051B5">
            <w:pPr>
              <w:spacing w:before="60" w:after="60" w:line="240" w:lineRule="auto"/>
              <w:rPr>
                <w:rFonts w:cs="Arial"/>
                <w:b/>
                <w:sz w:val="20"/>
                <w:szCs w:val="20"/>
              </w:rPr>
            </w:pPr>
          </w:p>
        </w:tc>
        <w:tc>
          <w:tcPr>
            <w:tcW w:w="2551" w:type="dxa"/>
          </w:tcPr>
          <w:p w14:paraId="1B050F93" w14:textId="77777777" w:rsidR="003C3630" w:rsidRPr="00DC155C" w:rsidRDefault="003C3630" w:rsidP="004051B5">
            <w:pPr>
              <w:spacing w:before="60" w:after="60" w:line="240" w:lineRule="auto"/>
              <w:rPr>
                <w:rFonts w:cs="Arial"/>
                <w:sz w:val="20"/>
                <w:szCs w:val="20"/>
              </w:rPr>
            </w:pPr>
            <w:r w:rsidRPr="00DC155C">
              <w:rPr>
                <w:rFonts w:cs="Arial"/>
                <w:sz w:val="20"/>
                <w:szCs w:val="20"/>
              </w:rPr>
              <w:t>Article 23</w:t>
            </w:r>
          </w:p>
        </w:tc>
        <w:tc>
          <w:tcPr>
            <w:tcW w:w="4248" w:type="dxa"/>
          </w:tcPr>
          <w:p w14:paraId="2C334C27" w14:textId="77777777" w:rsidR="003C3630" w:rsidRPr="00DC155C" w:rsidRDefault="003C3630" w:rsidP="004051B5">
            <w:pPr>
              <w:shd w:val="clear" w:color="auto" w:fill="FFFFFF" w:themeFill="background1"/>
              <w:spacing w:before="60" w:after="60" w:line="240" w:lineRule="auto"/>
              <w:rPr>
                <w:rFonts w:cs="Arial"/>
                <w:sz w:val="20"/>
                <w:szCs w:val="20"/>
              </w:rPr>
            </w:pPr>
            <w:r w:rsidRPr="00DC155C">
              <w:rPr>
                <w:rFonts w:cs="Arial"/>
                <w:sz w:val="20"/>
                <w:szCs w:val="20"/>
              </w:rPr>
              <w:t>Everyone has the right to form and to join trade unions for the protection of his interests.</w:t>
            </w:r>
          </w:p>
        </w:tc>
      </w:tr>
      <w:tr w:rsidR="002E746D" w:rsidRPr="00DC155C" w14:paraId="25EC4D5E" w14:textId="77777777" w:rsidTr="002E746D">
        <w:trPr>
          <w:cantSplit/>
        </w:trPr>
        <w:tc>
          <w:tcPr>
            <w:tcW w:w="2689" w:type="dxa"/>
            <w:vMerge w:val="restart"/>
            <w:shd w:val="clear" w:color="auto" w:fill="EFEFF5"/>
          </w:tcPr>
          <w:p w14:paraId="79E0CB5C" w14:textId="77777777" w:rsidR="002E746D" w:rsidRPr="00DC155C" w:rsidRDefault="002E746D" w:rsidP="004051B5">
            <w:pPr>
              <w:spacing w:before="60" w:after="60" w:line="240" w:lineRule="auto"/>
              <w:rPr>
                <w:rFonts w:cs="Arial"/>
                <w:b/>
                <w:sz w:val="20"/>
                <w:szCs w:val="20"/>
              </w:rPr>
            </w:pPr>
            <w:r w:rsidRPr="00DC155C">
              <w:rPr>
                <w:rFonts w:cs="Arial"/>
                <w:b/>
                <w:sz w:val="20"/>
                <w:szCs w:val="20"/>
              </w:rPr>
              <w:t xml:space="preserve">European Convention on Human Rights, 1950 (including the protocol added in 1952 on human rights and freedoms) </w:t>
            </w:r>
          </w:p>
          <w:p w14:paraId="3FE67AEA" w14:textId="77777777" w:rsidR="002E746D" w:rsidRPr="00DC155C" w:rsidRDefault="00653BC9" w:rsidP="004051B5">
            <w:pPr>
              <w:spacing w:before="60" w:after="60" w:line="240" w:lineRule="auto"/>
              <w:rPr>
                <w:rFonts w:cs="Arial"/>
                <w:b/>
                <w:sz w:val="20"/>
                <w:szCs w:val="20"/>
              </w:rPr>
            </w:pPr>
            <w:hyperlink r:id="rId43" w:history="1">
              <w:r w:rsidR="002E746D" w:rsidRPr="00DC155C">
                <w:rPr>
                  <w:rStyle w:val="Hyperlink"/>
                  <w:rFonts w:cs="Arial"/>
                  <w:b/>
                  <w:sz w:val="20"/>
                  <w:szCs w:val="20"/>
                </w:rPr>
                <w:t>http://www.echr.coe.int/Documents/Convention_ENG.pdf</w:t>
              </w:r>
            </w:hyperlink>
            <w:r w:rsidR="002E746D" w:rsidRPr="00DC155C">
              <w:rPr>
                <w:rFonts w:cs="Arial"/>
                <w:b/>
                <w:sz w:val="20"/>
                <w:szCs w:val="20"/>
              </w:rPr>
              <w:t xml:space="preserve"> </w:t>
            </w:r>
          </w:p>
          <w:p w14:paraId="08062B78" w14:textId="77777777" w:rsidR="002E746D" w:rsidRPr="00DC155C" w:rsidRDefault="002E746D" w:rsidP="004051B5">
            <w:pPr>
              <w:spacing w:before="60" w:after="60" w:line="240" w:lineRule="auto"/>
              <w:rPr>
                <w:rFonts w:cs="Arial"/>
                <w:b/>
                <w:sz w:val="20"/>
                <w:szCs w:val="20"/>
              </w:rPr>
            </w:pPr>
            <w:r w:rsidRPr="00DC155C">
              <w:rPr>
                <w:rFonts w:cs="Arial"/>
                <w:b/>
                <w:sz w:val="20"/>
                <w:szCs w:val="20"/>
              </w:rPr>
              <w:t>OR</w:t>
            </w:r>
          </w:p>
          <w:p w14:paraId="6FBE4081" w14:textId="77777777" w:rsidR="002E746D" w:rsidRPr="00DC155C" w:rsidRDefault="002E746D" w:rsidP="004051B5">
            <w:pPr>
              <w:spacing w:before="60" w:after="60" w:line="240" w:lineRule="auto"/>
              <w:rPr>
                <w:rFonts w:cs="Arial"/>
                <w:b/>
                <w:sz w:val="20"/>
                <w:szCs w:val="20"/>
              </w:rPr>
            </w:pPr>
            <w:r w:rsidRPr="00DC155C">
              <w:rPr>
                <w:rFonts w:cs="Arial"/>
                <w:b/>
                <w:sz w:val="20"/>
                <w:szCs w:val="20"/>
              </w:rPr>
              <w:t xml:space="preserve">UK Human Rights Act, 1988 </w:t>
            </w:r>
          </w:p>
          <w:p w14:paraId="70BD919E" w14:textId="77777777" w:rsidR="002E746D" w:rsidRPr="00DC155C" w:rsidRDefault="00653BC9" w:rsidP="004051B5">
            <w:pPr>
              <w:spacing w:before="60" w:after="60" w:line="240" w:lineRule="auto"/>
              <w:rPr>
                <w:rFonts w:cs="Arial"/>
                <w:b/>
                <w:sz w:val="20"/>
                <w:szCs w:val="20"/>
              </w:rPr>
            </w:pPr>
            <w:hyperlink r:id="rId44" w:history="1">
              <w:r w:rsidR="002E746D" w:rsidRPr="00DC155C">
                <w:rPr>
                  <w:rStyle w:val="Hyperlink"/>
                  <w:rFonts w:cs="Arial"/>
                  <w:b/>
                  <w:sz w:val="20"/>
                  <w:szCs w:val="20"/>
                </w:rPr>
                <w:t>http://www.equalityhumanrights.com/your-rights/human-rights/what-are-human-rights/human-rights-act</w:t>
              </w:r>
            </w:hyperlink>
            <w:r w:rsidR="002E746D" w:rsidRPr="00DC155C">
              <w:rPr>
                <w:rFonts w:cs="Arial"/>
                <w:b/>
                <w:sz w:val="20"/>
                <w:szCs w:val="20"/>
              </w:rPr>
              <w:t xml:space="preserve"> </w:t>
            </w:r>
          </w:p>
        </w:tc>
        <w:tc>
          <w:tcPr>
            <w:tcW w:w="2551" w:type="dxa"/>
          </w:tcPr>
          <w:p w14:paraId="338844DF" w14:textId="77777777" w:rsidR="002E746D" w:rsidRPr="00DC155C" w:rsidRDefault="002E746D" w:rsidP="004051B5">
            <w:pPr>
              <w:spacing w:before="60" w:after="60" w:line="240" w:lineRule="auto"/>
              <w:rPr>
                <w:rFonts w:cs="Arial"/>
                <w:sz w:val="20"/>
                <w:szCs w:val="20"/>
              </w:rPr>
            </w:pPr>
            <w:r w:rsidRPr="00DC155C">
              <w:rPr>
                <w:rFonts w:cs="Arial"/>
                <w:sz w:val="20"/>
                <w:szCs w:val="20"/>
              </w:rPr>
              <w:t>ECHR Article 11</w:t>
            </w:r>
          </w:p>
        </w:tc>
        <w:tc>
          <w:tcPr>
            <w:tcW w:w="4248" w:type="dxa"/>
          </w:tcPr>
          <w:p w14:paraId="0DC6FD33" w14:textId="77777777" w:rsidR="002E746D" w:rsidRPr="00DC155C" w:rsidRDefault="002E746D" w:rsidP="004051B5">
            <w:pPr>
              <w:shd w:val="clear" w:color="auto" w:fill="FFFFFF" w:themeFill="background1"/>
              <w:spacing w:before="60" w:after="60" w:line="240" w:lineRule="auto"/>
              <w:rPr>
                <w:rFonts w:cs="Arial"/>
                <w:sz w:val="20"/>
                <w:szCs w:val="20"/>
              </w:rPr>
            </w:pPr>
            <w:r w:rsidRPr="00DC155C">
              <w:rPr>
                <w:rFonts w:cs="Arial"/>
                <w:sz w:val="20"/>
                <w:szCs w:val="20"/>
              </w:rPr>
              <w:t xml:space="preserve">Everyone has the right to freedom of peaceful assembly and to freedom of association with others, including the right to form and to join trade unions for the protection of his interests </w:t>
            </w:r>
          </w:p>
        </w:tc>
      </w:tr>
      <w:tr w:rsidR="002E746D" w:rsidRPr="00DC155C" w14:paraId="22AD5724" w14:textId="77777777" w:rsidTr="002E746D">
        <w:trPr>
          <w:cantSplit/>
        </w:trPr>
        <w:tc>
          <w:tcPr>
            <w:tcW w:w="2689" w:type="dxa"/>
            <w:vMerge/>
            <w:shd w:val="clear" w:color="auto" w:fill="EFEFF5"/>
          </w:tcPr>
          <w:p w14:paraId="7560DFB2" w14:textId="77777777" w:rsidR="002E746D" w:rsidRPr="00DC155C" w:rsidRDefault="002E746D" w:rsidP="004051B5">
            <w:pPr>
              <w:spacing w:before="60" w:after="60" w:line="240" w:lineRule="auto"/>
              <w:rPr>
                <w:rFonts w:cs="Arial"/>
                <w:b/>
                <w:sz w:val="20"/>
                <w:szCs w:val="20"/>
              </w:rPr>
            </w:pPr>
          </w:p>
        </w:tc>
        <w:tc>
          <w:tcPr>
            <w:tcW w:w="2551" w:type="dxa"/>
          </w:tcPr>
          <w:p w14:paraId="2072939F" w14:textId="77777777" w:rsidR="002E746D" w:rsidRPr="00DC155C" w:rsidRDefault="002E746D" w:rsidP="004051B5">
            <w:pPr>
              <w:autoSpaceDE w:val="0"/>
              <w:autoSpaceDN w:val="0"/>
              <w:adjustRightInd w:val="0"/>
              <w:spacing w:before="60" w:after="60" w:line="240" w:lineRule="auto"/>
              <w:rPr>
                <w:rFonts w:cs="Arial"/>
                <w:sz w:val="20"/>
                <w:szCs w:val="20"/>
              </w:rPr>
            </w:pPr>
            <w:r w:rsidRPr="00DC155C">
              <w:rPr>
                <w:rFonts w:cs="Arial"/>
                <w:sz w:val="20"/>
                <w:szCs w:val="20"/>
              </w:rPr>
              <w:t>EHCR Article 3 of the 1952 protocol</w:t>
            </w:r>
          </w:p>
        </w:tc>
        <w:tc>
          <w:tcPr>
            <w:tcW w:w="4248" w:type="dxa"/>
          </w:tcPr>
          <w:p w14:paraId="6695FA39" w14:textId="77777777" w:rsidR="002E746D" w:rsidRPr="00DC155C" w:rsidRDefault="002E746D" w:rsidP="004051B5">
            <w:pPr>
              <w:shd w:val="clear" w:color="auto" w:fill="FFFFFF" w:themeFill="background1"/>
              <w:spacing w:before="60" w:after="60" w:line="240" w:lineRule="auto"/>
              <w:rPr>
                <w:rFonts w:cs="Arial"/>
                <w:sz w:val="20"/>
                <w:szCs w:val="20"/>
              </w:rPr>
            </w:pPr>
            <w:r w:rsidRPr="00DC155C">
              <w:rPr>
                <w:rFonts w:cs="Arial"/>
                <w:sz w:val="20"/>
                <w:szCs w:val="20"/>
              </w:rPr>
              <w:t>The High Contracting Parties undertake to hold free elections at reasonable intervals by secret ballot, under conditions which will ensure the free expression of the opinion of the people in the choice of the legislature.</w:t>
            </w:r>
          </w:p>
        </w:tc>
      </w:tr>
      <w:tr w:rsidR="002E746D" w:rsidRPr="00DC155C" w14:paraId="56135ED9" w14:textId="77777777" w:rsidTr="002E746D">
        <w:trPr>
          <w:cantSplit/>
        </w:trPr>
        <w:tc>
          <w:tcPr>
            <w:tcW w:w="2689" w:type="dxa"/>
            <w:vMerge/>
            <w:shd w:val="clear" w:color="auto" w:fill="EFEFF5"/>
          </w:tcPr>
          <w:p w14:paraId="6EF4D246" w14:textId="77777777" w:rsidR="002E746D" w:rsidRPr="00DC155C" w:rsidRDefault="002E746D" w:rsidP="004051B5">
            <w:pPr>
              <w:spacing w:before="60" w:after="60" w:line="240" w:lineRule="auto"/>
              <w:rPr>
                <w:rFonts w:cs="Arial"/>
                <w:b/>
                <w:sz w:val="20"/>
                <w:szCs w:val="20"/>
              </w:rPr>
            </w:pPr>
          </w:p>
        </w:tc>
        <w:tc>
          <w:tcPr>
            <w:tcW w:w="2551" w:type="dxa"/>
          </w:tcPr>
          <w:p w14:paraId="4133AB3C" w14:textId="77777777" w:rsidR="002E746D" w:rsidRPr="00DC155C" w:rsidRDefault="002E746D" w:rsidP="004051B5">
            <w:pPr>
              <w:spacing w:before="60" w:after="60" w:line="240" w:lineRule="auto"/>
              <w:rPr>
                <w:rFonts w:cs="Arial"/>
                <w:sz w:val="20"/>
                <w:szCs w:val="20"/>
              </w:rPr>
            </w:pPr>
            <w:r w:rsidRPr="00DC155C">
              <w:rPr>
                <w:rFonts w:cs="Arial"/>
                <w:sz w:val="20"/>
                <w:szCs w:val="20"/>
              </w:rPr>
              <w:t>Human Rights Act, Article 11</w:t>
            </w:r>
          </w:p>
          <w:p w14:paraId="763CF489" w14:textId="77777777" w:rsidR="002E746D" w:rsidRPr="00DC155C" w:rsidRDefault="002E746D" w:rsidP="004051B5">
            <w:pPr>
              <w:autoSpaceDE w:val="0"/>
              <w:autoSpaceDN w:val="0"/>
              <w:adjustRightInd w:val="0"/>
              <w:spacing w:before="60" w:after="60" w:line="240" w:lineRule="auto"/>
              <w:rPr>
                <w:rFonts w:cs="Arial"/>
                <w:sz w:val="20"/>
                <w:szCs w:val="20"/>
              </w:rPr>
            </w:pPr>
            <w:r w:rsidRPr="00DC155C">
              <w:rPr>
                <w:rFonts w:cs="Arial"/>
                <w:sz w:val="20"/>
                <w:szCs w:val="20"/>
              </w:rPr>
              <w:t>Human Rights Act, protocol 1, article 3</w:t>
            </w:r>
          </w:p>
        </w:tc>
        <w:tc>
          <w:tcPr>
            <w:tcW w:w="4248" w:type="dxa"/>
          </w:tcPr>
          <w:p w14:paraId="1B7E2083" w14:textId="77777777" w:rsidR="002E746D" w:rsidRPr="00DC155C" w:rsidRDefault="002E746D" w:rsidP="004051B5">
            <w:pPr>
              <w:shd w:val="clear" w:color="auto" w:fill="FFFFFF" w:themeFill="background1"/>
              <w:spacing w:before="60" w:after="60" w:line="240" w:lineRule="auto"/>
              <w:rPr>
                <w:rFonts w:cs="Arial"/>
                <w:sz w:val="20"/>
                <w:szCs w:val="20"/>
              </w:rPr>
            </w:pPr>
            <w:r w:rsidRPr="00DC155C">
              <w:rPr>
                <w:rFonts w:cs="Arial"/>
                <w:sz w:val="20"/>
                <w:szCs w:val="20"/>
              </w:rPr>
              <w:t>Everyone has the right to freedom of peaceful assembly and to freedom of association with others, including the right to form and to join trade unions for the protection of his interests.</w:t>
            </w:r>
          </w:p>
          <w:p w14:paraId="50B1F511" w14:textId="77777777" w:rsidR="002E746D" w:rsidRPr="00DC155C" w:rsidRDefault="002E746D" w:rsidP="004051B5">
            <w:pPr>
              <w:pStyle w:val="legclearfix2"/>
              <w:autoSpaceDE w:val="0"/>
              <w:autoSpaceDN w:val="0"/>
              <w:adjustRightInd w:val="0"/>
              <w:spacing w:before="60" w:after="60" w:line="240" w:lineRule="auto"/>
              <w:rPr>
                <w:rFonts w:ascii="Arial" w:eastAsia="Calibri" w:hAnsi="Arial" w:cs="Arial"/>
                <w:color w:val="auto"/>
                <w:sz w:val="20"/>
                <w:szCs w:val="20"/>
                <w:lang w:eastAsia="en-US"/>
              </w:rPr>
            </w:pPr>
            <w:r w:rsidRPr="00DC155C">
              <w:rPr>
                <w:rFonts w:ascii="Arial" w:eastAsia="Calibri" w:hAnsi="Arial" w:cs="Arial"/>
                <w:color w:val="auto"/>
                <w:sz w:val="20"/>
                <w:szCs w:val="20"/>
                <w:lang w:eastAsia="en-US"/>
              </w:rPr>
              <w:t>The High Contracting Parties undertake to hold free elections at reasonable intervals by secret ballot, under conditions which will ensure the free expression of the opinion of the people in the choice of the legislature.</w:t>
            </w:r>
          </w:p>
        </w:tc>
      </w:tr>
      <w:tr w:rsidR="003C3630" w:rsidRPr="00DC155C" w14:paraId="0DCA6A1C" w14:textId="77777777" w:rsidTr="002E746D">
        <w:trPr>
          <w:cantSplit/>
        </w:trPr>
        <w:tc>
          <w:tcPr>
            <w:tcW w:w="2689" w:type="dxa"/>
            <w:shd w:val="clear" w:color="auto" w:fill="EFEFF5"/>
          </w:tcPr>
          <w:p w14:paraId="402A8439" w14:textId="77777777" w:rsidR="002E746D" w:rsidRPr="00DC155C" w:rsidRDefault="003C3630" w:rsidP="004051B5">
            <w:pPr>
              <w:spacing w:before="60" w:after="60" w:line="240" w:lineRule="auto"/>
              <w:rPr>
                <w:rFonts w:cs="Arial"/>
                <w:b/>
                <w:sz w:val="20"/>
                <w:szCs w:val="20"/>
              </w:rPr>
            </w:pPr>
            <w:r w:rsidRPr="00DC155C">
              <w:rPr>
                <w:rFonts w:cs="Arial"/>
                <w:b/>
                <w:sz w:val="20"/>
                <w:szCs w:val="20"/>
              </w:rPr>
              <w:lastRenderedPageBreak/>
              <w:t xml:space="preserve">Representation of the People Act, 1983 </w:t>
            </w:r>
          </w:p>
          <w:p w14:paraId="3A1F4CEF" w14:textId="77777777" w:rsidR="003C3630" w:rsidRPr="00DC155C" w:rsidRDefault="00653BC9" w:rsidP="004051B5">
            <w:pPr>
              <w:spacing w:before="60" w:after="60" w:line="240" w:lineRule="auto"/>
              <w:rPr>
                <w:rFonts w:cs="Arial"/>
                <w:b/>
                <w:sz w:val="20"/>
                <w:szCs w:val="20"/>
              </w:rPr>
            </w:pPr>
            <w:hyperlink r:id="rId45" w:history="1">
              <w:r w:rsidR="002E746D" w:rsidRPr="00DC155C">
                <w:rPr>
                  <w:rStyle w:val="Hyperlink"/>
                  <w:rFonts w:cs="Arial"/>
                  <w:b/>
                  <w:sz w:val="20"/>
                  <w:szCs w:val="20"/>
                </w:rPr>
                <w:t>http://www.legislation.gov.uk/ukpga/1983/2</w:t>
              </w:r>
            </w:hyperlink>
            <w:r w:rsidR="002E746D" w:rsidRPr="00DC155C">
              <w:rPr>
                <w:rFonts w:cs="Arial"/>
                <w:b/>
                <w:sz w:val="20"/>
                <w:szCs w:val="20"/>
              </w:rPr>
              <w:t xml:space="preserve"> </w:t>
            </w:r>
          </w:p>
        </w:tc>
        <w:tc>
          <w:tcPr>
            <w:tcW w:w="2551" w:type="dxa"/>
          </w:tcPr>
          <w:p w14:paraId="5DD73893" w14:textId="77777777" w:rsidR="003C3630" w:rsidRPr="00DC155C" w:rsidRDefault="003C3630" w:rsidP="004051B5">
            <w:pPr>
              <w:autoSpaceDE w:val="0"/>
              <w:autoSpaceDN w:val="0"/>
              <w:adjustRightInd w:val="0"/>
              <w:spacing w:before="60" w:after="60" w:line="240" w:lineRule="auto"/>
              <w:rPr>
                <w:rFonts w:cs="Arial"/>
                <w:sz w:val="20"/>
                <w:szCs w:val="20"/>
              </w:rPr>
            </w:pPr>
            <w:r w:rsidRPr="00DC155C">
              <w:rPr>
                <w:rFonts w:cs="Arial"/>
                <w:sz w:val="20"/>
                <w:szCs w:val="20"/>
              </w:rPr>
              <w:t>Part 1 ‘parliamentary electors’</w:t>
            </w:r>
          </w:p>
        </w:tc>
        <w:tc>
          <w:tcPr>
            <w:tcW w:w="4248" w:type="dxa"/>
          </w:tcPr>
          <w:p w14:paraId="24A251BF" w14:textId="77777777" w:rsidR="003C3630" w:rsidRPr="00DC155C" w:rsidRDefault="003C3630" w:rsidP="004051B5">
            <w:pPr>
              <w:shd w:val="clear" w:color="auto" w:fill="FFFFFF" w:themeFill="background1"/>
              <w:spacing w:before="60" w:after="60" w:line="240" w:lineRule="auto"/>
              <w:rPr>
                <w:rFonts w:cs="Arial"/>
                <w:sz w:val="20"/>
                <w:szCs w:val="20"/>
              </w:rPr>
            </w:pPr>
            <w:r w:rsidRPr="00DC155C">
              <w:rPr>
                <w:rFonts w:cs="Arial"/>
                <w:sz w:val="20"/>
                <w:szCs w:val="20"/>
              </w:rPr>
              <w:t>A person is entitled to vote as an elector at a parliamentary election in any constituency if on the date of the poll he:</w:t>
            </w:r>
          </w:p>
          <w:p w14:paraId="0226C6E9" w14:textId="77777777" w:rsidR="003C3630" w:rsidRPr="00DC155C" w:rsidRDefault="003C3630" w:rsidP="004051B5">
            <w:pPr>
              <w:shd w:val="clear" w:color="auto" w:fill="FFFFFF" w:themeFill="background1"/>
              <w:spacing w:before="60" w:after="60" w:line="240" w:lineRule="auto"/>
              <w:rPr>
                <w:rFonts w:cs="Arial"/>
                <w:sz w:val="20"/>
                <w:szCs w:val="20"/>
              </w:rPr>
            </w:pPr>
            <w:r w:rsidRPr="00DC155C">
              <w:rPr>
                <w:rFonts w:cs="Arial"/>
                <w:sz w:val="20"/>
                <w:szCs w:val="20"/>
              </w:rPr>
              <w:t>(a) is registered in the register of parliamentary electors for that constituency;</w:t>
            </w:r>
          </w:p>
          <w:p w14:paraId="24A986CD" w14:textId="77777777" w:rsidR="003C3630" w:rsidRPr="00DC155C" w:rsidRDefault="003C3630" w:rsidP="004051B5">
            <w:pPr>
              <w:shd w:val="clear" w:color="auto" w:fill="FFFFFF" w:themeFill="background1"/>
              <w:spacing w:before="60" w:after="60" w:line="240" w:lineRule="auto"/>
              <w:rPr>
                <w:rFonts w:cs="Arial"/>
                <w:sz w:val="20"/>
                <w:szCs w:val="20"/>
              </w:rPr>
            </w:pPr>
            <w:r w:rsidRPr="00DC155C">
              <w:rPr>
                <w:rFonts w:cs="Arial"/>
                <w:sz w:val="20"/>
                <w:szCs w:val="20"/>
              </w:rPr>
              <w:t>(b) is not subject to any legal incapacity to vote (age apart);</w:t>
            </w:r>
          </w:p>
          <w:p w14:paraId="16A53C1F" w14:textId="77777777" w:rsidR="003C3630" w:rsidRPr="00DC155C" w:rsidRDefault="003C3630" w:rsidP="004051B5">
            <w:pPr>
              <w:shd w:val="clear" w:color="auto" w:fill="FFFFFF" w:themeFill="background1"/>
              <w:spacing w:before="60" w:after="60" w:line="240" w:lineRule="auto"/>
              <w:rPr>
                <w:rFonts w:cs="Arial"/>
                <w:sz w:val="20"/>
                <w:szCs w:val="20"/>
              </w:rPr>
            </w:pPr>
            <w:r w:rsidRPr="00DC155C">
              <w:rPr>
                <w:rFonts w:cs="Arial"/>
                <w:sz w:val="20"/>
                <w:szCs w:val="20"/>
              </w:rPr>
              <w:t>(c) is either a Commonwealth citizen or a citizen of the Republic of Ireland; and</w:t>
            </w:r>
          </w:p>
          <w:p w14:paraId="5C002CFA" w14:textId="77777777" w:rsidR="003C3630" w:rsidRPr="00DC155C" w:rsidRDefault="003C3630" w:rsidP="004051B5">
            <w:pPr>
              <w:shd w:val="clear" w:color="auto" w:fill="FFFFFF" w:themeFill="background1"/>
              <w:spacing w:before="60" w:after="60" w:line="240" w:lineRule="auto"/>
              <w:rPr>
                <w:rFonts w:cs="Arial"/>
                <w:sz w:val="20"/>
                <w:szCs w:val="20"/>
              </w:rPr>
            </w:pPr>
            <w:r w:rsidRPr="00DC155C">
              <w:rPr>
                <w:rFonts w:cs="Arial"/>
                <w:sz w:val="20"/>
                <w:szCs w:val="20"/>
              </w:rPr>
              <w:t>(d) is of voting age (that is, 18 years or over).</w:t>
            </w:r>
          </w:p>
        </w:tc>
      </w:tr>
      <w:tr w:rsidR="003C3630" w:rsidRPr="00DC155C" w14:paraId="52376EAA" w14:textId="77777777" w:rsidTr="002E746D">
        <w:trPr>
          <w:cantSplit/>
        </w:trPr>
        <w:tc>
          <w:tcPr>
            <w:tcW w:w="2689" w:type="dxa"/>
            <w:shd w:val="clear" w:color="auto" w:fill="EFEFF5"/>
          </w:tcPr>
          <w:p w14:paraId="29556E3E" w14:textId="77777777" w:rsidR="002E746D" w:rsidRPr="00DC155C" w:rsidRDefault="003C3630" w:rsidP="004051B5">
            <w:pPr>
              <w:spacing w:before="60" w:after="60" w:line="240" w:lineRule="auto"/>
              <w:rPr>
                <w:rFonts w:cs="Arial"/>
                <w:b/>
                <w:sz w:val="20"/>
                <w:szCs w:val="20"/>
              </w:rPr>
            </w:pPr>
            <w:r w:rsidRPr="00DC155C">
              <w:rPr>
                <w:rFonts w:cs="Arial"/>
                <w:b/>
                <w:sz w:val="20"/>
                <w:szCs w:val="20"/>
              </w:rPr>
              <w:t xml:space="preserve">Trade Union and Labour Relations (Consolidation) Act 1992, particularly chapter 1, paragraph 3 </w:t>
            </w:r>
          </w:p>
          <w:p w14:paraId="4D731198" w14:textId="77777777" w:rsidR="003C3630" w:rsidRPr="00DC155C" w:rsidRDefault="00653BC9" w:rsidP="004051B5">
            <w:pPr>
              <w:spacing w:before="60" w:after="60" w:line="240" w:lineRule="auto"/>
              <w:rPr>
                <w:rFonts w:cs="Arial"/>
                <w:b/>
                <w:sz w:val="20"/>
                <w:szCs w:val="20"/>
              </w:rPr>
            </w:pPr>
            <w:hyperlink r:id="rId46" w:history="1">
              <w:r w:rsidR="002E746D" w:rsidRPr="00DC155C">
                <w:rPr>
                  <w:rStyle w:val="Hyperlink"/>
                  <w:rFonts w:cs="Arial"/>
                  <w:b/>
                  <w:sz w:val="20"/>
                  <w:szCs w:val="20"/>
                </w:rPr>
                <w:t>http://www.legislation.gov.uk/ukpga/1992/52/pdfs/ukpga_19920052_en.pdf</w:t>
              </w:r>
            </w:hyperlink>
            <w:r w:rsidR="002E746D" w:rsidRPr="00DC155C">
              <w:rPr>
                <w:rFonts w:cs="Arial"/>
                <w:b/>
                <w:sz w:val="20"/>
                <w:szCs w:val="20"/>
              </w:rPr>
              <w:t xml:space="preserve"> </w:t>
            </w:r>
          </w:p>
        </w:tc>
        <w:tc>
          <w:tcPr>
            <w:tcW w:w="2551" w:type="dxa"/>
          </w:tcPr>
          <w:p w14:paraId="5276E296" w14:textId="77777777" w:rsidR="003C3630" w:rsidRPr="00DC155C" w:rsidRDefault="003C3630" w:rsidP="004051B5">
            <w:pPr>
              <w:spacing w:before="60" w:after="60" w:line="240" w:lineRule="auto"/>
              <w:rPr>
                <w:rFonts w:cs="Arial"/>
                <w:sz w:val="20"/>
                <w:szCs w:val="20"/>
              </w:rPr>
            </w:pPr>
            <w:r w:rsidRPr="00DC155C">
              <w:rPr>
                <w:rFonts w:cs="Arial"/>
                <w:sz w:val="20"/>
                <w:szCs w:val="20"/>
              </w:rPr>
              <w:t>Chapter 1, paragraph 3</w:t>
            </w:r>
          </w:p>
        </w:tc>
        <w:tc>
          <w:tcPr>
            <w:tcW w:w="4248" w:type="dxa"/>
          </w:tcPr>
          <w:p w14:paraId="35DF83B0" w14:textId="77777777" w:rsidR="003C3630" w:rsidRPr="00DC155C" w:rsidRDefault="003C3630" w:rsidP="004051B5">
            <w:pPr>
              <w:autoSpaceDE w:val="0"/>
              <w:autoSpaceDN w:val="0"/>
              <w:adjustRightInd w:val="0"/>
              <w:spacing w:before="60" w:after="60" w:line="240" w:lineRule="auto"/>
              <w:rPr>
                <w:rFonts w:cs="Arial"/>
                <w:sz w:val="20"/>
                <w:szCs w:val="20"/>
              </w:rPr>
            </w:pPr>
            <w:r w:rsidRPr="00DC155C">
              <w:rPr>
                <w:rFonts w:cs="Arial"/>
                <w:sz w:val="20"/>
                <w:szCs w:val="20"/>
              </w:rPr>
              <w:t xml:space="preserve">3. </w:t>
            </w:r>
            <w:r w:rsidR="002E746D" w:rsidRPr="00DC155C">
              <w:rPr>
                <w:rFonts w:cs="Arial"/>
                <w:sz w:val="20"/>
                <w:szCs w:val="20"/>
              </w:rPr>
              <w:t>(</w:t>
            </w:r>
            <w:r w:rsidRPr="00DC155C">
              <w:rPr>
                <w:rFonts w:cs="Arial"/>
                <w:sz w:val="20"/>
                <w:szCs w:val="20"/>
              </w:rPr>
              <w:t>1) An organisation of workers, whenever formed, whose name is</w:t>
            </w:r>
          </w:p>
          <w:p w14:paraId="5ACBBFB1" w14:textId="77777777" w:rsidR="003C3630" w:rsidRPr="00DC155C" w:rsidRDefault="003C3630" w:rsidP="004051B5">
            <w:pPr>
              <w:autoSpaceDE w:val="0"/>
              <w:autoSpaceDN w:val="0"/>
              <w:adjustRightInd w:val="0"/>
              <w:spacing w:before="60" w:after="60" w:line="240" w:lineRule="auto"/>
              <w:rPr>
                <w:rFonts w:cs="Arial"/>
                <w:sz w:val="20"/>
                <w:szCs w:val="20"/>
              </w:rPr>
            </w:pPr>
            <w:r w:rsidRPr="00DC155C">
              <w:rPr>
                <w:rFonts w:cs="Arial"/>
                <w:sz w:val="20"/>
                <w:szCs w:val="20"/>
              </w:rPr>
              <w:t>not entered in the list of trade unions may apply to the Certification Officer to have its name entered in the list.</w:t>
            </w:r>
          </w:p>
          <w:p w14:paraId="5585D173" w14:textId="77777777" w:rsidR="003C3630" w:rsidRPr="00DC155C" w:rsidRDefault="003C3630" w:rsidP="004051B5">
            <w:pPr>
              <w:autoSpaceDE w:val="0"/>
              <w:autoSpaceDN w:val="0"/>
              <w:adjustRightInd w:val="0"/>
              <w:spacing w:before="60" w:after="60" w:line="240" w:lineRule="auto"/>
              <w:rPr>
                <w:rFonts w:cs="Arial"/>
                <w:sz w:val="20"/>
                <w:szCs w:val="20"/>
              </w:rPr>
            </w:pPr>
            <w:r w:rsidRPr="00DC155C">
              <w:rPr>
                <w:rFonts w:cs="Arial"/>
                <w:sz w:val="20"/>
                <w:szCs w:val="20"/>
              </w:rPr>
              <w:t>(2) The application shall be made in such form and manner as the Certification Officer may require and shall be accompanied by—</w:t>
            </w:r>
          </w:p>
          <w:p w14:paraId="09C1150D" w14:textId="77777777" w:rsidR="003C3630" w:rsidRPr="00DC155C" w:rsidRDefault="003C3630" w:rsidP="004051B5">
            <w:pPr>
              <w:autoSpaceDE w:val="0"/>
              <w:autoSpaceDN w:val="0"/>
              <w:adjustRightInd w:val="0"/>
              <w:spacing w:before="60" w:after="60" w:line="240" w:lineRule="auto"/>
              <w:rPr>
                <w:rFonts w:cs="Arial"/>
                <w:sz w:val="20"/>
                <w:szCs w:val="20"/>
              </w:rPr>
            </w:pPr>
            <w:r w:rsidRPr="00DC155C">
              <w:rPr>
                <w:rFonts w:cs="Arial"/>
                <w:sz w:val="20"/>
                <w:szCs w:val="20"/>
              </w:rPr>
              <w:t>(a) a copy of the rules of the organisation,</w:t>
            </w:r>
          </w:p>
          <w:p w14:paraId="4F515941" w14:textId="77777777" w:rsidR="003C3630" w:rsidRPr="00DC155C" w:rsidRDefault="003C3630" w:rsidP="004051B5">
            <w:pPr>
              <w:autoSpaceDE w:val="0"/>
              <w:autoSpaceDN w:val="0"/>
              <w:adjustRightInd w:val="0"/>
              <w:spacing w:before="60" w:after="60" w:line="240" w:lineRule="auto"/>
              <w:rPr>
                <w:rFonts w:cs="Arial"/>
                <w:sz w:val="20"/>
                <w:szCs w:val="20"/>
              </w:rPr>
            </w:pPr>
            <w:r w:rsidRPr="00DC155C">
              <w:rPr>
                <w:rFonts w:cs="Arial"/>
                <w:sz w:val="20"/>
                <w:szCs w:val="20"/>
              </w:rPr>
              <w:t>(b) a list of its officers,</w:t>
            </w:r>
          </w:p>
          <w:p w14:paraId="7EDA0207" w14:textId="77777777" w:rsidR="003C3630" w:rsidRPr="00DC155C" w:rsidRDefault="003C3630" w:rsidP="004051B5">
            <w:pPr>
              <w:autoSpaceDE w:val="0"/>
              <w:autoSpaceDN w:val="0"/>
              <w:adjustRightInd w:val="0"/>
              <w:spacing w:before="60" w:after="60" w:line="240" w:lineRule="auto"/>
              <w:rPr>
                <w:rFonts w:cs="Arial"/>
                <w:sz w:val="20"/>
                <w:szCs w:val="20"/>
              </w:rPr>
            </w:pPr>
            <w:r w:rsidRPr="00DC155C">
              <w:rPr>
                <w:rFonts w:cs="Arial"/>
                <w:sz w:val="20"/>
                <w:szCs w:val="20"/>
              </w:rPr>
              <w:t>(c) the address of its head or main office, and</w:t>
            </w:r>
          </w:p>
          <w:p w14:paraId="0C8CCA92" w14:textId="77777777" w:rsidR="003C3630" w:rsidRPr="00DC155C" w:rsidRDefault="003C3630" w:rsidP="004051B5">
            <w:pPr>
              <w:autoSpaceDE w:val="0"/>
              <w:autoSpaceDN w:val="0"/>
              <w:adjustRightInd w:val="0"/>
              <w:spacing w:before="60" w:after="60" w:line="240" w:lineRule="auto"/>
              <w:rPr>
                <w:rFonts w:cs="Arial"/>
                <w:sz w:val="20"/>
                <w:szCs w:val="20"/>
              </w:rPr>
            </w:pPr>
            <w:r w:rsidRPr="00DC155C">
              <w:rPr>
                <w:rFonts w:cs="Arial"/>
                <w:sz w:val="20"/>
                <w:szCs w:val="20"/>
              </w:rPr>
              <w:t>(d) the name under which it is or is to be known, and by the prescribed fee.</w:t>
            </w:r>
          </w:p>
          <w:p w14:paraId="1043F89E" w14:textId="77777777" w:rsidR="003C3630" w:rsidRPr="00DC155C" w:rsidRDefault="003C3630" w:rsidP="004051B5">
            <w:pPr>
              <w:autoSpaceDE w:val="0"/>
              <w:autoSpaceDN w:val="0"/>
              <w:adjustRightInd w:val="0"/>
              <w:spacing w:before="60" w:after="60" w:line="240" w:lineRule="auto"/>
              <w:rPr>
                <w:rFonts w:cs="Arial"/>
                <w:sz w:val="20"/>
                <w:szCs w:val="20"/>
              </w:rPr>
            </w:pPr>
            <w:r w:rsidRPr="00DC155C">
              <w:rPr>
                <w:rFonts w:cs="Arial"/>
                <w:sz w:val="20"/>
                <w:szCs w:val="20"/>
              </w:rPr>
              <w:t>(3) If the Certification Officer is satisfied—</w:t>
            </w:r>
          </w:p>
          <w:p w14:paraId="1AA57402" w14:textId="77777777" w:rsidR="003C3630" w:rsidRPr="00DC155C" w:rsidRDefault="003C3630" w:rsidP="004051B5">
            <w:pPr>
              <w:autoSpaceDE w:val="0"/>
              <w:autoSpaceDN w:val="0"/>
              <w:adjustRightInd w:val="0"/>
              <w:spacing w:before="60" w:after="60" w:line="240" w:lineRule="auto"/>
              <w:rPr>
                <w:rFonts w:cs="Arial"/>
                <w:sz w:val="20"/>
                <w:szCs w:val="20"/>
              </w:rPr>
            </w:pPr>
            <w:r w:rsidRPr="00DC155C">
              <w:rPr>
                <w:rFonts w:cs="Arial"/>
                <w:sz w:val="20"/>
                <w:szCs w:val="20"/>
              </w:rPr>
              <w:t>(a) that the organisation is a trade union,</w:t>
            </w:r>
          </w:p>
          <w:p w14:paraId="58602374" w14:textId="77777777" w:rsidR="003C3630" w:rsidRPr="00DC155C" w:rsidRDefault="003C3630" w:rsidP="004051B5">
            <w:pPr>
              <w:autoSpaceDE w:val="0"/>
              <w:autoSpaceDN w:val="0"/>
              <w:adjustRightInd w:val="0"/>
              <w:spacing w:before="60" w:after="60" w:line="240" w:lineRule="auto"/>
              <w:rPr>
                <w:rFonts w:cs="Arial"/>
                <w:sz w:val="20"/>
                <w:szCs w:val="20"/>
              </w:rPr>
            </w:pPr>
            <w:r w:rsidRPr="00DC155C">
              <w:rPr>
                <w:rFonts w:cs="Arial"/>
                <w:sz w:val="20"/>
                <w:szCs w:val="20"/>
              </w:rPr>
              <w:t>(b) that subsection (2) has been complied with, and</w:t>
            </w:r>
          </w:p>
          <w:p w14:paraId="7B3CF1DA" w14:textId="77777777" w:rsidR="003C3630" w:rsidRPr="00DC155C" w:rsidRDefault="003C3630" w:rsidP="004051B5">
            <w:pPr>
              <w:autoSpaceDE w:val="0"/>
              <w:autoSpaceDN w:val="0"/>
              <w:adjustRightInd w:val="0"/>
              <w:spacing w:before="60" w:after="60" w:line="240" w:lineRule="auto"/>
              <w:rPr>
                <w:rFonts w:cs="Arial"/>
                <w:sz w:val="20"/>
                <w:szCs w:val="20"/>
              </w:rPr>
            </w:pPr>
            <w:r w:rsidRPr="00DC155C">
              <w:rPr>
                <w:rFonts w:cs="Arial"/>
                <w:sz w:val="20"/>
                <w:szCs w:val="20"/>
              </w:rPr>
              <w:t>(c) that entry of the name in the list is not prohibited by subsection (4),</w:t>
            </w:r>
          </w:p>
          <w:p w14:paraId="6C173ACB" w14:textId="77777777" w:rsidR="003C3630" w:rsidRPr="00DC155C" w:rsidRDefault="003C3630" w:rsidP="004051B5">
            <w:pPr>
              <w:spacing w:before="60" w:after="60" w:line="240" w:lineRule="auto"/>
              <w:rPr>
                <w:rFonts w:cs="Arial"/>
                <w:sz w:val="20"/>
                <w:szCs w:val="20"/>
              </w:rPr>
            </w:pPr>
            <w:r w:rsidRPr="00DC155C">
              <w:rPr>
                <w:rFonts w:cs="Arial"/>
                <w:sz w:val="20"/>
                <w:szCs w:val="20"/>
              </w:rPr>
              <w:t>he shall enter the name of the organisation in the list of trade unions.</w:t>
            </w:r>
          </w:p>
        </w:tc>
      </w:tr>
    </w:tbl>
    <w:p w14:paraId="339D3F68" w14:textId="77777777" w:rsidR="003B3195" w:rsidRDefault="003B3195" w:rsidP="00A73820">
      <w:bookmarkStart w:id="30" w:name="_Toc450294557"/>
    </w:p>
    <w:p w14:paraId="329655D8" w14:textId="77777777" w:rsidR="00F624C3" w:rsidRDefault="0082613A" w:rsidP="001019CD">
      <w:pPr>
        <w:pStyle w:val="Heading3"/>
      </w:pPr>
      <w:r>
        <w:t>Resource 2</w:t>
      </w:r>
      <w:r w:rsidR="00B74B17" w:rsidRPr="00B74B17">
        <w:t>: Events</w:t>
      </w:r>
      <w:bookmarkEnd w:id="30"/>
    </w:p>
    <w:tbl>
      <w:tblPr>
        <w:tblStyle w:val="TableGrid"/>
        <w:tblW w:w="0" w:type="auto"/>
        <w:tblLayout w:type="fixed"/>
        <w:tblLook w:val="04A0" w:firstRow="1" w:lastRow="0" w:firstColumn="1" w:lastColumn="0" w:noHBand="0" w:noVBand="1"/>
      </w:tblPr>
      <w:tblGrid>
        <w:gridCol w:w="846"/>
        <w:gridCol w:w="2410"/>
        <w:gridCol w:w="4110"/>
        <w:gridCol w:w="2047"/>
      </w:tblGrid>
      <w:tr w:rsidR="00B74B17" w:rsidRPr="00DC155C" w14:paraId="4E4F9803" w14:textId="77777777" w:rsidTr="00B74B17">
        <w:trPr>
          <w:cantSplit/>
          <w:tblHeader/>
        </w:trPr>
        <w:tc>
          <w:tcPr>
            <w:tcW w:w="9413" w:type="dxa"/>
            <w:gridSpan w:val="4"/>
            <w:shd w:val="clear" w:color="auto" w:fill="C6C5DD"/>
          </w:tcPr>
          <w:p w14:paraId="4C6809DF" w14:textId="77777777" w:rsidR="00B74B17" w:rsidRPr="00DC155C" w:rsidRDefault="00B74B17" w:rsidP="004051B5">
            <w:pPr>
              <w:spacing w:before="120" w:after="120" w:line="240" w:lineRule="auto"/>
              <w:jc w:val="center"/>
              <w:rPr>
                <w:b/>
                <w:sz w:val="20"/>
                <w:szCs w:val="20"/>
              </w:rPr>
            </w:pPr>
            <w:r w:rsidRPr="00DC155C">
              <w:rPr>
                <w:b/>
                <w:sz w:val="20"/>
                <w:szCs w:val="20"/>
              </w:rPr>
              <w:t>Trade unionism in the UK</w:t>
            </w:r>
          </w:p>
        </w:tc>
      </w:tr>
      <w:tr w:rsidR="00B74B17" w:rsidRPr="00DC155C" w14:paraId="45E61124" w14:textId="77777777" w:rsidTr="00B74B17">
        <w:trPr>
          <w:cantSplit/>
          <w:tblHeader/>
        </w:trPr>
        <w:tc>
          <w:tcPr>
            <w:tcW w:w="846" w:type="dxa"/>
            <w:shd w:val="clear" w:color="auto" w:fill="C6C5DD"/>
          </w:tcPr>
          <w:p w14:paraId="5E87896C" w14:textId="77777777" w:rsidR="00B74B17" w:rsidRPr="00DC155C" w:rsidRDefault="00B74B17" w:rsidP="004051B5">
            <w:pPr>
              <w:spacing w:before="120" w:after="120" w:line="240" w:lineRule="auto"/>
              <w:jc w:val="center"/>
              <w:rPr>
                <w:b/>
                <w:sz w:val="20"/>
                <w:szCs w:val="20"/>
              </w:rPr>
            </w:pPr>
            <w:r w:rsidRPr="00DC155C">
              <w:rPr>
                <w:b/>
                <w:sz w:val="20"/>
                <w:szCs w:val="20"/>
              </w:rPr>
              <w:t>Date</w:t>
            </w:r>
          </w:p>
        </w:tc>
        <w:tc>
          <w:tcPr>
            <w:tcW w:w="2410" w:type="dxa"/>
            <w:shd w:val="clear" w:color="auto" w:fill="C6C5DD"/>
          </w:tcPr>
          <w:p w14:paraId="10AFE860" w14:textId="77777777" w:rsidR="00B74B17" w:rsidRPr="00DC155C" w:rsidRDefault="00B74B17" w:rsidP="004051B5">
            <w:pPr>
              <w:spacing w:before="120" w:after="120" w:line="240" w:lineRule="auto"/>
              <w:jc w:val="center"/>
              <w:rPr>
                <w:b/>
                <w:sz w:val="20"/>
                <w:szCs w:val="20"/>
              </w:rPr>
            </w:pPr>
            <w:r w:rsidRPr="00DC155C">
              <w:rPr>
                <w:b/>
                <w:sz w:val="20"/>
                <w:szCs w:val="20"/>
              </w:rPr>
              <w:t>Event</w:t>
            </w:r>
          </w:p>
        </w:tc>
        <w:tc>
          <w:tcPr>
            <w:tcW w:w="4110" w:type="dxa"/>
            <w:shd w:val="clear" w:color="auto" w:fill="C6C5DD"/>
          </w:tcPr>
          <w:p w14:paraId="4772732E" w14:textId="77777777" w:rsidR="00B74B17" w:rsidRPr="00DC155C" w:rsidRDefault="00B74B17" w:rsidP="004051B5">
            <w:pPr>
              <w:spacing w:before="120" w:after="120" w:line="240" w:lineRule="auto"/>
              <w:jc w:val="center"/>
              <w:rPr>
                <w:b/>
                <w:sz w:val="20"/>
                <w:szCs w:val="20"/>
              </w:rPr>
            </w:pPr>
            <w:r w:rsidRPr="00DC155C">
              <w:rPr>
                <w:b/>
                <w:sz w:val="20"/>
                <w:szCs w:val="20"/>
              </w:rPr>
              <w:t>Effect on trade unions</w:t>
            </w:r>
          </w:p>
        </w:tc>
        <w:tc>
          <w:tcPr>
            <w:tcW w:w="2047" w:type="dxa"/>
            <w:shd w:val="clear" w:color="auto" w:fill="C6C5DD"/>
          </w:tcPr>
          <w:p w14:paraId="0CB9906B" w14:textId="77777777" w:rsidR="00B74B17" w:rsidRPr="00DC155C" w:rsidRDefault="00B74B17" w:rsidP="004051B5">
            <w:pPr>
              <w:spacing w:before="120" w:after="120" w:line="240" w:lineRule="auto"/>
              <w:jc w:val="center"/>
              <w:rPr>
                <w:b/>
                <w:sz w:val="20"/>
                <w:szCs w:val="20"/>
              </w:rPr>
            </w:pPr>
            <w:r w:rsidRPr="00DC155C">
              <w:rPr>
                <w:b/>
                <w:sz w:val="20"/>
                <w:szCs w:val="20"/>
              </w:rPr>
              <w:t>Increase or decline in influence?</w:t>
            </w:r>
          </w:p>
        </w:tc>
      </w:tr>
      <w:tr w:rsidR="00B74B17" w:rsidRPr="00DC155C" w14:paraId="1B75796A" w14:textId="77777777" w:rsidTr="00B74B17">
        <w:trPr>
          <w:cantSplit/>
        </w:trPr>
        <w:tc>
          <w:tcPr>
            <w:tcW w:w="846" w:type="dxa"/>
            <w:shd w:val="clear" w:color="auto" w:fill="EFEFF5"/>
          </w:tcPr>
          <w:p w14:paraId="262C7BBB" w14:textId="77777777" w:rsidR="00B74B17" w:rsidRPr="00DC155C" w:rsidRDefault="00B74B17" w:rsidP="004051B5">
            <w:pPr>
              <w:spacing w:before="60" w:after="60" w:line="240" w:lineRule="auto"/>
              <w:rPr>
                <w:b/>
                <w:sz w:val="20"/>
                <w:szCs w:val="20"/>
              </w:rPr>
            </w:pPr>
            <w:r w:rsidRPr="00DC155C">
              <w:rPr>
                <w:b/>
                <w:sz w:val="20"/>
                <w:szCs w:val="20"/>
              </w:rPr>
              <w:t>1803–1815</w:t>
            </w:r>
          </w:p>
        </w:tc>
        <w:tc>
          <w:tcPr>
            <w:tcW w:w="2410" w:type="dxa"/>
          </w:tcPr>
          <w:p w14:paraId="13936CC2" w14:textId="77777777" w:rsidR="00B74B17" w:rsidRPr="00DC155C" w:rsidRDefault="00B74B17" w:rsidP="004051B5">
            <w:pPr>
              <w:spacing w:before="60" w:after="60" w:line="240" w:lineRule="auto"/>
              <w:rPr>
                <w:sz w:val="20"/>
                <w:szCs w:val="20"/>
              </w:rPr>
            </w:pPr>
            <w:r w:rsidRPr="00DC155C">
              <w:rPr>
                <w:sz w:val="20"/>
                <w:szCs w:val="20"/>
              </w:rPr>
              <w:t>Napoleonic wars with France</w:t>
            </w:r>
          </w:p>
        </w:tc>
        <w:tc>
          <w:tcPr>
            <w:tcW w:w="4110" w:type="dxa"/>
          </w:tcPr>
          <w:p w14:paraId="19C00E51" w14:textId="77777777" w:rsidR="00B74B17" w:rsidRPr="00DC155C" w:rsidRDefault="00B74B17" w:rsidP="004051B5">
            <w:pPr>
              <w:spacing w:before="60" w:after="60" w:line="240" w:lineRule="auto"/>
              <w:rPr>
                <w:sz w:val="20"/>
                <w:szCs w:val="20"/>
              </w:rPr>
            </w:pPr>
            <w:r w:rsidRPr="00DC155C">
              <w:rPr>
                <w:sz w:val="20"/>
                <w:szCs w:val="20"/>
              </w:rPr>
              <w:t>Trade unions were outlawed as the government was worried about possible revolution in Britain</w:t>
            </w:r>
          </w:p>
        </w:tc>
        <w:tc>
          <w:tcPr>
            <w:tcW w:w="2047" w:type="dxa"/>
          </w:tcPr>
          <w:p w14:paraId="77F209F8" w14:textId="77777777" w:rsidR="00B74B17" w:rsidRPr="00DC155C" w:rsidRDefault="00B74B17" w:rsidP="004051B5">
            <w:pPr>
              <w:spacing w:before="60" w:after="60" w:line="240" w:lineRule="auto"/>
              <w:rPr>
                <w:sz w:val="20"/>
                <w:szCs w:val="20"/>
              </w:rPr>
            </w:pPr>
            <w:r w:rsidRPr="00DC155C">
              <w:rPr>
                <w:sz w:val="20"/>
                <w:szCs w:val="20"/>
              </w:rPr>
              <w:t>Decline</w:t>
            </w:r>
          </w:p>
        </w:tc>
      </w:tr>
      <w:tr w:rsidR="00B74B17" w:rsidRPr="00DC155C" w14:paraId="33A6C579" w14:textId="77777777" w:rsidTr="00B74B17">
        <w:trPr>
          <w:cantSplit/>
        </w:trPr>
        <w:tc>
          <w:tcPr>
            <w:tcW w:w="846" w:type="dxa"/>
            <w:shd w:val="clear" w:color="auto" w:fill="EFEFF5"/>
          </w:tcPr>
          <w:p w14:paraId="04BF96FA" w14:textId="77777777" w:rsidR="00B74B17" w:rsidRPr="00DC155C" w:rsidRDefault="00B74B17" w:rsidP="004051B5">
            <w:pPr>
              <w:spacing w:before="60" w:after="60" w:line="240" w:lineRule="auto"/>
              <w:rPr>
                <w:b/>
                <w:sz w:val="20"/>
                <w:szCs w:val="20"/>
              </w:rPr>
            </w:pPr>
            <w:r w:rsidRPr="00DC155C">
              <w:rPr>
                <w:b/>
                <w:sz w:val="20"/>
                <w:szCs w:val="20"/>
              </w:rPr>
              <w:t>1824</w:t>
            </w:r>
          </w:p>
        </w:tc>
        <w:tc>
          <w:tcPr>
            <w:tcW w:w="2410" w:type="dxa"/>
          </w:tcPr>
          <w:p w14:paraId="450FA287" w14:textId="77777777" w:rsidR="00B74B17" w:rsidRPr="00DC155C" w:rsidRDefault="00B74B17" w:rsidP="004051B5">
            <w:pPr>
              <w:spacing w:before="60" w:after="60" w:line="240" w:lineRule="auto"/>
              <w:rPr>
                <w:sz w:val="20"/>
                <w:szCs w:val="20"/>
              </w:rPr>
            </w:pPr>
            <w:r w:rsidRPr="00DC155C">
              <w:rPr>
                <w:sz w:val="20"/>
                <w:szCs w:val="20"/>
              </w:rPr>
              <w:t>Combination Acts repealed</w:t>
            </w:r>
          </w:p>
        </w:tc>
        <w:tc>
          <w:tcPr>
            <w:tcW w:w="4110" w:type="dxa"/>
          </w:tcPr>
          <w:p w14:paraId="03DAE73E" w14:textId="77777777" w:rsidR="00B74B17" w:rsidRPr="00DC155C" w:rsidRDefault="00B74B17" w:rsidP="004051B5">
            <w:pPr>
              <w:spacing w:before="60" w:after="60" w:line="240" w:lineRule="auto"/>
              <w:rPr>
                <w:sz w:val="20"/>
                <w:szCs w:val="20"/>
              </w:rPr>
            </w:pPr>
            <w:r w:rsidRPr="00DC155C">
              <w:rPr>
                <w:sz w:val="20"/>
                <w:szCs w:val="20"/>
              </w:rPr>
              <w:t>Trade unions could be established legally but there were still restrictions on what they could do.</w:t>
            </w:r>
          </w:p>
        </w:tc>
        <w:tc>
          <w:tcPr>
            <w:tcW w:w="2047" w:type="dxa"/>
          </w:tcPr>
          <w:p w14:paraId="7FE5F2F6" w14:textId="77777777" w:rsidR="00B74B17" w:rsidRPr="00DC155C" w:rsidRDefault="00B74B17" w:rsidP="004051B5">
            <w:pPr>
              <w:spacing w:before="60" w:after="60" w:line="240" w:lineRule="auto"/>
              <w:rPr>
                <w:sz w:val="20"/>
                <w:szCs w:val="20"/>
              </w:rPr>
            </w:pPr>
            <w:r w:rsidRPr="00DC155C">
              <w:rPr>
                <w:sz w:val="20"/>
                <w:szCs w:val="20"/>
              </w:rPr>
              <w:t>Increase</w:t>
            </w:r>
          </w:p>
        </w:tc>
      </w:tr>
      <w:tr w:rsidR="00B74B17" w:rsidRPr="00DC155C" w14:paraId="7BFF7527" w14:textId="77777777" w:rsidTr="00B74B17">
        <w:trPr>
          <w:cantSplit/>
        </w:trPr>
        <w:tc>
          <w:tcPr>
            <w:tcW w:w="846" w:type="dxa"/>
            <w:shd w:val="clear" w:color="auto" w:fill="EFEFF5"/>
          </w:tcPr>
          <w:p w14:paraId="1FF28169" w14:textId="77777777" w:rsidR="00B74B17" w:rsidRPr="00DC155C" w:rsidRDefault="00B74B17" w:rsidP="004051B5">
            <w:pPr>
              <w:spacing w:before="60" w:after="60" w:line="240" w:lineRule="auto"/>
              <w:rPr>
                <w:b/>
                <w:sz w:val="20"/>
                <w:szCs w:val="20"/>
              </w:rPr>
            </w:pPr>
            <w:r w:rsidRPr="00DC155C">
              <w:rPr>
                <w:b/>
                <w:sz w:val="20"/>
                <w:szCs w:val="20"/>
              </w:rPr>
              <w:lastRenderedPageBreak/>
              <w:t>1834</w:t>
            </w:r>
          </w:p>
        </w:tc>
        <w:tc>
          <w:tcPr>
            <w:tcW w:w="2410" w:type="dxa"/>
          </w:tcPr>
          <w:p w14:paraId="355B5371" w14:textId="77777777" w:rsidR="00B74B17" w:rsidRPr="00DC155C" w:rsidRDefault="00B74B17" w:rsidP="004051B5">
            <w:pPr>
              <w:spacing w:before="60" w:after="60" w:line="240" w:lineRule="auto"/>
              <w:rPr>
                <w:sz w:val="20"/>
                <w:szCs w:val="20"/>
              </w:rPr>
            </w:pPr>
            <w:proofErr w:type="spellStart"/>
            <w:r w:rsidRPr="00DC155C">
              <w:rPr>
                <w:sz w:val="20"/>
                <w:szCs w:val="20"/>
              </w:rPr>
              <w:t>Tolpuddle</w:t>
            </w:r>
            <w:proofErr w:type="spellEnd"/>
            <w:r w:rsidRPr="00DC155C">
              <w:rPr>
                <w:sz w:val="20"/>
                <w:szCs w:val="20"/>
              </w:rPr>
              <w:t xml:space="preserve"> ‘martyrs’ deported to Australia</w:t>
            </w:r>
          </w:p>
        </w:tc>
        <w:tc>
          <w:tcPr>
            <w:tcW w:w="4110" w:type="dxa"/>
          </w:tcPr>
          <w:p w14:paraId="0B9CD5AB" w14:textId="77777777" w:rsidR="00B74B17" w:rsidRPr="00DC155C" w:rsidRDefault="00B74B17" w:rsidP="004051B5">
            <w:pPr>
              <w:spacing w:before="60" w:after="60" w:line="240" w:lineRule="auto"/>
              <w:rPr>
                <w:sz w:val="20"/>
                <w:szCs w:val="20"/>
              </w:rPr>
            </w:pPr>
            <w:r w:rsidRPr="00DC155C">
              <w:rPr>
                <w:sz w:val="20"/>
                <w:szCs w:val="20"/>
              </w:rPr>
              <w:t>Six farmworkers were found guilty of making an illegal promise to support one another. Massive public demonstrations were held in their support.</w:t>
            </w:r>
          </w:p>
        </w:tc>
        <w:tc>
          <w:tcPr>
            <w:tcW w:w="2047" w:type="dxa"/>
          </w:tcPr>
          <w:p w14:paraId="1ABDBCC4" w14:textId="77777777" w:rsidR="00B74B17" w:rsidRPr="00DC155C" w:rsidRDefault="00B74B17" w:rsidP="004051B5">
            <w:pPr>
              <w:spacing w:before="60" w:after="60" w:line="240" w:lineRule="auto"/>
              <w:rPr>
                <w:sz w:val="20"/>
                <w:szCs w:val="20"/>
              </w:rPr>
            </w:pPr>
            <w:r w:rsidRPr="00DC155C">
              <w:rPr>
                <w:sz w:val="20"/>
                <w:szCs w:val="20"/>
              </w:rPr>
              <w:t>Increase</w:t>
            </w:r>
          </w:p>
        </w:tc>
      </w:tr>
      <w:tr w:rsidR="00B74B17" w:rsidRPr="00DC155C" w14:paraId="19072C2C" w14:textId="77777777" w:rsidTr="00B74B17">
        <w:trPr>
          <w:cantSplit/>
        </w:trPr>
        <w:tc>
          <w:tcPr>
            <w:tcW w:w="846" w:type="dxa"/>
            <w:shd w:val="clear" w:color="auto" w:fill="EFEFF5"/>
          </w:tcPr>
          <w:p w14:paraId="123E6417" w14:textId="77777777" w:rsidR="00B74B17" w:rsidRPr="00DC155C" w:rsidRDefault="00B74B17" w:rsidP="004051B5">
            <w:pPr>
              <w:spacing w:before="60" w:after="60" w:line="240" w:lineRule="auto"/>
              <w:rPr>
                <w:b/>
                <w:sz w:val="20"/>
                <w:szCs w:val="20"/>
              </w:rPr>
            </w:pPr>
            <w:r w:rsidRPr="00DC155C">
              <w:rPr>
                <w:b/>
                <w:sz w:val="20"/>
                <w:szCs w:val="20"/>
              </w:rPr>
              <w:t>1868</w:t>
            </w:r>
          </w:p>
        </w:tc>
        <w:tc>
          <w:tcPr>
            <w:tcW w:w="2410" w:type="dxa"/>
          </w:tcPr>
          <w:p w14:paraId="7E9270D6" w14:textId="77777777" w:rsidR="00B74B17" w:rsidRPr="00DC155C" w:rsidRDefault="00B74B17" w:rsidP="004051B5">
            <w:pPr>
              <w:spacing w:before="60" w:after="60" w:line="240" w:lineRule="auto"/>
              <w:rPr>
                <w:sz w:val="20"/>
                <w:szCs w:val="20"/>
              </w:rPr>
            </w:pPr>
            <w:r w:rsidRPr="00DC155C">
              <w:rPr>
                <w:sz w:val="20"/>
                <w:szCs w:val="20"/>
              </w:rPr>
              <w:t>Trades Union Congress (TUC) formed</w:t>
            </w:r>
          </w:p>
        </w:tc>
        <w:tc>
          <w:tcPr>
            <w:tcW w:w="4110" w:type="dxa"/>
          </w:tcPr>
          <w:p w14:paraId="52FFC192" w14:textId="77777777" w:rsidR="00B74B17" w:rsidRPr="00DC155C" w:rsidRDefault="00B74B17" w:rsidP="004051B5">
            <w:pPr>
              <w:spacing w:before="60" w:after="60" w:line="240" w:lineRule="auto"/>
              <w:rPr>
                <w:sz w:val="20"/>
                <w:szCs w:val="20"/>
              </w:rPr>
            </w:pPr>
            <w:r w:rsidRPr="00DC155C">
              <w:rPr>
                <w:sz w:val="20"/>
                <w:szCs w:val="20"/>
              </w:rPr>
              <w:t>The TUC represented the different trade unions and so was more easily able to promote their interests by lobbying parliament</w:t>
            </w:r>
          </w:p>
        </w:tc>
        <w:tc>
          <w:tcPr>
            <w:tcW w:w="2047" w:type="dxa"/>
          </w:tcPr>
          <w:p w14:paraId="38B1D362" w14:textId="77777777" w:rsidR="00B74B17" w:rsidRPr="00DC155C" w:rsidRDefault="00B74B17" w:rsidP="004051B5">
            <w:pPr>
              <w:spacing w:before="60" w:after="60" w:line="240" w:lineRule="auto"/>
              <w:rPr>
                <w:sz w:val="20"/>
                <w:szCs w:val="20"/>
              </w:rPr>
            </w:pPr>
            <w:r w:rsidRPr="00DC155C">
              <w:rPr>
                <w:sz w:val="20"/>
                <w:szCs w:val="20"/>
              </w:rPr>
              <w:t>Increase</w:t>
            </w:r>
          </w:p>
        </w:tc>
      </w:tr>
      <w:tr w:rsidR="00B74B17" w:rsidRPr="00DC155C" w14:paraId="4F9FE41A" w14:textId="77777777" w:rsidTr="00B74B17">
        <w:trPr>
          <w:cantSplit/>
        </w:trPr>
        <w:tc>
          <w:tcPr>
            <w:tcW w:w="846" w:type="dxa"/>
            <w:shd w:val="clear" w:color="auto" w:fill="EFEFF5"/>
          </w:tcPr>
          <w:p w14:paraId="43365818" w14:textId="77777777" w:rsidR="00B74B17" w:rsidRPr="00DC155C" w:rsidRDefault="00B74B17" w:rsidP="004051B5">
            <w:pPr>
              <w:spacing w:before="60" w:after="60" w:line="240" w:lineRule="auto"/>
              <w:rPr>
                <w:b/>
                <w:sz w:val="20"/>
                <w:szCs w:val="20"/>
              </w:rPr>
            </w:pPr>
            <w:r w:rsidRPr="00DC155C">
              <w:rPr>
                <w:b/>
                <w:sz w:val="20"/>
                <w:szCs w:val="20"/>
              </w:rPr>
              <w:t>1871</w:t>
            </w:r>
          </w:p>
        </w:tc>
        <w:tc>
          <w:tcPr>
            <w:tcW w:w="2410" w:type="dxa"/>
          </w:tcPr>
          <w:p w14:paraId="16DE6ED5" w14:textId="77777777" w:rsidR="00B74B17" w:rsidRPr="00DC155C" w:rsidRDefault="00B74B17" w:rsidP="004051B5">
            <w:pPr>
              <w:spacing w:before="60" w:after="60" w:line="240" w:lineRule="auto"/>
              <w:rPr>
                <w:sz w:val="20"/>
                <w:szCs w:val="20"/>
              </w:rPr>
            </w:pPr>
            <w:r w:rsidRPr="00DC155C">
              <w:rPr>
                <w:sz w:val="20"/>
                <w:szCs w:val="20"/>
              </w:rPr>
              <w:t>Trade Union Act</w:t>
            </w:r>
          </w:p>
        </w:tc>
        <w:tc>
          <w:tcPr>
            <w:tcW w:w="4110" w:type="dxa"/>
          </w:tcPr>
          <w:p w14:paraId="6E4E9A3F" w14:textId="77777777" w:rsidR="00B74B17" w:rsidRPr="00DC155C" w:rsidRDefault="00B74B17" w:rsidP="004051B5">
            <w:pPr>
              <w:spacing w:before="60" w:after="60" w:line="240" w:lineRule="auto"/>
              <w:rPr>
                <w:sz w:val="20"/>
                <w:szCs w:val="20"/>
              </w:rPr>
            </w:pPr>
            <w:r w:rsidRPr="00DC155C">
              <w:rPr>
                <w:sz w:val="20"/>
                <w:szCs w:val="20"/>
              </w:rPr>
              <w:t>Increased legal powers for trade unions to represent their members</w:t>
            </w:r>
          </w:p>
        </w:tc>
        <w:tc>
          <w:tcPr>
            <w:tcW w:w="2047" w:type="dxa"/>
          </w:tcPr>
          <w:p w14:paraId="58805DEB" w14:textId="77777777" w:rsidR="00B74B17" w:rsidRPr="00DC155C" w:rsidRDefault="00B74B17" w:rsidP="004051B5">
            <w:pPr>
              <w:spacing w:before="60" w:after="60" w:line="240" w:lineRule="auto"/>
              <w:rPr>
                <w:sz w:val="20"/>
                <w:szCs w:val="20"/>
              </w:rPr>
            </w:pPr>
            <w:r w:rsidRPr="00DC155C">
              <w:rPr>
                <w:sz w:val="20"/>
                <w:szCs w:val="20"/>
              </w:rPr>
              <w:t>Increase</w:t>
            </w:r>
          </w:p>
        </w:tc>
      </w:tr>
      <w:tr w:rsidR="00B74B17" w:rsidRPr="00DC155C" w14:paraId="540720A5" w14:textId="77777777" w:rsidTr="00B74B17">
        <w:trPr>
          <w:cantSplit/>
        </w:trPr>
        <w:tc>
          <w:tcPr>
            <w:tcW w:w="846" w:type="dxa"/>
            <w:shd w:val="clear" w:color="auto" w:fill="EFEFF5"/>
          </w:tcPr>
          <w:p w14:paraId="43FE8A38" w14:textId="77777777" w:rsidR="00B74B17" w:rsidRPr="00DC155C" w:rsidRDefault="00B74B17" w:rsidP="004051B5">
            <w:pPr>
              <w:spacing w:before="60" w:after="60" w:line="240" w:lineRule="auto"/>
              <w:rPr>
                <w:b/>
                <w:sz w:val="20"/>
                <w:szCs w:val="20"/>
              </w:rPr>
            </w:pPr>
            <w:r w:rsidRPr="00DC155C">
              <w:rPr>
                <w:b/>
                <w:sz w:val="20"/>
                <w:szCs w:val="20"/>
              </w:rPr>
              <w:t>1884</w:t>
            </w:r>
          </w:p>
        </w:tc>
        <w:tc>
          <w:tcPr>
            <w:tcW w:w="2410" w:type="dxa"/>
          </w:tcPr>
          <w:p w14:paraId="170958D8" w14:textId="77777777" w:rsidR="00B74B17" w:rsidRPr="00DC155C" w:rsidRDefault="00B74B17" w:rsidP="004051B5">
            <w:pPr>
              <w:spacing w:before="60" w:after="60" w:line="240" w:lineRule="auto"/>
              <w:rPr>
                <w:sz w:val="20"/>
                <w:szCs w:val="20"/>
              </w:rPr>
            </w:pPr>
            <w:r w:rsidRPr="00DC155C">
              <w:rPr>
                <w:sz w:val="20"/>
                <w:szCs w:val="20"/>
              </w:rPr>
              <w:t>Most men given the right to vote</w:t>
            </w:r>
          </w:p>
        </w:tc>
        <w:tc>
          <w:tcPr>
            <w:tcW w:w="4110" w:type="dxa"/>
          </w:tcPr>
          <w:p w14:paraId="5CA2096B" w14:textId="77777777" w:rsidR="00B74B17" w:rsidRPr="00DC155C" w:rsidRDefault="00B74B17" w:rsidP="004051B5">
            <w:pPr>
              <w:spacing w:before="60" w:after="60" w:line="240" w:lineRule="auto"/>
              <w:rPr>
                <w:sz w:val="20"/>
                <w:szCs w:val="20"/>
              </w:rPr>
            </w:pPr>
            <w:r w:rsidRPr="00DC155C">
              <w:rPr>
                <w:sz w:val="20"/>
                <w:szCs w:val="20"/>
              </w:rPr>
              <w:t>Made it worthwhile for the trade unions to campaign for the election of their candidates to parliament.</w:t>
            </w:r>
          </w:p>
        </w:tc>
        <w:tc>
          <w:tcPr>
            <w:tcW w:w="2047" w:type="dxa"/>
          </w:tcPr>
          <w:p w14:paraId="4F503B7E" w14:textId="77777777" w:rsidR="00B74B17" w:rsidRPr="00DC155C" w:rsidRDefault="00B74B17" w:rsidP="004051B5">
            <w:pPr>
              <w:spacing w:before="60" w:after="60" w:line="240" w:lineRule="auto"/>
              <w:rPr>
                <w:sz w:val="20"/>
                <w:szCs w:val="20"/>
              </w:rPr>
            </w:pPr>
            <w:r w:rsidRPr="00DC155C">
              <w:rPr>
                <w:sz w:val="20"/>
                <w:szCs w:val="20"/>
              </w:rPr>
              <w:t>Increase</w:t>
            </w:r>
          </w:p>
        </w:tc>
      </w:tr>
      <w:tr w:rsidR="00B74B17" w:rsidRPr="00DC155C" w14:paraId="21DEF1CC" w14:textId="77777777" w:rsidTr="00B74B17">
        <w:trPr>
          <w:cantSplit/>
        </w:trPr>
        <w:tc>
          <w:tcPr>
            <w:tcW w:w="846" w:type="dxa"/>
            <w:shd w:val="clear" w:color="auto" w:fill="EFEFF5"/>
          </w:tcPr>
          <w:p w14:paraId="307C4BE9" w14:textId="77777777" w:rsidR="00B74B17" w:rsidRPr="00DC155C" w:rsidRDefault="00B74B17" w:rsidP="004051B5">
            <w:pPr>
              <w:spacing w:before="60" w:after="60" w:line="240" w:lineRule="auto"/>
              <w:rPr>
                <w:b/>
                <w:sz w:val="20"/>
                <w:szCs w:val="20"/>
              </w:rPr>
            </w:pPr>
            <w:r w:rsidRPr="00DC155C">
              <w:rPr>
                <w:b/>
                <w:sz w:val="20"/>
                <w:szCs w:val="20"/>
              </w:rPr>
              <w:t>1888</w:t>
            </w:r>
          </w:p>
        </w:tc>
        <w:tc>
          <w:tcPr>
            <w:tcW w:w="2410" w:type="dxa"/>
          </w:tcPr>
          <w:p w14:paraId="2B78E7B0" w14:textId="77777777" w:rsidR="00B74B17" w:rsidRPr="00DC155C" w:rsidRDefault="00B74B17" w:rsidP="004051B5">
            <w:pPr>
              <w:spacing w:before="60" w:after="60" w:line="240" w:lineRule="auto"/>
              <w:rPr>
                <w:sz w:val="20"/>
                <w:szCs w:val="20"/>
              </w:rPr>
            </w:pPr>
            <w:r w:rsidRPr="00DC155C">
              <w:rPr>
                <w:sz w:val="20"/>
                <w:szCs w:val="20"/>
              </w:rPr>
              <w:t>The match</w:t>
            </w:r>
            <w:r w:rsidR="00254B51">
              <w:rPr>
                <w:sz w:val="20"/>
                <w:szCs w:val="20"/>
              </w:rPr>
              <w:t xml:space="preserve"> </w:t>
            </w:r>
            <w:r w:rsidRPr="00DC155C">
              <w:rPr>
                <w:sz w:val="20"/>
                <w:szCs w:val="20"/>
              </w:rPr>
              <w:t>girls’ strike</w:t>
            </w:r>
          </w:p>
        </w:tc>
        <w:tc>
          <w:tcPr>
            <w:tcW w:w="4110" w:type="dxa"/>
          </w:tcPr>
          <w:p w14:paraId="585D0DB3" w14:textId="77777777" w:rsidR="00B74B17" w:rsidRPr="00DC155C" w:rsidRDefault="00B74B17" w:rsidP="004051B5">
            <w:pPr>
              <w:spacing w:before="60" w:after="60" w:line="240" w:lineRule="auto"/>
              <w:rPr>
                <w:sz w:val="20"/>
                <w:szCs w:val="20"/>
              </w:rPr>
            </w:pPr>
            <w:r w:rsidRPr="00DC155C">
              <w:rPr>
                <w:sz w:val="20"/>
                <w:szCs w:val="20"/>
              </w:rPr>
              <w:t xml:space="preserve">Led to huge publicity for the </w:t>
            </w:r>
            <w:proofErr w:type="spellStart"/>
            <w:r w:rsidRPr="00DC155C">
              <w:rPr>
                <w:sz w:val="20"/>
                <w:szCs w:val="20"/>
              </w:rPr>
              <w:t>matchgirls</w:t>
            </w:r>
            <w:proofErr w:type="spellEnd"/>
            <w:r w:rsidRPr="00DC155C">
              <w:rPr>
                <w:sz w:val="20"/>
                <w:szCs w:val="20"/>
              </w:rPr>
              <w:t>’ very poor working conditions and sympathy for their strike</w:t>
            </w:r>
          </w:p>
        </w:tc>
        <w:tc>
          <w:tcPr>
            <w:tcW w:w="2047" w:type="dxa"/>
          </w:tcPr>
          <w:p w14:paraId="04E35FCD" w14:textId="77777777" w:rsidR="00B74B17" w:rsidRPr="00DC155C" w:rsidRDefault="00B74B17" w:rsidP="004051B5">
            <w:pPr>
              <w:spacing w:before="60" w:after="60" w:line="240" w:lineRule="auto"/>
              <w:rPr>
                <w:sz w:val="20"/>
                <w:szCs w:val="20"/>
              </w:rPr>
            </w:pPr>
            <w:r w:rsidRPr="00DC155C">
              <w:rPr>
                <w:sz w:val="20"/>
                <w:szCs w:val="20"/>
              </w:rPr>
              <w:t>Increase</w:t>
            </w:r>
          </w:p>
        </w:tc>
      </w:tr>
      <w:tr w:rsidR="00B74B17" w:rsidRPr="00DC155C" w14:paraId="4D495AC7" w14:textId="77777777" w:rsidTr="00B74B17">
        <w:trPr>
          <w:cantSplit/>
        </w:trPr>
        <w:tc>
          <w:tcPr>
            <w:tcW w:w="846" w:type="dxa"/>
            <w:shd w:val="clear" w:color="auto" w:fill="EFEFF5"/>
          </w:tcPr>
          <w:p w14:paraId="00EEED0A" w14:textId="77777777" w:rsidR="00B74B17" w:rsidRPr="00DC155C" w:rsidRDefault="00B74B17" w:rsidP="004051B5">
            <w:pPr>
              <w:spacing w:before="60" w:after="60" w:line="240" w:lineRule="auto"/>
              <w:rPr>
                <w:b/>
                <w:sz w:val="20"/>
                <w:szCs w:val="20"/>
              </w:rPr>
            </w:pPr>
            <w:r w:rsidRPr="00DC155C">
              <w:rPr>
                <w:b/>
                <w:sz w:val="20"/>
                <w:szCs w:val="20"/>
              </w:rPr>
              <w:t>1889</w:t>
            </w:r>
          </w:p>
        </w:tc>
        <w:tc>
          <w:tcPr>
            <w:tcW w:w="2410" w:type="dxa"/>
          </w:tcPr>
          <w:p w14:paraId="69084883" w14:textId="77777777" w:rsidR="00B74B17" w:rsidRPr="00DC155C" w:rsidRDefault="00B74B17" w:rsidP="004051B5">
            <w:pPr>
              <w:spacing w:before="60" w:after="60" w:line="240" w:lineRule="auto"/>
              <w:rPr>
                <w:sz w:val="20"/>
                <w:szCs w:val="20"/>
              </w:rPr>
            </w:pPr>
            <w:r w:rsidRPr="00DC155C">
              <w:rPr>
                <w:sz w:val="20"/>
                <w:szCs w:val="20"/>
              </w:rPr>
              <w:t xml:space="preserve">London dockworkers’ strike </w:t>
            </w:r>
          </w:p>
        </w:tc>
        <w:tc>
          <w:tcPr>
            <w:tcW w:w="4110" w:type="dxa"/>
          </w:tcPr>
          <w:p w14:paraId="7DD2A60D" w14:textId="77777777" w:rsidR="00B74B17" w:rsidRPr="00DC155C" w:rsidRDefault="00B74B17" w:rsidP="004051B5">
            <w:pPr>
              <w:spacing w:before="60" w:after="60" w:line="240" w:lineRule="auto"/>
              <w:rPr>
                <w:sz w:val="20"/>
                <w:szCs w:val="20"/>
              </w:rPr>
            </w:pPr>
            <w:r w:rsidRPr="00DC155C">
              <w:rPr>
                <w:sz w:val="20"/>
                <w:szCs w:val="20"/>
              </w:rPr>
              <w:t>Helped promote trade unions for unskilled workers</w:t>
            </w:r>
          </w:p>
        </w:tc>
        <w:tc>
          <w:tcPr>
            <w:tcW w:w="2047" w:type="dxa"/>
          </w:tcPr>
          <w:p w14:paraId="15392B93" w14:textId="77777777" w:rsidR="00B74B17" w:rsidRPr="00DC155C" w:rsidRDefault="00B74B17" w:rsidP="004051B5">
            <w:pPr>
              <w:spacing w:before="60" w:after="60" w:line="240" w:lineRule="auto"/>
              <w:rPr>
                <w:sz w:val="20"/>
                <w:szCs w:val="20"/>
              </w:rPr>
            </w:pPr>
            <w:r w:rsidRPr="00DC155C">
              <w:rPr>
                <w:sz w:val="20"/>
                <w:szCs w:val="20"/>
              </w:rPr>
              <w:t>Increase</w:t>
            </w:r>
          </w:p>
        </w:tc>
      </w:tr>
      <w:tr w:rsidR="00B74B17" w:rsidRPr="00DC155C" w14:paraId="64FE8941" w14:textId="77777777" w:rsidTr="00B74B17">
        <w:trPr>
          <w:cantSplit/>
        </w:trPr>
        <w:tc>
          <w:tcPr>
            <w:tcW w:w="846" w:type="dxa"/>
            <w:shd w:val="clear" w:color="auto" w:fill="EFEFF5"/>
          </w:tcPr>
          <w:p w14:paraId="122C5CDD" w14:textId="77777777" w:rsidR="00B74B17" w:rsidRPr="00DC155C" w:rsidRDefault="00B74B17" w:rsidP="004051B5">
            <w:pPr>
              <w:spacing w:before="60" w:after="60" w:line="240" w:lineRule="auto"/>
              <w:rPr>
                <w:b/>
                <w:sz w:val="20"/>
                <w:szCs w:val="20"/>
              </w:rPr>
            </w:pPr>
            <w:r w:rsidRPr="00DC155C">
              <w:rPr>
                <w:b/>
                <w:sz w:val="20"/>
                <w:szCs w:val="20"/>
              </w:rPr>
              <w:t>1926</w:t>
            </w:r>
          </w:p>
        </w:tc>
        <w:tc>
          <w:tcPr>
            <w:tcW w:w="2410" w:type="dxa"/>
          </w:tcPr>
          <w:p w14:paraId="4AF33239" w14:textId="77777777" w:rsidR="00B74B17" w:rsidRPr="00DC155C" w:rsidRDefault="00B74B17" w:rsidP="004051B5">
            <w:pPr>
              <w:spacing w:before="60" w:after="60" w:line="240" w:lineRule="auto"/>
              <w:rPr>
                <w:sz w:val="20"/>
                <w:szCs w:val="20"/>
              </w:rPr>
            </w:pPr>
            <w:r w:rsidRPr="00DC155C">
              <w:rPr>
                <w:sz w:val="20"/>
                <w:szCs w:val="20"/>
              </w:rPr>
              <w:t>General Strike</w:t>
            </w:r>
          </w:p>
        </w:tc>
        <w:tc>
          <w:tcPr>
            <w:tcW w:w="4110" w:type="dxa"/>
          </w:tcPr>
          <w:p w14:paraId="6EDA876D" w14:textId="77777777" w:rsidR="00B74B17" w:rsidRPr="00DC155C" w:rsidRDefault="00B74B17" w:rsidP="004051B5">
            <w:pPr>
              <w:spacing w:before="60" w:after="60" w:line="240" w:lineRule="auto"/>
              <w:rPr>
                <w:sz w:val="20"/>
                <w:szCs w:val="20"/>
              </w:rPr>
            </w:pPr>
            <w:r w:rsidRPr="00DC155C">
              <w:rPr>
                <w:sz w:val="20"/>
                <w:szCs w:val="20"/>
              </w:rPr>
              <w:t>A strike by a powerful alliance of the miners’, transport and railway workers brought the UK to a standstill. After ten days, the TUC called off the strike fearing violence.</w:t>
            </w:r>
          </w:p>
        </w:tc>
        <w:tc>
          <w:tcPr>
            <w:tcW w:w="2047" w:type="dxa"/>
          </w:tcPr>
          <w:p w14:paraId="508A4ED1" w14:textId="77777777" w:rsidR="00B74B17" w:rsidRPr="00DC155C" w:rsidRDefault="00B74B17" w:rsidP="004051B5">
            <w:pPr>
              <w:spacing w:before="60" w:after="60" w:line="240" w:lineRule="auto"/>
              <w:rPr>
                <w:sz w:val="20"/>
                <w:szCs w:val="20"/>
              </w:rPr>
            </w:pPr>
            <w:r w:rsidRPr="00DC155C">
              <w:rPr>
                <w:sz w:val="20"/>
                <w:szCs w:val="20"/>
              </w:rPr>
              <w:t>Decrease</w:t>
            </w:r>
          </w:p>
        </w:tc>
      </w:tr>
      <w:tr w:rsidR="00B74B17" w:rsidRPr="00DC155C" w14:paraId="03702A1B" w14:textId="77777777" w:rsidTr="00B74B17">
        <w:trPr>
          <w:cantSplit/>
        </w:trPr>
        <w:tc>
          <w:tcPr>
            <w:tcW w:w="846" w:type="dxa"/>
            <w:shd w:val="clear" w:color="auto" w:fill="EFEFF5"/>
          </w:tcPr>
          <w:p w14:paraId="13E480F2" w14:textId="77777777" w:rsidR="00B74B17" w:rsidRPr="00DC155C" w:rsidRDefault="00B74B17" w:rsidP="004051B5">
            <w:pPr>
              <w:spacing w:before="60" w:after="60" w:line="240" w:lineRule="auto"/>
              <w:rPr>
                <w:b/>
                <w:sz w:val="20"/>
                <w:szCs w:val="20"/>
              </w:rPr>
            </w:pPr>
            <w:r w:rsidRPr="00DC155C">
              <w:rPr>
                <w:b/>
                <w:sz w:val="20"/>
                <w:szCs w:val="20"/>
              </w:rPr>
              <w:t>1945</w:t>
            </w:r>
          </w:p>
        </w:tc>
        <w:tc>
          <w:tcPr>
            <w:tcW w:w="2410" w:type="dxa"/>
          </w:tcPr>
          <w:p w14:paraId="403380D5" w14:textId="77777777" w:rsidR="00B74B17" w:rsidRPr="00DC155C" w:rsidRDefault="00B74B17" w:rsidP="004051B5">
            <w:pPr>
              <w:spacing w:before="60" w:after="60" w:line="240" w:lineRule="auto"/>
              <w:rPr>
                <w:sz w:val="20"/>
                <w:szCs w:val="20"/>
              </w:rPr>
            </w:pPr>
            <w:r w:rsidRPr="00DC155C">
              <w:rPr>
                <w:sz w:val="20"/>
                <w:szCs w:val="20"/>
              </w:rPr>
              <w:t>Labour Party forms its first majority government</w:t>
            </w:r>
          </w:p>
        </w:tc>
        <w:tc>
          <w:tcPr>
            <w:tcW w:w="4110" w:type="dxa"/>
          </w:tcPr>
          <w:p w14:paraId="12E238B5" w14:textId="77777777" w:rsidR="00B74B17" w:rsidRPr="00DC155C" w:rsidRDefault="00B74B17" w:rsidP="004051B5">
            <w:pPr>
              <w:spacing w:before="60" w:after="60" w:line="240" w:lineRule="auto"/>
              <w:rPr>
                <w:sz w:val="20"/>
                <w:szCs w:val="20"/>
              </w:rPr>
            </w:pPr>
            <w:r w:rsidRPr="00DC155C">
              <w:rPr>
                <w:sz w:val="20"/>
                <w:szCs w:val="20"/>
              </w:rPr>
              <w:t>Trade unions have a greater influence on national decision making</w:t>
            </w:r>
          </w:p>
        </w:tc>
        <w:tc>
          <w:tcPr>
            <w:tcW w:w="2047" w:type="dxa"/>
          </w:tcPr>
          <w:p w14:paraId="0BA63C9E" w14:textId="77777777" w:rsidR="00B74B17" w:rsidRPr="00DC155C" w:rsidRDefault="00B74B17" w:rsidP="004051B5">
            <w:pPr>
              <w:spacing w:before="60" w:after="60" w:line="240" w:lineRule="auto"/>
              <w:rPr>
                <w:sz w:val="20"/>
                <w:szCs w:val="20"/>
              </w:rPr>
            </w:pPr>
            <w:r w:rsidRPr="00DC155C">
              <w:rPr>
                <w:sz w:val="20"/>
                <w:szCs w:val="20"/>
              </w:rPr>
              <w:t>Increase</w:t>
            </w:r>
          </w:p>
        </w:tc>
      </w:tr>
      <w:tr w:rsidR="00B74B17" w:rsidRPr="00DC155C" w14:paraId="585A210E" w14:textId="77777777" w:rsidTr="00B74B17">
        <w:trPr>
          <w:cantSplit/>
        </w:trPr>
        <w:tc>
          <w:tcPr>
            <w:tcW w:w="846" w:type="dxa"/>
            <w:shd w:val="clear" w:color="auto" w:fill="EFEFF5"/>
          </w:tcPr>
          <w:p w14:paraId="010C03D6" w14:textId="77777777" w:rsidR="00B74B17" w:rsidRPr="00DC155C" w:rsidRDefault="00B74B17" w:rsidP="004051B5">
            <w:pPr>
              <w:spacing w:before="60" w:after="60" w:line="240" w:lineRule="auto"/>
              <w:rPr>
                <w:b/>
                <w:sz w:val="20"/>
                <w:szCs w:val="20"/>
              </w:rPr>
            </w:pPr>
            <w:r w:rsidRPr="00DC155C">
              <w:rPr>
                <w:b/>
                <w:sz w:val="20"/>
                <w:szCs w:val="20"/>
              </w:rPr>
              <w:t>1970 - 2000</w:t>
            </w:r>
          </w:p>
        </w:tc>
        <w:tc>
          <w:tcPr>
            <w:tcW w:w="2410" w:type="dxa"/>
          </w:tcPr>
          <w:p w14:paraId="44FBDACB" w14:textId="77777777" w:rsidR="00B74B17" w:rsidRPr="00DC155C" w:rsidRDefault="00B74B17" w:rsidP="004051B5">
            <w:pPr>
              <w:spacing w:before="60" w:after="60" w:line="240" w:lineRule="auto"/>
              <w:rPr>
                <w:sz w:val="20"/>
                <w:szCs w:val="20"/>
              </w:rPr>
            </w:pPr>
            <w:r w:rsidRPr="00DC155C">
              <w:rPr>
                <w:sz w:val="20"/>
                <w:szCs w:val="20"/>
              </w:rPr>
              <w:t>Decline of large factories</w:t>
            </w:r>
          </w:p>
        </w:tc>
        <w:tc>
          <w:tcPr>
            <w:tcW w:w="4110" w:type="dxa"/>
          </w:tcPr>
          <w:p w14:paraId="0D05847A" w14:textId="77777777" w:rsidR="00B74B17" w:rsidRPr="00DC155C" w:rsidRDefault="00B74B17" w:rsidP="004051B5">
            <w:pPr>
              <w:spacing w:before="60" w:after="60" w:line="240" w:lineRule="auto"/>
              <w:rPr>
                <w:sz w:val="20"/>
                <w:szCs w:val="20"/>
              </w:rPr>
            </w:pPr>
            <w:r w:rsidRPr="00DC155C">
              <w:rPr>
                <w:sz w:val="20"/>
                <w:szCs w:val="20"/>
              </w:rPr>
              <w:t>Trade union membership falls as fewer workers are employed in manufacturing</w:t>
            </w:r>
          </w:p>
        </w:tc>
        <w:tc>
          <w:tcPr>
            <w:tcW w:w="2047" w:type="dxa"/>
          </w:tcPr>
          <w:p w14:paraId="27B7FC63" w14:textId="77777777" w:rsidR="00B74B17" w:rsidRPr="00DC155C" w:rsidRDefault="00B74B17" w:rsidP="004051B5">
            <w:pPr>
              <w:spacing w:before="60" w:after="60" w:line="240" w:lineRule="auto"/>
              <w:rPr>
                <w:sz w:val="20"/>
                <w:szCs w:val="20"/>
              </w:rPr>
            </w:pPr>
            <w:r w:rsidRPr="00DC155C">
              <w:rPr>
                <w:sz w:val="20"/>
                <w:szCs w:val="20"/>
              </w:rPr>
              <w:t>Decline</w:t>
            </w:r>
          </w:p>
        </w:tc>
      </w:tr>
      <w:tr w:rsidR="00B74B17" w:rsidRPr="00DC155C" w14:paraId="6A394D1D" w14:textId="77777777" w:rsidTr="00B74B17">
        <w:trPr>
          <w:cantSplit/>
        </w:trPr>
        <w:tc>
          <w:tcPr>
            <w:tcW w:w="846" w:type="dxa"/>
            <w:shd w:val="clear" w:color="auto" w:fill="EFEFF5"/>
          </w:tcPr>
          <w:p w14:paraId="14B2EDAE" w14:textId="77777777" w:rsidR="00B74B17" w:rsidRPr="00DC155C" w:rsidRDefault="00B74B17" w:rsidP="004051B5">
            <w:pPr>
              <w:spacing w:before="60" w:after="60" w:line="240" w:lineRule="auto"/>
              <w:rPr>
                <w:b/>
                <w:sz w:val="20"/>
                <w:szCs w:val="20"/>
              </w:rPr>
            </w:pPr>
            <w:r w:rsidRPr="00DC155C">
              <w:rPr>
                <w:b/>
                <w:sz w:val="20"/>
                <w:szCs w:val="20"/>
              </w:rPr>
              <w:t>1970</w:t>
            </w:r>
          </w:p>
        </w:tc>
        <w:tc>
          <w:tcPr>
            <w:tcW w:w="2410" w:type="dxa"/>
          </w:tcPr>
          <w:p w14:paraId="2F54ECA7" w14:textId="77777777" w:rsidR="00B74B17" w:rsidRPr="00DC155C" w:rsidRDefault="00B74B17" w:rsidP="004051B5">
            <w:pPr>
              <w:spacing w:before="60" w:after="60" w:line="240" w:lineRule="auto"/>
              <w:rPr>
                <w:sz w:val="20"/>
                <w:szCs w:val="20"/>
              </w:rPr>
            </w:pPr>
            <w:r w:rsidRPr="00DC155C">
              <w:rPr>
                <w:sz w:val="20"/>
                <w:szCs w:val="20"/>
              </w:rPr>
              <w:t>Equal Pay Act 1970</w:t>
            </w:r>
          </w:p>
        </w:tc>
        <w:tc>
          <w:tcPr>
            <w:tcW w:w="4110" w:type="dxa"/>
          </w:tcPr>
          <w:p w14:paraId="68077E3C" w14:textId="77777777" w:rsidR="00B74B17" w:rsidRPr="00DC155C" w:rsidRDefault="00B74B17" w:rsidP="004051B5">
            <w:pPr>
              <w:spacing w:before="60" w:after="60" w:line="240" w:lineRule="auto"/>
              <w:rPr>
                <w:sz w:val="20"/>
                <w:szCs w:val="20"/>
              </w:rPr>
            </w:pPr>
            <w:r w:rsidRPr="00DC155C">
              <w:rPr>
                <w:sz w:val="20"/>
                <w:szCs w:val="20"/>
              </w:rPr>
              <w:t>Unequal treatment of women and minority groups was a focus of government legislation during the 1960s and 70s. Trade unions usually supported people in their campaigns for equal treatment</w:t>
            </w:r>
          </w:p>
        </w:tc>
        <w:tc>
          <w:tcPr>
            <w:tcW w:w="2047" w:type="dxa"/>
          </w:tcPr>
          <w:p w14:paraId="0282AD26" w14:textId="77777777" w:rsidR="00B74B17" w:rsidRPr="00DC155C" w:rsidRDefault="00B74B17" w:rsidP="004051B5">
            <w:pPr>
              <w:spacing w:before="60" w:after="60" w:line="240" w:lineRule="auto"/>
              <w:rPr>
                <w:sz w:val="20"/>
                <w:szCs w:val="20"/>
              </w:rPr>
            </w:pPr>
            <w:r w:rsidRPr="00DC155C">
              <w:rPr>
                <w:sz w:val="20"/>
                <w:szCs w:val="20"/>
              </w:rPr>
              <w:t>Increase</w:t>
            </w:r>
          </w:p>
        </w:tc>
      </w:tr>
      <w:tr w:rsidR="00B74B17" w:rsidRPr="00DC155C" w14:paraId="4EA36B63" w14:textId="77777777" w:rsidTr="00B74B17">
        <w:trPr>
          <w:cantSplit/>
        </w:trPr>
        <w:tc>
          <w:tcPr>
            <w:tcW w:w="846" w:type="dxa"/>
            <w:shd w:val="clear" w:color="auto" w:fill="EFEFF5"/>
          </w:tcPr>
          <w:p w14:paraId="3350483A" w14:textId="77777777" w:rsidR="00B74B17" w:rsidRPr="00DC155C" w:rsidRDefault="00B74B17" w:rsidP="004051B5">
            <w:pPr>
              <w:spacing w:before="60" w:after="60" w:line="240" w:lineRule="auto"/>
              <w:rPr>
                <w:b/>
                <w:sz w:val="20"/>
                <w:szCs w:val="20"/>
              </w:rPr>
            </w:pPr>
            <w:r w:rsidRPr="00DC155C">
              <w:rPr>
                <w:b/>
                <w:sz w:val="20"/>
                <w:szCs w:val="20"/>
              </w:rPr>
              <w:t>1979</w:t>
            </w:r>
          </w:p>
        </w:tc>
        <w:tc>
          <w:tcPr>
            <w:tcW w:w="2410" w:type="dxa"/>
          </w:tcPr>
          <w:p w14:paraId="29EF98C3" w14:textId="77777777" w:rsidR="00B74B17" w:rsidRPr="00DC155C" w:rsidRDefault="00B74B17" w:rsidP="004051B5">
            <w:pPr>
              <w:spacing w:before="60" w:after="60" w:line="240" w:lineRule="auto"/>
              <w:rPr>
                <w:sz w:val="20"/>
                <w:szCs w:val="20"/>
              </w:rPr>
            </w:pPr>
            <w:r w:rsidRPr="00DC155C">
              <w:rPr>
                <w:sz w:val="20"/>
                <w:szCs w:val="20"/>
              </w:rPr>
              <w:t>National Pensions Convention</w:t>
            </w:r>
          </w:p>
        </w:tc>
        <w:tc>
          <w:tcPr>
            <w:tcW w:w="4110" w:type="dxa"/>
          </w:tcPr>
          <w:p w14:paraId="67C43373" w14:textId="77777777" w:rsidR="00B74B17" w:rsidRPr="00DC155C" w:rsidRDefault="00B74B17" w:rsidP="004051B5">
            <w:pPr>
              <w:spacing w:before="60" w:after="60" w:line="240" w:lineRule="auto"/>
              <w:rPr>
                <w:sz w:val="20"/>
                <w:szCs w:val="20"/>
              </w:rPr>
            </w:pPr>
            <w:r w:rsidRPr="00DC155C">
              <w:rPr>
                <w:sz w:val="20"/>
                <w:szCs w:val="20"/>
              </w:rPr>
              <w:t>Trade unions extend their support for retired people</w:t>
            </w:r>
          </w:p>
        </w:tc>
        <w:tc>
          <w:tcPr>
            <w:tcW w:w="2047" w:type="dxa"/>
          </w:tcPr>
          <w:p w14:paraId="6CF6AEF9" w14:textId="77777777" w:rsidR="00B74B17" w:rsidRPr="00DC155C" w:rsidRDefault="00B74B17" w:rsidP="004051B5">
            <w:pPr>
              <w:spacing w:before="60" w:after="60" w:line="240" w:lineRule="auto"/>
              <w:rPr>
                <w:sz w:val="20"/>
                <w:szCs w:val="20"/>
              </w:rPr>
            </w:pPr>
            <w:r w:rsidRPr="00DC155C">
              <w:rPr>
                <w:sz w:val="20"/>
                <w:szCs w:val="20"/>
              </w:rPr>
              <w:t>Increase</w:t>
            </w:r>
          </w:p>
        </w:tc>
      </w:tr>
      <w:tr w:rsidR="00B74B17" w14:paraId="234844AB" w14:textId="77777777" w:rsidTr="00B74B17">
        <w:trPr>
          <w:cantSplit/>
        </w:trPr>
        <w:tc>
          <w:tcPr>
            <w:tcW w:w="846" w:type="dxa"/>
            <w:shd w:val="clear" w:color="auto" w:fill="EFEFF5"/>
          </w:tcPr>
          <w:p w14:paraId="6E5B8237" w14:textId="77777777" w:rsidR="00B74B17" w:rsidRPr="00DC155C" w:rsidRDefault="00B74B17" w:rsidP="004051B5">
            <w:pPr>
              <w:spacing w:before="60" w:after="60" w:line="240" w:lineRule="auto"/>
              <w:rPr>
                <w:b/>
                <w:sz w:val="20"/>
                <w:szCs w:val="20"/>
              </w:rPr>
            </w:pPr>
            <w:r w:rsidRPr="00DC155C">
              <w:rPr>
                <w:b/>
                <w:sz w:val="20"/>
                <w:szCs w:val="20"/>
              </w:rPr>
              <w:t>1985</w:t>
            </w:r>
          </w:p>
        </w:tc>
        <w:tc>
          <w:tcPr>
            <w:tcW w:w="2410" w:type="dxa"/>
          </w:tcPr>
          <w:p w14:paraId="479F5C3C" w14:textId="77777777" w:rsidR="00B74B17" w:rsidRPr="00DC155C" w:rsidRDefault="00B74B17" w:rsidP="004051B5">
            <w:pPr>
              <w:spacing w:before="60" w:after="60" w:line="240" w:lineRule="auto"/>
              <w:rPr>
                <w:sz w:val="20"/>
                <w:szCs w:val="20"/>
              </w:rPr>
            </w:pPr>
            <w:r w:rsidRPr="00DC155C">
              <w:rPr>
                <w:sz w:val="20"/>
                <w:szCs w:val="20"/>
              </w:rPr>
              <w:t>Coal miners’ strike fails after 56 weeks</w:t>
            </w:r>
          </w:p>
        </w:tc>
        <w:tc>
          <w:tcPr>
            <w:tcW w:w="4110" w:type="dxa"/>
          </w:tcPr>
          <w:p w14:paraId="47A24522" w14:textId="77777777" w:rsidR="00B74B17" w:rsidRPr="00DC155C" w:rsidRDefault="00B74B17" w:rsidP="004051B5">
            <w:pPr>
              <w:spacing w:before="60" w:after="60" w:line="240" w:lineRule="auto"/>
              <w:rPr>
                <w:sz w:val="20"/>
                <w:szCs w:val="20"/>
              </w:rPr>
            </w:pPr>
            <w:r w:rsidRPr="00DC155C">
              <w:rPr>
                <w:sz w:val="20"/>
                <w:szCs w:val="20"/>
              </w:rPr>
              <w:t>Showed trade unions as potentially violent and unable to compromise</w:t>
            </w:r>
          </w:p>
        </w:tc>
        <w:tc>
          <w:tcPr>
            <w:tcW w:w="2047" w:type="dxa"/>
          </w:tcPr>
          <w:p w14:paraId="3743134D" w14:textId="77777777" w:rsidR="00B74B17" w:rsidRPr="00DC155C" w:rsidRDefault="00B74B17" w:rsidP="004051B5">
            <w:pPr>
              <w:spacing w:before="60" w:after="60" w:line="240" w:lineRule="auto"/>
              <w:rPr>
                <w:sz w:val="20"/>
                <w:szCs w:val="20"/>
              </w:rPr>
            </w:pPr>
            <w:r w:rsidRPr="00DC155C">
              <w:rPr>
                <w:sz w:val="20"/>
                <w:szCs w:val="20"/>
              </w:rPr>
              <w:t>Decline</w:t>
            </w:r>
          </w:p>
        </w:tc>
      </w:tr>
      <w:tr w:rsidR="00B74B17" w14:paraId="16DE48FC" w14:textId="77777777" w:rsidTr="00B74B17">
        <w:trPr>
          <w:cantSplit/>
        </w:trPr>
        <w:tc>
          <w:tcPr>
            <w:tcW w:w="846" w:type="dxa"/>
            <w:shd w:val="clear" w:color="auto" w:fill="EFEFF5"/>
          </w:tcPr>
          <w:p w14:paraId="267F29D7" w14:textId="77777777" w:rsidR="00B74B17" w:rsidRPr="00DC155C" w:rsidRDefault="00B74B17" w:rsidP="004051B5">
            <w:pPr>
              <w:spacing w:before="60" w:after="60" w:line="240" w:lineRule="auto"/>
              <w:rPr>
                <w:b/>
                <w:sz w:val="20"/>
                <w:szCs w:val="20"/>
              </w:rPr>
            </w:pPr>
            <w:r w:rsidRPr="00DC155C">
              <w:rPr>
                <w:b/>
                <w:sz w:val="20"/>
                <w:szCs w:val="20"/>
              </w:rPr>
              <w:t>1990</w:t>
            </w:r>
          </w:p>
        </w:tc>
        <w:tc>
          <w:tcPr>
            <w:tcW w:w="2410" w:type="dxa"/>
          </w:tcPr>
          <w:p w14:paraId="7774EF26" w14:textId="77777777" w:rsidR="00B74B17" w:rsidRPr="00DC155C" w:rsidRDefault="00B74B17" w:rsidP="004051B5">
            <w:pPr>
              <w:spacing w:before="60" w:after="60" w:line="240" w:lineRule="auto"/>
              <w:rPr>
                <w:sz w:val="20"/>
                <w:szCs w:val="20"/>
              </w:rPr>
            </w:pPr>
            <w:r w:rsidRPr="00DC155C">
              <w:rPr>
                <w:sz w:val="20"/>
                <w:szCs w:val="20"/>
              </w:rPr>
              <w:t>Employment Act</w:t>
            </w:r>
          </w:p>
        </w:tc>
        <w:tc>
          <w:tcPr>
            <w:tcW w:w="4110" w:type="dxa"/>
          </w:tcPr>
          <w:p w14:paraId="5C078109" w14:textId="77777777" w:rsidR="00B74B17" w:rsidRPr="00DC155C" w:rsidRDefault="00B74B17" w:rsidP="004051B5">
            <w:pPr>
              <w:spacing w:before="60" w:after="60" w:line="240" w:lineRule="auto"/>
              <w:rPr>
                <w:sz w:val="20"/>
                <w:szCs w:val="20"/>
              </w:rPr>
            </w:pPr>
            <w:r w:rsidRPr="00DC155C">
              <w:rPr>
                <w:sz w:val="20"/>
                <w:szCs w:val="20"/>
              </w:rPr>
              <w:t xml:space="preserve">Restricted trade union action. For example, it became illegal for trade unions to strike in support of another union’s dispute </w:t>
            </w:r>
          </w:p>
        </w:tc>
        <w:tc>
          <w:tcPr>
            <w:tcW w:w="2047" w:type="dxa"/>
          </w:tcPr>
          <w:p w14:paraId="26EE1668" w14:textId="77777777" w:rsidR="00B74B17" w:rsidRPr="00DC155C" w:rsidRDefault="00B74B17" w:rsidP="004051B5">
            <w:pPr>
              <w:spacing w:before="60" w:after="60" w:line="240" w:lineRule="auto"/>
              <w:rPr>
                <w:sz w:val="20"/>
                <w:szCs w:val="20"/>
              </w:rPr>
            </w:pPr>
            <w:r w:rsidRPr="00DC155C">
              <w:rPr>
                <w:sz w:val="20"/>
                <w:szCs w:val="20"/>
              </w:rPr>
              <w:t>Decline</w:t>
            </w:r>
          </w:p>
        </w:tc>
      </w:tr>
      <w:tr w:rsidR="00B74B17" w14:paraId="778467F4" w14:textId="77777777" w:rsidTr="00B74B17">
        <w:trPr>
          <w:cantSplit/>
        </w:trPr>
        <w:tc>
          <w:tcPr>
            <w:tcW w:w="846" w:type="dxa"/>
            <w:shd w:val="clear" w:color="auto" w:fill="EFEFF5"/>
          </w:tcPr>
          <w:p w14:paraId="68A29DAC" w14:textId="77777777" w:rsidR="00B74B17" w:rsidRPr="00DC155C" w:rsidRDefault="00B74B17" w:rsidP="004051B5">
            <w:pPr>
              <w:spacing w:before="60" w:after="60" w:line="240" w:lineRule="auto"/>
              <w:rPr>
                <w:b/>
                <w:sz w:val="20"/>
                <w:szCs w:val="20"/>
              </w:rPr>
            </w:pPr>
            <w:r w:rsidRPr="00DC155C">
              <w:rPr>
                <w:b/>
                <w:sz w:val="20"/>
                <w:szCs w:val="20"/>
              </w:rPr>
              <w:t>2015</w:t>
            </w:r>
          </w:p>
        </w:tc>
        <w:tc>
          <w:tcPr>
            <w:tcW w:w="2410" w:type="dxa"/>
          </w:tcPr>
          <w:p w14:paraId="4187BD2E" w14:textId="77777777" w:rsidR="00B74B17" w:rsidRPr="00DC155C" w:rsidRDefault="00B74B17" w:rsidP="004051B5">
            <w:pPr>
              <w:spacing w:before="60" w:after="60" w:line="240" w:lineRule="auto"/>
              <w:rPr>
                <w:sz w:val="20"/>
                <w:szCs w:val="20"/>
              </w:rPr>
            </w:pPr>
            <w:r w:rsidRPr="00DC155C">
              <w:rPr>
                <w:sz w:val="20"/>
                <w:szCs w:val="20"/>
              </w:rPr>
              <w:t>Government proposes that strikes will be illegal unless half of a trade union’s members support it</w:t>
            </w:r>
          </w:p>
        </w:tc>
        <w:tc>
          <w:tcPr>
            <w:tcW w:w="4110" w:type="dxa"/>
          </w:tcPr>
          <w:p w14:paraId="0F71648E" w14:textId="77777777" w:rsidR="00B74B17" w:rsidRPr="00DC155C" w:rsidRDefault="00B74B17" w:rsidP="004051B5">
            <w:pPr>
              <w:spacing w:before="60" w:after="60" w:line="240" w:lineRule="auto"/>
              <w:rPr>
                <w:sz w:val="20"/>
                <w:szCs w:val="20"/>
              </w:rPr>
            </w:pPr>
            <w:r w:rsidRPr="00DC155C">
              <w:rPr>
                <w:sz w:val="20"/>
                <w:szCs w:val="20"/>
              </w:rPr>
              <w:t>Will make strike action less likely and may reduce trade unions’ ability to put pressure on employers and government</w:t>
            </w:r>
          </w:p>
        </w:tc>
        <w:tc>
          <w:tcPr>
            <w:tcW w:w="2047" w:type="dxa"/>
          </w:tcPr>
          <w:p w14:paraId="0C2B6312" w14:textId="77777777" w:rsidR="00B74B17" w:rsidRPr="00DC155C" w:rsidRDefault="00B74B17" w:rsidP="004051B5">
            <w:pPr>
              <w:spacing w:before="60" w:after="60" w:line="240" w:lineRule="auto"/>
              <w:rPr>
                <w:sz w:val="20"/>
                <w:szCs w:val="20"/>
              </w:rPr>
            </w:pPr>
            <w:r w:rsidRPr="00DC155C">
              <w:rPr>
                <w:sz w:val="20"/>
                <w:szCs w:val="20"/>
              </w:rPr>
              <w:t>Decline</w:t>
            </w:r>
          </w:p>
        </w:tc>
      </w:tr>
    </w:tbl>
    <w:p w14:paraId="2D94E13F" w14:textId="77777777" w:rsidR="001019CD" w:rsidRDefault="0082613A" w:rsidP="001019CD">
      <w:pPr>
        <w:pStyle w:val="Heading3"/>
      </w:pPr>
      <w:bookmarkStart w:id="31" w:name="_Toc450294558"/>
      <w:r>
        <w:lastRenderedPageBreak/>
        <w:t>Resource 3</w:t>
      </w:r>
      <w:r w:rsidR="00DF50CA" w:rsidRPr="00DF50CA">
        <w:t xml:space="preserve">: </w:t>
      </w:r>
      <w:r w:rsidR="00DF50CA" w:rsidRPr="00CB2B6C">
        <w:t>Junior doctors’ strike 2016</w:t>
      </w:r>
      <w:bookmarkEnd w:id="31"/>
    </w:p>
    <w:tbl>
      <w:tblPr>
        <w:tblStyle w:val="TableGrid"/>
        <w:tblW w:w="0" w:type="auto"/>
        <w:tblLayout w:type="fixed"/>
        <w:tblLook w:val="04A0" w:firstRow="1" w:lastRow="0" w:firstColumn="1" w:lastColumn="0" w:noHBand="0" w:noVBand="1"/>
      </w:tblPr>
      <w:tblGrid>
        <w:gridCol w:w="1838"/>
        <w:gridCol w:w="5103"/>
        <w:gridCol w:w="2615"/>
      </w:tblGrid>
      <w:tr w:rsidR="00DF50CA" w:rsidRPr="00DC155C" w14:paraId="503FEA48" w14:textId="77777777" w:rsidTr="00E8415E">
        <w:trPr>
          <w:cantSplit/>
          <w:tblHeader/>
        </w:trPr>
        <w:tc>
          <w:tcPr>
            <w:tcW w:w="9556" w:type="dxa"/>
            <w:gridSpan w:val="3"/>
            <w:shd w:val="clear" w:color="auto" w:fill="C6C5DD"/>
          </w:tcPr>
          <w:p w14:paraId="4391ED0D" w14:textId="77777777" w:rsidR="00DF50CA" w:rsidRPr="00DC155C" w:rsidRDefault="00DF50CA" w:rsidP="004051B5">
            <w:pPr>
              <w:spacing w:before="120" w:after="120" w:line="240" w:lineRule="auto"/>
              <w:jc w:val="center"/>
              <w:rPr>
                <w:b/>
                <w:sz w:val="20"/>
                <w:szCs w:val="20"/>
              </w:rPr>
            </w:pPr>
            <w:r w:rsidRPr="00DC155C">
              <w:rPr>
                <w:b/>
                <w:sz w:val="20"/>
                <w:szCs w:val="20"/>
              </w:rPr>
              <w:t>Points made by doctors for going on strike</w:t>
            </w:r>
          </w:p>
        </w:tc>
      </w:tr>
      <w:tr w:rsidR="00DF50CA" w:rsidRPr="00DC155C" w14:paraId="7570A981" w14:textId="77777777" w:rsidTr="00DC155C">
        <w:trPr>
          <w:cantSplit/>
          <w:tblHeader/>
        </w:trPr>
        <w:tc>
          <w:tcPr>
            <w:tcW w:w="1838" w:type="dxa"/>
            <w:shd w:val="clear" w:color="auto" w:fill="C6C5DD"/>
          </w:tcPr>
          <w:p w14:paraId="3F0BAED6" w14:textId="77777777" w:rsidR="00DF50CA" w:rsidRPr="00DC155C" w:rsidRDefault="00DF50CA" w:rsidP="004051B5">
            <w:pPr>
              <w:spacing w:before="120" w:after="120" w:line="240" w:lineRule="auto"/>
              <w:jc w:val="center"/>
              <w:rPr>
                <w:b/>
                <w:sz w:val="20"/>
                <w:szCs w:val="20"/>
              </w:rPr>
            </w:pPr>
            <w:r w:rsidRPr="00DC155C">
              <w:rPr>
                <w:b/>
                <w:sz w:val="20"/>
                <w:szCs w:val="20"/>
              </w:rPr>
              <w:t>Points</w:t>
            </w:r>
          </w:p>
        </w:tc>
        <w:tc>
          <w:tcPr>
            <w:tcW w:w="5103" w:type="dxa"/>
            <w:shd w:val="clear" w:color="auto" w:fill="C6C5DD"/>
          </w:tcPr>
          <w:p w14:paraId="3E3F2A0C" w14:textId="77777777" w:rsidR="00DF50CA" w:rsidRPr="00DC155C" w:rsidRDefault="00DF50CA" w:rsidP="004051B5">
            <w:pPr>
              <w:spacing w:before="120" w:after="120" w:line="240" w:lineRule="auto"/>
              <w:jc w:val="center"/>
              <w:rPr>
                <w:b/>
                <w:sz w:val="20"/>
                <w:szCs w:val="20"/>
              </w:rPr>
            </w:pPr>
            <w:r w:rsidRPr="00DC155C">
              <w:rPr>
                <w:b/>
                <w:sz w:val="20"/>
                <w:szCs w:val="20"/>
              </w:rPr>
              <w:t>Further details to explain the points</w:t>
            </w:r>
          </w:p>
        </w:tc>
        <w:tc>
          <w:tcPr>
            <w:tcW w:w="2615" w:type="dxa"/>
            <w:shd w:val="clear" w:color="auto" w:fill="C6C5DD"/>
          </w:tcPr>
          <w:p w14:paraId="183CF431" w14:textId="77777777" w:rsidR="00DF50CA" w:rsidRPr="00DC155C" w:rsidRDefault="00DF50CA" w:rsidP="004051B5">
            <w:pPr>
              <w:spacing w:before="120" w:after="120" w:line="240" w:lineRule="auto"/>
              <w:jc w:val="center"/>
              <w:rPr>
                <w:b/>
                <w:sz w:val="20"/>
                <w:szCs w:val="20"/>
              </w:rPr>
            </w:pPr>
            <w:r w:rsidRPr="00DC155C">
              <w:rPr>
                <w:b/>
                <w:sz w:val="20"/>
                <w:szCs w:val="20"/>
              </w:rPr>
              <w:t>Links with rights, equalities and freedoms*</w:t>
            </w:r>
          </w:p>
        </w:tc>
      </w:tr>
      <w:tr w:rsidR="00DF50CA" w:rsidRPr="00DC155C" w14:paraId="2B78F809" w14:textId="77777777" w:rsidTr="00DC155C">
        <w:trPr>
          <w:cantSplit/>
        </w:trPr>
        <w:tc>
          <w:tcPr>
            <w:tcW w:w="1838" w:type="dxa"/>
            <w:shd w:val="clear" w:color="auto" w:fill="EFEFF5"/>
            <w:vAlign w:val="center"/>
          </w:tcPr>
          <w:p w14:paraId="7E23B26B" w14:textId="77777777" w:rsidR="00DF50CA" w:rsidRPr="00DC155C" w:rsidRDefault="00DF50CA" w:rsidP="004051B5">
            <w:pPr>
              <w:spacing w:before="60" w:after="60" w:line="240" w:lineRule="auto"/>
              <w:rPr>
                <w:b/>
                <w:sz w:val="20"/>
                <w:szCs w:val="20"/>
              </w:rPr>
            </w:pPr>
            <w:r w:rsidRPr="00DC155C">
              <w:rPr>
                <w:b/>
                <w:sz w:val="20"/>
                <w:szCs w:val="20"/>
              </w:rPr>
              <w:t>Contract and pay</w:t>
            </w:r>
          </w:p>
        </w:tc>
        <w:tc>
          <w:tcPr>
            <w:tcW w:w="5103" w:type="dxa"/>
          </w:tcPr>
          <w:p w14:paraId="3A80BD1D" w14:textId="77777777" w:rsidR="00DF50CA" w:rsidRPr="00DC155C" w:rsidRDefault="00DF50CA" w:rsidP="004051B5">
            <w:pPr>
              <w:spacing w:before="60" w:after="60" w:line="240" w:lineRule="auto"/>
              <w:rPr>
                <w:rFonts w:cs="Arial"/>
                <w:sz w:val="20"/>
                <w:szCs w:val="20"/>
              </w:rPr>
            </w:pPr>
            <w:r w:rsidRPr="00DC155C">
              <w:rPr>
                <w:rFonts w:cs="Arial"/>
                <w:sz w:val="20"/>
                <w:szCs w:val="20"/>
              </w:rPr>
              <w:t>There is no real pay rise in spite of what the Government has said. Doctors are being asked to work over a longer period of time (more days) for a pay cut.</w:t>
            </w:r>
          </w:p>
        </w:tc>
        <w:tc>
          <w:tcPr>
            <w:tcW w:w="2615" w:type="dxa"/>
            <w:vMerge w:val="restart"/>
          </w:tcPr>
          <w:p w14:paraId="77E3E051" w14:textId="77777777" w:rsidR="00DF50CA" w:rsidRPr="00DC155C" w:rsidRDefault="00DF50CA" w:rsidP="004051B5">
            <w:pPr>
              <w:spacing w:before="60" w:after="60" w:line="240" w:lineRule="auto"/>
              <w:rPr>
                <w:rFonts w:cs="Arial"/>
                <w:sz w:val="20"/>
                <w:szCs w:val="20"/>
              </w:rPr>
            </w:pPr>
            <w:r w:rsidRPr="00DC155C">
              <w:rPr>
                <w:rFonts w:cs="Arial"/>
                <w:sz w:val="20"/>
                <w:szCs w:val="20"/>
              </w:rPr>
              <w:t>ECHR article 21</w:t>
            </w:r>
          </w:p>
          <w:p w14:paraId="7C217B02" w14:textId="77777777" w:rsidR="00DF50CA" w:rsidRPr="00DC155C" w:rsidRDefault="00DF50CA" w:rsidP="004051B5">
            <w:pPr>
              <w:spacing w:before="60" w:after="60" w:line="240" w:lineRule="auto"/>
              <w:rPr>
                <w:rFonts w:cs="Arial"/>
                <w:sz w:val="20"/>
                <w:szCs w:val="20"/>
              </w:rPr>
            </w:pPr>
            <w:r w:rsidRPr="00DC155C">
              <w:rPr>
                <w:rFonts w:cs="Arial"/>
                <w:sz w:val="20"/>
                <w:szCs w:val="20"/>
              </w:rPr>
              <w:t>UDHR articles 19, 20, 23 and 24</w:t>
            </w:r>
          </w:p>
        </w:tc>
      </w:tr>
      <w:tr w:rsidR="00DF50CA" w:rsidRPr="00DC155C" w14:paraId="3AD74F05" w14:textId="77777777" w:rsidTr="00DC155C">
        <w:trPr>
          <w:cantSplit/>
        </w:trPr>
        <w:tc>
          <w:tcPr>
            <w:tcW w:w="1838" w:type="dxa"/>
            <w:shd w:val="clear" w:color="auto" w:fill="EFEFF5"/>
            <w:vAlign w:val="center"/>
          </w:tcPr>
          <w:p w14:paraId="5AD031EE" w14:textId="77777777" w:rsidR="00DF50CA" w:rsidRPr="00DC155C" w:rsidRDefault="00DF50CA" w:rsidP="004051B5">
            <w:pPr>
              <w:spacing w:before="60" w:after="60" w:line="240" w:lineRule="auto"/>
              <w:rPr>
                <w:b/>
                <w:sz w:val="20"/>
                <w:szCs w:val="20"/>
              </w:rPr>
            </w:pPr>
            <w:r w:rsidRPr="00DC155C">
              <w:rPr>
                <w:b/>
                <w:sz w:val="20"/>
                <w:szCs w:val="20"/>
              </w:rPr>
              <w:t xml:space="preserve">The National </w:t>
            </w:r>
            <w:proofErr w:type="spellStart"/>
            <w:r w:rsidRPr="00DC155C">
              <w:rPr>
                <w:b/>
                <w:sz w:val="20"/>
                <w:szCs w:val="20"/>
              </w:rPr>
              <w:t>Heath</w:t>
            </w:r>
            <w:proofErr w:type="spellEnd"/>
            <w:r w:rsidRPr="00DC155C">
              <w:rPr>
                <w:b/>
                <w:sz w:val="20"/>
                <w:szCs w:val="20"/>
              </w:rPr>
              <w:t xml:space="preserve"> Service (NHS)</w:t>
            </w:r>
          </w:p>
        </w:tc>
        <w:tc>
          <w:tcPr>
            <w:tcW w:w="5103" w:type="dxa"/>
          </w:tcPr>
          <w:p w14:paraId="00186E4D" w14:textId="77777777" w:rsidR="00DF50CA" w:rsidRPr="00DC155C" w:rsidRDefault="00DF50CA" w:rsidP="004051B5">
            <w:pPr>
              <w:spacing w:before="60" w:after="60" w:line="240" w:lineRule="auto"/>
              <w:rPr>
                <w:rFonts w:cs="Arial"/>
                <w:sz w:val="20"/>
                <w:szCs w:val="20"/>
              </w:rPr>
            </w:pPr>
            <w:r w:rsidRPr="00DC155C">
              <w:rPr>
                <w:rFonts w:cs="Arial"/>
                <w:sz w:val="20"/>
                <w:szCs w:val="20"/>
              </w:rPr>
              <w:t>The Government is trying to dismantle how the NHS works and to privatise it. People should have access to a free NHS whenever they need it.</w:t>
            </w:r>
          </w:p>
        </w:tc>
        <w:tc>
          <w:tcPr>
            <w:tcW w:w="2615" w:type="dxa"/>
            <w:vMerge/>
          </w:tcPr>
          <w:p w14:paraId="444C3698" w14:textId="77777777" w:rsidR="00DF50CA" w:rsidRPr="00DC155C" w:rsidRDefault="00DF50CA" w:rsidP="004051B5">
            <w:pPr>
              <w:spacing w:before="60" w:after="60" w:line="240" w:lineRule="auto"/>
              <w:rPr>
                <w:rFonts w:cs="Arial"/>
                <w:sz w:val="20"/>
                <w:szCs w:val="20"/>
              </w:rPr>
            </w:pPr>
          </w:p>
        </w:tc>
      </w:tr>
      <w:tr w:rsidR="00DF50CA" w:rsidRPr="00DC155C" w14:paraId="71E20971" w14:textId="77777777" w:rsidTr="00DC155C">
        <w:trPr>
          <w:cantSplit/>
        </w:trPr>
        <w:tc>
          <w:tcPr>
            <w:tcW w:w="1838" w:type="dxa"/>
            <w:shd w:val="clear" w:color="auto" w:fill="EFEFF5"/>
            <w:vAlign w:val="center"/>
          </w:tcPr>
          <w:p w14:paraId="70FF4635" w14:textId="77777777" w:rsidR="00DF50CA" w:rsidRPr="00DC155C" w:rsidRDefault="00DF50CA" w:rsidP="004051B5">
            <w:pPr>
              <w:spacing w:before="60" w:after="60" w:line="240" w:lineRule="auto"/>
              <w:rPr>
                <w:b/>
                <w:sz w:val="20"/>
                <w:szCs w:val="20"/>
              </w:rPr>
            </w:pPr>
            <w:r w:rsidRPr="00DC155C">
              <w:rPr>
                <w:b/>
                <w:sz w:val="20"/>
                <w:szCs w:val="20"/>
              </w:rPr>
              <w:t>Patient safety</w:t>
            </w:r>
          </w:p>
        </w:tc>
        <w:tc>
          <w:tcPr>
            <w:tcW w:w="5103" w:type="dxa"/>
          </w:tcPr>
          <w:p w14:paraId="0C3565D4" w14:textId="77777777" w:rsidR="00DF50CA" w:rsidRPr="00DC155C" w:rsidRDefault="00DF50CA" w:rsidP="004051B5">
            <w:pPr>
              <w:spacing w:before="60" w:after="60" w:line="240" w:lineRule="auto"/>
              <w:rPr>
                <w:rFonts w:cs="Arial"/>
                <w:sz w:val="20"/>
                <w:szCs w:val="20"/>
              </w:rPr>
            </w:pPr>
            <w:r w:rsidRPr="00DC155C">
              <w:rPr>
                <w:rFonts w:cs="Arial"/>
                <w:sz w:val="20"/>
                <w:szCs w:val="20"/>
              </w:rPr>
              <w:t>We need adequately trained and well-rested doctors on the hospital wards throughout the day and across the whole week. This will ensure patient safety.</w:t>
            </w:r>
          </w:p>
        </w:tc>
        <w:tc>
          <w:tcPr>
            <w:tcW w:w="2615" w:type="dxa"/>
            <w:vMerge/>
          </w:tcPr>
          <w:p w14:paraId="7790322E" w14:textId="77777777" w:rsidR="00DF50CA" w:rsidRPr="00DC155C" w:rsidRDefault="00DF50CA" w:rsidP="004051B5">
            <w:pPr>
              <w:spacing w:before="60" w:after="60" w:line="240" w:lineRule="auto"/>
              <w:rPr>
                <w:rFonts w:cs="Arial"/>
                <w:sz w:val="20"/>
                <w:szCs w:val="20"/>
              </w:rPr>
            </w:pPr>
          </w:p>
        </w:tc>
      </w:tr>
    </w:tbl>
    <w:p w14:paraId="07912246" w14:textId="77777777" w:rsidR="00DF50CA" w:rsidRDefault="00DF50CA" w:rsidP="00E8415E">
      <w:pPr>
        <w:spacing w:after="0"/>
      </w:pPr>
    </w:p>
    <w:tbl>
      <w:tblPr>
        <w:tblStyle w:val="TableGrid"/>
        <w:tblW w:w="0" w:type="auto"/>
        <w:tblLayout w:type="fixed"/>
        <w:tblLook w:val="04A0" w:firstRow="1" w:lastRow="0" w:firstColumn="1" w:lastColumn="0" w:noHBand="0" w:noVBand="1"/>
      </w:tblPr>
      <w:tblGrid>
        <w:gridCol w:w="1838"/>
        <w:gridCol w:w="5100"/>
        <w:gridCol w:w="2618"/>
      </w:tblGrid>
      <w:tr w:rsidR="00DF50CA" w:rsidRPr="00DC155C" w14:paraId="59E92B05" w14:textId="77777777" w:rsidTr="00E8415E">
        <w:trPr>
          <w:cantSplit/>
          <w:tblHeader/>
        </w:trPr>
        <w:tc>
          <w:tcPr>
            <w:tcW w:w="9556" w:type="dxa"/>
            <w:gridSpan w:val="3"/>
            <w:shd w:val="clear" w:color="auto" w:fill="C6C5DD"/>
          </w:tcPr>
          <w:p w14:paraId="65DC9265" w14:textId="77777777" w:rsidR="00DF50CA" w:rsidRPr="00DC155C" w:rsidRDefault="00DF50CA" w:rsidP="004051B5">
            <w:pPr>
              <w:spacing w:before="120" w:after="120" w:line="240" w:lineRule="auto"/>
              <w:jc w:val="center"/>
              <w:rPr>
                <w:b/>
                <w:sz w:val="20"/>
                <w:szCs w:val="20"/>
              </w:rPr>
            </w:pPr>
            <w:r w:rsidRPr="00DC155C">
              <w:rPr>
                <w:b/>
                <w:sz w:val="20"/>
                <w:szCs w:val="20"/>
              </w:rPr>
              <w:t>Points made against the junior doctors’ strike</w:t>
            </w:r>
          </w:p>
        </w:tc>
      </w:tr>
      <w:tr w:rsidR="00DF50CA" w:rsidRPr="00DC155C" w14:paraId="3A2D106E" w14:textId="77777777" w:rsidTr="00DC155C">
        <w:trPr>
          <w:cantSplit/>
          <w:tblHeader/>
        </w:trPr>
        <w:tc>
          <w:tcPr>
            <w:tcW w:w="1838" w:type="dxa"/>
            <w:shd w:val="clear" w:color="auto" w:fill="C6C5DD"/>
          </w:tcPr>
          <w:p w14:paraId="61244218" w14:textId="77777777" w:rsidR="00DF50CA" w:rsidRPr="00DC155C" w:rsidRDefault="00DF50CA" w:rsidP="004051B5">
            <w:pPr>
              <w:spacing w:before="120" w:after="120" w:line="240" w:lineRule="auto"/>
              <w:jc w:val="center"/>
              <w:rPr>
                <w:b/>
                <w:sz w:val="20"/>
                <w:szCs w:val="20"/>
              </w:rPr>
            </w:pPr>
            <w:r w:rsidRPr="00DC155C">
              <w:rPr>
                <w:b/>
                <w:sz w:val="20"/>
                <w:szCs w:val="20"/>
              </w:rPr>
              <w:t>Points</w:t>
            </w:r>
          </w:p>
        </w:tc>
        <w:tc>
          <w:tcPr>
            <w:tcW w:w="5100" w:type="dxa"/>
            <w:shd w:val="clear" w:color="auto" w:fill="C6C5DD"/>
          </w:tcPr>
          <w:p w14:paraId="47088668" w14:textId="77777777" w:rsidR="00DF50CA" w:rsidRPr="00DC155C" w:rsidRDefault="00DF50CA" w:rsidP="004051B5">
            <w:pPr>
              <w:spacing w:before="120" w:after="120" w:line="240" w:lineRule="auto"/>
              <w:jc w:val="center"/>
              <w:rPr>
                <w:b/>
                <w:sz w:val="20"/>
                <w:szCs w:val="20"/>
              </w:rPr>
            </w:pPr>
            <w:r w:rsidRPr="00DC155C">
              <w:rPr>
                <w:b/>
                <w:sz w:val="20"/>
                <w:szCs w:val="20"/>
              </w:rPr>
              <w:t>Further details to explain the points</w:t>
            </w:r>
          </w:p>
        </w:tc>
        <w:tc>
          <w:tcPr>
            <w:tcW w:w="2618" w:type="dxa"/>
            <w:shd w:val="clear" w:color="auto" w:fill="C6C5DD"/>
          </w:tcPr>
          <w:p w14:paraId="2D192F01" w14:textId="77777777" w:rsidR="00DF50CA" w:rsidRPr="00DC155C" w:rsidRDefault="00DF50CA" w:rsidP="004051B5">
            <w:pPr>
              <w:spacing w:before="120" w:after="120" w:line="240" w:lineRule="auto"/>
              <w:jc w:val="center"/>
              <w:rPr>
                <w:b/>
                <w:sz w:val="20"/>
                <w:szCs w:val="20"/>
              </w:rPr>
            </w:pPr>
            <w:r w:rsidRPr="00DC155C">
              <w:rPr>
                <w:b/>
                <w:sz w:val="20"/>
                <w:szCs w:val="20"/>
              </w:rPr>
              <w:t>Links with rights, equalities and freedoms*</w:t>
            </w:r>
          </w:p>
        </w:tc>
      </w:tr>
      <w:tr w:rsidR="00DF50CA" w:rsidRPr="00DC155C" w14:paraId="2D1BC780" w14:textId="77777777" w:rsidTr="00DC155C">
        <w:trPr>
          <w:cantSplit/>
        </w:trPr>
        <w:tc>
          <w:tcPr>
            <w:tcW w:w="1838" w:type="dxa"/>
            <w:shd w:val="clear" w:color="auto" w:fill="EFEFF5"/>
          </w:tcPr>
          <w:p w14:paraId="6DDC2858" w14:textId="77777777" w:rsidR="00DF50CA" w:rsidRPr="00DC155C" w:rsidRDefault="00DF50CA" w:rsidP="004051B5">
            <w:pPr>
              <w:spacing w:before="60" w:after="60" w:line="240" w:lineRule="auto"/>
              <w:rPr>
                <w:b/>
                <w:sz w:val="20"/>
                <w:szCs w:val="20"/>
              </w:rPr>
            </w:pPr>
            <w:r w:rsidRPr="00DC155C">
              <w:rPr>
                <w:b/>
                <w:sz w:val="20"/>
                <w:szCs w:val="20"/>
              </w:rPr>
              <w:t>Contract and pay</w:t>
            </w:r>
          </w:p>
        </w:tc>
        <w:tc>
          <w:tcPr>
            <w:tcW w:w="5100" w:type="dxa"/>
          </w:tcPr>
          <w:p w14:paraId="3204B6C0" w14:textId="77777777" w:rsidR="00DF50CA" w:rsidRPr="00DC155C" w:rsidRDefault="00DF50CA" w:rsidP="004051B5">
            <w:pPr>
              <w:spacing w:before="60" w:after="60" w:line="240" w:lineRule="auto"/>
              <w:rPr>
                <w:rFonts w:cs="Arial"/>
                <w:sz w:val="20"/>
                <w:szCs w:val="20"/>
              </w:rPr>
            </w:pPr>
            <w:r w:rsidRPr="00DC155C">
              <w:rPr>
                <w:rFonts w:cs="Arial"/>
                <w:sz w:val="20"/>
                <w:szCs w:val="20"/>
              </w:rPr>
              <w:t>The Government wants to increase doctors’ basic pay in return for them working more weekend shifts and without extra payment for working at those times. It is claimed that most doctors will be better off.</w:t>
            </w:r>
          </w:p>
        </w:tc>
        <w:tc>
          <w:tcPr>
            <w:tcW w:w="2618" w:type="dxa"/>
            <w:vMerge w:val="restart"/>
          </w:tcPr>
          <w:p w14:paraId="79E3A41C" w14:textId="77777777" w:rsidR="00DF50CA" w:rsidRPr="00DC155C" w:rsidRDefault="00DF50CA" w:rsidP="004051B5">
            <w:pPr>
              <w:spacing w:before="60" w:after="60" w:line="240" w:lineRule="auto"/>
              <w:rPr>
                <w:rFonts w:cs="Arial"/>
                <w:sz w:val="20"/>
                <w:szCs w:val="20"/>
              </w:rPr>
            </w:pPr>
            <w:r w:rsidRPr="00DC155C">
              <w:rPr>
                <w:rFonts w:cs="Arial"/>
                <w:sz w:val="20"/>
                <w:szCs w:val="20"/>
              </w:rPr>
              <w:t>UDHR articles 19, 21 and 25</w:t>
            </w:r>
          </w:p>
        </w:tc>
      </w:tr>
      <w:tr w:rsidR="00DF50CA" w:rsidRPr="00DC155C" w14:paraId="06D72204" w14:textId="77777777" w:rsidTr="00DC155C">
        <w:trPr>
          <w:cantSplit/>
        </w:trPr>
        <w:tc>
          <w:tcPr>
            <w:tcW w:w="1838" w:type="dxa"/>
            <w:shd w:val="clear" w:color="auto" w:fill="EFEFF5"/>
          </w:tcPr>
          <w:p w14:paraId="1DC140C2" w14:textId="77777777" w:rsidR="00DF50CA" w:rsidRPr="00DC155C" w:rsidRDefault="00DF50CA" w:rsidP="004051B5">
            <w:pPr>
              <w:spacing w:before="60" w:after="60" w:line="240" w:lineRule="auto"/>
              <w:rPr>
                <w:b/>
                <w:sz w:val="20"/>
                <w:szCs w:val="20"/>
              </w:rPr>
            </w:pPr>
            <w:r w:rsidRPr="00DC155C">
              <w:rPr>
                <w:b/>
                <w:sz w:val="20"/>
                <w:szCs w:val="20"/>
              </w:rPr>
              <w:t>Mandate to govern</w:t>
            </w:r>
          </w:p>
        </w:tc>
        <w:tc>
          <w:tcPr>
            <w:tcW w:w="5100" w:type="dxa"/>
          </w:tcPr>
          <w:p w14:paraId="19DE225A" w14:textId="77777777" w:rsidR="00DF50CA" w:rsidRPr="00DC155C" w:rsidRDefault="00DF50CA" w:rsidP="004051B5">
            <w:pPr>
              <w:spacing w:before="60" w:after="60" w:line="240" w:lineRule="auto"/>
              <w:rPr>
                <w:rFonts w:cs="Arial"/>
                <w:sz w:val="20"/>
                <w:szCs w:val="20"/>
              </w:rPr>
            </w:pPr>
            <w:r w:rsidRPr="00DC155C">
              <w:rPr>
                <w:rFonts w:cs="Arial"/>
                <w:sz w:val="20"/>
                <w:szCs w:val="20"/>
              </w:rPr>
              <w:t>The Government has responsibility for the NHS. The Government was elected democratically and had promised to make improvements to patient care in hospitals at weekends. It should now be allowed to get on with putting its election promise into operation without interference from the trade unions.</w:t>
            </w:r>
          </w:p>
        </w:tc>
        <w:tc>
          <w:tcPr>
            <w:tcW w:w="2618" w:type="dxa"/>
            <w:vMerge/>
          </w:tcPr>
          <w:p w14:paraId="79D8A24B" w14:textId="77777777" w:rsidR="00DF50CA" w:rsidRPr="00DC155C" w:rsidRDefault="00DF50CA" w:rsidP="004051B5">
            <w:pPr>
              <w:spacing w:before="60" w:after="60" w:line="240" w:lineRule="auto"/>
              <w:rPr>
                <w:b/>
                <w:sz w:val="20"/>
                <w:szCs w:val="20"/>
              </w:rPr>
            </w:pPr>
          </w:p>
        </w:tc>
      </w:tr>
      <w:tr w:rsidR="00DF50CA" w:rsidRPr="00DC155C" w14:paraId="56D457B0" w14:textId="77777777" w:rsidTr="00DC155C">
        <w:trPr>
          <w:cantSplit/>
        </w:trPr>
        <w:tc>
          <w:tcPr>
            <w:tcW w:w="1838" w:type="dxa"/>
            <w:shd w:val="clear" w:color="auto" w:fill="EFEFF5"/>
          </w:tcPr>
          <w:p w14:paraId="0640B638" w14:textId="77777777" w:rsidR="00DF50CA" w:rsidRPr="00DC155C" w:rsidRDefault="00DF50CA" w:rsidP="004051B5">
            <w:pPr>
              <w:spacing w:before="60" w:after="60" w:line="240" w:lineRule="auto"/>
              <w:rPr>
                <w:b/>
                <w:sz w:val="20"/>
                <w:szCs w:val="20"/>
              </w:rPr>
            </w:pPr>
            <w:r w:rsidRPr="00DC155C">
              <w:rPr>
                <w:b/>
                <w:sz w:val="20"/>
                <w:szCs w:val="20"/>
              </w:rPr>
              <w:t>Patient safety</w:t>
            </w:r>
          </w:p>
        </w:tc>
        <w:tc>
          <w:tcPr>
            <w:tcW w:w="5100" w:type="dxa"/>
          </w:tcPr>
          <w:p w14:paraId="7B9B2FBF" w14:textId="77777777" w:rsidR="00DF50CA" w:rsidRPr="00DC155C" w:rsidRDefault="00DF50CA" w:rsidP="004051B5">
            <w:pPr>
              <w:spacing w:before="60" w:after="60" w:line="240" w:lineRule="auto"/>
              <w:rPr>
                <w:rFonts w:cs="Arial"/>
                <w:sz w:val="20"/>
                <w:szCs w:val="20"/>
              </w:rPr>
            </w:pPr>
            <w:r w:rsidRPr="00DC155C">
              <w:rPr>
                <w:rFonts w:cs="Arial"/>
                <w:sz w:val="20"/>
                <w:szCs w:val="20"/>
              </w:rPr>
              <w:t xml:space="preserve">Although doctors provided ‘emergency cover’, the strike put patients’ lives at risk. Operations have been cancelled and patients will have to wait while their condition may become more serious. </w:t>
            </w:r>
          </w:p>
        </w:tc>
        <w:tc>
          <w:tcPr>
            <w:tcW w:w="2618" w:type="dxa"/>
            <w:vMerge/>
          </w:tcPr>
          <w:p w14:paraId="0B83B571" w14:textId="77777777" w:rsidR="00DF50CA" w:rsidRPr="00DC155C" w:rsidRDefault="00DF50CA" w:rsidP="004051B5">
            <w:pPr>
              <w:spacing w:before="60" w:after="60" w:line="240" w:lineRule="auto"/>
              <w:rPr>
                <w:b/>
                <w:sz w:val="20"/>
                <w:szCs w:val="20"/>
              </w:rPr>
            </w:pPr>
          </w:p>
        </w:tc>
      </w:tr>
    </w:tbl>
    <w:p w14:paraId="2B34D826" w14:textId="77777777" w:rsidR="00CB2D0C" w:rsidRDefault="00F6570F" w:rsidP="00F7427B">
      <w:r>
        <w:rPr>
          <w:noProof/>
          <w:lang w:eastAsia="en-GB"/>
        </w:rPr>
        <mc:AlternateContent>
          <mc:Choice Requires="wps">
            <w:drawing>
              <wp:anchor distT="0" distB="0" distL="114300" distR="114300" simplePos="0" relativeHeight="251660288" behindDoc="0" locked="0" layoutInCell="1" allowOverlap="1" wp14:anchorId="24649001" wp14:editId="40F54EC7">
                <wp:simplePos x="0" y="0"/>
                <wp:positionH relativeFrom="column">
                  <wp:posOffset>-161925</wp:posOffset>
                </wp:positionH>
                <wp:positionV relativeFrom="paragraph">
                  <wp:posOffset>1102995</wp:posOffset>
                </wp:positionV>
                <wp:extent cx="6409690" cy="1590675"/>
                <wp:effectExtent l="0" t="0" r="0" b="9525"/>
                <wp:wrapNone/>
                <wp:docPr id="2"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590675"/>
                        </a:xfrm>
                        <a:prstGeom prst="roundRect">
                          <a:avLst>
                            <a:gd name="adj" fmla="val 1479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93ED756" w14:textId="77777777" w:rsidR="00570D10" w:rsidRDefault="00570D10" w:rsidP="00394F2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6AD7B95C" w14:textId="77777777" w:rsidR="00570D10" w:rsidRDefault="00570D10" w:rsidP="00394F2E">
                            <w:pPr>
                              <w:spacing w:after="0" w:line="360" w:lineRule="auto"/>
                              <w:rPr>
                                <w:rFonts w:cs="Arial"/>
                                <w:color w:val="000000"/>
                                <w:sz w:val="12"/>
                                <w:szCs w:val="12"/>
                              </w:rPr>
                            </w:pPr>
                            <w:r>
                              <w:rPr>
                                <w:rFonts w:cs="Arial"/>
                                <w:color w:val="000000"/>
                                <w:sz w:val="12"/>
                                <w:szCs w:val="12"/>
                              </w:rPr>
                              <w:t xml:space="preserve">OCR acknowledges the use of the following content: </w:t>
                            </w:r>
                          </w:p>
                          <w:p w14:paraId="70EEE452" w14:textId="77777777" w:rsidR="00570D10" w:rsidRDefault="00570D10" w:rsidP="00394F2E">
                            <w:pPr>
                              <w:spacing w:after="0" w:line="360" w:lineRule="auto"/>
                              <w:rPr>
                                <w:rFonts w:cs="Arial"/>
                                <w:color w:val="000000"/>
                                <w:sz w:val="12"/>
                                <w:szCs w:val="12"/>
                                <w:lang w:eastAsia="en-GB"/>
                              </w:rPr>
                            </w:pPr>
                            <w:r w:rsidRPr="00F6570F">
                              <w:rPr>
                                <w:sz w:val="12"/>
                                <w:szCs w:val="12"/>
                              </w:rPr>
                              <w:t xml:space="preserve">Bryson, A. and </w:t>
                            </w:r>
                            <w:proofErr w:type="spellStart"/>
                            <w:r w:rsidRPr="00F6570F">
                              <w:rPr>
                                <w:sz w:val="12"/>
                                <w:szCs w:val="12"/>
                              </w:rPr>
                              <w:t>Blanchflower</w:t>
                            </w:r>
                            <w:proofErr w:type="spellEnd"/>
                            <w:r w:rsidRPr="00F6570F">
                              <w:rPr>
                                <w:sz w:val="12"/>
                                <w:szCs w:val="12"/>
                              </w:rPr>
                              <w:t xml:space="preserve">, D. (2008). </w:t>
                            </w:r>
                            <w:r w:rsidRPr="00F6570F">
                              <w:rPr>
                                <w:i/>
                                <w:sz w:val="12"/>
                                <w:szCs w:val="12"/>
                              </w:rPr>
                              <w:t>The end of trade unionism as we know it?</w:t>
                            </w:r>
                            <w:r w:rsidRPr="00F6570F">
                              <w:rPr>
                                <w:sz w:val="12"/>
                                <w:szCs w:val="12"/>
                              </w:rPr>
                              <w:t xml:space="preserve"> London: London School of Econom</w:t>
                            </w:r>
                            <w:r w:rsidRPr="00F6570F">
                              <w:rPr>
                                <w:rFonts w:cs="Arial"/>
                                <w:sz w:val="12"/>
                                <w:szCs w:val="12"/>
                              </w:rPr>
                              <w:t xml:space="preserve">ics. </w:t>
                            </w:r>
                            <w:hyperlink r:id="rId47" w:history="1">
                              <w:r w:rsidRPr="00C930D7">
                                <w:rPr>
                                  <w:rStyle w:val="Hyperlink"/>
                                  <w:rFonts w:cs="Arial"/>
                                  <w:sz w:val="12"/>
                                  <w:szCs w:val="12"/>
                                  <w:lang w:eastAsia="en-GB"/>
                                </w:rPr>
                                <w:t>http://cep.lse.ac.uk/pubs/download/cp268.pdf</w:t>
                              </w:r>
                            </w:hyperlink>
                            <w:r>
                              <w:rPr>
                                <w:rFonts w:cs="Arial"/>
                                <w:color w:val="000000"/>
                                <w:sz w:val="12"/>
                                <w:szCs w:val="12"/>
                                <w:lang w:eastAsia="en-GB"/>
                              </w:rPr>
                              <w:t xml:space="preserve"> </w:t>
                            </w:r>
                          </w:p>
                          <w:p w14:paraId="17BA1F31" w14:textId="77777777" w:rsidR="00570D10" w:rsidRPr="00F6570F" w:rsidRDefault="00570D10" w:rsidP="00394F2E">
                            <w:pPr>
                              <w:spacing w:after="0" w:line="360" w:lineRule="auto"/>
                              <w:rPr>
                                <w:rFonts w:cs="Arial"/>
                                <w:color w:val="000000"/>
                                <w:sz w:val="12"/>
                                <w:szCs w:val="12"/>
                              </w:rPr>
                            </w:pPr>
                            <w:proofErr w:type="spellStart"/>
                            <w:r w:rsidRPr="00F6570F">
                              <w:rPr>
                                <w:sz w:val="12"/>
                                <w:szCs w:val="12"/>
                              </w:rPr>
                              <w:t>Goodhart</w:t>
                            </w:r>
                            <w:proofErr w:type="spellEnd"/>
                            <w:r w:rsidRPr="00F6570F">
                              <w:rPr>
                                <w:sz w:val="12"/>
                                <w:szCs w:val="12"/>
                              </w:rPr>
                              <w:t xml:space="preserve">, D. (2013). </w:t>
                            </w:r>
                            <w:r w:rsidRPr="00F6570F">
                              <w:rPr>
                                <w:i/>
                                <w:sz w:val="12"/>
                                <w:szCs w:val="12"/>
                              </w:rPr>
                              <w:t>Unions are doing a bad job for Britain</w:t>
                            </w:r>
                            <w:r w:rsidRPr="00F6570F">
                              <w:rPr>
                                <w:sz w:val="12"/>
                                <w:szCs w:val="12"/>
                              </w:rPr>
                              <w:t>. London: Prospect magazine – June 2013</w:t>
                            </w:r>
                            <w:r>
                              <w:rPr>
                                <w:sz w:val="12"/>
                                <w:szCs w:val="12"/>
                              </w:rPr>
                              <w:t xml:space="preserve"> </w:t>
                            </w:r>
                            <w:hyperlink r:id="rId48" w:history="1">
                              <w:r w:rsidRPr="00C930D7">
                                <w:rPr>
                                  <w:rStyle w:val="Hyperlink"/>
                                  <w:rFonts w:cs="Arial"/>
                                  <w:sz w:val="12"/>
                                  <w:szCs w:val="12"/>
                                  <w:lang w:eastAsia="en-GB"/>
                                </w:rPr>
                                <w:t>http://www.prospectmagazine.co.uk/features/low-skilled-jobs-trade-unions-david-goodhart</w:t>
                              </w:r>
                            </w:hyperlink>
                            <w:r>
                              <w:rPr>
                                <w:rFonts w:cs="Arial"/>
                                <w:color w:val="000000"/>
                                <w:sz w:val="12"/>
                                <w:szCs w:val="12"/>
                                <w:lang w:eastAsia="en-GB"/>
                              </w:rPr>
                              <w:t xml:space="preserve"> </w:t>
                            </w:r>
                          </w:p>
                          <w:p w14:paraId="5A4B68F3" w14:textId="77777777" w:rsidR="00570D10" w:rsidRPr="00580794" w:rsidRDefault="00570D10" w:rsidP="00394F2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49" w:history="1">
                              <w:r>
                                <w:rPr>
                                  <w:rStyle w:val="Hyperlink"/>
                                  <w:rFonts w:cs="Arial"/>
                                  <w:sz w:val="12"/>
                                  <w:szCs w:val="12"/>
                                  <w:lang w:eastAsia="en-GB"/>
                                </w:rPr>
                                <w:t>resources.feedback@ocr.org.uk</w:t>
                              </w:r>
                            </w:hyperlink>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24649001" id="AutoShape 18" o:spid="_x0000_s102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2.75pt;margin-top:86.85pt;width:504.7pt;height:12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9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kBlQwQAACcIAAAOAAAAZHJzL2Uyb0RvYy54bWysVW1u4zYQ/V+gdxioQH/FthQoTqzGWeRj&#10;syiQ7S6SFP1Nk5TEhiK1JBXZLQrsNfYIvUaP0pP0kbazSVugRdEEkEVq5s3M48zj6at1p+lROq+s&#10;WWbFNM9IGm6FMs0y+/7+enKSkQ/MCKatkctsI3326uzLL07HvpKHtrVaSEcAMb4a+2XWhtBXs5nn&#10;reyYn9peGnysretYwNI1M+HYCPROzw7zfD4brRO9s1x6j92r7cfsLOHXteThXV17GUgvM+QW0tOl&#10;5yo+Z2enrGoc61vFd2mw/5BFx5RB0CeoKxYYDU79BapT3Flv6zDltpvZulZcphpQTZH/qZq7lvUy&#10;1QJyfP9Ek///YPl3j+8dKbHMDjMyrMMRnQ/BpshU4PCE9Bx83augZUXvLm/pVno7OBBeUWgl+Y5p&#10;Tb1TJtCErqK56gPa4Z+sv/5qff4NAH//+MmT24MScxJo9lEJKShY8kPfWxdSrCAZb3HMZOuUiu8l&#10;V6CQxXj+gFZDIGXIWBrZhjj2ggpDkMQM2lJY5yPmHqSTobVYtwxeMYUPg3IwWG1SsAvLnDiAazSR&#10;IIKr2OUxp8HLuNeRVtLTqEKbTJQRCnkPTG+DSDcloh9apX0giSnZkKzRyylcxwRALPLyA0qOIRjn&#10;g2N8E8uLaxQQpAkHqVbOjLGBVpJaqUUkrEd9aqUlARJpAtw5lEhY2U5hHvA9JQdKAIecn1ieUmL/&#10;t18TNFqvxNndt4mF7elSBwYRrHZS6shlr0BNJEMoH5wC1TKy4wmD3cTfmHHsD20bu2MNeB0GkzUx&#10;dJwRnE5gPKTP0RYGjD8YO2opmoi/hbFONcqwECuJVMAMc/4wTUnv++a559YtHsuOutpqbaNO7Ems&#10;kttbFlqERBWvTaOVb0nFLqnoXLncyNldO4QANQuWP2BCTdSHsfcVxuSuf+/ihPv+Bh89muyyZaaR&#10;5yB9bCUTmMoi2s9eOMSFhyutxrdWYLwYxitJxbp2XQSECNA6KdLmSZHkOhDH5rzMF/MFhIvjW3G0&#10;yOfHRykGq/buPbJ9I22HofGQN2cHI26heykGe7zxIemS2E03Ez9mVHcaKveIPi3K48XxDnFnPGPV&#10;HjPVa7US10rrtHDN6lI7gusyuzqJ/ztn/9xMm2hsbHSLjLBqu4OydvnEApM+/rwoDsv84nAxuZ6f&#10;HE/K6/JosjjOTyZ5sbhYzPNyUV5d/xKLKcqqVUJIc6OM3Gt1Uf47LdzdGluVTWpNIzTvqMzzRNSL&#10;9P3zKvP093dVJqrTBRKP/7UR6T0wpbfvs5cpJx5Q9/43MZGaJfbHts/CerUGSmyalRUbtI2zOFQ0&#10;ANQDL611P2U04r5aZv7DAK3MSH9r0HqLoizjBZcWeHHPd1f7XWY4IJYZDy7DGMTFZdhehwMkvGkR&#10;o0iEGBvvgVqFeH6f89ktcBulMnY3Z7zunq+T1ef7/ewPAAAA//8DAFBLAwQUAAYACAAAACEAaKmQ&#10;ROQAAAALAQAADwAAAGRycy9kb3ducmV2LnhtbEyPQUvDQBCF74L/YRnBi7Qb07RJYzalilIQpLT1&#10;4HGT3WZDs7Mhu23jv3c86XF4H+99U6xG27GLHnzrUMDjNAKmsXaqxUbA5+FtkgHzQaKSnUMt4Ft7&#10;WJW3N4XMlbviTl/2oWFUgj6XAkwIfc65r4220k9dr5GyoxusDHQODVeDvFK57XgcRQtuZYu0YGSv&#10;X4yuT/uzFfDuQnX6SNKv1+c1ZrtFtt08mKMQ93fj+glY0GP4g+FXn9ShJKfKnVF51gmYxPM5oRSk&#10;sxQYEctstgRWCUjiJAZeFvz/D+UPAAAA//8DAFBLAQItABQABgAIAAAAIQC2gziS/gAAAOEBAAAT&#10;AAAAAAAAAAAAAAAAAAAAAABbQ29udGVudF9UeXBlc10ueG1sUEsBAi0AFAAGAAgAAAAhADj9If/W&#10;AAAAlAEAAAsAAAAAAAAAAAAAAAAALwEAAF9yZWxzLy5yZWxzUEsBAi0AFAAGAAgAAAAhAGMiQGVD&#10;BAAAJwgAAA4AAAAAAAAAAAAAAAAALgIAAGRycy9lMm9Eb2MueG1sUEsBAi0AFAAGAAgAAAAhAGip&#10;kETkAAAACwEAAA8AAAAAAAAAAAAAAAAAnQYAAGRycy9kb3ducmV2LnhtbFBLBQYAAAAABAAEAPMA&#10;AACuBwAAAAA=&#10;" fillcolor="#d8d8d8" stroked="f" strokeweight="2pt">
                <v:textbox inset=",0,,0">
                  <w:txbxContent>
                    <w:p w14:paraId="293ED756" w14:textId="77777777" w:rsidR="00570D10" w:rsidRDefault="00570D10" w:rsidP="00394F2E">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6AD7B95C" w14:textId="77777777" w:rsidR="00570D10" w:rsidRDefault="00570D10" w:rsidP="00394F2E">
                      <w:pPr>
                        <w:spacing w:after="0" w:line="360" w:lineRule="auto"/>
                        <w:rPr>
                          <w:rFonts w:cs="Arial"/>
                          <w:color w:val="000000"/>
                          <w:sz w:val="12"/>
                          <w:szCs w:val="12"/>
                        </w:rPr>
                      </w:pPr>
                      <w:r>
                        <w:rPr>
                          <w:rFonts w:cs="Arial"/>
                          <w:color w:val="000000"/>
                          <w:sz w:val="12"/>
                          <w:szCs w:val="12"/>
                        </w:rPr>
                        <w:t xml:space="preserve">OCR acknowledges the use of the following content: </w:t>
                      </w:r>
                    </w:p>
                    <w:p w14:paraId="70EEE452" w14:textId="77777777" w:rsidR="00570D10" w:rsidRDefault="00570D10" w:rsidP="00394F2E">
                      <w:pPr>
                        <w:spacing w:after="0" w:line="360" w:lineRule="auto"/>
                        <w:rPr>
                          <w:rFonts w:cs="Arial"/>
                          <w:color w:val="000000"/>
                          <w:sz w:val="12"/>
                          <w:szCs w:val="12"/>
                          <w:lang w:eastAsia="en-GB"/>
                        </w:rPr>
                      </w:pPr>
                      <w:r w:rsidRPr="00F6570F">
                        <w:rPr>
                          <w:sz w:val="12"/>
                          <w:szCs w:val="12"/>
                        </w:rPr>
                        <w:t xml:space="preserve">Bryson, A. and </w:t>
                      </w:r>
                      <w:proofErr w:type="spellStart"/>
                      <w:r w:rsidRPr="00F6570F">
                        <w:rPr>
                          <w:sz w:val="12"/>
                          <w:szCs w:val="12"/>
                        </w:rPr>
                        <w:t>Blanchflower</w:t>
                      </w:r>
                      <w:proofErr w:type="spellEnd"/>
                      <w:r w:rsidRPr="00F6570F">
                        <w:rPr>
                          <w:sz w:val="12"/>
                          <w:szCs w:val="12"/>
                        </w:rPr>
                        <w:t xml:space="preserve">, D. (2008). </w:t>
                      </w:r>
                      <w:r w:rsidRPr="00F6570F">
                        <w:rPr>
                          <w:i/>
                          <w:sz w:val="12"/>
                          <w:szCs w:val="12"/>
                        </w:rPr>
                        <w:t>The end of trade unionism as we know it?</w:t>
                      </w:r>
                      <w:r w:rsidRPr="00F6570F">
                        <w:rPr>
                          <w:sz w:val="12"/>
                          <w:szCs w:val="12"/>
                        </w:rPr>
                        <w:t xml:space="preserve"> London: London School of Econom</w:t>
                      </w:r>
                      <w:r w:rsidRPr="00F6570F">
                        <w:rPr>
                          <w:rFonts w:cs="Arial"/>
                          <w:sz w:val="12"/>
                          <w:szCs w:val="12"/>
                        </w:rPr>
                        <w:t xml:space="preserve">ics. </w:t>
                      </w:r>
                      <w:hyperlink r:id="rId50" w:history="1">
                        <w:r w:rsidRPr="00C930D7">
                          <w:rPr>
                            <w:rStyle w:val="Hyperlink"/>
                            <w:rFonts w:cs="Arial"/>
                            <w:sz w:val="12"/>
                            <w:szCs w:val="12"/>
                            <w:lang w:eastAsia="en-GB"/>
                          </w:rPr>
                          <w:t>http://cep.lse.ac.uk/pubs/download/cp268.pdf</w:t>
                        </w:r>
                      </w:hyperlink>
                      <w:r>
                        <w:rPr>
                          <w:rFonts w:cs="Arial"/>
                          <w:color w:val="000000"/>
                          <w:sz w:val="12"/>
                          <w:szCs w:val="12"/>
                          <w:lang w:eastAsia="en-GB"/>
                        </w:rPr>
                        <w:t xml:space="preserve"> </w:t>
                      </w:r>
                    </w:p>
                    <w:p w14:paraId="17BA1F31" w14:textId="77777777" w:rsidR="00570D10" w:rsidRPr="00F6570F" w:rsidRDefault="00570D10" w:rsidP="00394F2E">
                      <w:pPr>
                        <w:spacing w:after="0" w:line="360" w:lineRule="auto"/>
                        <w:rPr>
                          <w:rFonts w:cs="Arial"/>
                          <w:color w:val="000000"/>
                          <w:sz w:val="12"/>
                          <w:szCs w:val="12"/>
                        </w:rPr>
                      </w:pPr>
                      <w:proofErr w:type="spellStart"/>
                      <w:r w:rsidRPr="00F6570F">
                        <w:rPr>
                          <w:sz w:val="12"/>
                          <w:szCs w:val="12"/>
                        </w:rPr>
                        <w:t>Goodhart</w:t>
                      </w:r>
                      <w:proofErr w:type="spellEnd"/>
                      <w:r w:rsidRPr="00F6570F">
                        <w:rPr>
                          <w:sz w:val="12"/>
                          <w:szCs w:val="12"/>
                        </w:rPr>
                        <w:t xml:space="preserve">, D. (2013). </w:t>
                      </w:r>
                      <w:r w:rsidRPr="00F6570F">
                        <w:rPr>
                          <w:i/>
                          <w:sz w:val="12"/>
                          <w:szCs w:val="12"/>
                        </w:rPr>
                        <w:t>Unions are doing a bad job for Britain</w:t>
                      </w:r>
                      <w:r w:rsidRPr="00F6570F">
                        <w:rPr>
                          <w:sz w:val="12"/>
                          <w:szCs w:val="12"/>
                        </w:rPr>
                        <w:t>. London: Prospect magazine – June 2013</w:t>
                      </w:r>
                      <w:r>
                        <w:rPr>
                          <w:sz w:val="12"/>
                          <w:szCs w:val="12"/>
                        </w:rPr>
                        <w:t xml:space="preserve"> </w:t>
                      </w:r>
                      <w:hyperlink r:id="rId51" w:history="1">
                        <w:r w:rsidRPr="00C930D7">
                          <w:rPr>
                            <w:rStyle w:val="Hyperlink"/>
                            <w:rFonts w:cs="Arial"/>
                            <w:sz w:val="12"/>
                            <w:szCs w:val="12"/>
                            <w:lang w:eastAsia="en-GB"/>
                          </w:rPr>
                          <w:t>http://www.prospectmagazine.co.uk/features/low-skilled-jobs-trade-unions-david-goodhart</w:t>
                        </w:r>
                      </w:hyperlink>
                      <w:r>
                        <w:rPr>
                          <w:rFonts w:cs="Arial"/>
                          <w:color w:val="000000"/>
                          <w:sz w:val="12"/>
                          <w:szCs w:val="12"/>
                          <w:lang w:eastAsia="en-GB"/>
                        </w:rPr>
                        <w:t xml:space="preserve"> </w:t>
                      </w:r>
                    </w:p>
                    <w:p w14:paraId="5A4B68F3" w14:textId="77777777" w:rsidR="00570D10" w:rsidRPr="00580794" w:rsidRDefault="00570D10" w:rsidP="00394F2E">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2" w:history="1">
                        <w:r>
                          <w:rPr>
                            <w:rStyle w:val="Hyperlink"/>
                            <w:rFonts w:cs="Arial"/>
                            <w:sz w:val="12"/>
                            <w:szCs w:val="12"/>
                            <w:lang w:eastAsia="en-GB"/>
                          </w:rPr>
                          <w:t>resources.feedback@ocr.org.uk</w:t>
                        </w:r>
                      </w:hyperlink>
                    </w:p>
                  </w:txbxContent>
                </v:textbox>
              </v:roundrect>
            </w:pict>
          </mc:Fallback>
        </mc:AlternateContent>
      </w:r>
      <w:r>
        <w:rPr>
          <w:noProof/>
          <w:lang w:eastAsia="en-GB"/>
        </w:rPr>
        <mc:AlternateContent>
          <mc:Choice Requires="wps">
            <w:drawing>
              <wp:anchor distT="0" distB="0" distL="114300" distR="114300" simplePos="0" relativeHeight="251659264" behindDoc="0" locked="0" layoutInCell="1" allowOverlap="1" wp14:anchorId="1DDC0F06" wp14:editId="1E390DC8">
                <wp:simplePos x="0" y="0"/>
                <wp:positionH relativeFrom="column">
                  <wp:posOffset>-100330</wp:posOffset>
                </wp:positionH>
                <wp:positionV relativeFrom="paragraph">
                  <wp:posOffset>331470</wp:posOffset>
                </wp:positionV>
                <wp:extent cx="6281420" cy="673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77A3AEB1" w14:textId="757F86B9" w:rsidR="00570D10" w:rsidRPr="00685A49" w:rsidRDefault="00570D10" w:rsidP="00394F2E">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53" w:history="1">
                              <w:r w:rsidRPr="001A1B64">
                                <w:rPr>
                                  <w:rStyle w:val="Hyperlink"/>
                                  <w:rFonts w:cs="Arial"/>
                                  <w:sz w:val="16"/>
                                  <w:szCs w:val="16"/>
                                </w:rPr>
                                <w:t>Like</w:t>
                              </w:r>
                            </w:hyperlink>
                            <w:r>
                              <w:rPr>
                                <w:rFonts w:cs="Arial"/>
                                <w:sz w:val="16"/>
                                <w:szCs w:val="16"/>
                              </w:rPr>
                              <w:t>’ or ‘</w:t>
                            </w:r>
                            <w:hyperlink r:id="rId54"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5D71C32C" w14:textId="77777777" w:rsidR="00570D10" w:rsidRPr="00FB63C2" w:rsidRDefault="00570D10" w:rsidP="00394F2E">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5"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9pt;margin-top:26.1pt;width:494.6pt;height:5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B5ZCwIAAPkDAAAOAAAAZHJzL2Uyb0RvYy54bWysU9tuGyEQfa/Uf0C812s7vmXldZQmTVUp&#10;vUhJP2DMsl5UYChg77pf34F1HKt9q8oDAmbmzJwzw/qmN5odpA8KbcUnozFn0gqsld1V/Pvzw7sV&#10;ZyGCrUGjlRU/ysBvNm/frDtXyim2qGvpGYHYUHau4m2MriyKIFppIIzQSUvGBr2BSFe/K2oPHaEb&#10;XUzH40XRoa+dRyFDoNf7wcg3Gb9ppIhfmybIyHTFqbaYd5/3bdqLzRrKnQfXKnEqA/6hCgPKUtIz&#10;1D1EYHuv/oIySngM2MSRQFNg0yghMwdiMxn/weapBSczFxInuLNM4f/Bii+Hb56pmnrHmQVDLXqW&#10;fWTvsWfTpE7nQklOT47cYk/PyTMxDe4RxY/ALN61YHfy1nvsWgk1VTdJkcVF6IATEsi2+4w1pYF9&#10;xAzUN94kQBKDETp16XjuTCpF0ONiuprMpmQSZFssr5ZX85wCypdo50P8KNGwdKi4p85ndDg8hpiq&#10;gfLFJSWz+KC0zt3XlnUVv55P5zngwmJUpOHUylR8NU5rGJdE8oOtc3AEpYczJdD2xDoRHSjHftuf&#10;5CX/pMgW6yPJ4HGYRfo7dGjR/+KsozmsePi5By85058sSXk9mc3S4ObLbL5MIvhLy/bSAlYQVMUj&#10;Z8PxLuZhHyjfkuSNymq8VnIqmeYri3T6C2mAL+/Z6/XHbn4DAAD//wMAUEsDBBQABgAIAAAAIQDC&#10;INvK3wAAAAoBAAAPAAAAZHJzL2Rvd25yZXYueG1sTI/LTsMwEEX3SPyDNZXYtXbTBto0ToVAbEF9&#10;gMTOjadJRDyOYrcJf8+wguXoHt17Jt+OrhVX7EPjScN8pkAgld42VGk4Hl6mKxAhGrKm9YQavjHA&#10;tri9yU1m/UA7vO5jJbiEQmY01DF2mZShrNGZMPMdEmdn3zsT+ewraXszcLlrZaLUvXSmIV6oTYdP&#10;NZZf+4vT8P56/vxYqrfq2aXd4Eclya2l1neT8XEDIuIY/2D41Wd1KNjp5C9kg2g1TOcpq0cNaZKA&#10;YGD9sFiCODGZrhYgi1z+f6H4AQAA//8DAFBLAQItABQABgAIAAAAIQC2gziS/gAAAOEBAAATAAAA&#10;AAAAAAAAAAAAAAAAAABbQ29udGVudF9UeXBlc10ueG1sUEsBAi0AFAAGAAgAAAAhADj9If/WAAAA&#10;lAEAAAsAAAAAAAAAAAAAAAAALwEAAF9yZWxzLy5yZWxzUEsBAi0AFAAGAAgAAAAhAE2AHlkLAgAA&#10;+QMAAA4AAAAAAAAAAAAAAAAALgIAAGRycy9lMm9Eb2MueG1sUEsBAi0AFAAGAAgAAAAhAMIg28rf&#10;AAAACgEAAA8AAAAAAAAAAAAAAAAAZQQAAGRycy9kb3ducmV2LnhtbFBLBQYAAAAABAAEAPMAAABx&#10;BQAAAAA=&#10;" filled="f" stroked="f">
                <v:textbox>
                  <w:txbxContent>
                    <w:p w14:paraId="77A3AEB1" w14:textId="757F86B9" w:rsidR="00570D10" w:rsidRPr="00685A49" w:rsidRDefault="00570D10" w:rsidP="00394F2E">
                      <w:pPr>
                        <w:pStyle w:val="Header"/>
                        <w:spacing w:after="57" w:line="276" w:lineRule="auto"/>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56" w:history="1">
                        <w:r w:rsidRPr="001A1B64">
                          <w:rPr>
                            <w:rStyle w:val="Hyperlink"/>
                            <w:rFonts w:cs="Arial"/>
                            <w:sz w:val="16"/>
                            <w:szCs w:val="16"/>
                          </w:rPr>
                          <w:t>Like</w:t>
                        </w:r>
                      </w:hyperlink>
                      <w:r>
                        <w:rPr>
                          <w:rFonts w:cs="Arial"/>
                          <w:sz w:val="16"/>
                          <w:szCs w:val="16"/>
                        </w:rPr>
                        <w:t>’ or ‘</w:t>
                      </w:r>
                      <w:hyperlink r:id="rId57" w:history="1">
                        <w:r w:rsidRPr="001A1B64">
                          <w:rPr>
                            <w:rStyle w:val="Hyperlink"/>
                            <w:rFonts w:cs="Arial"/>
                            <w:sz w:val="16"/>
                            <w:szCs w:val="16"/>
                          </w:rPr>
                          <w:t>Dislike</w:t>
                        </w:r>
                      </w:hyperlink>
                      <w:bookmarkStart w:id="32" w:name="_GoBack"/>
                      <w:bookmarkEnd w:id="32"/>
                      <w:r>
                        <w:rPr>
                          <w:rFonts w:cs="Arial"/>
                          <w:sz w:val="16"/>
                          <w:szCs w:val="16"/>
                        </w:rPr>
                        <w:t>’</w:t>
                      </w:r>
                      <w:r w:rsidRPr="00685A49">
                        <w:rPr>
                          <w:rFonts w:cs="Arial"/>
                          <w:sz w:val="16"/>
                          <w:szCs w:val="16"/>
                        </w:rPr>
                        <w:t xml:space="preserve"> you can help us to ensure that our resources work for you.  When the email template pops up please add additional comments if you wish and then just click ‘Send’.  Thank you.</w:t>
                      </w:r>
                    </w:p>
                    <w:p w14:paraId="5D71C32C" w14:textId="77777777" w:rsidR="00570D10" w:rsidRPr="00FB63C2" w:rsidRDefault="00570D10" w:rsidP="00394F2E">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8" w:history="1">
                        <w:r w:rsidRPr="001A1B64">
                          <w:rPr>
                            <w:rStyle w:val="Hyperlink"/>
                            <w:rFonts w:cs="Arial"/>
                            <w:sz w:val="16"/>
                            <w:szCs w:val="16"/>
                          </w:rPr>
                          <w:t>www.ocr.org.uk/expression-of-interest</w:t>
                        </w:r>
                      </w:hyperlink>
                    </w:p>
                  </w:txbxContent>
                </v:textbox>
              </v:shape>
            </w:pict>
          </mc:Fallback>
        </mc:AlternateContent>
      </w:r>
    </w:p>
    <w:p w14:paraId="25550226" w14:textId="77777777" w:rsidR="00D04336" w:rsidRDefault="00D04336" w:rsidP="00F7427B">
      <w:pPr>
        <w:sectPr w:rsidR="00D04336" w:rsidSect="00A003A4">
          <w:headerReference w:type="default" r:id="rId59"/>
          <w:pgSz w:w="11906" w:h="16838"/>
          <w:pgMar w:top="871" w:right="849" w:bottom="1440" w:left="1440" w:header="567" w:footer="708" w:gutter="0"/>
          <w:cols w:space="708"/>
          <w:docGrid w:linePitch="360"/>
        </w:sectPr>
      </w:pPr>
    </w:p>
    <w:p w14:paraId="49402533" w14:textId="77777777" w:rsidR="00E81D01" w:rsidRDefault="00E81D01" w:rsidP="00E81D01">
      <w:pPr>
        <w:pStyle w:val="Heading1"/>
      </w:pPr>
      <w:bookmarkStart w:id="32" w:name="_Toc446490881"/>
      <w:bookmarkStart w:id="33" w:name="_Toc448752000"/>
      <w:bookmarkStart w:id="34" w:name="_Toc448752487"/>
      <w:bookmarkStart w:id="35" w:name="_Toc450141239"/>
      <w:bookmarkStart w:id="36" w:name="_Toc450215411"/>
      <w:bookmarkStart w:id="37" w:name="_Toc450294559"/>
      <w:r>
        <w:lastRenderedPageBreak/>
        <w:t>Topic Exploration Pack</w:t>
      </w:r>
      <w:bookmarkEnd w:id="32"/>
      <w:bookmarkEnd w:id="33"/>
      <w:bookmarkEnd w:id="34"/>
      <w:bookmarkEnd w:id="35"/>
      <w:bookmarkEnd w:id="36"/>
      <w:bookmarkEnd w:id="37"/>
    </w:p>
    <w:p w14:paraId="371B50E0" w14:textId="77777777" w:rsidR="00A73820" w:rsidRDefault="00A73820" w:rsidP="00A73820">
      <w:pPr>
        <w:pStyle w:val="Heading1"/>
      </w:pPr>
      <w:bookmarkStart w:id="38" w:name="_Student_Activity"/>
      <w:bookmarkStart w:id="39" w:name="_Student_Activity_section"/>
      <w:bookmarkStart w:id="40" w:name="_Toc450294561"/>
      <w:bookmarkEnd w:id="38"/>
      <w:bookmarkEnd w:id="39"/>
      <w:r w:rsidRPr="0074323C">
        <w:t xml:space="preserve">Representation and </w:t>
      </w:r>
      <w:r>
        <w:t xml:space="preserve">democracy - </w:t>
      </w:r>
      <w:r w:rsidRPr="0074323C">
        <w:t xml:space="preserve">trade unions and other pressure groups </w:t>
      </w:r>
    </w:p>
    <w:p w14:paraId="76B7F1C4" w14:textId="2DFA64F6" w:rsidR="00F53ED3" w:rsidRDefault="003B3195" w:rsidP="007953E7">
      <w:pPr>
        <w:pStyle w:val="Heading2"/>
      </w:pPr>
      <w:r>
        <w:t>Student a</w:t>
      </w:r>
      <w:r w:rsidR="007953E7">
        <w:t>ctivity</w:t>
      </w:r>
      <w:r w:rsidR="00564D63">
        <w:t xml:space="preserve"> section</w:t>
      </w:r>
      <w:bookmarkEnd w:id="40"/>
    </w:p>
    <w:p w14:paraId="09C2D807" w14:textId="77777777" w:rsidR="007953E7" w:rsidRDefault="007953E7" w:rsidP="007953E7"/>
    <w:p w14:paraId="12E646B5" w14:textId="77777777" w:rsidR="00732889" w:rsidRDefault="00732889" w:rsidP="00033F55">
      <w:pPr>
        <w:pStyle w:val="Heading3"/>
      </w:pPr>
      <w:bookmarkStart w:id="41" w:name="_Resource_1:_Describing"/>
      <w:bookmarkStart w:id="42" w:name="_Resource_1:_The"/>
      <w:bookmarkStart w:id="43" w:name="_Resource_1:_Rights"/>
      <w:bookmarkStart w:id="44" w:name="_Toc450294562"/>
      <w:bookmarkEnd w:id="41"/>
      <w:bookmarkEnd w:id="42"/>
      <w:bookmarkEnd w:id="43"/>
      <w:r w:rsidRPr="00D5104F">
        <w:t>Resource 1</w:t>
      </w:r>
      <w:r>
        <w:t xml:space="preserve">: </w:t>
      </w:r>
      <w:r w:rsidR="00F2008A" w:rsidRPr="00F2008A">
        <w:t>Rights to representation for UK citizens</w:t>
      </w:r>
      <w:bookmarkEnd w:id="44"/>
    </w:p>
    <w:p w14:paraId="27335024" w14:textId="77777777" w:rsidR="00F2008A" w:rsidRPr="00F2008A" w:rsidRDefault="00F2008A" w:rsidP="00F2008A">
      <w:pPr>
        <w:spacing w:after="120"/>
      </w:pPr>
      <w:r w:rsidRPr="00F2008A">
        <w:t>Complete the chart below to show how international and national law guarantees the rights of UK citizens to:</w:t>
      </w:r>
    </w:p>
    <w:p w14:paraId="76964C5E" w14:textId="77777777" w:rsidR="00F2008A" w:rsidRPr="00F2008A" w:rsidRDefault="00F2008A" w:rsidP="00F2008A">
      <w:pPr>
        <w:pStyle w:val="NoSpacing"/>
      </w:pPr>
      <w:r w:rsidRPr="00F2008A">
        <w:t xml:space="preserve">elect </w:t>
      </w:r>
      <w:r w:rsidRPr="00F2008A">
        <w:rPr>
          <w:rStyle w:val="ya-q-full-text"/>
        </w:rPr>
        <w:t>representatives</w:t>
      </w:r>
    </w:p>
    <w:p w14:paraId="7EFCA370" w14:textId="77777777" w:rsidR="00732889" w:rsidRDefault="00F2008A" w:rsidP="00F2008A">
      <w:pPr>
        <w:pStyle w:val="NoSpacing"/>
      </w:pPr>
      <w:r w:rsidRPr="00F2008A">
        <w:t>form or join associations to increase their influence with employers and decision-makers.</w:t>
      </w:r>
    </w:p>
    <w:tbl>
      <w:tblPr>
        <w:tblStyle w:val="TableGrid"/>
        <w:tblW w:w="0" w:type="auto"/>
        <w:tblLayout w:type="fixed"/>
        <w:tblLook w:val="04A0" w:firstRow="1" w:lastRow="0" w:firstColumn="1" w:lastColumn="0" w:noHBand="0" w:noVBand="1"/>
      </w:tblPr>
      <w:tblGrid>
        <w:gridCol w:w="3510"/>
        <w:gridCol w:w="3148"/>
        <w:gridCol w:w="2948"/>
      </w:tblGrid>
      <w:tr w:rsidR="00113506" w:rsidRPr="00DC155C" w14:paraId="27E31FA3" w14:textId="77777777" w:rsidTr="003B3195">
        <w:trPr>
          <w:cantSplit/>
          <w:tblHeader/>
        </w:trPr>
        <w:tc>
          <w:tcPr>
            <w:tcW w:w="3510" w:type="dxa"/>
            <w:shd w:val="clear" w:color="auto" w:fill="C6C5DD"/>
          </w:tcPr>
          <w:p w14:paraId="3D16F21A" w14:textId="77777777" w:rsidR="00113506" w:rsidRPr="00DC155C" w:rsidRDefault="00113506" w:rsidP="005455E9">
            <w:pPr>
              <w:spacing w:before="120" w:after="120" w:line="240" w:lineRule="auto"/>
              <w:jc w:val="center"/>
              <w:rPr>
                <w:b/>
                <w:sz w:val="20"/>
                <w:szCs w:val="20"/>
              </w:rPr>
            </w:pPr>
            <w:r w:rsidRPr="00DC155C">
              <w:rPr>
                <w:b/>
                <w:sz w:val="20"/>
                <w:szCs w:val="20"/>
              </w:rPr>
              <w:t>International or national law</w:t>
            </w:r>
          </w:p>
        </w:tc>
        <w:tc>
          <w:tcPr>
            <w:tcW w:w="3148" w:type="dxa"/>
            <w:shd w:val="clear" w:color="auto" w:fill="C6C5DD"/>
          </w:tcPr>
          <w:p w14:paraId="3452B75F" w14:textId="77777777" w:rsidR="00113506" w:rsidRPr="00DC155C" w:rsidRDefault="00113506" w:rsidP="005455E9">
            <w:pPr>
              <w:spacing w:before="120" w:after="120" w:line="240" w:lineRule="auto"/>
              <w:jc w:val="center"/>
              <w:rPr>
                <w:b/>
                <w:sz w:val="20"/>
                <w:szCs w:val="20"/>
              </w:rPr>
            </w:pPr>
            <w:r w:rsidRPr="00DC155C">
              <w:rPr>
                <w:b/>
                <w:sz w:val="20"/>
                <w:szCs w:val="20"/>
              </w:rPr>
              <w:t>Reference – state the relevant articles, chapters or paragraphs</w:t>
            </w:r>
          </w:p>
        </w:tc>
        <w:tc>
          <w:tcPr>
            <w:tcW w:w="2948" w:type="dxa"/>
            <w:shd w:val="clear" w:color="auto" w:fill="C6C5DD"/>
          </w:tcPr>
          <w:p w14:paraId="64518EE0" w14:textId="77777777" w:rsidR="00113506" w:rsidRPr="00DC155C" w:rsidRDefault="00113506" w:rsidP="005455E9">
            <w:pPr>
              <w:spacing w:before="120" w:after="120" w:line="240" w:lineRule="auto"/>
              <w:jc w:val="center"/>
              <w:rPr>
                <w:b/>
                <w:sz w:val="20"/>
                <w:szCs w:val="20"/>
              </w:rPr>
            </w:pPr>
            <w:r w:rsidRPr="00DC155C">
              <w:rPr>
                <w:b/>
                <w:sz w:val="20"/>
                <w:szCs w:val="20"/>
              </w:rPr>
              <w:t>Provisions – what rights are specified?</w:t>
            </w:r>
          </w:p>
        </w:tc>
      </w:tr>
      <w:tr w:rsidR="002D64C4" w:rsidRPr="00DC155C" w14:paraId="73FDC3EF" w14:textId="77777777" w:rsidTr="003B3195">
        <w:trPr>
          <w:cantSplit/>
          <w:trHeight w:val="1139"/>
        </w:trPr>
        <w:tc>
          <w:tcPr>
            <w:tcW w:w="3510" w:type="dxa"/>
            <w:shd w:val="clear" w:color="auto" w:fill="EFEFF5"/>
          </w:tcPr>
          <w:p w14:paraId="4F417825" w14:textId="77777777" w:rsidR="002D64C4" w:rsidRPr="00DC155C" w:rsidRDefault="002D64C4" w:rsidP="005455E9">
            <w:pPr>
              <w:spacing w:before="60" w:after="60" w:line="240" w:lineRule="auto"/>
              <w:rPr>
                <w:b/>
                <w:sz w:val="20"/>
                <w:szCs w:val="20"/>
              </w:rPr>
            </w:pPr>
            <w:r w:rsidRPr="00DC155C">
              <w:rPr>
                <w:b/>
                <w:sz w:val="20"/>
                <w:szCs w:val="20"/>
              </w:rPr>
              <w:t>Universal Declaration of Human Rights, 1948</w:t>
            </w:r>
          </w:p>
          <w:p w14:paraId="1DAB0BAB" w14:textId="77777777" w:rsidR="002D64C4" w:rsidRPr="00DC155C" w:rsidRDefault="00653BC9" w:rsidP="005455E9">
            <w:pPr>
              <w:spacing w:before="60" w:after="60" w:line="240" w:lineRule="auto"/>
              <w:rPr>
                <w:b/>
                <w:sz w:val="20"/>
                <w:szCs w:val="20"/>
              </w:rPr>
            </w:pPr>
            <w:hyperlink r:id="rId60" w:history="1">
              <w:r w:rsidR="002D64C4" w:rsidRPr="00DC155C">
                <w:rPr>
                  <w:rStyle w:val="Hyperlink"/>
                  <w:b/>
                  <w:sz w:val="20"/>
                  <w:szCs w:val="20"/>
                </w:rPr>
                <w:t>http://www.un.org/en/universal-declaration-human-rights/index.html</w:t>
              </w:r>
            </w:hyperlink>
            <w:r w:rsidR="002D64C4" w:rsidRPr="00DC155C">
              <w:rPr>
                <w:b/>
                <w:sz w:val="20"/>
                <w:szCs w:val="20"/>
              </w:rPr>
              <w:t xml:space="preserve"> </w:t>
            </w:r>
          </w:p>
        </w:tc>
        <w:tc>
          <w:tcPr>
            <w:tcW w:w="3148" w:type="dxa"/>
          </w:tcPr>
          <w:p w14:paraId="45EB6BFF" w14:textId="77777777" w:rsidR="002D64C4" w:rsidRDefault="002D64C4" w:rsidP="005455E9">
            <w:pPr>
              <w:spacing w:before="60" w:after="60" w:line="240" w:lineRule="auto"/>
              <w:rPr>
                <w:sz w:val="20"/>
                <w:szCs w:val="20"/>
              </w:rPr>
            </w:pPr>
          </w:p>
          <w:p w14:paraId="739AFD69" w14:textId="77777777" w:rsidR="003B3195" w:rsidRDefault="003B3195" w:rsidP="005455E9">
            <w:pPr>
              <w:spacing w:before="60" w:after="60" w:line="240" w:lineRule="auto"/>
              <w:rPr>
                <w:sz w:val="20"/>
                <w:szCs w:val="20"/>
              </w:rPr>
            </w:pPr>
          </w:p>
          <w:p w14:paraId="1BF894F1" w14:textId="77777777" w:rsidR="003B3195" w:rsidRDefault="003B3195" w:rsidP="005455E9">
            <w:pPr>
              <w:spacing w:before="60" w:after="60" w:line="240" w:lineRule="auto"/>
              <w:rPr>
                <w:sz w:val="20"/>
                <w:szCs w:val="20"/>
              </w:rPr>
            </w:pPr>
          </w:p>
          <w:p w14:paraId="2A769554" w14:textId="77777777" w:rsidR="003B3195" w:rsidRDefault="003B3195" w:rsidP="005455E9">
            <w:pPr>
              <w:spacing w:before="60" w:after="60" w:line="240" w:lineRule="auto"/>
              <w:rPr>
                <w:sz w:val="20"/>
                <w:szCs w:val="20"/>
              </w:rPr>
            </w:pPr>
          </w:p>
          <w:p w14:paraId="224B7EB3" w14:textId="77777777" w:rsidR="003B3195" w:rsidRDefault="003B3195" w:rsidP="005455E9">
            <w:pPr>
              <w:spacing w:before="60" w:after="60" w:line="240" w:lineRule="auto"/>
              <w:rPr>
                <w:sz w:val="20"/>
                <w:szCs w:val="20"/>
              </w:rPr>
            </w:pPr>
          </w:p>
          <w:p w14:paraId="454861EF" w14:textId="77777777" w:rsidR="003B3195" w:rsidRDefault="003B3195" w:rsidP="005455E9">
            <w:pPr>
              <w:spacing w:before="60" w:after="60" w:line="240" w:lineRule="auto"/>
              <w:rPr>
                <w:sz w:val="20"/>
                <w:szCs w:val="20"/>
              </w:rPr>
            </w:pPr>
          </w:p>
          <w:p w14:paraId="04E1DD8D" w14:textId="77777777" w:rsidR="003B3195" w:rsidRDefault="003B3195" w:rsidP="005455E9">
            <w:pPr>
              <w:spacing w:before="60" w:after="60" w:line="240" w:lineRule="auto"/>
              <w:rPr>
                <w:sz w:val="20"/>
                <w:szCs w:val="20"/>
              </w:rPr>
            </w:pPr>
          </w:p>
          <w:p w14:paraId="67FD27E3" w14:textId="77777777" w:rsidR="003B3195" w:rsidRDefault="003B3195" w:rsidP="005455E9">
            <w:pPr>
              <w:spacing w:before="60" w:after="60" w:line="240" w:lineRule="auto"/>
              <w:rPr>
                <w:sz w:val="20"/>
                <w:szCs w:val="20"/>
              </w:rPr>
            </w:pPr>
          </w:p>
          <w:p w14:paraId="75F01C1C" w14:textId="77777777" w:rsidR="003B3195" w:rsidRDefault="003B3195" w:rsidP="005455E9">
            <w:pPr>
              <w:spacing w:before="60" w:after="60" w:line="240" w:lineRule="auto"/>
              <w:rPr>
                <w:sz w:val="20"/>
                <w:szCs w:val="20"/>
              </w:rPr>
            </w:pPr>
          </w:p>
          <w:p w14:paraId="1773468D" w14:textId="77777777" w:rsidR="003B3195" w:rsidRDefault="003B3195" w:rsidP="005455E9">
            <w:pPr>
              <w:spacing w:before="60" w:after="60" w:line="240" w:lineRule="auto"/>
              <w:rPr>
                <w:sz w:val="20"/>
                <w:szCs w:val="20"/>
              </w:rPr>
            </w:pPr>
          </w:p>
          <w:p w14:paraId="3C6643BF" w14:textId="77777777" w:rsidR="003B3195" w:rsidRDefault="003B3195" w:rsidP="005455E9">
            <w:pPr>
              <w:spacing w:before="60" w:after="60" w:line="240" w:lineRule="auto"/>
              <w:rPr>
                <w:sz w:val="20"/>
                <w:szCs w:val="20"/>
              </w:rPr>
            </w:pPr>
          </w:p>
          <w:p w14:paraId="3A41DCE4" w14:textId="77777777" w:rsidR="003B3195" w:rsidRPr="00DC155C" w:rsidRDefault="003B3195" w:rsidP="005455E9">
            <w:pPr>
              <w:spacing w:before="60" w:after="60" w:line="240" w:lineRule="auto"/>
              <w:rPr>
                <w:sz w:val="20"/>
                <w:szCs w:val="20"/>
              </w:rPr>
            </w:pPr>
          </w:p>
        </w:tc>
        <w:tc>
          <w:tcPr>
            <w:tcW w:w="2948" w:type="dxa"/>
          </w:tcPr>
          <w:p w14:paraId="0BC3DCE4" w14:textId="77777777" w:rsidR="002D64C4" w:rsidRPr="00DC155C" w:rsidRDefault="002D64C4" w:rsidP="005455E9">
            <w:pPr>
              <w:spacing w:before="60" w:after="60" w:line="240" w:lineRule="auto"/>
              <w:rPr>
                <w:sz w:val="20"/>
                <w:szCs w:val="20"/>
              </w:rPr>
            </w:pPr>
          </w:p>
        </w:tc>
      </w:tr>
      <w:tr w:rsidR="002D64C4" w:rsidRPr="00DC155C" w14:paraId="2EB342D2" w14:textId="77777777" w:rsidTr="003B3195">
        <w:trPr>
          <w:cantSplit/>
          <w:trHeight w:val="2890"/>
        </w:trPr>
        <w:tc>
          <w:tcPr>
            <w:tcW w:w="3510" w:type="dxa"/>
            <w:shd w:val="clear" w:color="auto" w:fill="EFEFF5"/>
          </w:tcPr>
          <w:p w14:paraId="69528F00" w14:textId="77777777" w:rsidR="002D64C4" w:rsidRPr="00DC155C" w:rsidRDefault="002D64C4" w:rsidP="005455E9">
            <w:pPr>
              <w:spacing w:before="60" w:after="60" w:line="240" w:lineRule="auto"/>
              <w:rPr>
                <w:b/>
                <w:sz w:val="20"/>
                <w:szCs w:val="20"/>
              </w:rPr>
            </w:pPr>
            <w:r w:rsidRPr="00DC155C">
              <w:rPr>
                <w:b/>
                <w:sz w:val="20"/>
                <w:szCs w:val="20"/>
              </w:rPr>
              <w:t xml:space="preserve">European Convention on Human Rights, 1950 (including the protocol added in 1952 on human rights and freedoms) </w:t>
            </w:r>
          </w:p>
          <w:p w14:paraId="1F44D17D" w14:textId="77777777" w:rsidR="002D64C4" w:rsidRPr="00DC155C" w:rsidRDefault="00653BC9" w:rsidP="005455E9">
            <w:pPr>
              <w:spacing w:before="60" w:after="60" w:line="240" w:lineRule="auto"/>
              <w:rPr>
                <w:b/>
                <w:sz w:val="20"/>
                <w:szCs w:val="20"/>
              </w:rPr>
            </w:pPr>
            <w:hyperlink r:id="rId61" w:history="1">
              <w:r w:rsidR="002D64C4" w:rsidRPr="00DC155C">
                <w:rPr>
                  <w:rStyle w:val="Hyperlink"/>
                  <w:b/>
                  <w:sz w:val="20"/>
                  <w:szCs w:val="20"/>
                </w:rPr>
                <w:t>http://www.echr.coe.int/Documents/Convention_ENG.pdf</w:t>
              </w:r>
            </w:hyperlink>
            <w:r w:rsidR="002D64C4" w:rsidRPr="00DC155C">
              <w:rPr>
                <w:b/>
                <w:sz w:val="20"/>
                <w:szCs w:val="20"/>
              </w:rPr>
              <w:t xml:space="preserve"> </w:t>
            </w:r>
          </w:p>
          <w:p w14:paraId="2E255DC3" w14:textId="77777777" w:rsidR="002D64C4" w:rsidRPr="00DC155C" w:rsidRDefault="002D64C4" w:rsidP="005455E9">
            <w:pPr>
              <w:spacing w:before="60" w:after="60" w:line="240" w:lineRule="auto"/>
              <w:rPr>
                <w:b/>
                <w:sz w:val="20"/>
                <w:szCs w:val="20"/>
              </w:rPr>
            </w:pPr>
            <w:r w:rsidRPr="00DC155C">
              <w:rPr>
                <w:b/>
                <w:sz w:val="20"/>
                <w:szCs w:val="20"/>
              </w:rPr>
              <w:t>OR</w:t>
            </w:r>
          </w:p>
          <w:p w14:paraId="6A8AC1E7" w14:textId="77777777" w:rsidR="002D64C4" w:rsidRPr="00DC155C" w:rsidRDefault="002D64C4" w:rsidP="005455E9">
            <w:pPr>
              <w:spacing w:before="60" w:after="60" w:line="240" w:lineRule="auto"/>
              <w:rPr>
                <w:b/>
                <w:sz w:val="20"/>
                <w:szCs w:val="20"/>
              </w:rPr>
            </w:pPr>
            <w:r w:rsidRPr="00DC155C">
              <w:rPr>
                <w:b/>
                <w:sz w:val="20"/>
                <w:szCs w:val="20"/>
              </w:rPr>
              <w:t xml:space="preserve">UK Human Rights Act, 1988 </w:t>
            </w:r>
          </w:p>
          <w:p w14:paraId="683DA05E" w14:textId="77777777" w:rsidR="002D64C4" w:rsidRPr="00DC155C" w:rsidRDefault="00653BC9" w:rsidP="005455E9">
            <w:pPr>
              <w:spacing w:before="60" w:after="60" w:line="240" w:lineRule="auto"/>
              <w:rPr>
                <w:b/>
                <w:sz w:val="20"/>
                <w:szCs w:val="20"/>
              </w:rPr>
            </w:pPr>
            <w:hyperlink r:id="rId62" w:history="1">
              <w:r w:rsidR="002D64C4" w:rsidRPr="00DC155C">
                <w:rPr>
                  <w:rStyle w:val="Hyperlink"/>
                  <w:b/>
                  <w:sz w:val="20"/>
                  <w:szCs w:val="20"/>
                </w:rPr>
                <w:t>http://www.equalityhumanrights.com/your-rights/human-rights/what-are-human-rights/human-rights-act</w:t>
              </w:r>
            </w:hyperlink>
            <w:r w:rsidR="002D64C4" w:rsidRPr="00DC155C">
              <w:rPr>
                <w:b/>
                <w:sz w:val="20"/>
                <w:szCs w:val="20"/>
              </w:rPr>
              <w:t xml:space="preserve"> </w:t>
            </w:r>
          </w:p>
        </w:tc>
        <w:tc>
          <w:tcPr>
            <w:tcW w:w="3148" w:type="dxa"/>
          </w:tcPr>
          <w:p w14:paraId="1F3E341B" w14:textId="77777777" w:rsidR="002D64C4" w:rsidRPr="00DC155C" w:rsidRDefault="002D64C4" w:rsidP="005455E9">
            <w:pPr>
              <w:spacing w:before="60" w:after="60" w:line="240" w:lineRule="auto"/>
              <w:rPr>
                <w:sz w:val="20"/>
                <w:szCs w:val="20"/>
              </w:rPr>
            </w:pPr>
          </w:p>
        </w:tc>
        <w:tc>
          <w:tcPr>
            <w:tcW w:w="2948" w:type="dxa"/>
          </w:tcPr>
          <w:p w14:paraId="3061B040" w14:textId="77777777" w:rsidR="002D64C4" w:rsidRPr="00DC155C" w:rsidRDefault="002D64C4" w:rsidP="005455E9">
            <w:pPr>
              <w:shd w:val="clear" w:color="auto" w:fill="FFFFFF" w:themeFill="background1"/>
              <w:spacing w:before="60" w:after="60" w:line="240" w:lineRule="auto"/>
              <w:rPr>
                <w:sz w:val="20"/>
                <w:szCs w:val="20"/>
              </w:rPr>
            </w:pPr>
          </w:p>
        </w:tc>
      </w:tr>
      <w:tr w:rsidR="00113506" w:rsidRPr="00DC155C" w14:paraId="7A2BA59A" w14:textId="77777777" w:rsidTr="003B3195">
        <w:trPr>
          <w:cantSplit/>
        </w:trPr>
        <w:tc>
          <w:tcPr>
            <w:tcW w:w="3510" w:type="dxa"/>
            <w:shd w:val="clear" w:color="auto" w:fill="EFEFF5"/>
          </w:tcPr>
          <w:p w14:paraId="2E173547" w14:textId="77777777" w:rsidR="00113506" w:rsidRPr="00DC155C" w:rsidRDefault="00113506" w:rsidP="005455E9">
            <w:pPr>
              <w:spacing w:before="60" w:after="60" w:line="240" w:lineRule="auto"/>
              <w:rPr>
                <w:b/>
                <w:sz w:val="20"/>
                <w:szCs w:val="20"/>
              </w:rPr>
            </w:pPr>
            <w:r w:rsidRPr="00DC155C">
              <w:rPr>
                <w:b/>
                <w:sz w:val="20"/>
                <w:szCs w:val="20"/>
              </w:rPr>
              <w:lastRenderedPageBreak/>
              <w:t xml:space="preserve">Representation of the People Act, 1983 </w:t>
            </w:r>
          </w:p>
          <w:p w14:paraId="4B63A71B" w14:textId="77777777" w:rsidR="00113506" w:rsidRPr="00DC155C" w:rsidRDefault="00653BC9" w:rsidP="005455E9">
            <w:pPr>
              <w:spacing w:before="60" w:after="60" w:line="240" w:lineRule="auto"/>
              <w:rPr>
                <w:b/>
                <w:sz w:val="20"/>
                <w:szCs w:val="20"/>
              </w:rPr>
            </w:pPr>
            <w:hyperlink r:id="rId63" w:history="1">
              <w:r w:rsidR="00113506" w:rsidRPr="00DC155C">
                <w:rPr>
                  <w:rStyle w:val="Hyperlink"/>
                  <w:b/>
                  <w:sz w:val="20"/>
                  <w:szCs w:val="20"/>
                </w:rPr>
                <w:t>http://www.legislation.gov.uk/ukpga/1983/2</w:t>
              </w:r>
            </w:hyperlink>
            <w:r w:rsidR="00113506" w:rsidRPr="00DC155C">
              <w:rPr>
                <w:b/>
                <w:sz w:val="20"/>
                <w:szCs w:val="20"/>
              </w:rPr>
              <w:t xml:space="preserve"> </w:t>
            </w:r>
          </w:p>
        </w:tc>
        <w:tc>
          <w:tcPr>
            <w:tcW w:w="3148" w:type="dxa"/>
          </w:tcPr>
          <w:p w14:paraId="490E8722" w14:textId="77777777" w:rsidR="00113506" w:rsidRDefault="00113506" w:rsidP="005455E9">
            <w:pPr>
              <w:autoSpaceDE w:val="0"/>
              <w:autoSpaceDN w:val="0"/>
              <w:adjustRightInd w:val="0"/>
              <w:spacing w:before="60" w:after="60" w:line="240" w:lineRule="auto"/>
              <w:rPr>
                <w:sz w:val="20"/>
                <w:szCs w:val="20"/>
              </w:rPr>
            </w:pPr>
          </w:p>
          <w:p w14:paraId="4D62F267" w14:textId="77777777" w:rsidR="003B3195" w:rsidRDefault="003B3195" w:rsidP="005455E9">
            <w:pPr>
              <w:autoSpaceDE w:val="0"/>
              <w:autoSpaceDN w:val="0"/>
              <w:adjustRightInd w:val="0"/>
              <w:spacing w:before="60" w:after="60" w:line="240" w:lineRule="auto"/>
              <w:rPr>
                <w:sz w:val="20"/>
                <w:szCs w:val="20"/>
              </w:rPr>
            </w:pPr>
          </w:p>
          <w:p w14:paraId="67FA2518" w14:textId="77777777" w:rsidR="003B3195" w:rsidRDefault="003B3195" w:rsidP="005455E9">
            <w:pPr>
              <w:autoSpaceDE w:val="0"/>
              <w:autoSpaceDN w:val="0"/>
              <w:adjustRightInd w:val="0"/>
              <w:spacing w:before="60" w:after="60" w:line="240" w:lineRule="auto"/>
              <w:rPr>
                <w:sz w:val="20"/>
                <w:szCs w:val="20"/>
              </w:rPr>
            </w:pPr>
          </w:p>
          <w:p w14:paraId="026DF518" w14:textId="77777777" w:rsidR="003B3195" w:rsidRDefault="003B3195" w:rsidP="005455E9">
            <w:pPr>
              <w:autoSpaceDE w:val="0"/>
              <w:autoSpaceDN w:val="0"/>
              <w:adjustRightInd w:val="0"/>
              <w:spacing w:before="60" w:after="60" w:line="240" w:lineRule="auto"/>
              <w:rPr>
                <w:sz w:val="20"/>
                <w:szCs w:val="20"/>
              </w:rPr>
            </w:pPr>
          </w:p>
          <w:p w14:paraId="4F60585C" w14:textId="77777777" w:rsidR="003B3195" w:rsidRDefault="003B3195" w:rsidP="005455E9">
            <w:pPr>
              <w:autoSpaceDE w:val="0"/>
              <w:autoSpaceDN w:val="0"/>
              <w:adjustRightInd w:val="0"/>
              <w:spacing w:before="60" w:after="60" w:line="240" w:lineRule="auto"/>
              <w:rPr>
                <w:sz w:val="20"/>
                <w:szCs w:val="20"/>
              </w:rPr>
            </w:pPr>
          </w:p>
          <w:p w14:paraId="3E2A9592" w14:textId="77777777" w:rsidR="003B3195" w:rsidRDefault="003B3195" w:rsidP="005455E9">
            <w:pPr>
              <w:autoSpaceDE w:val="0"/>
              <w:autoSpaceDN w:val="0"/>
              <w:adjustRightInd w:val="0"/>
              <w:spacing w:before="60" w:after="60" w:line="240" w:lineRule="auto"/>
              <w:rPr>
                <w:sz w:val="20"/>
                <w:szCs w:val="20"/>
              </w:rPr>
            </w:pPr>
          </w:p>
          <w:p w14:paraId="02B8CBD9" w14:textId="77777777" w:rsidR="003B3195" w:rsidRDefault="003B3195" w:rsidP="005455E9">
            <w:pPr>
              <w:autoSpaceDE w:val="0"/>
              <w:autoSpaceDN w:val="0"/>
              <w:adjustRightInd w:val="0"/>
              <w:spacing w:before="60" w:after="60" w:line="240" w:lineRule="auto"/>
              <w:rPr>
                <w:sz w:val="20"/>
                <w:szCs w:val="20"/>
              </w:rPr>
            </w:pPr>
          </w:p>
          <w:p w14:paraId="0670F417" w14:textId="77777777" w:rsidR="003B3195" w:rsidRDefault="003B3195" w:rsidP="005455E9">
            <w:pPr>
              <w:autoSpaceDE w:val="0"/>
              <w:autoSpaceDN w:val="0"/>
              <w:adjustRightInd w:val="0"/>
              <w:spacing w:before="60" w:after="60" w:line="240" w:lineRule="auto"/>
              <w:rPr>
                <w:sz w:val="20"/>
                <w:szCs w:val="20"/>
              </w:rPr>
            </w:pPr>
          </w:p>
          <w:p w14:paraId="3650C8EF" w14:textId="77777777" w:rsidR="003B3195" w:rsidRDefault="003B3195" w:rsidP="005455E9">
            <w:pPr>
              <w:autoSpaceDE w:val="0"/>
              <w:autoSpaceDN w:val="0"/>
              <w:adjustRightInd w:val="0"/>
              <w:spacing w:before="60" w:after="60" w:line="240" w:lineRule="auto"/>
              <w:rPr>
                <w:sz w:val="20"/>
                <w:szCs w:val="20"/>
              </w:rPr>
            </w:pPr>
          </w:p>
          <w:p w14:paraId="54395A98" w14:textId="77777777" w:rsidR="003B3195" w:rsidRDefault="003B3195" w:rsidP="005455E9">
            <w:pPr>
              <w:autoSpaceDE w:val="0"/>
              <w:autoSpaceDN w:val="0"/>
              <w:adjustRightInd w:val="0"/>
              <w:spacing w:before="60" w:after="60" w:line="240" w:lineRule="auto"/>
              <w:rPr>
                <w:sz w:val="20"/>
                <w:szCs w:val="20"/>
              </w:rPr>
            </w:pPr>
          </w:p>
          <w:p w14:paraId="37556BB6" w14:textId="77777777" w:rsidR="003B3195" w:rsidRDefault="003B3195" w:rsidP="005455E9">
            <w:pPr>
              <w:autoSpaceDE w:val="0"/>
              <w:autoSpaceDN w:val="0"/>
              <w:adjustRightInd w:val="0"/>
              <w:spacing w:before="60" w:after="60" w:line="240" w:lineRule="auto"/>
              <w:rPr>
                <w:sz w:val="20"/>
                <w:szCs w:val="20"/>
              </w:rPr>
            </w:pPr>
          </w:p>
          <w:p w14:paraId="6311ED92" w14:textId="77777777" w:rsidR="003B3195" w:rsidRPr="00DC155C" w:rsidRDefault="003B3195" w:rsidP="005455E9">
            <w:pPr>
              <w:autoSpaceDE w:val="0"/>
              <w:autoSpaceDN w:val="0"/>
              <w:adjustRightInd w:val="0"/>
              <w:spacing w:before="60" w:after="60" w:line="240" w:lineRule="auto"/>
              <w:rPr>
                <w:sz w:val="20"/>
                <w:szCs w:val="20"/>
              </w:rPr>
            </w:pPr>
          </w:p>
        </w:tc>
        <w:tc>
          <w:tcPr>
            <w:tcW w:w="2948" w:type="dxa"/>
          </w:tcPr>
          <w:p w14:paraId="41D3ECAE" w14:textId="77777777" w:rsidR="00113506" w:rsidRPr="00DC155C" w:rsidRDefault="00113506" w:rsidP="005455E9">
            <w:pPr>
              <w:shd w:val="clear" w:color="auto" w:fill="FFFFFF" w:themeFill="background1"/>
              <w:spacing w:before="60" w:after="60" w:line="240" w:lineRule="auto"/>
              <w:rPr>
                <w:sz w:val="20"/>
                <w:szCs w:val="20"/>
              </w:rPr>
            </w:pPr>
          </w:p>
        </w:tc>
      </w:tr>
      <w:tr w:rsidR="00113506" w:rsidRPr="00DC155C" w14:paraId="59732A72" w14:textId="77777777" w:rsidTr="003B3195">
        <w:trPr>
          <w:cantSplit/>
        </w:trPr>
        <w:tc>
          <w:tcPr>
            <w:tcW w:w="3510" w:type="dxa"/>
            <w:shd w:val="clear" w:color="auto" w:fill="EFEFF5"/>
          </w:tcPr>
          <w:p w14:paraId="777CEF57" w14:textId="77777777" w:rsidR="00113506" w:rsidRPr="00DC155C" w:rsidRDefault="00113506" w:rsidP="005455E9">
            <w:pPr>
              <w:spacing w:before="60" w:after="60" w:line="240" w:lineRule="auto"/>
              <w:rPr>
                <w:b/>
                <w:sz w:val="20"/>
                <w:szCs w:val="20"/>
              </w:rPr>
            </w:pPr>
            <w:r w:rsidRPr="00DC155C">
              <w:rPr>
                <w:b/>
                <w:sz w:val="20"/>
                <w:szCs w:val="20"/>
              </w:rPr>
              <w:t xml:space="preserve">Trade Union and Labour Relations (Consolidation) Act 1992, particularly chapter 1, paragraph 3 </w:t>
            </w:r>
          </w:p>
          <w:p w14:paraId="0EF6DA1D" w14:textId="77777777" w:rsidR="00113506" w:rsidRPr="00DC155C" w:rsidRDefault="00653BC9" w:rsidP="005455E9">
            <w:pPr>
              <w:spacing w:before="60" w:after="60" w:line="240" w:lineRule="auto"/>
              <w:rPr>
                <w:b/>
                <w:sz w:val="20"/>
                <w:szCs w:val="20"/>
              </w:rPr>
            </w:pPr>
            <w:hyperlink r:id="rId64" w:history="1">
              <w:r w:rsidR="00113506" w:rsidRPr="00DC155C">
                <w:rPr>
                  <w:rStyle w:val="Hyperlink"/>
                  <w:b/>
                  <w:sz w:val="20"/>
                  <w:szCs w:val="20"/>
                </w:rPr>
                <w:t>http://www.legislation.gov.uk/ukpga/1992/52/pdfs/ukpga_19920052_en.pdf</w:t>
              </w:r>
            </w:hyperlink>
            <w:r w:rsidR="00113506" w:rsidRPr="00DC155C">
              <w:rPr>
                <w:b/>
                <w:sz w:val="20"/>
                <w:szCs w:val="20"/>
              </w:rPr>
              <w:t xml:space="preserve"> </w:t>
            </w:r>
          </w:p>
        </w:tc>
        <w:tc>
          <w:tcPr>
            <w:tcW w:w="3148" w:type="dxa"/>
          </w:tcPr>
          <w:p w14:paraId="2F1A479A" w14:textId="77777777" w:rsidR="00113506" w:rsidRDefault="00113506" w:rsidP="005455E9">
            <w:pPr>
              <w:spacing w:before="60" w:after="60" w:line="240" w:lineRule="auto"/>
              <w:rPr>
                <w:sz w:val="20"/>
                <w:szCs w:val="20"/>
              </w:rPr>
            </w:pPr>
          </w:p>
          <w:p w14:paraId="1E39BA36" w14:textId="77777777" w:rsidR="003B3195" w:rsidRDefault="003B3195" w:rsidP="005455E9">
            <w:pPr>
              <w:spacing w:before="60" w:after="60" w:line="240" w:lineRule="auto"/>
              <w:rPr>
                <w:sz w:val="20"/>
                <w:szCs w:val="20"/>
              </w:rPr>
            </w:pPr>
          </w:p>
          <w:p w14:paraId="27A9663C" w14:textId="77777777" w:rsidR="003B3195" w:rsidRDefault="003B3195" w:rsidP="005455E9">
            <w:pPr>
              <w:spacing w:before="60" w:after="60" w:line="240" w:lineRule="auto"/>
              <w:rPr>
                <w:sz w:val="20"/>
                <w:szCs w:val="20"/>
              </w:rPr>
            </w:pPr>
          </w:p>
          <w:p w14:paraId="28C3E39D" w14:textId="77777777" w:rsidR="003B3195" w:rsidRDefault="003B3195" w:rsidP="005455E9">
            <w:pPr>
              <w:spacing w:before="60" w:after="60" w:line="240" w:lineRule="auto"/>
              <w:rPr>
                <w:sz w:val="20"/>
                <w:szCs w:val="20"/>
              </w:rPr>
            </w:pPr>
          </w:p>
          <w:p w14:paraId="7DFFD360" w14:textId="77777777" w:rsidR="003B3195" w:rsidRDefault="003B3195" w:rsidP="005455E9">
            <w:pPr>
              <w:spacing w:before="60" w:after="60" w:line="240" w:lineRule="auto"/>
              <w:rPr>
                <w:sz w:val="20"/>
                <w:szCs w:val="20"/>
              </w:rPr>
            </w:pPr>
          </w:p>
          <w:p w14:paraId="5A5D05CE" w14:textId="77777777" w:rsidR="003B3195" w:rsidRDefault="003B3195" w:rsidP="005455E9">
            <w:pPr>
              <w:spacing w:before="60" w:after="60" w:line="240" w:lineRule="auto"/>
              <w:rPr>
                <w:sz w:val="20"/>
                <w:szCs w:val="20"/>
              </w:rPr>
            </w:pPr>
          </w:p>
          <w:p w14:paraId="3DB49A76" w14:textId="77777777" w:rsidR="003B3195" w:rsidRDefault="003B3195" w:rsidP="005455E9">
            <w:pPr>
              <w:spacing w:before="60" w:after="60" w:line="240" w:lineRule="auto"/>
              <w:rPr>
                <w:sz w:val="20"/>
                <w:szCs w:val="20"/>
              </w:rPr>
            </w:pPr>
          </w:p>
          <w:p w14:paraId="5496668D" w14:textId="77777777" w:rsidR="003B3195" w:rsidRDefault="003B3195" w:rsidP="005455E9">
            <w:pPr>
              <w:spacing w:before="60" w:after="60" w:line="240" w:lineRule="auto"/>
              <w:rPr>
                <w:sz w:val="20"/>
                <w:szCs w:val="20"/>
              </w:rPr>
            </w:pPr>
          </w:p>
          <w:p w14:paraId="28E90637" w14:textId="77777777" w:rsidR="003B3195" w:rsidRDefault="003B3195" w:rsidP="005455E9">
            <w:pPr>
              <w:spacing w:before="60" w:after="60" w:line="240" w:lineRule="auto"/>
              <w:rPr>
                <w:sz w:val="20"/>
                <w:szCs w:val="20"/>
              </w:rPr>
            </w:pPr>
          </w:p>
          <w:p w14:paraId="0EA04167" w14:textId="77777777" w:rsidR="003B3195" w:rsidRDefault="003B3195" w:rsidP="005455E9">
            <w:pPr>
              <w:spacing w:before="60" w:after="60" w:line="240" w:lineRule="auto"/>
              <w:rPr>
                <w:sz w:val="20"/>
                <w:szCs w:val="20"/>
              </w:rPr>
            </w:pPr>
          </w:p>
          <w:p w14:paraId="34F9C298" w14:textId="77777777" w:rsidR="003B3195" w:rsidRDefault="003B3195" w:rsidP="005455E9">
            <w:pPr>
              <w:spacing w:before="60" w:after="60" w:line="240" w:lineRule="auto"/>
              <w:rPr>
                <w:sz w:val="20"/>
                <w:szCs w:val="20"/>
              </w:rPr>
            </w:pPr>
          </w:p>
          <w:p w14:paraId="6CAB0135" w14:textId="77777777" w:rsidR="003B3195" w:rsidRPr="00DC155C" w:rsidRDefault="003B3195" w:rsidP="005455E9">
            <w:pPr>
              <w:spacing w:before="60" w:after="60" w:line="240" w:lineRule="auto"/>
              <w:rPr>
                <w:sz w:val="20"/>
                <w:szCs w:val="20"/>
              </w:rPr>
            </w:pPr>
          </w:p>
        </w:tc>
        <w:tc>
          <w:tcPr>
            <w:tcW w:w="2948" w:type="dxa"/>
          </w:tcPr>
          <w:p w14:paraId="775A2CBC" w14:textId="77777777" w:rsidR="00113506" w:rsidRPr="00DC155C" w:rsidRDefault="00113506" w:rsidP="005455E9">
            <w:pPr>
              <w:spacing w:before="60" w:after="60" w:line="240" w:lineRule="auto"/>
              <w:rPr>
                <w:sz w:val="20"/>
                <w:szCs w:val="20"/>
              </w:rPr>
            </w:pPr>
          </w:p>
        </w:tc>
      </w:tr>
    </w:tbl>
    <w:p w14:paraId="323044E3" w14:textId="77777777" w:rsidR="00033F55" w:rsidRDefault="00033F55" w:rsidP="00C54298">
      <w:pPr>
        <w:pStyle w:val="NoSpacing"/>
        <w:numPr>
          <w:ilvl w:val="0"/>
          <w:numId w:val="0"/>
        </w:numPr>
      </w:pPr>
    </w:p>
    <w:p w14:paraId="00CF7A68" w14:textId="77777777" w:rsidR="00113506" w:rsidRPr="008324A5" w:rsidRDefault="00113506" w:rsidP="00C54298">
      <w:pPr>
        <w:pStyle w:val="NoSpacing"/>
        <w:numPr>
          <w:ilvl w:val="0"/>
          <w:numId w:val="0"/>
        </w:numPr>
      </w:pPr>
    </w:p>
    <w:p w14:paraId="32979544" w14:textId="77777777" w:rsidR="007953E7" w:rsidRPr="007953E7" w:rsidRDefault="007953E7" w:rsidP="007953E7">
      <w:pPr>
        <w:sectPr w:rsidR="007953E7" w:rsidRPr="007953E7" w:rsidSect="00F84DEC">
          <w:headerReference w:type="default" r:id="rId65"/>
          <w:footerReference w:type="default" r:id="rId66"/>
          <w:pgSz w:w="11906" w:h="16838"/>
          <w:pgMar w:top="1440" w:right="849" w:bottom="1440" w:left="1440" w:header="708" w:footer="708" w:gutter="0"/>
          <w:cols w:space="708"/>
          <w:docGrid w:linePitch="360"/>
        </w:sectPr>
      </w:pPr>
    </w:p>
    <w:p w14:paraId="7C460EFE" w14:textId="77777777" w:rsidR="00D7436A" w:rsidRPr="00D7436A" w:rsidRDefault="00D7436A" w:rsidP="00D7436A">
      <w:pPr>
        <w:pStyle w:val="Heading3"/>
      </w:pPr>
      <w:bookmarkStart w:id="45" w:name="_Resource_2:_Analysing"/>
      <w:bookmarkStart w:id="46" w:name="_Resource_2_Hurricane"/>
      <w:bookmarkStart w:id="47" w:name="_Resource_2:_Events"/>
      <w:bookmarkStart w:id="48" w:name="_Toc450294563"/>
      <w:bookmarkEnd w:id="45"/>
      <w:bookmarkEnd w:id="46"/>
      <w:bookmarkEnd w:id="47"/>
      <w:r w:rsidRPr="00D5104F">
        <w:lastRenderedPageBreak/>
        <w:t xml:space="preserve">Resource </w:t>
      </w:r>
      <w:r>
        <w:t>2</w:t>
      </w:r>
      <w:r w:rsidR="004003C5">
        <w:t>:</w:t>
      </w:r>
      <w:r w:rsidR="000F6B03" w:rsidRPr="000F6B03">
        <w:t xml:space="preserve"> </w:t>
      </w:r>
      <w:r w:rsidR="009C2B1B">
        <w:t>Events</w:t>
      </w:r>
      <w:bookmarkEnd w:id="48"/>
    </w:p>
    <w:tbl>
      <w:tblPr>
        <w:tblStyle w:val="TableGrid"/>
        <w:tblW w:w="0" w:type="auto"/>
        <w:tblLayout w:type="fixed"/>
        <w:tblLook w:val="04A0" w:firstRow="1" w:lastRow="0" w:firstColumn="1" w:lastColumn="0" w:noHBand="0" w:noVBand="1"/>
      </w:tblPr>
      <w:tblGrid>
        <w:gridCol w:w="2389"/>
        <w:gridCol w:w="2389"/>
        <w:gridCol w:w="2389"/>
        <w:gridCol w:w="2389"/>
      </w:tblGrid>
      <w:tr w:rsidR="009C2B1B" w14:paraId="53F860C7" w14:textId="77777777" w:rsidTr="000D3201">
        <w:tc>
          <w:tcPr>
            <w:tcW w:w="2389" w:type="dxa"/>
          </w:tcPr>
          <w:p w14:paraId="26BA21F2" w14:textId="77777777" w:rsidR="009C2B1B" w:rsidRPr="009C2B1B" w:rsidRDefault="009C2B1B" w:rsidP="009C2B1B">
            <w:pPr>
              <w:spacing w:before="60" w:after="60" w:line="240" w:lineRule="auto"/>
              <w:rPr>
                <w:sz w:val="20"/>
                <w:szCs w:val="20"/>
              </w:rPr>
            </w:pPr>
            <w:r w:rsidRPr="009C2B1B">
              <w:rPr>
                <w:sz w:val="20"/>
                <w:szCs w:val="20"/>
              </w:rPr>
              <w:t>Napoleonic wars with France</w:t>
            </w:r>
          </w:p>
        </w:tc>
        <w:tc>
          <w:tcPr>
            <w:tcW w:w="2389" w:type="dxa"/>
          </w:tcPr>
          <w:p w14:paraId="4DB4FFEE" w14:textId="77777777" w:rsidR="009C2B1B" w:rsidRPr="009C2B1B" w:rsidRDefault="009C2B1B" w:rsidP="009C2B1B">
            <w:pPr>
              <w:spacing w:before="60" w:after="60" w:line="240" w:lineRule="auto"/>
              <w:rPr>
                <w:sz w:val="20"/>
                <w:szCs w:val="20"/>
              </w:rPr>
            </w:pPr>
            <w:r w:rsidRPr="009C2B1B">
              <w:rPr>
                <w:sz w:val="20"/>
                <w:szCs w:val="20"/>
              </w:rPr>
              <w:t>Decline of large factories</w:t>
            </w:r>
          </w:p>
        </w:tc>
        <w:tc>
          <w:tcPr>
            <w:tcW w:w="2389" w:type="dxa"/>
          </w:tcPr>
          <w:p w14:paraId="33CB1E16" w14:textId="77777777" w:rsidR="009C2B1B" w:rsidRPr="009C2B1B" w:rsidRDefault="009C2B1B" w:rsidP="009C2B1B">
            <w:pPr>
              <w:spacing w:before="60" w:after="60" w:line="240" w:lineRule="auto"/>
              <w:rPr>
                <w:sz w:val="20"/>
                <w:szCs w:val="20"/>
              </w:rPr>
            </w:pPr>
            <w:r w:rsidRPr="009C2B1B">
              <w:rPr>
                <w:sz w:val="20"/>
                <w:szCs w:val="20"/>
              </w:rPr>
              <w:t>Labour Party forms its first majority government</w:t>
            </w:r>
          </w:p>
        </w:tc>
        <w:tc>
          <w:tcPr>
            <w:tcW w:w="2389" w:type="dxa"/>
          </w:tcPr>
          <w:p w14:paraId="124DF68E" w14:textId="77777777" w:rsidR="009C2B1B" w:rsidRPr="009C2B1B" w:rsidRDefault="009C2B1B" w:rsidP="009C2B1B">
            <w:pPr>
              <w:spacing w:before="60" w:after="60" w:line="240" w:lineRule="auto"/>
              <w:rPr>
                <w:sz w:val="20"/>
                <w:szCs w:val="20"/>
              </w:rPr>
            </w:pPr>
            <w:r w:rsidRPr="009C2B1B">
              <w:rPr>
                <w:sz w:val="20"/>
                <w:szCs w:val="20"/>
              </w:rPr>
              <w:t xml:space="preserve">Coal miners’ national strike fails after 56 weeks </w:t>
            </w:r>
          </w:p>
        </w:tc>
      </w:tr>
      <w:tr w:rsidR="009C2B1B" w14:paraId="35B31455" w14:textId="77777777" w:rsidTr="000D3201">
        <w:tc>
          <w:tcPr>
            <w:tcW w:w="2389" w:type="dxa"/>
          </w:tcPr>
          <w:p w14:paraId="7AA59F29" w14:textId="77777777" w:rsidR="009C2B1B" w:rsidRPr="009C2B1B" w:rsidRDefault="009C2B1B" w:rsidP="009C2B1B">
            <w:pPr>
              <w:spacing w:before="60" w:after="60" w:line="240" w:lineRule="auto"/>
              <w:rPr>
                <w:sz w:val="20"/>
                <w:szCs w:val="20"/>
              </w:rPr>
            </w:pPr>
            <w:r w:rsidRPr="009C2B1B">
              <w:rPr>
                <w:sz w:val="20"/>
                <w:szCs w:val="20"/>
              </w:rPr>
              <w:t>General Strike</w:t>
            </w:r>
          </w:p>
        </w:tc>
        <w:tc>
          <w:tcPr>
            <w:tcW w:w="2389" w:type="dxa"/>
          </w:tcPr>
          <w:p w14:paraId="3ED7E52D" w14:textId="77777777" w:rsidR="009C2B1B" w:rsidRPr="009C2B1B" w:rsidRDefault="009C2B1B" w:rsidP="009C2B1B">
            <w:pPr>
              <w:spacing w:before="60" w:after="60" w:line="240" w:lineRule="auto"/>
              <w:rPr>
                <w:sz w:val="20"/>
                <w:szCs w:val="20"/>
              </w:rPr>
            </w:pPr>
            <w:r w:rsidRPr="009C2B1B">
              <w:rPr>
                <w:sz w:val="20"/>
                <w:szCs w:val="20"/>
              </w:rPr>
              <w:t>Government proposes that strikes will be illegal unless half of a trade union’s members vote in favour</w:t>
            </w:r>
          </w:p>
        </w:tc>
        <w:tc>
          <w:tcPr>
            <w:tcW w:w="2389" w:type="dxa"/>
          </w:tcPr>
          <w:p w14:paraId="7B7FBDCB" w14:textId="77777777" w:rsidR="009C2B1B" w:rsidRPr="009C2B1B" w:rsidRDefault="009C2B1B" w:rsidP="009C2B1B">
            <w:pPr>
              <w:spacing w:before="60" w:after="60" w:line="240" w:lineRule="auto"/>
              <w:rPr>
                <w:sz w:val="20"/>
                <w:szCs w:val="20"/>
              </w:rPr>
            </w:pPr>
            <w:r w:rsidRPr="009C2B1B">
              <w:rPr>
                <w:sz w:val="20"/>
                <w:szCs w:val="20"/>
              </w:rPr>
              <w:t>National Pensioners’ Convention formed by the Trades Union Congress (TUC)</w:t>
            </w:r>
          </w:p>
        </w:tc>
        <w:tc>
          <w:tcPr>
            <w:tcW w:w="2389" w:type="dxa"/>
          </w:tcPr>
          <w:p w14:paraId="6EA11BC4" w14:textId="77777777" w:rsidR="009C2B1B" w:rsidRPr="009C2B1B" w:rsidRDefault="009C2B1B" w:rsidP="009C2B1B">
            <w:pPr>
              <w:spacing w:before="60" w:after="60" w:line="240" w:lineRule="auto"/>
              <w:rPr>
                <w:sz w:val="20"/>
                <w:szCs w:val="20"/>
              </w:rPr>
            </w:pPr>
            <w:r w:rsidRPr="009C2B1B">
              <w:rPr>
                <w:sz w:val="20"/>
                <w:szCs w:val="20"/>
              </w:rPr>
              <w:t>London dockworkers strike for six pence an hour</w:t>
            </w:r>
          </w:p>
        </w:tc>
      </w:tr>
      <w:tr w:rsidR="009C2B1B" w14:paraId="38A02F37" w14:textId="77777777" w:rsidTr="000D3201">
        <w:tc>
          <w:tcPr>
            <w:tcW w:w="2389" w:type="dxa"/>
          </w:tcPr>
          <w:p w14:paraId="321FCA89" w14:textId="77777777" w:rsidR="009C2B1B" w:rsidRPr="009C2B1B" w:rsidRDefault="009C2B1B" w:rsidP="009C2B1B">
            <w:pPr>
              <w:spacing w:before="60" w:after="60" w:line="240" w:lineRule="auto"/>
              <w:rPr>
                <w:sz w:val="20"/>
                <w:szCs w:val="20"/>
              </w:rPr>
            </w:pPr>
            <w:r w:rsidRPr="009C2B1B">
              <w:rPr>
                <w:sz w:val="20"/>
                <w:szCs w:val="20"/>
              </w:rPr>
              <w:t>Equal Pay Act</w:t>
            </w:r>
          </w:p>
        </w:tc>
        <w:tc>
          <w:tcPr>
            <w:tcW w:w="2389" w:type="dxa"/>
          </w:tcPr>
          <w:p w14:paraId="08A9B274" w14:textId="77777777" w:rsidR="009C2B1B" w:rsidRPr="009C2B1B" w:rsidRDefault="009C2B1B" w:rsidP="009C2B1B">
            <w:pPr>
              <w:spacing w:before="60" w:after="60"/>
              <w:rPr>
                <w:sz w:val="20"/>
                <w:szCs w:val="20"/>
              </w:rPr>
            </w:pPr>
            <w:r w:rsidRPr="009C2B1B">
              <w:rPr>
                <w:sz w:val="20"/>
                <w:szCs w:val="20"/>
              </w:rPr>
              <w:t>Trade Union Act</w:t>
            </w:r>
          </w:p>
        </w:tc>
        <w:tc>
          <w:tcPr>
            <w:tcW w:w="2389" w:type="dxa"/>
          </w:tcPr>
          <w:p w14:paraId="712FC6F5" w14:textId="77777777" w:rsidR="009C2B1B" w:rsidRPr="009C2B1B" w:rsidRDefault="009C2B1B" w:rsidP="009C2B1B">
            <w:pPr>
              <w:spacing w:before="60" w:after="60" w:line="240" w:lineRule="auto"/>
              <w:rPr>
                <w:sz w:val="20"/>
                <w:szCs w:val="20"/>
              </w:rPr>
            </w:pPr>
            <w:r w:rsidRPr="009C2B1B">
              <w:rPr>
                <w:sz w:val="20"/>
                <w:szCs w:val="20"/>
              </w:rPr>
              <w:t>Combination Acts repealed</w:t>
            </w:r>
          </w:p>
        </w:tc>
        <w:tc>
          <w:tcPr>
            <w:tcW w:w="2389" w:type="dxa"/>
          </w:tcPr>
          <w:p w14:paraId="50F09565" w14:textId="77777777" w:rsidR="009C2B1B" w:rsidRPr="009C2B1B" w:rsidRDefault="009C2B1B" w:rsidP="009C2B1B">
            <w:pPr>
              <w:spacing w:before="60" w:after="60" w:line="240" w:lineRule="auto"/>
              <w:rPr>
                <w:sz w:val="20"/>
                <w:szCs w:val="20"/>
              </w:rPr>
            </w:pPr>
            <w:r w:rsidRPr="009C2B1B">
              <w:rPr>
                <w:sz w:val="20"/>
                <w:szCs w:val="20"/>
              </w:rPr>
              <w:t>Most men given the right to vote</w:t>
            </w:r>
          </w:p>
        </w:tc>
      </w:tr>
      <w:tr w:rsidR="009C2B1B" w14:paraId="264343B9" w14:textId="77777777" w:rsidTr="000D3201">
        <w:tc>
          <w:tcPr>
            <w:tcW w:w="2389" w:type="dxa"/>
          </w:tcPr>
          <w:p w14:paraId="74401D8E" w14:textId="77777777" w:rsidR="009C2B1B" w:rsidRPr="009C2B1B" w:rsidRDefault="009C2B1B" w:rsidP="009C2B1B">
            <w:pPr>
              <w:spacing w:before="60" w:after="60" w:line="240" w:lineRule="auto"/>
              <w:rPr>
                <w:sz w:val="20"/>
                <w:szCs w:val="20"/>
              </w:rPr>
            </w:pPr>
            <w:proofErr w:type="spellStart"/>
            <w:r w:rsidRPr="009C2B1B">
              <w:rPr>
                <w:sz w:val="20"/>
                <w:szCs w:val="20"/>
              </w:rPr>
              <w:t>Tolpuddle</w:t>
            </w:r>
            <w:proofErr w:type="spellEnd"/>
            <w:r w:rsidRPr="009C2B1B">
              <w:rPr>
                <w:sz w:val="20"/>
                <w:szCs w:val="20"/>
              </w:rPr>
              <w:t xml:space="preserve"> ‘martyrs’ deported to Australia</w:t>
            </w:r>
          </w:p>
        </w:tc>
        <w:tc>
          <w:tcPr>
            <w:tcW w:w="2389" w:type="dxa"/>
          </w:tcPr>
          <w:p w14:paraId="5ABAC2DA" w14:textId="77777777" w:rsidR="009C2B1B" w:rsidRPr="009C2B1B" w:rsidRDefault="009C2B1B" w:rsidP="009C2B1B">
            <w:pPr>
              <w:spacing w:before="60" w:after="60" w:line="240" w:lineRule="auto"/>
              <w:rPr>
                <w:sz w:val="20"/>
                <w:szCs w:val="20"/>
              </w:rPr>
            </w:pPr>
            <w:r w:rsidRPr="009C2B1B">
              <w:rPr>
                <w:sz w:val="20"/>
                <w:szCs w:val="20"/>
              </w:rPr>
              <w:t>Trades Union Congress (TUC) formed</w:t>
            </w:r>
          </w:p>
        </w:tc>
        <w:tc>
          <w:tcPr>
            <w:tcW w:w="2389" w:type="dxa"/>
          </w:tcPr>
          <w:p w14:paraId="49D1FF2F" w14:textId="77777777" w:rsidR="009C2B1B" w:rsidRPr="009C2B1B" w:rsidRDefault="009C2B1B" w:rsidP="009C2B1B">
            <w:pPr>
              <w:spacing w:before="60" w:after="60" w:line="240" w:lineRule="auto"/>
              <w:rPr>
                <w:sz w:val="20"/>
                <w:szCs w:val="20"/>
              </w:rPr>
            </w:pPr>
            <w:proofErr w:type="spellStart"/>
            <w:r w:rsidRPr="009C2B1B">
              <w:rPr>
                <w:sz w:val="20"/>
                <w:szCs w:val="20"/>
              </w:rPr>
              <w:t>Matchgirls</w:t>
            </w:r>
            <w:proofErr w:type="spellEnd"/>
            <w:r w:rsidRPr="009C2B1B">
              <w:rPr>
                <w:sz w:val="20"/>
                <w:szCs w:val="20"/>
              </w:rPr>
              <w:t>’ strike</w:t>
            </w:r>
          </w:p>
        </w:tc>
        <w:tc>
          <w:tcPr>
            <w:tcW w:w="2389" w:type="dxa"/>
          </w:tcPr>
          <w:p w14:paraId="18378DAF" w14:textId="77777777" w:rsidR="009C2B1B" w:rsidRPr="009C2B1B" w:rsidRDefault="009C2B1B" w:rsidP="009C2B1B">
            <w:pPr>
              <w:spacing w:before="60" w:after="60"/>
              <w:rPr>
                <w:sz w:val="20"/>
                <w:szCs w:val="20"/>
              </w:rPr>
            </w:pPr>
            <w:r w:rsidRPr="009C2B1B">
              <w:rPr>
                <w:sz w:val="20"/>
                <w:szCs w:val="20"/>
              </w:rPr>
              <w:t>Employment Act</w:t>
            </w:r>
          </w:p>
        </w:tc>
      </w:tr>
    </w:tbl>
    <w:p w14:paraId="7D89DF2E" w14:textId="77777777" w:rsidR="009C2B1B" w:rsidRDefault="009C2B1B" w:rsidP="004F1640">
      <w:pPr>
        <w:spacing w:before="120" w:after="120"/>
      </w:pPr>
      <w:r w:rsidRPr="009C2B1B">
        <w:t>Match the events above with the dates on the chart below. For each event, describe its effects on trade unions and indicate whether it led to an increase or decline in the influence of trade unions.</w:t>
      </w:r>
    </w:p>
    <w:tbl>
      <w:tblPr>
        <w:tblStyle w:val="TableGrid"/>
        <w:tblW w:w="0" w:type="auto"/>
        <w:tblLayout w:type="fixed"/>
        <w:tblLook w:val="04A0" w:firstRow="1" w:lastRow="0" w:firstColumn="1" w:lastColumn="0" w:noHBand="0" w:noVBand="1"/>
      </w:tblPr>
      <w:tblGrid>
        <w:gridCol w:w="846"/>
        <w:gridCol w:w="2806"/>
        <w:gridCol w:w="3969"/>
        <w:gridCol w:w="1792"/>
      </w:tblGrid>
      <w:tr w:rsidR="004F1640" w:rsidRPr="00DC155C" w14:paraId="1DFA323A" w14:textId="77777777" w:rsidTr="005455E9">
        <w:trPr>
          <w:cantSplit/>
          <w:tblHeader/>
        </w:trPr>
        <w:tc>
          <w:tcPr>
            <w:tcW w:w="9413" w:type="dxa"/>
            <w:gridSpan w:val="4"/>
            <w:shd w:val="clear" w:color="auto" w:fill="C6C5DD"/>
          </w:tcPr>
          <w:p w14:paraId="2D43D2C9" w14:textId="77777777" w:rsidR="004F1640" w:rsidRPr="00DC155C" w:rsidRDefault="004F1640" w:rsidP="005455E9">
            <w:pPr>
              <w:spacing w:before="120" w:after="120" w:line="240" w:lineRule="auto"/>
              <w:jc w:val="center"/>
              <w:rPr>
                <w:b/>
                <w:sz w:val="20"/>
                <w:szCs w:val="20"/>
              </w:rPr>
            </w:pPr>
            <w:r w:rsidRPr="00DC155C">
              <w:rPr>
                <w:b/>
                <w:sz w:val="20"/>
                <w:szCs w:val="20"/>
              </w:rPr>
              <w:t>Trade unionism in the UK</w:t>
            </w:r>
          </w:p>
        </w:tc>
      </w:tr>
      <w:tr w:rsidR="004F1640" w:rsidRPr="00DC155C" w14:paraId="6BFF6585" w14:textId="77777777" w:rsidTr="003B3195">
        <w:trPr>
          <w:cantSplit/>
          <w:tblHeader/>
        </w:trPr>
        <w:tc>
          <w:tcPr>
            <w:tcW w:w="846" w:type="dxa"/>
            <w:shd w:val="clear" w:color="auto" w:fill="C6C5DD"/>
          </w:tcPr>
          <w:p w14:paraId="2265A04E" w14:textId="77777777" w:rsidR="004F1640" w:rsidRPr="00DC155C" w:rsidRDefault="004F1640" w:rsidP="005455E9">
            <w:pPr>
              <w:spacing w:before="120" w:after="120" w:line="240" w:lineRule="auto"/>
              <w:jc w:val="center"/>
              <w:rPr>
                <w:b/>
                <w:sz w:val="20"/>
                <w:szCs w:val="20"/>
              </w:rPr>
            </w:pPr>
            <w:r w:rsidRPr="00DC155C">
              <w:rPr>
                <w:b/>
                <w:sz w:val="20"/>
                <w:szCs w:val="20"/>
              </w:rPr>
              <w:t>Date</w:t>
            </w:r>
          </w:p>
        </w:tc>
        <w:tc>
          <w:tcPr>
            <w:tcW w:w="2806" w:type="dxa"/>
            <w:shd w:val="clear" w:color="auto" w:fill="C6C5DD"/>
          </w:tcPr>
          <w:p w14:paraId="2FC3A3E2" w14:textId="77777777" w:rsidR="004F1640" w:rsidRPr="00DC155C" w:rsidRDefault="004F1640" w:rsidP="005455E9">
            <w:pPr>
              <w:spacing w:before="120" w:after="120" w:line="240" w:lineRule="auto"/>
              <w:jc w:val="center"/>
              <w:rPr>
                <w:b/>
                <w:sz w:val="20"/>
                <w:szCs w:val="20"/>
              </w:rPr>
            </w:pPr>
            <w:r w:rsidRPr="00DC155C">
              <w:rPr>
                <w:b/>
                <w:sz w:val="20"/>
                <w:szCs w:val="20"/>
              </w:rPr>
              <w:t>Event</w:t>
            </w:r>
          </w:p>
        </w:tc>
        <w:tc>
          <w:tcPr>
            <w:tcW w:w="3969" w:type="dxa"/>
            <w:shd w:val="clear" w:color="auto" w:fill="C6C5DD"/>
          </w:tcPr>
          <w:p w14:paraId="7F72DCE1" w14:textId="77777777" w:rsidR="004F1640" w:rsidRPr="00DC155C" w:rsidRDefault="004F1640" w:rsidP="005455E9">
            <w:pPr>
              <w:spacing w:before="120" w:after="120" w:line="240" w:lineRule="auto"/>
              <w:jc w:val="center"/>
              <w:rPr>
                <w:b/>
                <w:sz w:val="20"/>
                <w:szCs w:val="20"/>
              </w:rPr>
            </w:pPr>
            <w:r w:rsidRPr="00DC155C">
              <w:rPr>
                <w:b/>
                <w:sz w:val="20"/>
                <w:szCs w:val="20"/>
              </w:rPr>
              <w:t>Effect on trade unions</w:t>
            </w:r>
          </w:p>
        </w:tc>
        <w:tc>
          <w:tcPr>
            <w:tcW w:w="1792" w:type="dxa"/>
            <w:shd w:val="clear" w:color="auto" w:fill="C6C5DD"/>
          </w:tcPr>
          <w:p w14:paraId="7490A463" w14:textId="77777777" w:rsidR="004F1640" w:rsidRPr="00DC155C" w:rsidRDefault="004F1640" w:rsidP="005455E9">
            <w:pPr>
              <w:spacing w:before="120" w:after="120" w:line="240" w:lineRule="auto"/>
              <w:jc w:val="center"/>
              <w:rPr>
                <w:b/>
                <w:sz w:val="20"/>
                <w:szCs w:val="20"/>
              </w:rPr>
            </w:pPr>
            <w:r w:rsidRPr="00DC155C">
              <w:rPr>
                <w:b/>
                <w:sz w:val="20"/>
                <w:szCs w:val="20"/>
              </w:rPr>
              <w:t>Increase or decline in influence?</w:t>
            </w:r>
          </w:p>
        </w:tc>
      </w:tr>
      <w:tr w:rsidR="004F1640" w14:paraId="002BC631" w14:textId="77777777" w:rsidTr="003B3195">
        <w:trPr>
          <w:cantSplit/>
        </w:trPr>
        <w:tc>
          <w:tcPr>
            <w:tcW w:w="846" w:type="dxa"/>
            <w:shd w:val="clear" w:color="auto" w:fill="EFEFF5"/>
          </w:tcPr>
          <w:p w14:paraId="3FE68D63" w14:textId="77777777" w:rsidR="004F1640" w:rsidRPr="00B74B17" w:rsidRDefault="004F1640" w:rsidP="00254B51">
            <w:pPr>
              <w:spacing w:before="60" w:after="60" w:line="240" w:lineRule="auto"/>
              <w:rPr>
                <w:b/>
              </w:rPr>
            </w:pPr>
            <w:r w:rsidRPr="00B74B17">
              <w:rPr>
                <w:b/>
              </w:rPr>
              <w:t>1803</w:t>
            </w:r>
            <w:r w:rsidR="00254B51">
              <w:rPr>
                <w:b/>
              </w:rPr>
              <w:t>-</w:t>
            </w:r>
            <w:r w:rsidRPr="00B74B17">
              <w:rPr>
                <w:b/>
              </w:rPr>
              <w:t>1815</w:t>
            </w:r>
          </w:p>
        </w:tc>
        <w:tc>
          <w:tcPr>
            <w:tcW w:w="2806" w:type="dxa"/>
          </w:tcPr>
          <w:p w14:paraId="0ACAE25D" w14:textId="77777777" w:rsidR="004F1640" w:rsidRPr="00B74B17" w:rsidRDefault="004F1640" w:rsidP="005455E9">
            <w:pPr>
              <w:spacing w:before="60" w:after="60" w:line="240" w:lineRule="auto"/>
            </w:pPr>
          </w:p>
        </w:tc>
        <w:tc>
          <w:tcPr>
            <w:tcW w:w="3969" w:type="dxa"/>
          </w:tcPr>
          <w:p w14:paraId="245AC3A2" w14:textId="77777777" w:rsidR="004F1640" w:rsidRPr="00B74B17" w:rsidRDefault="004F1640" w:rsidP="005455E9">
            <w:pPr>
              <w:spacing w:before="60" w:after="60" w:line="240" w:lineRule="auto"/>
            </w:pPr>
          </w:p>
        </w:tc>
        <w:tc>
          <w:tcPr>
            <w:tcW w:w="1792" w:type="dxa"/>
          </w:tcPr>
          <w:p w14:paraId="490FDA05" w14:textId="77777777" w:rsidR="004F1640" w:rsidRPr="00B74B17" w:rsidRDefault="004F1640" w:rsidP="005455E9">
            <w:pPr>
              <w:spacing w:before="60" w:after="60" w:line="240" w:lineRule="auto"/>
            </w:pPr>
          </w:p>
        </w:tc>
      </w:tr>
      <w:tr w:rsidR="004F1640" w14:paraId="534D365F" w14:textId="77777777" w:rsidTr="003B3195">
        <w:trPr>
          <w:cantSplit/>
        </w:trPr>
        <w:tc>
          <w:tcPr>
            <w:tcW w:w="846" w:type="dxa"/>
            <w:shd w:val="clear" w:color="auto" w:fill="EFEFF5"/>
          </w:tcPr>
          <w:p w14:paraId="2A5EE725" w14:textId="77777777" w:rsidR="004F1640" w:rsidRPr="00B74B17" w:rsidRDefault="004F1640" w:rsidP="005455E9">
            <w:pPr>
              <w:spacing w:before="60" w:after="60" w:line="240" w:lineRule="auto"/>
              <w:rPr>
                <w:b/>
              </w:rPr>
            </w:pPr>
            <w:r w:rsidRPr="00B74B17">
              <w:rPr>
                <w:b/>
              </w:rPr>
              <w:t>1824</w:t>
            </w:r>
          </w:p>
        </w:tc>
        <w:tc>
          <w:tcPr>
            <w:tcW w:w="2806" w:type="dxa"/>
          </w:tcPr>
          <w:p w14:paraId="15D649C4" w14:textId="77777777" w:rsidR="004F1640" w:rsidRPr="00B74B17" w:rsidRDefault="004F1640" w:rsidP="005455E9">
            <w:pPr>
              <w:spacing w:before="60" w:after="60" w:line="240" w:lineRule="auto"/>
            </w:pPr>
          </w:p>
        </w:tc>
        <w:tc>
          <w:tcPr>
            <w:tcW w:w="3969" w:type="dxa"/>
          </w:tcPr>
          <w:p w14:paraId="58D8A577" w14:textId="77777777" w:rsidR="004F1640" w:rsidRPr="00B74B17" w:rsidRDefault="004F1640" w:rsidP="005455E9">
            <w:pPr>
              <w:spacing w:before="60" w:after="60" w:line="240" w:lineRule="auto"/>
            </w:pPr>
          </w:p>
        </w:tc>
        <w:tc>
          <w:tcPr>
            <w:tcW w:w="1792" w:type="dxa"/>
          </w:tcPr>
          <w:p w14:paraId="0A50A817" w14:textId="77777777" w:rsidR="004F1640" w:rsidRPr="00B74B17" w:rsidRDefault="004F1640" w:rsidP="005455E9">
            <w:pPr>
              <w:spacing w:before="60" w:after="60" w:line="240" w:lineRule="auto"/>
            </w:pPr>
          </w:p>
        </w:tc>
      </w:tr>
      <w:tr w:rsidR="004F1640" w14:paraId="22C79A9B" w14:textId="77777777" w:rsidTr="003B3195">
        <w:trPr>
          <w:cantSplit/>
        </w:trPr>
        <w:tc>
          <w:tcPr>
            <w:tcW w:w="846" w:type="dxa"/>
            <w:shd w:val="clear" w:color="auto" w:fill="EFEFF5"/>
          </w:tcPr>
          <w:p w14:paraId="542BC74F" w14:textId="77777777" w:rsidR="004F1640" w:rsidRPr="00B74B17" w:rsidRDefault="004F1640" w:rsidP="005455E9">
            <w:pPr>
              <w:spacing w:before="60" w:after="60" w:line="240" w:lineRule="auto"/>
              <w:rPr>
                <w:b/>
              </w:rPr>
            </w:pPr>
            <w:r w:rsidRPr="00B74B17">
              <w:rPr>
                <w:b/>
              </w:rPr>
              <w:t>1834</w:t>
            </w:r>
          </w:p>
        </w:tc>
        <w:tc>
          <w:tcPr>
            <w:tcW w:w="2806" w:type="dxa"/>
          </w:tcPr>
          <w:p w14:paraId="2E89F1A6" w14:textId="77777777" w:rsidR="004F1640" w:rsidRPr="00B74B17" w:rsidRDefault="004F1640" w:rsidP="005455E9">
            <w:pPr>
              <w:spacing w:before="60" w:after="60" w:line="240" w:lineRule="auto"/>
            </w:pPr>
          </w:p>
        </w:tc>
        <w:tc>
          <w:tcPr>
            <w:tcW w:w="3969" w:type="dxa"/>
          </w:tcPr>
          <w:p w14:paraId="7D083FDF" w14:textId="77777777" w:rsidR="004F1640" w:rsidRPr="00B74B17" w:rsidRDefault="004F1640" w:rsidP="005455E9">
            <w:pPr>
              <w:spacing w:before="60" w:after="60" w:line="240" w:lineRule="auto"/>
            </w:pPr>
          </w:p>
        </w:tc>
        <w:tc>
          <w:tcPr>
            <w:tcW w:w="1792" w:type="dxa"/>
          </w:tcPr>
          <w:p w14:paraId="408754A8" w14:textId="77777777" w:rsidR="004F1640" w:rsidRPr="00B74B17" w:rsidRDefault="004F1640" w:rsidP="005455E9">
            <w:pPr>
              <w:spacing w:before="60" w:after="60" w:line="240" w:lineRule="auto"/>
            </w:pPr>
          </w:p>
        </w:tc>
      </w:tr>
      <w:tr w:rsidR="004F1640" w14:paraId="00882BD0" w14:textId="77777777" w:rsidTr="003B3195">
        <w:trPr>
          <w:cantSplit/>
        </w:trPr>
        <w:tc>
          <w:tcPr>
            <w:tcW w:w="846" w:type="dxa"/>
            <w:shd w:val="clear" w:color="auto" w:fill="EFEFF5"/>
          </w:tcPr>
          <w:p w14:paraId="5E830386" w14:textId="77777777" w:rsidR="004F1640" w:rsidRPr="00B74B17" w:rsidRDefault="004F1640" w:rsidP="005455E9">
            <w:pPr>
              <w:spacing w:before="60" w:after="60" w:line="240" w:lineRule="auto"/>
              <w:rPr>
                <w:b/>
              </w:rPr>
            </w:pPr>
            <w:r w:rsidRPr="00B74B17">
              <w:rPr>
                <w:b/>
              </w:rPr>
              <w:t>1868</w:t>
            </w:r>
          </w:p>
        </w:tc>
        <w:tc>
          <w:tcPr>
            <w:tcW w:w="2806" w:type="dxa"/>
          </w:tcPr>
          <w:p w14:paraId="632B1600" w14:textId="77777777" w:rsidR="004F1640" w:rsidRPr="00B74B17" w:rsidRDefault="004F1640" w:rsidP="005455E9">
            <w:pPr>
              <w:spacing w:before="60" w:after="60" w:line="240" w:lineRule="auto"/>
            </w:pPr>
          </w:p>
        </w:tc>
        <w:tc>
          <w:tcPr>
            <w:tcW w:w="3969" w:type="dxa"/>
          </w:tcPr>
          <w:p w14:paraId="06F7F48A" w14:textId="77777777" w:rsidR="004F1640" w:rsidRPr="00B74B17" w:rsidRDefault="004F1640" w:rsidP="005455E9">
            <w:pPr>
              <w:spacing w:before="60" w:after="60" w:line="240" w:lineRule="auto"/>
            </w:pPr>
          </w:p>
        </w:tc>
        <w:tc>
          <w:tcPr>
            <w:tcW w:w="1792" w:type="dxa"/>
          </w:tcPr>
          <w:p w14:paraId="716D133E" w14:textId="77777777" w:rsidR="004F1640" w:rsidRPr="00B74B17" w:rsidRDefault="004F1640" w:rsidP="005455E9">
            <w:pPr>
              <w:spacing w:before="60" w:after="60" w:line="240" w:lineRule="auto"/>
            </w:pPr>
          </w:p>
        </w:tc>
      </w:tr>
      <w:tr w:rsidR="004F1640" w14:paraId="2A9A4719" w14:textId="77777777" w:rsidTr="003B3195">
        <w:trPr>
          <w:cantSplit/>
        </w:trPr>
        <w:tc>
          <w:tcPr>
            <w:tcW w:w="846" w:type="dxa"/>
            <w:shd w:val="clear" w:color="auto" w:fill="EFEFF5"/>
          </w:tcPr>
          <w:p w14:paraId="03056877" w14:textId="77777777" w:rsidR="004F1640" w:rsidRPr="00B74B17" w:rsidRDefault="004F1640" w:rsidP="005455E9">
            <w:pPr>
              <w:spacing w:before="60" w:after="60" w:line="240" w:lineRule="auto"/>
              <w:rPr>
                <w:b/>
              </w:rPr>
            </w:pPr>
            <w:r w:rsidRPr="00B74B17">
              <w:rPr>
                <w:b/>
              </w:rPr>
              <w:t>1871</w:t>
            </w:r>
          </w:p>
        </w:tc>
        <w:tc>
          <w:tcPr>
            <w:tcW w:w="2806" w:type="dxa"/>
          </w:tcPr>
          <w:p w14:paraId="01853C8E" w14:textId="77777777" w:rsidR="004F1640" w:rsidRPr="00B74B17" w:rsidRDefault="004F1640" w:rsidP="005455E9">
            <w:pPr>
              <w:spacing w:before="60" w:after="60" w:line="240" w:lineRule="auto"/>
            </w:pPr>
          </w:p>
        </w:tc>
        <w:tc>
          <w:tcPr>
            <w:tcW w:w="3969" w:type="dxa"/>
          </w:tcPr>
          <w:p w14:paraId="6F70CFB6" w14:textId="77777777" w:rsidR="004F1640" w:rsidRPr="00B74B17" w:rsidRDefault="004F1640" w:rsidP="005455E9">
            <w:pPr>
              <w:spacing w:before="60" w:after="60" w:line="240" w:lineRule="auto"/>
            </w:pPr>
          </w:p>
        </w:tc>
        <w:tc>
          <w:tcPr>
            <w:tcW w:w="1792" w:type="dxa"/>
          </w:tcPr>
          <w:p w14:paraId="55DD6C8D" w14:textId="77777777" w:rsidR="004F1640" w:rsidRPr="00B74B17" w:rsidRDefault="004F1640" w:rsidP="005455E9">
            <w:pPr>
              <w:spacing w:before="60" w:after="60" w:line="240" w:lineRule="auto"/>
            </w:pPr>
          </w:p>
        </w:tc>
      </w:tr>
      <w:tr w:rsidR="004F1640" w14:paraId="7F3306AF" w14:textId="77777777" w:rsidTr="003B3195">
        <w:trPr>
          <w:cantSplit/>
        </w:trPr>
        <w:tc>
          <w:tcPr>
            <w:tcW w:w="846" w:type="dxa"/>
            <w:shd w:val="clear" w:color="auto" w:fill="EFEFF5"/>
          </w:tcPr>
          <w:p w14:paraId="7BA656CE" w14:textId="77777777" w:rsidR="004F1640" w:rsidRPr="00B74B17" w:rsidRDefault="004F1640" w:rsidP="005455E9">
            <w:pPr>
              <w:spacing w:before="60" w:after="60" w:line="240" w:lineRule="auto"/>
              <w:rPr>
                <w:b/>
              </w:rPr>
            </w:pPr>
            <w:r w:rsidRPr="00B74B17">
              <w:rPr>
                <w:b/>
              </w:rPr>
              <w:t>1884</w:t>
            </w:r>
          </w:p>
        </w:tc>
        <w:tc>
          <w:tcPr>
            <w:tcW w:w="2806" w:type="dxa"/>
          </w:tcPr>
          <w:p w14:paraId="375D1D0A" w14:textId="77777777" w:rsidR="004F1640" w:rsidRPr="00B74B17" w:rsidRDefault="004F1640" w:rsidP="005455E9">
            <w:pPr>
              <w:spacing w:before="60" w:after="60" w:line="240" w:lineRule="auto"/>
            </w:pPr>
          </w:p>
        </w:tc>
        <w:tc>
          <w:tcPr>
            <w:tcW w:w="3969" w:type="dxa"/>
          </w:tcPr>
          <w:p w14:paraId="0A2FDA62" w14:textId="77777777" w:rsidR="004F1640" w:rsidRPr="00B74B17" w:rsidRDefault="004F1640" w:rsidP="005455E9">
            <w:pPr>
              <w:spacing w:before="60" w:after="60" w:line="240" w:lineRule="auto"/>
            </w:pPr>
          </w:p>
        </w:tc>
        <w:tc>
          <w:tcPr>
            <w:tcW w:w="1792" w:type="dxa"/>
          </w:tcPr>
          <w:p w14:paraId="68D99B98" w14:textId="77777777" w:rsidR="004F1640" w:rsidRPr="00B74B17" w:rsidRDefault="004F1640" w:rsidP="005455E9">
            <w:pPr>
              <w:spacing w:before="60" w:after="60" w:line="240" w:lineRule="auto"/>
            </w:pPr>
          </w:p>
        </w:tc>
      </w:tr>
      <w:tr w:rsidR="004F1640" w14:paraId="69A424A2" w14:textId="77777777" w:rsidTr="003B3195">
        <w:trPr>
          <w:cantSplit/>
        </w:trPr>
        <w:tc>
          <w:tcPr>
            <w:tcW w:w="846" w:type="dxa"/>
            <w:shd w:val="clear" w:color="auto" w:fill="EFEFF5"/>
          </w:tcPr>
          <w:p w14:paraId="63945A10" w14:textId="77777777" w:rsidR="004F1640" w:rsidRPr="00B74B17" w:rsidRDefault="004F1640" w:rsidP="005455E9">
            <w:pPr>
              <w:spacing w:before="60" w:after="60" w:line="240" w:lineRule="auto"/>
              <w:rPr>
                <w:b/>
              </w:rPr>
            </w:pPr>
            <w:r w:rsidRPr="00B74B17">
              <w:rPr>
                <w:b/>
              </w:rPr>
              <w:t>1888</w:t>
            </w:r>
          </w:p>
        </w:tc>
        <w:tc>
          <w:tcPr>
            <w:tcW w:w="2806" w:type="dxa"/>
          </w:tcPr>
          <w:p w14:paraId="4D5006A2" w14:textId="77777777" w:rsidR="004F1640" w:rsidRPr="00B74B17" w:rsidRDefault="004F1640" w:rsidP="005455E9">
            <w:pPr>
              <w:spacing w:before="60" w:after="60" w:line="240" w:lineRule="auto"/>
            </w:pPr>
          </w:p>
        </w:tc>
        <w:tc>
          <w:tcPr>
            <w:tcW w:w="3969" w:type="dxa"/>
          </w:tcPr>
          <w:p w14:paraId="121B4122" w14:textId="77777777" w:rsidR="004F1640" w:rsidRPr="00B74B17" w:rsidRDefault="004F1640" w:rsidP="005455E9">
            <w:pPr>
              <w:spacing w:before="60" w:after="60" w:line="240" w:lineRule="auto"/>
            </w:pPr>
          </w:p>
        </w:tc>
        <w:tc>
          <w:tcPr>
            <w:tcW w:w="1792" w:type="dxa"/>
          </w:tcPr>
          <w:p w14:paraId="3A9E6562" w14:textId="77777777" w:rsidR="004F1640" w:rsidRPr="00B74B17" w:rsidRDefault="004F1640" w:rsidP="005455E9">
            <w:pPr>
              <w:spacing w:before="60" w:after="60" w:line="240" w:lineRule="auto"/>
            </w:pPr>
          </w:p>
        </w:tc>
      </w:tr>
      <w:tr w:rsidR="004F1640" w14:paraId="62E3DDCA" w14:textId="77777777" w:rsidTr="003B3195">
        <w:trPr>
          <w:cantSplit/>
        </w:trPr>
        <w:tc>
          <w:tcPr>
            <w:tcW w:w="846" w:type="dxa"/>
            <w:shd w:val="clear" w:color="auto" w:fill="EFEFF5"/>
          </w:tcPr>
          <w:p w14:paraId="591E585B" w14:textId="77777777" w:rsidR="004F1640" w:rsidRPr="00B74B17" w:rsidRDefault="004F1640" w:rsidP="005455E9">
            <w:pPr>
              <w:spacing w:before="60" w:after="60" w:line="240" w:lineRule="auto"/>
              <w:rPr>
                <w:b/>
              </w:rPr>
            </w:pPr>
            <w:r w:rsidRPr="00B74B17">
              <w:rPr>
                <w:b/>
              </w:rPr>
              <w:t>1889</w:t>
            </w:r>
          </w:p>
        </w:tc>
        <w:tc>
          <w:tcPr>
            <w:tcW w:w="2806" w:type="dxa"/>
          </w:tcPr>
          <w:p w14:paraId="7C307E69" w14:textId="77777777" w:rsidR="004F1640" w:rsidRPr="00B74B17" w:rsidRDefault="004F1640" w:rsidP="005455E9">
            <w:pPr>
              <w:spacing w:before="60" w:after="60" w:line="240" w:lineRule="auto"/>
            </w:pPr>
          </w:p>
        </w:tc>
        <w:tc>
          <w:tcPr>
            <w:tcW w:w="3969" w:type="dxa"/>
          </w:tcPr>
          <w:p w14:paraId="6B6E7CCD" w14:textId="77777777" w:rsidR="004F1640" w:rsidRPr="00B74B17" w:rsidRDefault="004F1640" w:rsidP="005455E9">
            <w:pPr>
              <w:spacing w:before="60" w:after="60" w:line="240" w:lineRule="auto"/>
            </w:pPr>
          </w:p>
        </w:tc>
        <w:tc>
          <w:tcPr>
            <w:tcW w:w="1792" w:type="dxa"/>
          </w:tcPr>
          <w:p w14:paraId="08B6ABA7" w14:textId="77777777" w:rsidR="004F1640" w:rsidRPr="00B74B17" w:rsidRDefault="004F1640" w:rsidP="005455E9">
            <w:pPr>
              <w:spacing w:before="60" w:after="60" w:line="240" w:lineRule="auto"/>
            </w:pPr>
          </w:p>
        </w:tc>
      </w:tr>
      <w:tr w:rsidR="004F1640" w14:paraId="42AD5C75" w14:textId="77777777" w:rsidTr="003B3195">
        <w:trPr>
          <w:cantSplit/>
        </w:trPr>
        <w:tc>
          <w:tcPr>
            <w:tcW w:w="846" w:type="dxa"/>
            <w:shd w:val="clear" w:color="auto" w:fill="EFEFF5"/>
          </w:tcPr>
          <w:p w14:paraId="5AC06A18" w14:textId="77777777" w:rsidR="004F1640" w:rsidRPr="00B74B17" w:rsidRDefault="004F1640" w:rsidP="005455E9">
            <w:pPr>
              <w:spacing w:before="60" w:after="60" w:line="240" w:lineRule="auto"/>
              <w:rPr>
                <w:b/>
              </w:rPr>
            </w:pPr>
            <w:r w:rsidRPr="00B74B17">
              <w:rPr>
                <w:b/>
              </w:rPr>
              <w:t>1926</w:t>
            </w:r>
          </w:p>
        </w:tc>
        <w:tc>
          <w:tcPr>
            <w:tcW w:w="2806" w:type="dxa"/>
          </w:tcPr>
          <w:p w14:paraId="22B30126" w14:textId="77777777" w:rsidR="004F1640" w:rsidRPr="00B74B17" w:rsidRDefault="004F1640" w:rsidP="005455E9">
            <w:pPr>
              <w:spacing w:before="60" w:after="60" w:line="240" w:lineRule="auto"/>
            </w:pPr>
          </w:p>
        </w:tc>
        <w:tc>
          <w:tcPr>
            <w:tcW w:w="3969" w:type="dxa"/>
          </w:tcPr>
          <w:p w14:paraId="483FCDE5" w14:textId="77777777" w:rsidR="004F1640" w:rsidRPr="00B74B17" w:rsidRDefault="004F1640" w:rsidP="005455E9">
            <w:pPr>
              <w:spacing w:before="60" w:after="60" w:line="240" w:lineRule="auto"/>
            </w:pPr>
          </w:p>
        </w:tc>
        <w:tc>
          <w:tcPr>
            <w:tcW w:w="1792" w:type="dxa"/>
          </w:tcPr>
          <w:p w14:paraId="52CAA1C8" w14:textId="77777777" w:rsidR="004F1640" w:rsidRPr="00B74B17" w:rsidRDefault="004F1640" w:rsidP="005455E9">
            <w:pPr>
              <w:spacing w:before="60" w:after="60" w:line="240" w:lineRule="auto"/>
            </w:pPr>
          </w:p>
        </w:tc>
      </w:tr>
      <w:tr w:rsidR="004F1640" w14:paraId="129FE844" w14:textId="77777777" w:rsidTr="003B3195">
        <w:trPr>
          <w:cantSplit/>
        </w:trPr>
        <w:tc>
          <w:tcPr>
            <w:tcW w:w="846" w:type="dxa"/>
            <w:shd w:val="clear" w:color="auto" w:fill="EFEFF5"/>
          </w:tcPr>
          <w:p w14:paraId="0FC0D670" w14:textId="77777777" w:rsidR="004F1640" w:rsidRPr="00B74B17" w:rsidRDefault="004F1640" w:rsidP="005455E9">
            <w:pPr>
              <w:spacing w:before="60" w:after="60" w:line="240" w:lineRule="auto"/>
              <w:rPr>
                <w:b/>
              </w:rPr>
            </w:pPr>
            <w:r w:rsidRPr="00B74B17">
              <w:rPr>
                <w:b/>
              </w:rPr>
              <w:t>1945</w:t>
            </w:r>
          </w:p>
        </w:tc>
        <w:tc>
          <w:tcPr>
            <w:tcW w:w="2806" w:type="dxa"/>
          </w:tcPr>
          <w:p w14:paraId="73EF49AC" w14:textId="77777777" w:rsidR="004F1640" w:rsidRPr="00B74B17" w:rsidRDefault="004F1640" w:rsidP="005455E9">
            <w:pPr>
              <w:spacing w:before="60" w:after="60" w:line="240" w:lineRule="auto"/>
            </w:pPr>
          </w:p>
        </w:tc>
        <w:tc>
          <w:tcPr>
            <w:tcW w:w="3969" w:type="dxa"/>
          </w:tcPr>
          <w:p w14:paraId="3DEA3429" w14:textId="77777777" w:rsidR="004F1640" w:rsidRPr="00B74B17" w:rsidRDefault="004F1640" w:rsidP="005455E9">
            <w:pPr>
              <w:spacing w:before="60" w:after="60" w:line="240" w:lineRule="auto"/>
            </w:pPr>
          </w:p>
        </w:tc>
        <w:tc>
          <w:tcPr>
            <w:tcW w:w="1792" w:type="dxa"/>
          </w:tcPr>
          <w:p w14:paraId="5CDFD94B" w14:textId="77777777" w:rsidR="004F1640" w:rsidRPr="00B74B17" w:rsidRDefault="004F1640" w:rsidP="005455E9">
            <w:pPr>
              <w:spacing w:before="60" w:after="60" w:line="240" w:lineRule="auto"/>
            </w:pPr>
          </w:p>
        </w:tc>
      </w:tr>
      <w:tr w:rsidR="004F1640" w14:paraId="2D5E5925" w14:textId="77777777" w:rsidTr="003B3195">
        <w:trPr>
          <w:cantSplit/>
        </w:trPr>
        <w:tc>
          <w:tcPr>
            <w:tcW w:w="846" w:type="dxa"/>
            <w:shd w:val="clear" w:color="auto" w:fill="EFEFF5"/>
          </w:tcPr>
          <w:p w14:paraId="1B9E4043" w14:textId="77777777" w:rsidR="004F1640" w:rsidRPr="00B74B17" w:rsidRDefault="004F1640" w:rsidP="005455E9">
            <w:pPr>
              <w:spacing w:before="60" w:after="60" w:line="240" w:lineRule="auto"/>
              <w:rPr>
                <w:b/>
              </w:rPr>
            </w:pPr>
            <w:r w:rsidRPr="00B74B17">
              <w:rPr>
                <w:b/>
              </w:rPr>
              <w:t>1970 - 2000</w:t>
            </w:r>
          </w:p>
        </w:tc>
        <w:tc>
          <w:tcPr>
            <w:tcW w:w="2806" w:type="dxa"/>
          </w:tcPr>
          <w:p w14:paraId="21140FBA" w14:textId="77777777" w:rsidR="004F1640" w:rsidRPr="00B74B17" w:rsidRDefault="004F1640" w:rsidP="005455E9">
            <w:pPr>
              <w:spacing w:before="60" w:after="60" w:line="240" w:lineRule="auto"/>
            </w:pPr>
          </w:p>
        </w:tc>
        <w:tc>
          <w:tcPr>
            <w:tcW w:w="3969" w:type="dxa"/>
          </w:tcPr>
          <w:p w14:paraId="19AC0DB1" w14:textId="77777777" w:rsidR="004F1640" w:rsidRPr="00B74B17" w:rsidRDefault="004F1640" w:rsidP="005455E9">
            <w:pPr>
              <w:spacing w:before="60" w:after="60" w:line="240" w:lineRule="auto"/>
            </w:pPr>
          </w:p>
        </w:tc>
        <w:tc>
          <w:tcPr>
            <w:tcW w:w="1792" w:type="dxa"/>
          </w:tcPr>
          <w:p w14:paraId="7895FED6" w14:textId="77777777" w:rsidR="004F1640" w:rsidRPr="00B74B17" w:rsidRDefault="004F1640" w:rsidP="005455E9">
            <w:pPr>
              <w:spacing w:before="60" w:after="60" w:line="240" w:lineRule="auto"/>
            </w:pPr>
          </w:p>
        </w:tc>
      </w:tr>
      <w:tr w:rsidR="004F1640" w14:paraId="6BCA1DEA" w14:textId="77777777" w:rsidTr="003B3195">
        <w:trPr>
          <w:cantSplit/>
        </w:trPr>
        <w:tc>
          <w:tcPr>
            <w:tcW w:w="846" w:type="dxa"/>
            <w:shd w:val="clear" w:color="auto" w:fill="EFEFF5"/>
          </w:tcPr>
          <w:p w14:paraId="178EAE98" w14:textId="77777777" w:rsidR="004F1640" w:rsidRPr="00B74B17" w:rsidRDefault="004F1640" w:rsidP="005455E9">
            <w:pPr>
              <w:spacing w:before="60" w:after="60" w:line="240" w:lineRule="auto"/>
              <w:rPr>
                <w:b/>
              </w:rPr>
            </w:pPr>
            <w:r w:rsidRPr="00B74B17">
              <w:rPr>
                <w:b/>
              </w:rPr>
              <w:t>1970</w:t>
            </w:r>
          </w:p>
        </w:tc>
        <w:tc>
          <w:tcPr>
            <w:tcW w:w="2806" w:type="dxa"/>
          </w:tcPr>
          <w:p w14:paraId="57CCC200" w14:textId="77777777" w:rsidR="004F1640" w:rsidRPr="00B74B17" w:rsidRDefault="004F1640" w:rsidP="005455E9">
            <w:pPr>
              <w:spacing w:before="60" w:after="60" w:line="240" w:lineRule="auto"/>
            </w:pPr>
          </w:p>
        </w:tc>
        <w:tc>
          <w:tcPr>
            <w:tcW w:w="3969" w:type="dxa"/>
          </w:tcPr>
          <w:p w14:paraId="653B7076" w14:textId="77777777" w:rsidR="004F1640" w:rsidRPr="00B74B17" w:rsidRDefault="004F1640" w:rsidP="005455E9">
            <w:pPr>
              <w:spacing w:before="60" w:after="60" w:line="240" w:lineRule="auto"/>
            </w:pPr>
          </w:p>
        </w:tc>
        <w:tc>
          <w:tcPr>
            <w:tcW w:w="1792" w:type="dxa"/>
          </w:tcPr>
          <w:p w14:paraId="34563F60" w14:textId="77777777" w:rsidR="004F1640" w:rsidRPr="00B74B17" w:rsidRDefault="004F1640" w:rsidP="005455E9">
            <w:pPr>
              <w:spacing w:before="60" w:after="60" w:line="240" w:lineRule="auto"/>
            </w:pPr>
          </w:p>
        </w:tc>
      </w:tr>
      <w:tr w:rsidR="004F1640" w14:paraId="592A1013" w14:textId="77777777" w:rsidTr="003B3195">
        <w:trPr>
          <w:cantSplit/>
        </w:trPr>
        <w:tc>
          <w:tcPr>
            <w:tcW w:w="846" w:type="dxa"/>
            <w:shd w:val="clear" w:color="auto" w:fill="EFEFF5"/>
          </w:tcPr>
          <w:p w14:paraId="43EA8442" w14:textId="77777777" w:rsidR="004F1640" w:rsidRPr="00B74B17" w:rsidRDefault="004F1640" w:rsidP="005455E9">
            <w:pPr>
              <w:spacing w:before="60" w:after="60" w:line="240" w:lineRule="auto"/>
              <w:rPr>
                <w:b/>
              </w:rPr>
            </w:pPr>
            <w:r w:rsidRPr="00B74B17">
              <w:rPr>
                <w:b/>
              </w:rPr>
              <w:t>1979</w:t>
            </w:r>
          </w:p>
        </w:tc>
        <w:tc>
          <w:tcPr>
            <w:tcW w:w="2806" w:type="dxa"/>
          </w:tcPr>
          <w:p w14:paraId="16E0A156" w14:textId="77777777" w:rsidR="004F1640" w:rsidRPr="00B74B17" w:rsidRDefault="004F1640" w:rsidP="005455E9">
            <w:pPr>
              <w:spacing w:before="60" w:after="60" w:line="240" w:lineRule="auto"/>
            </w:pPr>
          </w:p>
        </w:tc>
        <w:tc>
          <w:tcPr>
            <w:tcW w:w="3969" w:type="dxa"/>
          </w:tcPr>
          <w:p w14:paraId="429A0D0D" w14:textId="77777777" w:rsidR="004F1640" w:rsidRPr="00B74B17" w:rsidRDefault="004F1640" w:rsidP="005455E9">
            <w:pPr>
              <w:spacing w:before="60" w:after="60" w:line="240" w:lineRule="auto"/>
            </w:pPr>
          </w:p>
        </w:tc>
        <w:tc>
          <w:tcPr>
            <w:tcW w:w="1792" w:type="dxa"/>
          </w:tcPr>
          <w:p w14:paraId="2AF37707" w14:textId="77777777" w:rsidR="004F1640" w:rsidRPr="00B74B17" w:rsidRDefault="004F1640" w:rsidP="005455E9">
            <w:pPr>
              <w:spacing w:before="60" w:after="60" w:line="240" w:lineRule="auto"/>
            </w:pPr>
          </w:p>
        </w:tc>
      </w:tr>
      <w:tr w:rsidR="004F1640" w14:paraId="18367559" w14:textId="77777777" w:rsidTr="003B3195">
        <w:trPr>
          <w:cantSplit/>
        </w:trPr>
        <w:tc>
          <w:tcPr>
            <w:tcW w:w="846" w:type="dxa"/>
            <w:shd w:val="clear" w:color="auto" w:fill="EFEFF5"/>
          </w:tcPr>
          <w:p w14:paraId="3DB77C26" w14:textId="77777777" w:rsidR="004F1640" w:rsidRPr="00B74B17" w:rsidRDefault="004F1640" w:rsidP="005455E9">
            <w:pPr>
              <w:spacing w:before="60" w:after="60" w:line="240" w:lineRule="auto"/>
              <w:rPr>
                <w:b/>
              </w:rPr>
            </w:pPr>
            <w:r w:rsidRPr="00B74B17">
              <w:rPr>
                <w:b/>
              </w:rPr>
              <w:t>1985</w:t>
            </w:r>
          </w:p>
        </w:tc>
        <w:tc>
          <w:tcPr>
            <w:tcW w:w="2806" w:type="dxa"/>
          </w:tcPr>
          <w:p w14:paraId="43229013" w14:textId="77777777" w:rsidR="004F1640" w:rsidRPr="00B74B17" w:rsidRDefault="004F1640" w:rsidP="005455E9">
            <w:pPr>
              <w:spacing w:before="60" w:after="60" w:line="240" w:lineRule="auto"/>
            </w:pPr>
          </w:p>
        </w:tc>
        <w:tc>
          <w:tcPr>
            <w:tcW w:w="3969" w:type="dxa"/>
          </w:tcPr>
          <w:p w14:paraId="1FFE13AD" w14:textId="77777777" w:rsidR="004F1640" w:rsidRPr="00B74B17" w:rsidRDefault="004F1640" w:rsidP="005455E9">
            <w:pPr>
              <w:spacing w:before="60" w:after="60" w:line="240" w:lineRule="auto"/>
            </w:pPr>
          </w:p>
        </w:tc>
        <w:tc>
          <w:tcPr>
            <w:tcW w:w="1792" w:type="dxa"/>
          </w:tcPr>
          <w:p w14:paraId="7145A777" w14:textId="77777777" w:rsidR="004F1640" w:rsidRPr="00B74B17" w:rsidRDefault="004F1640" w:rsidP="005455E9">
            <w:pPr>
              <w:spacing w:before="60" w:after="60" w:line="240" w:lineRule="auto"/>
            </w:pPr>
          </w:p>
        </w:tc>
      </w:tr>
      <w:tr w:rsidR="004F1640" w14:paraId="50A35CEA" w14:textId="77777777" w:rsidTr="003B3195">
        <w:trPr>
          <w:cantSplit/>
        </w:trPr>
        <w:tc>
          <w:tcPr>
            <w:tcW w:w="846" w:type="dxa"/>
            <w:shd w:val="clear" w:color="auto" w:fill="EFEFF5"/>
          </w:tcPr>
          <w:p w14:paraId="7C408735" w14:textId="77777777" w:rsidR="004F1640" w:rsidRPr="00B74B17" w:rsidRDefault="004F1640" w:rsidP="005455E9">
            <w:pPr>
              <w:spacing w:before="60" w:after="60" w:line="240" w:lineRule="auto"/>
              <w:rPr>
                <w:b/>
              </w:rPr>
            </w:pPr>
            <w:r w:rsidRPr="00B74B17">
              <w:rPr>
                <w:b/>
              </w:rPr>
              <w:t>1990</w:t>
            </w:r>
          </w:p>
        </w:tc>
        <w:tc>
          <w:tcPr>
            <w:tcW w:w="2806" w:type="dxa"/>
          </w:tcPr>
          <w:p w14:paraId="528FFF14" w14:textId="77777777" w:rsidR="004F1640" w:rsidRPr="00B74B17" w:rsidRDefault="004F1640" w:rsidP="005455E9">
            <w:pPr>
              <w:spacing w:before="60" w:after="60" w:line="240" w:lineRule="auto"/>
            </w:pPr>
          </w:p>
        </w:tc>
        <w:tc>
          <w:tcPr>
            <w:tcW w:w="3969" w:type="dxa"/>
          </w:tcPr>
          <w:p w14:paraId="793981CC" w14:textId="77777777" w:rsidR="004F1640" w:rsidRPr="00B74B17" w:rsidRDefault="004F1640" w:rsidP="005455E9">
            <w:pPr>
              <w:spacing w:before="60" w:after="60" w:line="240" w:lineRule="auto"/>
            </w:pPr>
          </w:p>
        </w:tc>
        <w:tc>
          <w:tcPr>
            <w:tcW w:w="1792" w:type="dxa"/>
          </w:tcPr>
          <w:p w14:paraId="2E355FA7" w14:textId="77777777" w:rsidR="004F1640" w:rsidRPr="00B74B17" w:rsidRDefault="004F1640" w:rsidP="005455E9">
            <w:pPr>
              <w:spacing w:before="60" w:after="60" w:line="240" w:lineRule="auto"/>
            </w:pPr>
          </w:p>
        </w:tc>
      </w:tr>
      <w:tr w:rsidR="004F1640" w14:paraId="42E78C97" w14:textId="77777777" w:rsidTr="003B3195">
        <w:trPr>
          <w:cantSplit/>
        </w:trPr>
        <w:tc>
          <w:tcPr>
            <w:tcW w:w="846" w:type="dxa"/>
            <w:shd w:val="clear" w:color="auto" w:fill="EFEFF5"/>
          </w:tcPr>
          <w:p w14:paraId="26304F48" w14:textId="77777777" w:rsidR="004F1640" w:rsidRPr="00B74B17" w:rsidRDefault="004F1640" w:rsidP="005455E9">
            <w:pPr>
              <w:spacing w:before="60" w:after="60" w:line="240" w:lineRule="auto"/>
              <w:rPr>
                <w:b/>
              </w:rPr>
            </w:pPr>
            <w:r w:rsidRPr="00B74B17">
              <w:rPr>
                <w:b/>
              </w:rPr>
              <w:t>2015</w:t>
            </w:r>
          </w:p>
        </w:tc>
        <w:tc>
          <w:tcPr>
            <w:tcW w:w="2806" w:type="dxa"/>
          </w:tcPr>
          <w:p w14:paraId="265E4191" w14:textId="77777777" w:rsidR="004F1640" w:rsidRPr="00B74B17" w:rsidRDefault="004F1640" w:rsidP="005455E9">
            <w:pPr>
              <w:spacing w:before="60" w:after="60" w:line="240" w:lineRule="auto"/>
            </w:pPr>
          </w:p>
        </w:tc>
        <w:tc>
          <w:tcPr>
            <w:tcW w:w="3969" w:type="dxa"/>
          </w:tcPr>
          <w:p w14:paraId="09062B4D" w14:textId="77777777" w:rsidR="004F1640" w:rsidRPr="00B74B17" w:rsidRDefault="004F1640" w:rsidP="005455E9">
            <w:pPr>
              <w:spacing w:before="60" w:after="60" w:line="240" w:lineRule="auto"/>
            </w:pPr>
          </w:p>
        </w:tc>
        <w:tc>
          <w:tcPr>
            <w:tcW w:w="1792" w:type="dxa"/>
          </w:tcPr>
          <w:p w14:paraId="4CB7D15C" w14:textId="77777777" w:rsidR="004F1640" w:rsidRPr="00B74B17" w:rsidRDefault="004F1640" w:rsidP="005455E9">
            <w:pPr>
              <w:spacing w:before="60" w:after="60" w:line="240" w:lineRule="auto"/>
            </w:pPr>
          </w:p>
        </w:tc>
      </w:tr>
    </w:tbl>
    <w:p w14:paraId="48095259" w14:textId="77777777" w:rsidR="004F1640" w:rsidRDefault="004F1640">
      <w:pPr>
        <w:spacing w:after="0" w:line="240" w:lineRule="auto"/>
      </w:pPr>
      <w:r>
        <w:br w:type="page"/>
      </w:r>
    </w:p>
    <w:p w14:paraId="28A903D7" w14:textId="77777777" w:rsidR="00732889" w:rsidRDefault="00D7436A" w:rsidP="00D7436A">
      <w:pPr>
        <w:pStyle w:val="Heading3"/>
      </w:pPr>
      <w:bookmarkStart w:id="49" w:name="_Resource_3:_Are"/>
      <w:bookmarkStart w:id="50" w:name="_Resource_3:_Problems"/>
      <w:bookmarkStart w:id="51" w:name="_Resource_3:_Junior"/>
      <w:bookmarkStart w:id="52" w:name="_Toc450294564"/>
      <w:bookmarkEnd w:id="49"/>
      <w:bookmarkEnd w:id="50"/>
      <w:bookmarkEnd w:id="51"/>
      <w:r w:rsidRPr="00D5104F">
        <w:lastRenderedPageBreak/>
        <w:t xml:space="preserve">Resource </w:t>
      </w:r>
      <w:r>
        <w:t xml:space="preserve">3: </w:t>
      </w:r>
      <w:r w:rsidR="00FD368C" w:rsidRPr="00CB2B6C">
        <w:t>Junior doctors’ strike 2016</w:t>
      </w:r>
      <w:bookmarkEnd w:id="52"/>
    </w:p>
    <w:tbl>
      <w:tblPr>
        <w:tblStyle w:val="TableGrid"/>
        <w:tblW w:w="0" w:type="auto"/>
        <w:tblLayout w:type="fixed"/>
        <w:tblLook w:val="04A0" w:firstRow="1" w:lastRow="0" w:firstColumn="1" w:lastColumn="0" w:noHBand="0" w:noVBand="1"/>
      </w:tblPr>
      <w:tblGrid>
        <w:gridCol w:w="1838"/>
        <w:gridCol w:w="4820"/>
        <w:gridCol w:w="2898"/>
      </w:tblGrid>
      <w:tr w:rsidR="00DC155C" w:rsidRPr="00DC155C" w14:paraId="1782D152" w14:textId="77777777" w:rsidTr="00E01FE4">
        <w:trPr>
          <w:cantSplit/>
          <w:trHeight w:val="1266"/>
          <w:tblHeader/>
        </w:trPr>
        <w:tc>
          <w:tcPr>
            <w:tcW w:w="9556" w:type="dxa"/>
            <w:gridSpan w:val="3"/>
            <w:shd w:val="clear" w:color="auto" w:fill="C6C5DD"/>
          </w:tcPr>
          <w:p w14:paraId="77050AF8" w14:textId="77777777" w:rsidR="00DC155C" w:rsidRPr="00DC155C" w:rsidRDefault="00DC155C" w:rsidP="005455E9">
            <w:pPr>
              <w:spacing w:before="120" w:after="120" w:line="240" w:lineRule="auto"/>
              <w:jc w:val="center"/>
              <w:rPr>
                <w:b/>
                <w:sz w:val="20"/>
                <w:szCs w:val="20"/>
              </w:rPr>
            </w:pPr>
            <w:r w:rsidRPr="00DC155C">
              <w:rPr>
                <w:b/>
                <w:sz w:val="20"/>
                <w:szCs w:val="20"/>
              </w:rPr>
              <w:t>Points made by doctors for going on strike</w:t>
            </w:r>
          </w:p>
        </w:tc>
      </w:tr>
      <w:tr w:rsidR="00DC155C" w:rsidRPr="00DC155C" w14:paraId="0480AAE0" w14:textId="77777777" w:rsidTr="00E01FE4">
        <w:trPr>
          <w:cantSplit/>
          <w:trHeight w:val="1266"/>
          <w:tblHeader/>
        </w:trPr>
        <w:tc>
          <w:tcPr>
            <w:tcW w:w="1838" w:type="dxa"/>
            <w:shd w:val="clear" w:color="auto" w:fill="C6C5DD"/>
          </w:tcPr>
          <w:p w14:paraId="10A4E8C5" w14:textId="77777777" w:rsidR="00DC155C" w:rsidRPr="00DC155C" w:rsidRDefault="00DC155C" w:rsidP="005455E9">
            <w:pPr>
              <w:spacing w:before="120" w:after="120" w:line="240" w:lineRule="auto"/>
              <w:jc w:val="center"/>
              <w:rPr>
                <w:b/>
                <w:sz w:val="20"/>
                <w:szCs w:val="20"/>
              </w:rPr>
            </w:pPr>
            <w:r w:rsidRPr="00DC155C">
              <w:rPr>
                <w:b/>
                <w:sz w:val="20"/>
                <w:szCs w:val="20"/>
              </w:rPr>
              <w:t>Points</w:t>
            </w:r>
          </w:p>
        </w:tc>
        <w:tc>
          <w:tcPr>
            <w:tcW w:w="4820" w:type="dxa"/>
            <w:shd w:val="clear" w:color="auto" w:fill="C6C5DD"/>
          </w:tcPr>
          <w:p w14:paraId="218286F7" w14:textId="77777777" w:rsidR="00DC155C" w:rsidRPr="00DC155C" w:rsidRDefault="00DC155C" w:rsidP="005455E9">
            <w:pPr>
              <w:spacing w:before="120" w:after="120" w:line="240" w:lineRule="auto"/>
              <w:jc w:val="center"/>
              <w:rPr>
                <w:b/>
                <w:sz w:val="20"/>
                <w:szCs w:val="20"/>
              </w:rPr>
            </w:pPr>
            <w:r w:rsidRPr="00DC155C">
              <w:rPr>
                <w:b/>
                <w:sz w:val="20"/>
                <w:szCs w:val="20"/>
              </w:rPr>
              <w:t>Further details to explain the points</w:t>
            </w:r>
          </w:p>
        </w:tc>
        <w:tc>
          <w:tcPr>
            <w:tcW w:w="2898" w:type="dxa"/>
            <w:shd w:val="clear" w:color="auto" w:fill="C6C5DD"/>
          </w:tcPr>
          <w:p w14:paraId="27806A74" w14:textId="77777777" w:rsidR="00DC155C" w:rsidRPr="00DC155C" w:rsidRDefault="00DC155C" w:rsidP="005455E9">
            <w:pPr>
              <w:spacing w:before="120" w:after="120" w:line="240" w:lineRule="auto"/>
              <w:jc w:val="center"/>
              <w:rPr>
                <w:b/>
                <w:sz w:val="20"/>
                <w:szCs w:val="20"/>
              </w:rPr>
            </w:pPr>
            <w:r w:rsidRPr="00DC155C">
              <w:rPr>
                <w:b/>
                <w:sz w:val="20"/>
                <w:szCs w:val="20"/>
              </w:rPr>
              <w:t>Links with rights, equalities and freedoms*</w:t>
            </w:r>
          </w:p>
        </w:tc>
      </w:tr>
      <w:tr w:rsidR="00DC155C" w:rsidRPr="00DC155C" w14:paraId="4488DE86" w14:textId="77777777" w:rsidTr="00E01FE4">
        <w:trPr>
          <w:cantSplit/>
          <w:trHeight w:val="1266"/>
        </w:trPr>
        <w:tc>
          <w:tcPr>
            <w:tcW w:w="1838" w:type="dxa"/>
            <w:shd w:val="clear" w:color="auto" w:fill="EFEFF5"/>
            <w:vAlign w:val="center"/>
          </w:tcPr>
          <w:p w14:paraId="572818D5" w14:textId="77777777" w:rsidR="00DC155C" w:rsidRPr="00DC155C" w:rsidRDefault="00DC155C" w:rsidP="005455E9">
            <w:pPr>
              <w:spacing w:before="60" w:after="60" w:line="240" w:lineRule="auto"/>
              <w:rPr>
                <w:b/>
                <w:sz w:val="20"/>
                <w:szCs w:val="20"/>
              </w:rPr>
            </w:pPr>
            <w:r w:rsidRPr="00DC155C">
              <w:rPr>
                <w:b/>
                <w:sz w:val="20"/>
                <w:szCs w:val="20"/>
              </w:rPr>
              <w:t>Contract and pay</w:t>
            </w:r>
          </w:p>
        </w:tc>
        <w:tc>
          <w:tcPr>
            <w:tcW w:w="4820" w:type="dxa"/>
          </w:tcPr>
          <w:p w14:paraId="384D8BD4" w14:textId="77777777" w:rsidR="00DC155C" w:rsidRPr="00DC155C" w:rsidRDefault="00DC155C" w:rsidP="005455E9">
            <w:pPr>
              <w:spacing w:before="60" w:after="60" w:line="240" w:lineRule="auto"/>
              <w:rPr>
                <w:rFonts w:cs="Arial"/>
                <w:sz w:val="20"/>
                <w:szCs w:val="20"/>
              </w:rPr>
            </w:pPr>
          </w:p>
        </w:tc>
        <w:tc>
          <w:tcPr>
            <w:tcW w:w="2898" w:type="dxa"/>
          </w:tcPr>
          <w:p w14:paraId="11FA25CD" w14:textId="77777777" w:rsidR="00DC155C" w:rsidRPr="00DC155C" w:rsidRDefault="00DC155C" w:rsidP="005455E9">
            <w:pPr>
              <w:spacing w:before="60" w:after="60" w:line="240" w:lineRule="auto"/>
              <w:rPr>
                <w:rFonts w:cs="Arial"/>
                <w:sz w:val="20"/>
                <w:szCs w:val="20"/>
              </w:rPr>
            </w:pPr>
          </w:p>
        </w:tc>
      </w:tr>
      <w:tr w:rsidR="00DC155C" w:rsidRPr="00DC155C" w14:paraId="100820D6" w14:textId="77777777" w:rsidTr="00E01FE4">
        <w:trPr>
          <w:cantSplit/>
          <w:trHeight w:val="1266"/>
        </w:trPr>
        <w:tc>
          <w:tcPr>
            <w:tcW w:w="1838" w:type="dxa"/>
            <w:shd w:val="clear" w:color="auto" w:fill="EFEFF5"/>
            <w:vAlign w:val="center"/>
          </w:tcPr>
          <w:p w14:paraId="51CD853C" w14:textId="77777777" w:rsidR="00DC155C" w:rsidRPr="00DC155C" w:rsidRDefault="00DC155C" w:rsidP="005455E9">
            <w:pPr>
              <w:spacing w:before="60" w:after="60" w:line="240" w:lineRule="auto"/>
              <w:rPr>
                <w:b/>
                <w:sz w:val="20"/>
                <w:szCs w:val="20"/>
              </w:rPr>
            </w:pPr>
            <w:r w:rsidRPr="00DC155C">
              <w:rPr>
                <w:b/>
                <w:sz w:val="20"/>
                <w:szCs w:val="20"/>
              </w:rPr>
              <w:t>The National Hea</w:t>
            </w:r>
            <w:r w:rsidR="003B3195">
              <w:rPr>
                <w:b/>
                <w:sz w:val="20"/>
                <w:szCs w:val="20"/>
              </w:rPr>
              <w:t>l</w:t>
            </w:r>
            <w:r w:rsidRPr="00DC155C">
              <w:rPr>
                <w:b/>
                <w:sz w:val="20"/>
                <w:szCs w:val="20"/>
              </w:rPr>
              <w:t>th Service (NHS)</w:t>
            </w:r>
          </w:p>
        </w:tc>
        <w:tc>
          <w:tcPr>
            <w:tcW w:w="4820" w:type="dxa"/>
          </w:tcPr>
          <w:p w14:paraId="547D1E5F" w14:textId="77777777" w:rsidR="00DC155C" w:rsidRPr="00DC155C" w:rsidRDefault="00DC155C" w:rsidP="005455E9">
            <w:pPr>
              <w:spacing w:before="60" w:after="60" w:line="240" w:lineRule="auto"/>
              <w:rPr>
                <w:rFonts w:cs="Arial"/>
                <w:sz w:val="20"/>
                <w:szCs w:val="20"/>
              </w:rPr>
            </w:pPr>
          </w:p>
        </w:tc>
        <w:tc>
          <w:tcPr>
            <w:tcW w:w="2898" w:type="dxa"/>
          </w:tcPr>
          <w:p w14:paraId="5F02F89A" w14:textId="77777777" w:rsidR="00DC155C" w:rsidRPr="00DC155C" w:rsidRDefault="00DC155C" w:rsidP="005455E9">
            <w:pPr>
              <w:spacing w:before="60" w:after="60" w:line="240" w:lineRule="auto"/>
              <w:rPr>
                <w:rFonts w:cs="Arial"/>
                <w:sz w:val="20"/>
                <w:szCs w:val="20"/>
              </w:rPr>
            </w:pPr>
          </w:p>
        </w:tc>
      </w:tr>
      <w:tr w:rsidR="00DC155C" w:rsidRPr="00DC155C" w14:paraId="3FA49B01" w14:textId="77777777" w:rsidTr="00E01FE4">
        <w:trPr>
          <w:cantSplit/>
          <w:trHeight w:val="1266"/>
        </w:trPr>
        <w:tc>
          <w:tcPr>
            <w:tcW w:w="1838" w:type="dxa"/>
            <w:shd w:val="clear" w:color="auto" w:fill="EFEFF5"/>
            <w:vAlign w:val="center"/>
          </w:tcPr>
          <w:p w14:paraId="22E07302" w14:textId="77777777" w:rsidR="00DC155C" w:rsidRPr="00DC155C" w:rsidRDefault="00DC155C" w:rsidP="005455E9">
            <w:pPr>
              <w:spacing w:before="60" w:after="60" w:line="240" w:lineRule="auto"/>
              <w:rPr>
                <w:b/>
                <w:sz w:val="20"/>
                <w:szCs w:val="20"/>
              </w:rPr>
            </w:pPr>
            <w:r w:rsidRPr="00DC155C">
              <w:rPr>
                <w:b/>
                <w:sz w:val="20"/>
                <w:szCs w:val="20"/>
              </w:rPr>
              <w:t>Patient safety</w:t>
            </w:r>
          </w:p>
        </w:tc>
        <w:tc>
          <w:tcPr>
            <w:tcW w:w="4820" w:type="dxa"/>
          </w:tcPr>
          <w:p w14:paraId="17A8CF39" w14:textId="77777777" w:rsidR="00DC155C" w:rsidRPr="00DC155C" w:rsidRDefault="00DC155C" w:rsidP="005455E9">
            <w:pPr>
              <w:spacing w:before="60" w:after="60" w:line="240" w:lineRule="auto"/>
              <w:rPr>
                <w:rFonts w:cs="Arial"/>
                <w:sz w:val="20"/>
                <w:szCs w:val="20"/>
              </w:rPr>
            </w:pPr>
          </w:p>
        </w:tc>
        <w:tc>
          <w:tcPr>
            <w:tcW w:w="2898" w:type="dxa"/>
          </w:tcPr>
          <w:p w14:paraId="422279BA" w14:textId="77777777" w:rsidR="00DC155C" w:rsidRPr="00DC155C" w:rsidRDefault="00DC155C" w:rsidP="005455E9">
            <w:pPr>
              <w:spacing w:before="60" w:after="60" w:line="240" w:lineRule="auto"/>
              <w:rPr>
                <w:rFonts w:cs="Arial"/>
                <w:sz w:val="20"/>
                <w:szCs w:val="20"/>
              </w:rPr>
            </w:pPr>
          </w:p>
        </w:tc>
      </w:tr>
    </w:tbl>
    <w:p w14:paraId="28DB4550" w14:textId="77777777" w:rsidR="00DC155C" w:rsidRDefault="00DC155C" w:rsidP="00DC155C">
      <w:pPr>
        <w:spacing w:after="0"/>
      </w:pPr>
    </w:p>
    <w:tbl>
      <w:tblPr>
        <w:tblStyle w:val="TableGrid"/>
        <w:tblW w:w="0" w:type="auto"/>
        <w:tblLayout w:type="fixed"/>
        <w:tblLook w:val="04A0" w:firstRow="1" w:lastRow="0" w:firstColumn="1" w:lastColumn="0" w:noHBand="0" w:noVBand="1"/>
      </w:tblPr>
      <w:tblGrid>
        <w:gridCol w:w="1838"/>
        <w:gridCol w:w="4820"/>
        <w:gridCol w:w="2898"/>
      </w:tblGrid>
      <w:tr w:rsidR="00DC155C" w:rsidRPr="00DC155C" w14:paraId="12FC8723" w14:textId="77777777" w:rsidTr="005455E9">
        <w:trPr>
          <w:cantSplit/>
          <w:tblHeader/>
        </w:trPr>
        <w:tc>
          <w:tcPr>
            <w:tcW w:w="9556" w:type="dxa"/>
            <w:gridSpan w:val="3"/>
            <w:shd w:val="clear" w:color="auto" w:fill="C6C5DD"/>
          </w:tcPr>
          <w:p w14:paraId="7EFEE0A1" w14:textId="77777777" w:rsidR="00DC155C" w:rsidRPr="00DC155C" w:rsidRDefault="00DC155C" w:rsidP="005455E9">
            <w:pPr>
              <w:spacing w:before="120" w:after="120" w:line="240" w:lineRule="auto"/>
              <w:jc w:val="center"/>
              <w:rPr>
                <w:b/>
                <w:sz w:val="20"/>
                <w:szCs w:val="20"/>
              </w:rPr>
            </w:pPr>
            <w:r w:rsidRPr="00DC155C">
              <w:rPr>
                <w:b/>
                <w:sz w:val="20"/>
                <w:szCs w:val="20"/>
              </w:rPr>
              <w:t>Points made against the junior doctors’ strike</w:t>
            </w:r>
          </w:p>
        </w:tc>
      </w:tr>
      <w:tr w:rsidR="00DC155C" w:rsidRPr="00DC155C" w14:paraId="7C354023" w14:textId="77777777" w:rsidTr="005455E9">
        <w:trPr>
          <w:cantSplit/>
          <w:tblHeader/>
        </w:trPr>
        <w:tc>
          <w:tcPr>
            <w:tcW w:w="1838" w:type="dxa"/>
            <w:shd w:val="clear" w:color="auto" w:fill="C6C5DD"/>
          </w:tcPr>
          <w:p w14:paraId="7CD90CEC" w14:textId="77777777" w:rsidR="00DC155C" w:rsidRPr="00DC155C" w:rsidRDefault="00DC155C" w:rsidP="005455E9">
            <w:pPr>
              <w:spacing w:before="120" w:after="120" w:line="240" w:lineRule="auto"/>
              <w:jc w:val="center"/>
              <w:rPr>
                <w:b/>
                <w:sz w:val="20"/>
                <w:szCs w:val="20"/>
              </w:rPr>
            </w:pPr>
            <w:r w:rsidRPr="00DC155C">
              <w:rPr>
                <w:b/>
                <w:sz w:val="20"/>
                <w:szCs w:val="20"/>
              </w:rPr>
              <w:t>Points</w:t>
            </w:r>
          </w:p>
        </w:tc>
        <w:tc>
          <w:tcPr>
            <w:tcW w:w="4820" w:type="dxa"/>
            <w:shd w:val="clear" w:color="auto" w:fill="C6C5DD"/>
          </w:tcPr>
          <w:p w14:paraId="2DD1B751" w14:textId="77777777" w:rsidR="00DC155C" w:rsidRPr="00DC155C" w:rsidRDefault="00DC155C" w:rsidP="005455E9">
            <w:pPr>
              <w:spacing w:before="120" w:after="120" w:line="240" w:lineRule="auto"/>
              <w:jc w:val="center"/>
              <w:rPr>
                <w:b/>
                <w:sz w:val="20"/>
                <w:szCs w:val="20"/>
              </w:rPr>
            </w:pPr>
            <w:r w:rsidRPr="00DC155C">
              <w:rPr>
                <w:b/>
                <w:sz w:val="20"/>
                <w:szCs w:val="20"/>
              </w:rPr>
              <w:t>Further details to explain the points</w:t>
            </w:r>
          </w:p>
        </w:tc>
        <w:tc>
          <w:tcPr>
            <w:tcW w:w="2898" w:type="dxa"/>
            <w:shd w:val="clear" w:color="auto" w:fill="C6C5DD"/>
          </w:tcPr>
          <w:p w14:paraId="61726262" w14:textId="77777777" w:rsidR="00DC155C" w:rsidRPr="00DC155C" w:rsidRDefault="00DC155C" w:rsidP="005455E9">
            <w:pPr>
              <w:spacing w:before="120" w:after="120" w:line="240" w:lineRule="auto"/>
              <w:jc w:val="center"/>
              <w:rPr>
                <w:b/>
                <w:sz w:val="20"/>
                <w:szCs w:val="20"/>
              </w:rPr>
            </w:pPr>
            <w:r w:rsidRPr="00DC155C">
              <w:rPr>
                <w:b/>
                <w:sz w:val="20"/>
                <w:szCs w:val="20"/>
              </w:rPr>
              <w:t>Links with rights, equalities and freedoms*</w:t>
            </w:r>
          </w:p>
        </w:tc>
      </w:tr>
      <w:tr w:rsidR="00DC155C" w:rsidRPr="00DC155C" w14:paraId="0081552C" w14:textId="77777777" w:rsidTr="00E01FE4">
        <w:trPr>
          <w:cantSplit/>
          <w:trHeight w:val="1575"/>
        </w:trPr>
        <w:tc>
          <w:tcPr>
            <w:tcW w:w="1838" w:type="dxa"/>
            <w:shd w:val="clear" w:color="auto" w:fill="EFEFF5"/>
          </w:tcPr>
          <w:p w14:paraId="21EA6631" w14:textId="77777777" w:rsidR="00DC155C" w:rsidRPr="00DC155C" w:rsidRDefault="00DC155C" w:rsidP="005455E9">
            <w:pPr>
              <w:spacing w:before="60" w:after="60" w:line="240" w:lineRule="auto"/>
              <w:rPr>
                <w:b/>
                <w:sz w:val="20"/>
                <w:szCs w:val="20"/>
              </w:rPr>
            </w:pPr>
            <w:r w:rsidRPr="00DC155C">
              <w:rPr>
                <w:b/>
                <w:sz w:val="20"/>
                <w:szCs w:val="20"/>
              </w:rPr>
              <w:t>Contract and pay</w:t>
            </w:r>
          </w:p>
        </w:tc>
        <w:tc>
          <w:tcPr>
            <w:tcW w:w="4820" w:type="dxa"/>
          </w:tcPr>
          <w:p w14:paraId="385F39CC" w14:textId="77777777" w:rsidR="00DC155C" w:rsidRPr="00DC155C" w:rsidRDefault="00DC155C" w:rsidP="005455E9">
            <w:pPr>
              <w:spacing w:before="60" w:after="60" w:line="240" w:lineRule="auto"/>
              <w:rPr>
                <w:rFonts w:cs="Arial"/>
                <w:sz w:val="20"/>
                <w:szCs w:val="20"/>
              </w:rPr>
            </w:pPr>
          </w:p>
        </w:tc>
        <w:tc>
          <w:tcPr>
            <w:tcW w:w="2898" w:type="dxa"/>
          </w:tcPr>
          <w:p w14:paraId="38391257" w14:textId="77777777" w:rsidR="00DC155C" w:rsidRPr="00DC155C" w:rsidRDefault="00DC155C" w:rsidP="005455E9">
            <w:pPr>
              <w:spacing w:before="60" w:after="60" w:line="240" w:lineRule="auto"/>
              <w:rPr>
                <w:rFonts w:cs="Arial"/>
                <w:sz w:val="20"/>
                <w:szCs w:val="20"/>
              </w:rPr>
            </w:pPr>
          </w:p>
        </w:tc>
      </w:tr>
      <w:tr w:rsidR="00DC155C" w:rsidRPr="00DC155C" w14:paraId="52747F2B" w14:textId="77777777" w:rsidTr="00E01FE4">
        <w:trPr>
          <w:cantSplit/>
          <w:trHeight w:val="1575"/>
        </w:trPr>
        <w:tc>
          <w:tcPr>
            <w:tcW w:w="1838" w:type="dxa"/>
            <w:shd w:val="clear" w:color="auto" w:fill="EFEFF5"/>
          </w:tcPr>
          <w:p w14:paraId="7CAD29FC" w14:textId="77777777" w:rsidR="00DC155C" w:rsidRPr="00DC155C" w:rsidRDefault="00DC155C" w:rsidP="005455E9">
            <w:pPr>
              <w:spacing w:before="60" w:after="60" w:line="240" w:lineRule="auto"/>
              <w:rPr>
                <w:b/>
                <w:sz w:val="20"/>
                <w:szCs w:val="20"/>
              </w:rPr>
            </w:pPr>
            <w:r w:rsidRPr="00DC155C">
              <w:rPr>
                <w:b/>
                <w:sz w:val="20"/>
                <w:szCs w:val="20"/>
              </w:rPr>
              <w:t>Mandate to govern</w:t>
            </w:r>
          </w:p>
        </w:tc>
        <w:tc>
          <w:tcPr>
            <w:tcW w:w="4820" w:type="dxa"/>
          </w:tcPr>
          <w:p w14:paraId="1A30A0D0" w14:textId="77777777" w:rsidR="00DC155C" w:rsidRPr="00DC155C" w:rsidRDefault="00DC155C" w:rsidP="00DC155C">
            <w:pPr>
              <w:spacing w:before="60" w:after="60" w:line="240" w:lineRule="auto"/>
              <w:rPr>
                <w:rFonts w:cs="Arial"/>
                <w:sz w:val="20"/>
                <w:szCs w:val="20"/>
              </w:rPr>
            </w:pPr>
          </w:p>
        </w:tc>
        <w:tc>
          <w:tcPr>
            <w:tcW w:w="2898" w:type="dxa"/>
          </w:tcPr>
          <w:p w14:paraId="5695F8BE" w14:textId="77777777" w:rsidR="00DC155C" w:rsidRPr="00DC155C" w:rsidRDefault="00DC155C" w:rsidP="005455E9">
            <w:pPr>
              <w:spacing w:before="60" w:after="60" w:line="240" w:lineRule="auto"/>
              <w:rPr>
                <w:b/>
                <w:sz w:val="20"/>
                <w:szCs w:val="20"/>
              </w:rPr>
            </w:pPr>
          </w:p>
        </w:tc>
      </w:tr>
      <w:tr w:rsidR="00DC155C" w:rsidRPr="00DC155C" w14:paraId="4EC2751F" w14:textId="77777777" w:rsidTr="00E01FE4">
        <w:trPr>
          <w:cantSplit/>
          <w:trHeight w:val="1575"/>
        </w:trPr>
        <w:tc>
          <w:tcPr>
            <w:tcW w:w="1838" w:type="dxa"/>
            <w:shd w:val="clear" w:color="auto" w:fill="EFEFF5"/>
          </w:tcPr>
          <w:p w14:paraId="5A3F6EE9" w14:textId="77777777" w:rsidR="00DC155C" w:rsidRPr="00DC155C" w:rsidRDefault="00DC155C" w:rsidP="005455E9">
            <w:pPr>
              <w:spacing w:before="60" w:after="60" w:line="240" w:lineRule="auto"/>
              <w:rPr>
                <w:b/>
                <w:sz w:val="20"/>
                <w:szCs w:val="20"/>
              </w:rPr>
            </w:pPr>
            <w:r w:rsidRPr="00DC155C">
              <w:rPr>
                <w:b/>
                <w:sz w:val="20"/>
                <w:szCs w:val="20"/>
              </w:rPr>
              <w:t>Patient safety</w:t>
            </w:r>
          </w:p>
        </w:tc>
        <w:tc>
          <w:tcPr>
            <w:tcW w:w="4820" w:type="dxa"/>
          </w:tcPr>
          <w:p w14:paraId="4E8EB5C3" w14:textId="77777777" w:rsidR="00DC155C" w:rsidRPr="00DC155C" w:rsidRDefault="00DC155C" w:rsidP="005455E9">
            <w:pPr>
              <w:spacing w:before="60" w:after="60" w:line="240" w:lineRule="auto"/>
              <w:rPr>
                <w:rFonts w:cs="Arial"/>
                <w:sz w:val="20"/>
                <w:szCs w:val="20"/>
              </w:rPr>
            </w:pPr>
          </w:p>
        </w:tc>
        <w:tc>
          <w:tcPr>
            <w:tcW w:w="2898" w:type="dxa"/>
          </w:tcPr>
          <w:p w14:paraId="53DFE0DE" w14:textId="77777777" w:rsidR="00DC155C" w:rsidRPr="00DC155C" w:rsidRDefault="00DC155C" w:rsidP="005455E9">
            <w:pPr>
              <w:spacing w:before="60" w:after="60" w:line="240" w:lineRule="auto"/>
              <w:rPr>
                <w:b/>
                <w:sz w:val="20"/>
                <w:szCs w:val="20"/>
              </w:rPr>
            </w:pPr>
          </w:p>
        </w:tc>
      </w:tr>
    </w:tbl>
    <w:p w14:paraId="15140340" w14:textId="77777777" w:rsidR="005455E9" w:rsidRPr="005455E9" w:rsidRDefault="005455E9" w:rsidP="005455E9">
      <w:pPr>
        <w:pStyle w:val="Heading3"/>
      </w:pPr>
      <w:bookmarkStart w:id="53" w:name="_Toc450294565"/>
      <w:r w:rsidRPr="00E25A9E">
        <w:lastRenderedPageBreak/>
        <w:t xml:space="preserve">Sources </w:t>
      </w:r>
      <w:r w:rsidR="003B3195">
        <w:t xml:space="preserve">- </w:t>
      </w:r>
      <w:r w:rsidRPr="00E25A9E">
        <w:t>use with Resource</w:t>
      </w:r>
      <w:r>
        <w:t xml:space="preserve"> </w:t>
      </w:r>
      <w:r w:rsidRPr="00E25A9E">
        <w:t>3</w:t>
      </w:r>
      <w:bookmarkEnd w:id="53"/>
    </w:p>
    <w:p w14:paraId="3BCD71B0" w14:textId="77777777" w:rsidR="005455E9" w:rsidRPr="00BC03E2" w:rsidRDefault="005455E9" w:rsidP="00BC03E2">
      <w:pPr>
        <w:spacing w:before="120" w:after="120"/>
        <w:rPr>
          <w:u w:val="single"/>
        </w:rPr>
      </w:pPr>
      <w:r w:rsidRPr="00BC03E2">
        <w:rPr>
          <w:u w:val="single"/>
        </w:rPr>
        <w:t>Doctors giving reasons for their strike</w:t>
      </w:r>
    </w:p>
    <w:p w14:paraId="538F32B2" w14:textId="77777777" w:rsidR="005455E9" w:rsidRDefault="005455E9" w:rsidP="00EB46BE">
      <w:pPr>
        <w:pStyle w:val="ListParagraph"/>
        <w:numPr>
          <w:ilvl w:val="0"/>
          <w:numId w:val="9"/>
        </w:numPr>
        <w:spacing w:before="120" w:after="120"/>
        <w:ind w:left="357" w:hanging="357"/>
      </w:pPr>
      <w:r w:rsidRPr="00BC03E2">
        <w:t xml:space="preserve">The </w:t>
      </w:r>
      <w:proofErr w:type="spellStart"/>
      <w:r w:rsidRPr="00BC03E2">
        <w:t>Ruptly</w:t>
      </w:r>
      <w:proofErr w:type="spellEnd"/>
      <w:r w:rsidRPr="00BC03E2">
        <w:t xml:space="preserve"> TV (2 minutes) extract shows striking doctors speaking for themselves </w:t>
      </w:r>
      <w:hyperlink r:id="rId67" w:history="1">
        <w:r w:rsidR="00BC03E2" w:rsidRPr="00C930D7">
          <w:rPr>
            <w:rStyle w:val="Hyperlink"/>
          </w:rPr>
          <w:t>https://www.youtube.com/watch?v=GkktxDlGSz8</w:t>
        </w:r>
      </w:hyperlink>
      <w:r w:rsidRPr="00BC03E2">
        <w:t>.</w:t>
      </w:r>
    </w:p>
    <w:p w14:paraId="3798B4A0" w14:textId="77777777" w:rsidR="00CE7F7F" w:rsidRPr="00BC03E2" w:rsidRDefault="00CE7F7F" w:rsidP="00CE7F7F">
      <w:pPr>
        <w:pStyle w:val="ListParagraph"/>
        <w:spacing w:before="120" w:after="120"/>
        <w:ind w:left="357"/>
      </w:pPr>
    </w:p>
    <w:p w14:paraId="78562F6B" w14:textId="77777777" w:rsidR="005455E9" w:rsidRPr="00BC03E2" w:rsidRDefault="005455E9" w:rsidP="00BC03E2">
      <w:pPr>
        <w:spacing w:before="120" w:after="120"/>
        <w:rPr>
          <w:u w:val="single"/>
        </w:rPr>
      </w:pPr>
      <w:r w:rsidRPr="00BC03E2">
        <w:rPr>
          <w:u w:val="single"/>
        </w:rPr>
        <w:t>Points made against the strike</w:t>
      </w:r>
    </w:p>
    <w:p w14:paraId="1D661F26" w14:textId="77777777" w:rsidR="005455E9" w:rsidRPr="00BC03E2" w:rsidRDefault="005455E9" w:rsidP="00EB46BE">
      <w:pPr>
        <w:pStyle w:val="ListParagraph"/>
        <w:numPr>
          <w:ilvl w:val="0"/>
          <w:numId w:val="10"/>
        </w:numPr>
        <w:spacing w:before="120" w:after="120"/>
        <w:ind w:left="357" w:hanging="357"/>
      </w:pPr>
      <w:r w:rsidRPr="00BC03E2">
        <w:t>Katherine Murphy, the Patient’s Association</w:t>
      </w:r>
    </w:p>
    <w:p w14:paraId="71C5B145" w14:textId="77777777" w:rsidR="005455E9" w:rsidRPr="00BC03E2" w:rsidRDefault="005455E9" w:rsidP="00BC03E2">
      <w:pPr>
        <w:spacing w:before="120" w:after="120"/>
        <w:ind w:left="357"/>
      </w:pPr>
      <w:r w:rsidRPr="00BC03E2">
        <w:t>“The problem is that when (patients’) operations are cancelled they aren’t given a new date. This causes uncertainty and distress. They just have to wait. It could be weeks, it could be months. These are cataracts, knee operations, that all have huge impact on quality of life.”</w:t>
      </w:r>
    </w:p>
    <w:p w14:paraId="482E944F" w14:textId="77777777" w:rsidR="005455E9" w:rsidRPr="00BC03E2" w:rsidRDefault="005455E9" w:rsidP="00EB46BE">
      <w:pPr>
        <w:pStyle w:val="ListParagraph"/>
        <w:numPr>
          <w:ilvl w:val="0"/>
          <w:numId w:val="10"/>
        </w:numPr>
        <w:spacing w:before="120" w:after="120"/>
        <w:ind w:left="357" w:hanging="357"/>
      </w:pPr>
      <w:r w:rsidRPr="00BC03E2">
        <w:t xml:space="preserve">Russell Hopkins, former hospital consultant and former chairman of the British Medical Association’s Welsh Council </w:t>
      </w:r>
    </w:p>
    <w:p w14:paraId="3DFC786F" w14:textId="77777777" w:rsidR="005455E9" w:rsidRPr="00BC03E2" w:rsidRDefault="005455E9" w:rsidP="00BC03E2">
      <w:pPr>
        <w:spacing w:before="120" w:after="120"/>
        <w:ind w:left="357"/>
      </w:pPr>
      <w:r w:rsidRPr="00BC03E2">
        <w:t>“The BMA should remember that the Conservatives have a democratic mandate to govern Britain. Reform of the NHS, including weekend working, was a key part of their election-winning manifesto last year.”</w:t>
      </w:r>
    </w:p>
    <w:p w14:paraId="19A51D15" w14:textId="77777777" w:rsidR="005455E9" w:rsidRPr="00BC03E2" w:rsidRDefault="005455E9" w:rsidP="00EB46BE">
      <w:pPr>
        <w:pStyle w:val="ListParagraph"/>
        <w:numPr>
          <w:ilvl w:val="0"/>
          <w:numId w:val="10"/>
        </w:numPr>
        <w:spacing w:before="120" w:after="120"/>
        <w:ind w:left="357" w:hanging="357"/>
      </w:pPr>
      <w:r w:rsidRPr="00BC03E2">
        <w:t>Jeremy Hunt MP, government minister responsible for the National Health Service (NHS) –</w:t>
      </w:r>
    </w:p>
    <w:p w14:paraId="6E59718A" w14:textId="77777777" w:rsidR="00CE7F7F" w:rsidRDefault="00653BC9" w:rsidP="00BC03E2">
      <w:pPr>
        <w:spacing w:before="120" w:after="120"/>
      </w:pPr>
      <w:hyperlink r:id="rId68" w:history="1">
        <w:r w:rsidR="00CE7F7F" w:rsidRPr="001529EE">
          <w:rPr>
            <w:rStyle w:val="Hyperlink"/>
          </w:rPr>
          <w:t>http://www.telegraph.co.uk/news/nhs/12082044/Junior-doctors-strike-BMA-talks-lasted-an-hour.html</w:t>
        </w:r>
      </w:hyperlink>
    </w:p>
    <w:p w14:paraId="78659CD6" w14:textId="77777777" w:rsidR="00CE7F7F" w:rsidRDefault="00CE7F7F" w:rsidP="00BC03E2">
      <w:pPr>
        <w:spacing w:before="120" w:after="120"/>
      </w:pPr>
    </w:p>
    <w:p w14:paraId="6D3EB88C" w14:textId="77777777" w:rsidR="005455E9" w:rsidRPr="00BC03E2" w:rsidRDefault="005455E9" w:rsidP="00BC03E2">
      <w:pPr>
        <w:spacing w:before="120" w:after="120"/>
        <w:rPr>
          <w:u w:val="single"/>
        </w:rPr>
      </w:pPr>
      <w:r w:rsidRPr="00BC03E2">
        <w:rPr>
          <w:u w:val="single"/>
        </w:rPr>
        <w:t>Rights, equalities and freedoms to consider</w:t>
      </w:r>
    </w:p>
    <w:p w14:paraId="1A3AC7FA" w14:textId="77777777" w:rsidR="005455E9" w:rsidRPr="00BC03E2" w:rsidRDefault="005455E9" w:rsidP="00BC03E2">
      <w:pPr>
        <w:spacing w:before="120" w:after="120"/>
      </w:pPr>
      <w:r w:rsidRPr="00BC03E2">
        <w:t>Universal Declaration of Human Rights, articles 19, 20, 21, 23, 24 and 25</w:t>
      </w:r>
    </w:p>
    <w:p w14:paraId="5C1671B3" w14:textId="77777777" w:rsidR="00DC155C" w:rsidRDefault="005455E9" w:rsidP="00BC03E2">
      <w:pPr>
        <w:spacing w:before="120" w:after="120"/>
      </w:pPr>
      <w:r w:rsidRPr="00BC03E2">
        <w:t>European Convention on Human Rights, article 11</w:t>
      </w:r>
    </w:p>
    <w:p w14:paraId="6414BC7D" w14:textId="77777777" w:rsidR="003C71E8" w:rsidRDefault="003C71E8">
      <w:pPr>
        <w:spacing w:after="0" w:line="240" w:lineRule="auto"/>
        <w:rPr>
          <w:rFonts w:eastAsia="Times New Roman"/>
          <w:b/>
          <w:bCs/>
          <w:color w:val="3F3E68"/>
          <w:sz w:val="28"/>
        </w:rPr>
      </w:pPr>
      <w:r>
        <w:br w:type="page"/>
      </w:r>
    </w:p>
    <w:p w14:paraId="0A8FE6CC" w14:textId="77777777" w:rsidR="003C71E8" w:rsidRDefault="003C71E8" w:rsidP="003C71E8">
      <w:pPr>
        <w:pStyle w:val="Heading3"/>
      </w:pPr>
      <w:bookmarkStart w:id="54" w:name="_Resource_4:_Promotional"/>
      <w:bookmarkStart w:id="55" w:name="_Toc450294566"/>
      <w:bookmarkEnd w:id="54"/>
      <w:r w:rsidRPr="00D5104F">
        <w:lastRenderedPageBreak/>
        <w:t xml:space="preserve">Resource </w:t>
      </w:r>
      <w:r>
        <w:t>4: Promotional pressure group – evaluation tool</w:t>
      </w:r>
      <w:bookmarkEnd w:id="55"/>
    </w:p>
    <w:p w14:paraId="4D95DC5A" w14:textId="77777777" w:rsidR="003C71E8" w:rsidRPr="003C71E8" w:rsidRDefault="003C71E8" w:rsidP="003C71E8">
      <w:r w:rsidRPr="003C71E8">
        <w:t>Record criteria for evaluating a promotional pressure group in the first column of the chart below.</w:t>
      </w:r>
    </w:p>
    <w:p w14:paraId="09334409" w14:textId="77777777" w:rsidR="003C71E8" w:rsidRPr="003C71E8" w:rsidRDefault="003C71E8" w:rsidP="003C71E8">
      <w:r w:rsidRPr="003C71E8">
        <w:t>Describe your findings in the second column. (Describe what the promotional pressure groups does and how successful it is.)</w:t>
      </w:r>
    </w:p>
    <w:p w14:paraId="0EC5D0DC" w14:textId="77777777" w:rsidR="00FD368C" w:rsidRDefault="003C71E8" w:rsidP="003C71E8">
      <w:r w:rsidRPr="003C71E8">
        <w:t>In the final column, m</w:t>
      </w:r>
      <w:r>
        <w:t xml:space="preserve">ake </w:t>
      </w:r>
      <w:r w:rsidRPr="003C71E8">
        <w:t>your recommendations about how the group could extend its influence.</w:t>
      </w:r>
    </w:p>
    <w:tbl>
      <w:tblPr>
        <w:tblStyle w:val="TableGrid"/>
        <w:tblW w:w="0" w:type="auto"/>
        <w:tblLayout w:type="fixed"/>
        <w:tblLook w:val="04A0" w:firstRow="1" w:lastRow="0" w:firstColumn="1" w:lastColumn="0" w:noHBand="0" w:noVBand="1"/>
      </w:tblPr>
      <w:tblGrid>
        <w:gridCol w:w="2609"/>
        <w:gridCol w:w="3261"/>
        <w:gridCol w:w="3686"/>
      </w:tblGrid>
      <w:tr w:rsidR="00600E84" w:rsidRPr="00600E84" w14:paraId="1509D456" w14:textId="77777777" w:rsidTr="00653BC9">
        <w:trPr>
          <w:tblHeader/>
        </w:trPr>
        <w:tc>
          <w:tcPr>
            <w:tcW w:w="9556" w:type="dxa"/>
            <w:gridSpan w:val="3"/>
            <w:shd w:val="clear" w:color="auto" w:fill="C6C5DD"/>
            <w:vAlign w:val="center"/>
          </w:tcPr>
          <w:p w14:paraId="55EA3541" w14:textId="77777777" w:rsidR="00C052A5" w:rsidRPr="00C052A5" w:rsidRDefault="00600E84" w:rsidP="00C052A5">
            <w:pPr>
              <w:tabs>
                <w:tab w:val="left" w:pos="9236"/>
              </w:tabs>
              <w:spacing w:before="120" w:after="120" w:line="240" w:lineRule="auto"/>
              <w:rPr>
                <w:b/>
                <w:sz w:val="20"/>
                <w:szCs w:val="20"/>
                <w:u w:val="single"/>
              </w:rPr>
            </w:pPr>
            <w:r w:rsidRPr="00600E84">
              <w:rPr>
                <w:b/>
                <w:sz w:val="20"/>
                <w:szCs w:val="20"/>
              </w:rPr>
              <w:t>Name of promotional pressure group</w:t>
            </w:r>
            <w:r>
              <w:rPr>
                <w:b/>
                <w:sz w:val="20"/>
                <w:szCs w:val="20"/>
              </w:rPr>
              <w:t>:</w:t>
            </w:r>
            <w:r w:rsidRPr="00600E84">
              <w:rPr>
                <w:b/>
                <w:sz w:val="20"/>
                <w:szCs w:val="20"/>
              </w:rPr>
              <w:t xml:space="preserve"> </w:t>
            </w:r>
            <w:r w:rsidRPr="00600E84">
              <w:rPr>
                <w:b/>
                <w:sz w:val="20"/>
                <w:szCs w:val="20"/>
                <w:u w:val="single"/>
              </w:rPr>
              <w:t xml:space="preserve"> </w:t>
            </w:r>
          </w:p>
        </w:tc>
      </w:tr>
      <w:tr w:rsidR="00600E84" w:rsidRPr="00600E84" w14:paraId="7F666C1A" w14:textId="77777777" w:rsidTr="00600E84">
        <w:tc>
          <w:tcPr>
            <w:tcW w:w="2609" w:type="dxa"/>
            <w:shd w:val="clear" w:color="auto" w:fill="C6C5DD"/>
          </w:tcPr>
          <w:p w14:paraId="352392ED" w14:textId="77777777" w:rsidR="00600E84" w:rsidRPr="00600E84" w:rsidRDefault="00600E84" w:rsidP="00600E84">
            <w:pPr>
              <w:spacing w:before="120" w:after="120" w:line="240" w:lineRule="auto"/>
              <w:jc w:val="center"/>
              <w:rPr>
                <w:b/>
                <w:sz w:val="20"/>
                <w:szCs w:val="20"/>
              </w:rPr>
            </w:pPr>
            <w:r w:rsidRPr="00600E84">
              <w:rPr>
                <w:b/>
                <w:sz w:val="20"/>
                <w:szCs w:val="20"/>
              </w:rPr>
              <w:t>Evaluation criteria</w:t>
            </w:r>
          </w:p>
        </w:tc>
        <w:tc>
          <w:tcPr>
            <w:tcW w:w="3261" w:type="dxa"/>
            <w:shd w:val="clear" w:color="auto" w:fill="C6C5DD"/>
          </w:tcPr>
          <w:p w14:paraId="30C863F7" w14:textId="77777777" w:rsidR="00600E84" w:rsidRPr="00600E84" w:rsidRDefault="00600E84" w:rsidP="00600E84">
            <w:pPr>
              <w:spacing w:before="120" w:after="120" w:line="240" w:lineRule="auto"/>
              <w:jc w:val="center"/>
              <w:rPr>
                <w:b/>
                <w:sz w:val="20"/>
                <w:szCs w:val="20"/>
              </w:rPr>
            </w:pPr>
            <w:r w:rsidRPr="00600E84">
              <w:rPr>
                <w:b/>
                <w:sz w:val="20"/>
                <w:szCs w:val="20"/>
              </w:rPr>
              <w:t xml:space="preserve">Findings </w:t>
            </w:r>
          </w:p>
        </w:tc>
        <w:tc>
          <w:tcPr>
            <w:tcW w:w="3686" w:type="dxa"/>
            <w:shd w:val="clear" w:color="auto" w:fill="C6C5DD"/>
          </w:tcPr>
          <w:p w14:paraId="12AFDAB7" w14:textId="77777777" w:rsidR="00600E84" w:rsidRPr="00600E84" w:rsidRDefault="00600E84" w:rsidP="00600E84">
            <w:pPr>
              <w:spacing w:before="120" w:after="120" w:line="240" w:lineRule="auto"/>
              <w:jc w:val="center"/>
              <w:rPr>
                <w:b/>
                <w:sz w:val="20"/>
                <w:szCs w:val="20"/>
              </w:rPr>
            </w:pPr>
            <w:r w:rsidRPr="00600E84">
              <w:rPr>
                <w:b/>
                <w:sz w:val="20"/>
                <w:szCs w:val="20"/>
              </w:rPr>
              <w:t>Recommendations for improvement</w:t>
            </w:r>
          </w:p>
        </w:tc>
      </w:tr>
      <w:tr w:rsidR="00600E84" w14:paraId="7682D062" w14:textId="77777777" w:rsidTr="00600E84">
        <w:trPr>
          <w:trHeight w:val="1832"/>
        </w:trPr>
        <w:tc>
          <w:tcPr>
            <w:tcW w:w="2609" w:type="dxa"/>
          </w:tcPr>
          <w:p w14:paraId="174E288B" w14:textId="77777777" w:rsidR="00600E84" w:rsidRDefault="00600E84" w:rsidP="00570D10">
            <w:pPr>
              <w:rPr>
                <w:rFonts w:asciiTheme="minorHAnsi" w:hAnsiTheme="minorHAnsi"/>
              </w:rPr>
            </w:pPr>
          </w:p>
        </w:tc>
        <w:tc>
          <w:tcPr>
            <w:tcW w:w="3261" w:type="dxa"/>
          </w:tcPr>
          <w:p w14:paraId="2C762328" w14:textId="77777777" w:rsidR="00600E84" w:rsidRDefault="00600E84" w:rsidP="00570D10">
            <w:pPr>
              <w:rPr>
                <w:rFonts w:asciiTheme="minorHAnsi" w:hAnsiTheme="minorHAnsi"/>
              </w:rPr>
            </w:pPr>
          </w:p>
        </w:tc>
        <w:tc>
          <w:tcPr>
            <w:tcW w:w="3686" w:type="dxa"/>
          </w:tcPr>
          <w:p w14:paraId="4B2F7405" w14:textId="77777777" w:rsidR="00600E84" w:rsidRDefault="00600E84" w:rsidP="00570D10">
            <w:pPr>
              <w:rPr>
                <w:rFonts w:asciiTheme="minorHAnsi" w:hAnsiTheme="minorHAnsi"/>
              </w:rPr>
            </w:pPr>
          </w:p>
        </w:tc>
      </w:tr>
      <w:tr w:rsidR="00600E84" w14:paraId="3D720F1A" w14:textId="77777777" w:rsidTr="00600E84">
        <w:trPr>
          <w:trHeight w:val="1832"/>
        </w:trPr>
        <w:tc>
          <w:tcPr>
            <w:tcW w:w="2609" w:type="dxa"/>
          </w:tcPr>
          <w:p w14:paraId="13814760" w14:textId="77777777" w:rsidR="00600E84" w:rsidRDefault="00600E84" w:rsidP="00570D10">
            <w:pPr>
              <w:rPr>
                <w:rFonts w:asciiTheme="minorHAnsi" w:hAnsiTheme="minorHAnsi"/>
              </w:rPr>
            </w:pPr>
          </w:p>
        </w:tc>
        <w:tc>
          <w:tcPr>
            <w:tcW w:w="3261" w:type="dxa"/>
          </w:tcPr>
          <w:p w14:paraId="619BE672" w14:textId="77777777" w:rsidR="00600E84" w:rsidRDefault="00600E84" w:rsidP="00570D10">
            <w:pPr>
              <w:rPr>
                <w:rFonts w:asciiTheme="minorHAnsi" w:hAnsiTheme="minorHAnsi"/>
              </w:rPr>
            </w:pPr>
          </w:p>
        </w:tc>
        <w:tc>
          <w:tcPr>
            <w:tcW w:w="3686" w:type="dxa"/>
          </w:tcPr>
          <w:p w14:paraId="34E48293" w14:textId="77777777" w:rsidR="00600E84" w:rsidRDefault="00600E84" w:rsidP="00570D10">
            <w:pPr>
              <w:rPr>
                <w:rFonts w:asciiTheme="minorHAnsi" w:hAnsiTheme="minorHAnsi"/>
              </w:rPr>
            </w:pPr>
          </w:p>
        </w:tc>
      </w:tr>
      <w:tr w:rsidR="00600E84" w14:paraId="586A3489" w14:textId="77777777" w:rsidTr="00600E84">
        <w:trPr>
          <w:trHeight w:val="1832"/>
        </w:trPr>
        <w:tc>
          <w:tcPr>
            <w:tcW w:w="2609" w:type="dxa"/>
          </w:tcPr>
          <w:p w14:paraId="5BBA4025" w14:textId="77777777" w:rsidR="00600E84" w:rsidRDefault="00600E84" w:rsidP="00570D10">
            <w:pPr>
              <w:rPr>
                <w:rFonts w:asciiTheme="minorHAnsi" w:hAnsiTheme="minorHAnsi"/>
              </w:rPr>
            </w:pPr>
          </w:p>
        </w:tc>
        <w:tc>
          <w:tcPr>
            <w:tcW w:w="3261" w:type="dxa"/>
          </w:tcPr>
          <w:p w14:paraId="133BB445" w14:textId="77777777" w:rsidR="00600E84" w:rsidRDefault="00600E84" w:rsidP="00570D10">
            <w:pPr>
              <w:rPr>
                <w:rFonts w:asciiTheme="minorHAnsi" w:hAnsiTheme="minorHAnsi"/>
              </w:rPr>
            </w:pPr>
          </w:p>
        </w:tc>
        <w:tc>
          <w:tcPr>
            <w:tcW w:w="3686" w:type="dxa"/>
          </w:tcPr>
          <w:p w14:paraId="747F72F6" w14:textId="77777777" w:rsidR="00600E84" w:rsidRDefault="00600E84" w:rsidP="00570D10">
            <w:pPr>
              <w:rPr>
                <w:rFonts w:asciiTheme="minorHAnsi" w:hAnsiTheme="minorHAnsi"/>
              </w:rPr>
            </w:pPr>
          </w:p>
        </w:tc>
      </w:tr>
      <w:tr w:rsidR="00600E84" w14:paraId="6CDB1B5E" w14:textId="77777777" w:rsidTr="00600E84">
        <w:trPr>
          <w:trHeight w:val="1832"/>
        </w:trPr>
        <w:tc>
          <w:tcPr>
            <w:tcW w:w="2609" w:type="dxa"/>
          </w:tcPr>
          <w:p w14:paraId="7D6E5EA2" w14:textId="77777777" w:rsidR="00600E84" w:rsidRDefault="00600E84" w:rsidP="00570D10">
            <w:pPr>
              <w:rPr>
                <w:rFonts w:asciiTheme="minorHAnsi" w:hAnsiTheme="minorHAnsi"/>
              </w:rPr>
            </w:pPr>
          </w:p>
        </w:tc>
        <w:tc>
          <w:tcPr>
            <w:tcW w:w="3261" w:type="dxa"/>
          </w:tcPr>
          <w:p w14:paraId="0E315827" w14:textId="77777777" w:rsidR="00600E84" w:rsidRDefault="00600E84" w:rsidP="00570D10">
            <w:pPr>
              <w:rPr>
                <w:rFonts w:asciiTheme="minorHAnsi" w:hAnsiTheme="minorHAnsi"/>
              </w:rPr>
            </w:pPr>
          </w:p>
        </w:tc>
        <w:tc>
          <w:tcPr>
            <w:tcW w:w="3686" w:type="dxa"/>
          </w:tcPr>
          <w:p w14:paraId="160F87D8" w14:textId="77777777" w:rsidR="00600E84" w:rsidRDefault="00600E84" w:rsidP="00570D10">
            <w:pPr>
              <w:rPr>
                <w:rFonts w:asciiTheme="minorHAnsi" w:hAnsiTheme="minorHAnsi"/>
              </w:rPr>
            </w:pPr>
          </w:p>
        </w:tc>
      </w:tr>
      <w:tr w:rsidR="00600E84" w14:paraId="52310D69" w14:textId="77777777" w:rsidTr="00600E84">
        <w:trPr>
          <w:trHeight w:val="1832"/>
        </w:trPr>
        <w:tc>
          <w:tcPr>
            <w:tcW w:w="2609" w:type="dxa"/>
          </w:tcPr>
          <w:p w14:paraId="2CB5E44E" w14:textId="77777777" w:rsidR="00600E84" w:rsidRDefault="00600E84" w:rsidP="00570D10">
            <w:pPr>
              <w:rPr>
                <w:rFonts w:asciiTheme="minorHAnsi" w:hAnsiTheme="minorHAnsi"/>
              </w:rPr>
            </w:pPr>
          </w:p>
        </w:tc>
        <w:tc>
          <w:tcPr>
            <w:tcW w:w="3261" w:type="dxa"/>
          </w:tcPr>
          <w:p w14:paraId="59044140" w14:textId="77777777" w:rsidR="00600E84" w:rsidRDefault="00600E84" w:rsidP="00570D10">
            <w:pPr>
              <w:rPr>
                <w:rFonts w:asciiTheme="minorHAnsi" w:hAnsiTheme="minorHAnsi"/>
              </w:rPr>
            </w:pPr>
          </w:p>
        </w:tc>
        <w:tc>
          <w:tcPr>
            <w:tcW w:w="3686" w:type="dxa"/>
          </w:tcPr>
          <w:p w14:paraId="134827F1" w14:textId="77777777" w:rsidR="00600E84" w:rsidRDefault="00600E84" w:rsidP="00570D10">
            <w:pPr>
              <w:rPr>
                <w:rFonts w:asciiTheme="minorHAnsi" w:hAnsiTheme="minorHAnsi"/>
              </w:rPr>
            </w:pPr>
          </w:p>
        </w:tc>
      </w:tr>
    </w:tbl>
    <w:p w14:paraId="3EDC4C36" w14:textId="77777777" w:rsidR="00FD368C" w:rsidRDefault="00FD368C" w:rsidP="00FD368C"/>
    <w:sectPr w:rsidR="00FD368C" w:rsidSect="00450381">
      <w:headerReference w:type="default" r:id="rId69"/>
      <w:footerReference w:type="default" r:id="rId70"/>
      <w:pgSz w:w="11906" w:h="16838"/>
      <w:pgMar w:top="1440" w:right="849" w:bottom="1440" w:left="1440" w:header="709"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32C6B6" w15:done="0"/>
  <w15:commentEx w15:paraId="619BB0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35237" w14:textId="77777777" w:rsidR="007100C9" w:rsidRDefault="007100C9" w:rsidP="00D21C92">
      <w:r>
        <w:separator/>
      </w:r>
    </w:p>
  </w:endnote>
  <w:endnote w:type="continuationSeparator" w:id="0">
    <w:p w14:paraId="193D1FCB" w14:textId="77777777" w:rsidR="007100C9" w:rsidRDefault="007100C9"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AC224" w14:textId="77777777" w:rsidR="00570D10" w:rsidRPr="00A003A4" w:rsidRDefault="00570D10"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53BC9">
      <w:rPr>
        <w:noProof/>
        <w:sz w:val="16"/>
        <w:szCs w:val="16"/>
      </w:rPr>
      <w:t>1</w:t>
    </w:r>
    <w:r w:rsidRPr="00937FF3">
      <w:rPr>
        <w:noProof/>
        <w:sz w:val="16"/>
        <w:szCs w:val="16"/>
      </w:rPr>
      <w:fldChar w:fldCharType="end"/>
    </w:r>
    <w:r>
      <w:rPr>
        <w:noProof/>
        <w:sz w:val="16"/>
        <w:szCs w:val="16"/>
      </w:rPr>
      <w:tab/>
    </w:r>
    <w:r>
      <w:rPr>
        <w:noProof/>
        <w:sz w:val="16"/>
        <w:szCs w:val="16"/>
      </w:rPr>
      <w:tab/>
    </w:r>
    <w:r w:rsidRPr="00937FF3">
      <w:rPr>
        <w:noProof/>
        <w:sz w:val="16"/>
        <w:szCs w:val="16"/>
      </w:rPr>
      <w:t>© OCR 201</w:t>
    </w:r>
    <w:r>
      <w:rPr>
        <w:noProo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5B7BC" w14:textId="77777777" w:rsidR="00570D10" w:rsidRPr="00F84DEC" w:rsidRDefault="00570D10"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53BC9">
      <w:rPr>
        <w:noProof/>
        <w:sz w:val="16"/>
        <w:szCs w:val="16"/>
      </w:rPr>
      <w:t>17</w:t>
    </w:r>
    <w:r w:rsidRPr="00937FF3">
      <w:rPr>
        <w:noProof/>
        <w:sz w:val="16"/>
        <w:szCs w:val="16"/>
      </w:rPr>
      <w:fldChar w:fldCharType="end"/>
    </w:r>
    <w:r>
      <w:rPr>
        <w:noProof/>
        <w:sz w:val="16"/>
        <w:szCs w:val="16"/>
      </w:rPr>
      <w:tab/>
    </w:r>
    <w:r w:rsidRPr="00937FF3">
      <w:rPr>
        <w:noProof/>
        <w:sz w:val="16"/>
        <w:szCs w:val="16"/>
      </w:rPr>
      <w:t>Copyright © OCR 201</w:t>
    </w:r>
    <w:r>
      <w:rPr>
        <w:noProof/>
        <w:sz w:val="16"/>
        <w:szCs w:val="16"/>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56FC9" w14:textId="77777777" w:rsidR="00570D10" w:rsidRPr="00F84DEC" w:rsidRDefault="00570D10" w:rsidP="00FF0AC1">
    <w:pPr>
      <w:pStyle w:val="Footer"/>
      <w:tabs>
        <w:tab w:val="clear" w:pos="4513"/>
        <w:tab w:val="clear" w:pos="9026"/>
        <w:tab w:val="center" w:pos="453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653BC9">
      <w:rPr>
        <w:noProof/>
        <w:sz w:val="16"/>
        <w:szCs w:val="16"/>
      </w:rPr>
      <w:t>21</w:t>
    </w:r>
    <w:r w:rsidRPr="00937FF3">
      <w:rPr>
        <w:noProof/>
        <w:sz w:val="16"/>
        <w:szCs w:val="16"/>
      </w:rPr>
      <w:fldChar w:fldCharType="end"/>
    </w:r>
    <w:r>
      <w:rPr>
        <w:noProof/>
        <w:sz w:val="16"/>
        <w:szCs w:val="16"/>
      </w:rPr>
      <w:tab/>
    </w:r>
    <w:r>
      <w:rPr>
        <w:noProof/>
        <w:sz w:val="16"/>
        <w:szCs w:val="16"/>
      </w:rPr>
      <w:tab/>
    </w:r>
    <w:r w:rsidRPr="00937FF3">
      <w:rPr>
        <w:noProof/>
        <w:sz w:val="16"/>
        <w:szCs w:val="16"/>
      </w:rPr>
      <w:t>© OCR 201</w:t>
    </w:r>
    <w:r>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93E5D4" w14:textId="77777777" w:rsidR="007100C9" w:rsidRDefault="007100C9" w:rsidP="00D21C92">
      <w:r>
        <w:separator/>
      </w:r>
    </w:p>
  </w:footnote>
  <w:footnote w:type="continuationSeparator" w:id="0">
    <w:p w14:paraId="577A0808" w14:textId="77777777" w:rsidR="007100C9" w:rsidRDefault="007100C9"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07029" w14:textId="77777777" w:rsidR="00570D10" w:rsidRDefault="00570D10" w:rsidP="00D21C92">
    <w:pPr>
      <w:pStyle w:val="Header"/>
    </w:pPr>
    <w:r>
      <w:rPr>
        <w:noProof/>
        <w:lang w:eastAsia="en-GB"/>
      </w:rPr>
      <w:drawing>
        <wp:anchor distT="0" distB="0" distL="114300" distR="114300" simplePos="0" relativeHeight="251659264" behindDoc="1" locked="0" layoutInCell="1" allowOverlap="1" wp14:anchorId="3C3C798D" wp14:editId="770FED83">
          <wp:simplePos x="0" y="0"/>
          <wp:positionH relativeFrom="column">
            <wp:posOffset>-902970</wp:posOffset>
          </wp:positionH>
          <wp:positionV relativeFrom="paragraph">
            <wp:posOffset>-341630</wp:posOffset>
          </wp:positionV>
          <wp:extent cx="7548880" cy="1084580"/>
          <wp:effectExtent l="0" t="0" r="0" b="0"/>
          <wp:wrapTight wrapText="bothSides">
            <wp:wrapPolygon edited="0">
              <wp:start x="0" y="0"/>
              <wp:lineTo x="0" y="21246"/>
              <wp:lineTo x="21531" y="21246"/>
              <wp:lineTo x="21531" y="0"/>
              <wp:lineTo x="0" y="0"/>
            </wp:wrapPolygon>
          </wp:wrapTight>
          <wp:docPr id="6" name="Picture 6"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AE53E" w14:textId="77777777" w:rsidR="00570D10" w:rsidRDefault="00570D10" w:rsidP="00D21C92">
    <w:pPr>
      <w:pStyle w:val="Header"/>
    </w:pPr>
    <w:r>
      <w:rPr>
        <w:noProof/>
        <w:lang w:eastAsia="en-GB"/>
      </w:rPr>
      <w:drawing>
        <wp:anchor distT="0" distB="0" distL="114300" distR="114300" simplePos="0" relativeHeight="251658240" behindDoc="1" locked="0" layoutInCell="1" allowOverlap="1" wp14:anchorId="3917ABE2" wp14:editId="5C29C927">
          <wp:simplePos x="0" y="0"/>
          <wp:positionH relativeFrom="column">
            <wp:posOffset>-914400</wp:posOffset>
          </wp:positionH>
          <wp:positionV relativeFrom="paragraph">
            <wp:posOffset>-332740</wp:posOffset>
          </wp:positionV>
          <wp:extent cx="7559675" cy="1084580"/>
          <wp:effectExtent l="0" t="0" r="0" b="0"/>
          <wp:wrapTight wrapText="bothSides">
            <wp:wrapPolygon edited="0">
              <wp:start x="0" y="0"/>
              <wp:lineTo x="0" y="21246"/>
              <wp:lineTo x="21555" y="21246"/>
              <wp:lineTo x="21555" y="0"/>
              <wp:lineTo x="0" y="0"/>
            </wp:wrapPolygon>
          </wp:wrapTight>
          <wp:docPr id="7" name="Picture 7"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ECBC8" w14:textId="77777777" w:rsidR="00570D10" w:rsidRDefault="00570D10" w:rsidP="00D21C92">
    <w:pPr>
      <w:pStyle w:val="Header"/>
    </w:pPr>
    <w:r>
      <w:rPr>
        <w:noProof/>
        <w:lang w:eastAsia="en-GB"/>
      </w:rPr>
      <w:drawing>
        <wp:anchor distT="0" distB="0" distL="114300" distR="114300" simplePos="0" relativeHeight="251656192" behindDoc="1" locked="0" layoutInCell="1" allowOverlap="1" wp14:anchorId="4A16C505" wp14:editId="66912136">
          <wp:simplePos x="0" y="0"/>
          <wp:positionH relativeFrom="column">
            <wp:posOffset>-914400</wp:posOffset>
          </wp:positionH>
          <wp:positionV relativeFrom="paragraph">
            <wp:posOffset>-410210</wp:posOffset>
          </wp:positionV>
          <wp:extent cx="7570470" cy="1084580"/>
          <wp:effectExtent l="0" t="0" r="0" b="0"/>
          <wp:wrapTight wrapText="bothSides">
            <wp:wrapPolygon edited="0">
              <wp:start x="0" y="0"/>
              <wp:lineTo x="0" y="21246"/>
              <wp:lineTo x="21524" y="21246"/>
              <wp:lineTo x="21524" y="0"/>
              <wp:lineTo x="0" y="0"/>
            </wp:wrapPolygon>
          </wp:wrapTight>
          <wp:docPr id="8" name="Picture 8"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D5103" w14:textId="77777777" w:rsidR="00570D10" w:rsidRDefault="00570D10" w:rsidP="00D21C92">
    <w:pPr>
      <w:pStyle w:val="Header"/>
    </w:pPr>
    <w:r>
      <w:rPr>
        <w:noProof/>
        <w:lang w:eastAsia="en-GB"/>
      </w:rPr>
      <w:drawing>
        <wp:anchor distT="0" distB="0" distL="114300" distR="114300" simplePos="0" relativeHeight="251657216" behindDoc="1" locked="0" layoutInCell="1" allowOverlap="1" wp14:anchorId="68B410FF" wp14:editId="5EFCF48E">
          <wp:simplePos x="0" y="0"/>
          <wp:positionH relativeFrom="column">
            <wp:posOffset>-914400</wp:posOffset>
          </wp:positionH>
          <wp:positionV relativeFrom="paragraph">
            <wp:posOffset>-407035</wp:posOffset>
          </wp:positionV>
          <wp:extent cx="7559675" cy="1084580"/>
          <wp:effectExtent l="0" t="0" r="0" b="0"/>
          <wp:wrapTight wrapText="bothSides">
            <wp:wrapPolygon edited="0">
              <wp:start x="0" y="0"/>
              <wp:lineTo x="0" y="21246"/>
              <wp:lineTo x="21555" y="21246"/>
              <wp:lineTo x="21555" y="0"/>
              <wp:lineTo x="0" y="0"/>
            </wp:wrapPolygon>
          </wp:wrapTight>
          <wp:docPr id="42" name="Picture 42"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C222271"/>
    <w:multiLevelType w:val="hybridMultilevel"/>
    <w:tmpl w:val="E8ACA1FA"/>
    <w:lvl w:ilvl="0" w:tplc="6C485E8C">
      <w:start w:val="1"/>
      <w:numFmt w:val="bullet"/>
      <w:pStyle w:val="NoSpacing"/>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E085917"/>
    <w:multiLevelType w:val="hybridMultilevel"/>
    <w:tmpl w:val="AB0EED1E"/>
    <w:lvl w:ilvl="0" w:tplc="2AD46F44">
      <w:start w:val="1"/>
      <w:numFmt w:val="lowerLetter"/>
      <w:lvlText w:val="%1)"/>
      <w:lvlJc w:val="left"/>
      <w:pPr>
        <w:ind w:left="720" w:hanging="360"/>
      </w:pPr>
      <w:rPr>
        <w:rFonts w:hint="default"/>
        <w: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7A598E"/>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712850"/>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49964A2"/>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5AF1A78"/>
    <w:multiLevelType w:val="hybridMultilevel"/>
    <w:tmpl w:val="DAFEE568"/>
    <w:lvl w:ilvl="0" w:tplc="7B7838E2">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1509E6"/>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1"/>
  </w:num>
  <w:num w:numId="5">
    <w:abstractNumId w:val="2"/>
  </w:num>
  <w:num w:numId="6">
    <w:abstractNumId w:val="4"/>
  </w:num>
  <w:num w:numId="7">
    <w:abstractNumId w:val="0"/>
  </w:num>
  <w:num w:numId="8">
    <w:abstractNumId w:val="7"/>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3DC"/>
    <w:rsid w:val="00033690"/>
    <w:rsid w:val="00033F55"/>
    <w:rsid w:val="0005497B"/>
    <w:rsid w:val="0006195F"/>
    <w:rsid w:val="00064CD4"/>
    <w:rsid w:val="0009043C"/>
    <w:rsid w:val="000925B7"/>
    <w:rsid w:val="000A121B"/>
    <w:rsid w:val="000D3201"/>
    <w:rsid w:val="000F1F7D"/>
    <w:rsid w:val="000F53BD"/>
    <w:rsid w:val="000F6B03"/>
    <w:rsid w:val="001019CD"/>
    <w:rsid w:val="00113506"/>
    <w:rsid w:val="001225C7"/>
    <w:rsid w:val="00147463"/>
    <w:rsid w:val="00154795"/>
    <w:rsid w:val="0016654B"/>
    <w:rsid w:val="00170D59"/>
    <w:rsid w:val="00181E62"/>
    <w:rsid w:val="001A6529"/>
    <w:rsid w:val="001B0395"/>
    <w:rsid w:val="001B1E01"/>
    <w:rsid w:val="001B2783"/>
    <w:rsid w:val="001B4E51"/>
    <w:rsid w:val="001C0B59"/>
    <w:rsid w:val="001C3787"/>
    <w:rsid w:val="001E079F"/>
    <w:rsid w:val="001F64E7"/>
    <w:rsid w:val="0020016A"/>
    <w:rsid w:val="00201D2F"/>
    <w:rsid w:val="0020396D"/>
    <w:rsid w:val="00204D4D"/>
    <w:rsid w:val="0021003F"/>
    <w:rsid w:val="0025142C"/>
    <w:rsid w:val="00254B51"/>
    <w:rsid w:val="00265900"/>
    <w:rsid w:val="00275478"/>
    <w:rsid w:val="002804A7"/>
    <w:rsid w:val="00295A29"/>
    <w:rsid w:val="002A5A29"/>
    <w:rsid w:val="002A74D2"/>
    <w:rsid w:val="002B5830"/>
    <w:rsid w:val="002C3E6D"/>
    <w:rsid w:val="002D06F7"/>
    <w:rsid w:val="002D64C4"/>
    <w:rsid w:val="002D6A1F"/>
    <w:rsid w:val="002E746D"/>
    <w:rsid w:val="002E794E"/>
    <w:rsid w:val="002F0866"/>
    <w:rsid w:val="002F2E8A"/>
    <w:rsid w:val="0031446F"/>
    <w:rsid w:val="00317FAB"/>
    <w:rsid w:val="00320CDD"/>
    <w:rsid w:val="0032793E"/>
    <w:rsid w:val="00332731"/>
    <w:rsid w:val="003544F9"/>
    <w:rsid w:val="00361426"/>
    <w:rsid w:val="00364D00"/>
    <w:rsid w:val="00374947"/>
    <w:rsid w:val="0038293A"/>
    <w:rsid w:val="00384833"/>
    <w:rsid w:val="00394783"/>
    <w:rsid w:val="00394F2E"/>
    <w:rsid w:val="003A12DC"/>
    <w:rsid w:val="003B3195"/>
    <w:rsid w:val="003C3630"/>
    <w:rsid w:val="003C71E8"/>
    <w:rsid w:val="003E0B05"/>
    <w:rsid w:val="003E465D"/>
    <w:rsid w:val="004003C5"/>
    <w:rsid w:val="004051B5"/>
    <w:rsid w:val="004172AF"/>
    <w:rsid w:val="0044085D"/>
    <w:rsid w:val="00450381"/>
    <w:rsid w:val="00463032"/>
    <w:rsid w:val="00470BF5"/>
    <w:rsid w:val="00497942"/>
    <w:rsid w:val="004A260F"/>
    <w:rsid w:val="004B3214"/>
    <w:rsid w:val="004E18F2"/>
    <w:rsid w:val="004F1640"/>
    <w:rsid w:val="004F5196"/>
    <w:rsid w:val="00503295"/>
    <w:rsid w:val="00513A44"/>
    <w:rsid w:val="00522A5A"/>
    <w:rsid w:val="005455E9"/>
    <w:rsid w:val="00551083"/>
    <w:rsid w:val="00564D63"/>
    <w:rsid w:val="00570D10"/>
    <w:rsid w:val="0058629A"/>
    <w:rsid w:val="00586547"/>
    <w:rsid w:val="00592845"/>
    <w:rsid w:val="00593601"/>
    <w:rsid w:val="005A3787"/>
    <w:rsid w:val="005B42E6"/>
    <w:rsid w:val="005C211F"/>
    <w:rsid w:val="005C5410"/>
    <w:rsid w:val="005C587B"/>
    <w:rsid w:val="005F796A"/>
    <w:rsid w:val="00600E84"/>
    <w:rsid w:val="00611384"/>
    <w:rsid w:val="0063566C"/>
    <w:rsid w:val="0064551F"/>
    <w:rsid w:val="00651168"/>
    <w:rsid w:val="00653BC9"/>
    <w:rsid w:val="0066706F"/>
    <w:rsid w:val="00674870"/>
    <w:rsid w:val="00680C60"/>
    <w:rsid w:val="00685AB8"/>
    <w:rsid w:val="0069582F"/>
    <w:rsid w:val="006A3A34"/>
    <w:rsid w:val="006A6CB0"/>
    <w:rsid w:val="006B143C"/>
    <w:rsid w:val="006B6130"/>
    <w:rsid w:val="006D1D6F"/>
    <w:rsid w:val="006F2522"/>
    <w:rsid w:val="00704A7F"/>
    <w:rsid w:val="007100C9"/>
    <w:rsid w:val="00732889"/>
    <w:rsid w:val="0074323C"/>
    <w:rsid w:val="00760170"/>
    <w:rsid w:val="00765442"/>
    <w:rsid w:val="00780CCF"/>
    <w:rsid w:val="00783CD1"/>
    <w:rsid w:val="00792685"/>
    <w:rsid w:val="00793EF2"/>
    <w:rsid w:val="007953E7"/>
    <w:rsid w:val="007A72E0"/>
    <w:rsid w:val="007B0F39"/>
    <w:rsid w:val="007B5519"/>
    <w:rsid w:val="007C0192"/>
    <w:rsid w:val="007D1125"/>
    <w:rsid w:val="007F3887"/>
    <w:rsid w:val="008064FC"/>
    <w:rsid w:val="00806CD0"/>
    <w:rsid w:val="0082613A"/>
    <w:rsid w:val="008324A5"/>
    <w:rsid w:val="0084029E"/>
    <w:rsid w:val="00861193"/>
    <w:rsid w:val="00863C0D"/>
    <w:rsid w:val="00895870"/>
    <w:rsid w:val="008A1151"/>
    <w:rsid w:val="008A657A"/>
    <w:rsid w:val="008B5C8C"/>
    <w:rsid w:val="008D3A31"/>
    <w:rsid w:val="008E6607"/>
    <w:rsid w:val="008F0AA0"/>
    <w:rsid w:val="00905E57"/>
    <w:rsid w:val="00906EBD"/>
    <w:rsid w:val="00914464"/>
    <w:rsid w:val="00944521"/>
    <w:rsid w:val="00951033"/>
    <w:rsid w:val="0095139A"/>
    <w:rsid w:val="00961225"/>
    <w:rsid w:val="00964C81"/>
    <w:rsid w:val="009A334A"/>
    <w:rsid w:val="009A5976"/>
    <w:rsid w:val="009C2A91"/>
    <w:rsid w:val="009C2B1B"/>
    <w:rsid w:val="009D271C"/>
    <w:rsid w:val="009F0B12"/>
    <w:rsid w:val="009F2BF8"/>
    <w:rsid w:val="00A003A4"/>
    <w:rsid w:val="00A24F46"/>
    <w:rsid w:val="00A34440"/>
    <w:rsid w:val="00A422E6"/>
    <w:rsid w:val="00A73820"/>
    <w:rsid w:val="00A82DD6"/>
    <w:rsid w:val="00A83791"/>
    <w:rsid w:val="00A862A0"/>
    <w:rsid w:val="00A97E4B"/>
    <w:rsid w:val="00AB7712"/>
    <w:rsid w:val="00AC2E43"/>
    <w:rsid w:val="00AF0CFC"/>
    <w:rsid w:val="00AF789C"/>
    <w:rsid w:val="00B118AA"/>
    <w:rsid w:val="00B20149"/>
    <w:rsid w:val="00B50AA3"/>
    <w:rsid w:val="00B61C06"/>
    <w:rsid w:val="00B62D05"/>
    <w:rsid w:val="00B74B17"/>
    <w:rsid w:val="00B80129"/>
    <w:rsid w:val="00B90E2B"/>
    <w:rsid w:val="00BA5E13"/>
    <w:rsid w:val="00BB276C"/>
    <w:rsid w:val="00BB419C"/>
    <w:rsid w:val="00BC03E2"/>
    <w:rsid w:val="00BE76B6"/>
    <w:rsid w:val="00C05157"/>
    <w:rsid w:val="00C052A5"/>
    <w:rsid w:val="00C06356"/>
    <w:rsid w:val="00C54298"/>
    <w:rsid w:val="00C63DD4"/>
    <w:rsid w:val="00C80474"/>
    <w:rsid w:val="00CA4837"/>
    <w:rsid w:val="00CA7F31"/>
    <w:rsid w:val="00CB2D0C"/>
    <w:rsid w:val="00CB49E3"/>
    <w:rsid w:val="00CC11DE"/>
    <w:rsid w:val="00CE7F7F"/>
    <w:rsid w:val="00D04336"/>
    <w:rsid w:val="00D21C92"/>
    <w:rsid w:val="00D2734D"/>
    <w:rsid w:val="00D30A16"/>
    <w:rsid w:val="00D41382"/>
    <w:rsid w:val="00D7436A"/>
    <w:rsid w:val="00D9529F"/>
    <w:rsid w:val="00D960B3"/>
    <w:rsid w:val="00DA4AEB"/>
    <w:rsid w:val="00DA70AF"/>
    <w:rsid w:val="00DB661C"/>
    <w:rsid w:val="00DC155C"/>
    <w:rsid w:val="00DC6D5A"/>
    <w:rsid w:val="00DD024C"/>
    <w:rsid w:val="00DD0D0A"/>
    <w:rsid w:val="00DD481A"/>
    <w:rsid w:val="00DE2558"/>
    <w:rsid w:val="00DE3EC8"/>
    <w:rsid w:val="00DF4580"/>
    <w:rsid w:val="00DF50CA"/>
    <w:rsid w:val="00E01FE4"/>
    <w:rsid w:val="00E16C43"/>
    <w:rsid w:val="00E244F8"/>
    <w:rsid w:val="00E53752"/>
    <w:rsid w:val="00E547CA"/>
    <w:rsid w:val="00E71649"/>
    <w:rsid w:val="00E7252E"/>
    <w:rsid w:val="00E7490A"/>
    <w:rsid w:val="00E81D01"/>
    <w:rsid w:val="00E8415E"/>
    <w:rsid w:val="00E97B59"/>
    <w:rsid w:val="00EB46BE"/>
    <w:rsid w:val="00EC2F4E"/>
    <w:rsid w:val="00EC40B8"/>
    <w:rsid w:val="00EE6951"/>
    <w:rsid w:val="00F02942"/>
    <w:rsid w:val="00F02965"/>
    <w:rsid w:val="00F100F3"/>
    <w:rsid w:val="00F162C7"/>
    <w:rsid w:val="00F2008A"/>
    <w:rsid w:val="00F24652"/>
    <w:rsid w:val="00F3782A"/>
    <w:rsid w:val="00F447AA"/>
    <w:rsid w:val="00F44B5F"/>
    <w:rsid w:val="00F45391"/>
    <w:rsid w:val="00F53ED3"/>
    <w:rsid w:val="00F624AA"/>
    <w:rsid w:val="00F624C3"/>
    <w:rsid w:val="00F6570F"/>
    <w:rsid w:val="00F737A5"/>
    <w:rsid w:val="00F7427B"/>
    <w:rsid w:val="00F76621"/>
    <w:rsid w:val="00F84000"/>
    <w:rsid w:val="00F84DEC"/>
    <w:rsid w:val="00FA12D8"/>
    <w:rsid w:val="00FD368C"/>
    <w:rsid w:val="00FE271C"/>
    <w:rsid w:val="00FF0AC1"/>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397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74947"/>
    <w:pPr>
      <w:keepNext/>
      <w:keepLines/>
      <w:spacing w:before="200" w:after="0" w:line="360" w:lineRule="auto"/>
      <w:outlineLvl w:val="2"/>
    </w:pPr>
    <w:rPr>
      <w:rFonts w:eastAsia="Times New Roman"/>
      <w:b/>
      <w:bCs/>
      <w:color w:val="3F3E6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74947"/>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861193"/>
    <w:pPr>
      <w:tabs>
        <w:tab w:val="right" w:leader="dot" w:pos="9639"/>
      </w:tabs>
      <w:spacing w:before="360" w:after="120"/>
    </w:pPr>
    <w:rPr>
      <w:noProof/>
    </w:rPr>
  </w:style>
  <w:style w:type="paragraph" w:styleId="TOC3">
    <w:name w:val="toc 3"/>
    <w:basedOn w:val="Normal"/>
    <w:next w:val="Normal"/>
    <w:autoRedefine/>
    <w:uiPriority w:val="39"/>
    <w:unhideWhenUsed/>
    <w:rsid w:val="001F64E7"/>
    <w:pPr>
      <w:tabs>
        <w:tab w:val="right" w:leader="dot" w:pos="9607"/>
      </w:tabs>
      <w:spacing w:before="120" w:after="120" w:line="240" w:lineRule="auto"/>
      <w:ind w:left="567"/>
    </w:pPr>
    <w:rPr>
      <w:noProof/>
      <w:color w:val="000000"/>
    </w:rPr>
  </w:style>
  <w:style w:type="paragraph" w:styleId="CommentText">
    <w:name w:val="annotation text"/>
    <w:basedOn w:val="Normal"/>
    <w:link w:val="CommentTextChar"/>
    <w:uiPriority w:val="99"/>
    <w:unhideWhenUsed/>
    <w:rsid w:val="006A3A34"/>
    <w:pPr>
      <w:spacing w:after="0" w:line="240" w:lineRule="auto"/>
    </w:pPr>
    <w:rPr>
      <w:sz w:val="20"/>
      <w:szCs w:val="20"/>
    </w:rPr>
  </w:style>
  <w:style w:type="character" w:customStyle="1" w:styleId="CommentTextChar">
    <w:name w:val="Comment Text Char"/>
    <w:link w:val="CommentText"/>
    <w:uiPriority w:val="99"/>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semiHidden/>
    <w:unhideWhenUsed/>
    <w:rsid w:val="00F7427B"/>
    <w:pPr>
      <w:spacing w:after="120" w:line="360" w:lineRule="auto"/>
    </w:pPr>
  </w:style>
  <w:style w:type="character" w:customStyle="1" w:styleId="BodyTextChar">
    <w:name w:val="Body Text Char"/>
    <w:link w:val="BodyText"/>
    <w:uiPriority w:val="99"/>
    <w:semiHidden/>
    <w:rsid w:val="00F7427B"/>
    <w:rPr>
      <w:rFonts w:ascii="Arial" w:hAnsi="Arial"/>
      <w:sz w:val="22"/>
      <w:szCs w:val="22"/>
      <w:lang w:eastAsia="en-US"/>
    </w:rPr>
  </w:style>
  <w:style w:type="character" w:styleId="Strong">
    <w:name w:val="Strong"/>
    <w:uiPriority w:val="22"/>
    <w:rsid w:val="00181E62"/>
    <w:rPr>
      <w:b/>
      <w:bCs/>
    </w:rPr>
  </w:style>
  <w:style w:type="paragraph" w:customStyle="1" w:styleId="Numberedlist">
    <w:name w:val="Numbered list"/>
    <w:basedOn w:val="Normal"/>
    <w:qFormat/>
    <w:rsid w:val="001019CD"/>
    <w:pPr>
      <w:numPr>
        <w:numId w:val="3"/>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4"/>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 w:type="paragraph" w:styleId="ListBullet">
    <w:name w:val="List Bullet"/>
    <w:basedOn w:val="Normal"/>
    <w:uiPriority w:val="99"/>
    <w:semiHidden/>
    <w:unhideWhenUsed/>
    <w:rsid w:val="00DA4AEB"/>
    <w:pPr>
      <w:numPr>
        <w:numId w:val="5"/>
      </w:numPr>
      <w:spacing w:after="0" w:line="360" w:lineRule="auto"/>
      <w:contextualSpacing/>
    </w:pPr>
  </w:style>
  <w:style w:type="character" w:customStyle="1" w:styleId="bodytext1">
    <w:name w:val="bodytext1"/>
    <w:basedOn w:val="DefaultParagraphFont"/>
    <w:rsid w:val="0066706F"/>
    <w:rPr>
      <w:rFonts w:ascii="Verdana" w:hAnsi="Verdana" w:hint="default"/>
      <w:color w:val="003333"/>
      <w:sz w:val="17"/>
      <w:szCs w:val="17"/>
    </w:rPr>
  </w:style>
  <w:style w:type="paragraph" w:styleId="ListBullet4">
    <w:name w:val="List Bullet 4"/>
    <w:basedOn w:val="Normal"/>
    <w:uiPriority w:val="99"/>
    <w:semiHidden/>
    <w:unhideWhenUsed/>
    <w:rsid w:val="00B20149"/>
    <w:pPr>
      <w:numPr>
        <w:numId w:val="7"/>
      </w:numPr>
      <w:spacing w:after="0" w:line="360" w:lineRule="auto"/>
      <w:contextualSpacing/>
    </w:pPr>
  </w:style>
  <w:style w:type="paragraph" w:customStyle="1" w:styleId="legclearfix2">
    <w:name w:val="legclearfix2"/>
    <w:basedOn w:val="Normal"/>
    <w:rsid w:val="003C3630"/>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ddition5">
    <w:name w:val="legaddition5"/>
    <w:basedOn w:val="DefaultParagraphFont"/>
    <w:rsid w:val="003C3630"/>
  </w:style>
  <w:style w:type="paragraph" w:styleId="NormalWeb">
    <w:name w:val="Normal (Web)"/>
    <w:basedOn w:val="Normal"/>
    <w:uiPriority w:val="99"/>
    <w:unhideWhenUsed/>
    <w:rsid w:val="005455E9"/>
    <w:pPr>
      <w:spacing w:after="0" w:line="36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374947"/>
    <w:pPr>
      <w:keepNext/>
      <w:keepLines/>
      <w:spacing w:before="200" w:after="0" w:line="360" w:lineRule="auto"/>
      <w:outlineLvl w:val="2"/>
    </w:pPr>
    <w:rPr>
      <w:rFonts w:eastAsia="Times New Roman"/>
      <w:b/>
      <w:bCs/>
      <w:color w:val="3F3E6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374947"/>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861193"/>
    <w:pPr>
      <w:tabs>
        <w:tab w:val="right" w:leader="dot" w:pos="9639"/>
      </w:tabs>
      <w:spacing w:before="360" w:after="120"/>
    </w:pPr>
    <w:rPr>
      <w:noProof/>
    </w:rPr>
  </w:style>
  <w:style w:type="paragraph" w:styleId="TOC3">
    <w:name w:val="toc 3"/>
    <w:basedOn w:val="Normal"/>
    <w:next w:val="Normal"/>
    <w:autoRedefine/>
    <w:uiPriority w:val="39"/>
    <w:unhideWhenUsed/>
    <w:rsid w:val="001F64E7"/>
    <w:pPr>
      <w:tabs>
        <w:tab w:val="right" w:leader="dot" w:pos="9607"/>
      </w:tabs>
      <w:spacing w:before="120" w:after="120" w:line="240" w:lineRule="auto"/>
      <w:ind w:left="567"/>
    </w:pPr>
    <w:rPr>
      <w:noProof/>
      <w:color w:val="000000"/>
    </w:rPr>
  </w:style>
  <w:style w:type="paragraph" w:styleId="CommentText">
    <w:name w:val="annotation text"/>
    <w:basedOn w:val="Normal"/>
    <w:link w:val="CommentTextChar"/>
    <w:uiPriority w:val="99"/>
    <w:unhideWhenUsed/>
    <w:rsid w:val="006A3A34"/>
    <w:pPr>
      <w:spacing w:after="0" w:line="240" w:lineRule="auto"/>
    </w:pPr>
    <w:rPr>
      <w:sz w:val="20"/>
      <w:szCs w:val="20"/>
    </w:rPr>
  </w:style>
  <w:style w:type="character" w:customStyle="1" w:styleId="CommentTextChar">
    <w:name w:val="Comment Text Char"/>
    <w:link w:val="CommentText"/>
    <w:uiPriority w:val="99"/>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semiHidden/>
    <w:unhideWhenUsed/>
    <w:rsid w:val="00F7427B"/>
    <w:pPr>
      <w:spacing w:after="120" w:line="360" w:lineRule="auto"/>
    </w:pPr>
  </w:style>
  <w:style w:type="character" w:customStyle="1" w:styleId="BodyTextChar">
    <w:name w:val="Body Text Char"/>
    <w:link w:val="BodyText"/>
    <w:uiPriority w:val="99"/>
    <w:semiHidden/>
    <w:rsid w:val="00F7427B"/>
    <w:rPr>
      <w:rFonts w:ascii="Arial" w:hAnsi="Arial"/>
      <w:sz w:val="22"/>
      <w:szCs w:val="22"/>
      <w:lang w:eastAsia="en-US"/>
    </w:rPr>
  </w:style>
  <w:style w:type="character" w:styleId="Strong">
    <w:name w:val="Strong"/>
    <w:uiPriority w:val="22"/>
    <w:rsid w:val="00181E62"/>
    <w:rPr>
      <w:b/>
      <w:bCs/>
    </w:rPr>
  </w:style>
  <w:style w:type="paragraph" w:customStyle="1" w:styleId="Numberedlist">
    <w:name w:val="Numbered list"/>
    <w:basedOn w:val="Normal"/>
    <w:qFormat/>
    <w:rsid w:val="001019CD"/>
    <w:pPr>
      <w:numPr>
        <w:numId w:val="3"/>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4"/>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 w:type="paragraph" w:styleId="ListBullet">
    <w:name w:val="List Bullet"/>
    <w:basedOn w:val="Normal"/>
    <w:uiPriority w:val="99"/>
    <w:semiHidden/>
    <w:unhideWhenUsed/>
    <w:rsid w:val="00DA4AEB"/>
    <w:pPr>
      <w:numPr>
        <w:numId w:val="5"/>
      </w:numPr>
      <w:spacing w:after="0" w:line="360" w:lineRule="auto"/>
      <w:contextualSpacing/>
    </w:pPr>
  </w:style>
  <w:style w:type="character" w:customStyle="1" w:styleId="bodytext1">
    <w:name w:val="bodytext1"/>
    <w:basedOn w:val="DefaultParagraphFont"/>
    <w:rsid w:val="0066706F"/>
    <w:rPr>
      <w:rFonts w:ascii="Verdana" w:hAnsi="Verdana" w:hint="default"/>
      <w:color w:val="003333"/>
      <w:sz w:val="17"/>
      <w:szCs w:val="17"/>
    </w:rPr>
  </w:style>
  <w:style w:type="paragraph" w:styleId="ListBullet4">
    <w:name w:val="List Bullet 4"/>
    <w:basedOn w:val="Normal"/>
    <w:uiPriority w:val="99"/>
    <w:semiHidden/>
    <w:unhideWhenUsed/>
    <w:rsid w:val="00B20149"/>
    <w:pPr>
      <w:numPr>
        <w:numId w:val="7"/>
      </w:numPr>
      <w:spacing w:after="0" w:line="360" w:lineRule="auto"/>
      <w:contextualSpacing/>
    </w:pPr>
  </w:style>
  <w:style w:type="paragraph" w:customStyle="1" w:styleId="legclearfix2">
    <w:name w:val="legclearfix2"/>
    <w:basedOn w:val="Normal"/>
    <w:rsid w:val="003C3630"/>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ddition5">
    <w:name w:val="legaddition5"/>
    <w:basedOn w:val="DefaultParagraphFont"/>
    <w:rsid w:val="003C3630"/>
  </w:style>
  <w:style w:type="paragraph" w:styleId="NormalWeb">
    <w:name w:val="Normal (Web)"/>
    <w:basedOn w:val="Normal"/>
    <w:uiPriority w:val="99"/>
    <w:unhideWhenUsed/>
    <w:rsid w:val="005455E9"/>
    <w:pPr>
      <w:spacing w:after="0" w:line="36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7122">
      <w:bodyDiv w:val="1"/>
      <w:marLeft w:val="0"/>
      <w:marRight w:val="0"/>
      <w:marTop w:val="0"/>
      <w:marBottom w:val="0"/>
      <w:divBdr>
        <w:top w:val="none" w:sz="0" w:space="0" w:color="auto"/>
        <w:left w:val="none" w:sz="0" w:space="0" w:color="auto"/>
        <w:bottom w:val="none" w:sz="0" w:space="0" w:color="auto"/>
        <w:right w:val="none" w:sz="0" w:space="0" w:color="auto"/>
      </w:divBdr>
    </w:div>
    <w:div w:id="1357735587">
      <w:bodyDiv w:val="1"/>
      <w:marLeft w:val="0"/>
      <w:marRight w:val="0"/>
      <w:marTop w:val="0"/>
      <w:marBottom w:val="0"/>
      <w:divBdr>
        <w:top w:val="none" w:sz="0" w:space="0" w:color="auto"/>
        <w:left w:val="none" w:sz="0" w:space="0" w:color="auto"/>
        <w:bottom w:val="none" w:sz="0" w:space="0" w:color="auto"/>
        <w:right w:val="none" w:sz="0" w:space="0" w:color="auto"/>
      </w:divBdr>
    </w:div>
    <w:div w:id="1874229343">
      <w:bodyDiv w:val="1"/>
      <w:marLeft w:val="0"/>
      <w:marRight w:val="0"/>
      <w:marTop w:val="0"/>
      <w:marBottom w:val="0"/>
      <w:divBdr>
        <w:top w:val="none" w:sz="0" w:space="0" w:color="auto"/>
        <w:left w:val="none" w:sz="0" w:space="0" w:color="auto"/>
        <w:bottom w:val="none" w:sz="0" w:space="0" w:color="auto"/>
        <w:right w:val="none" w:sz="0" w:space="0" w:color="auto"/>
      </w:divBdr>
    </w:div>
    <w:div w:id="1890650341">
      <w:bodyDiv w:val="1"/>
      <w:marLeft w:val="0"/>
      <w:marRight w:val="0"/>
      <w:marTop w:val="0"/>
      <w:marBottom w:val="0"/>
      <w:divBdr>
        <w:top w:val="none" w:sz="0" w:space="0" w:color="auto"/>
        <w:left w:val="none" w:sz="0" w:space="0" w:color="auto"/>
        <w:bottom w:val="none" w:sz="0" w:space="0" w:color="auto"/>
        <w:right w:val="none" w:sz="0" w:space="0" w:color="auto"/>
      </w:divBdr>
    </w:div>
    <w:div w:id="20332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qualityhumanrights.com/your-rights/human-rights/what-are-human-rights/human-rights-act" TargetMode="External"/><Relationship Id="rId18" Type="http://schemas.openxmlformats.org/officeDocument/2006/relationships/hyperlink" Target="http://unionhistory.info/timeline/timeline.php" TargetMode="External"/><Relationship Id="rId26" Type="http://schemas.openxmlformats.org/officeDocument/2006/relationships/hyperlink" Target="http://www.telegraph.co.uk/news/nhs/12005176/Striking-junior-doctors-will-put-lives-at-risk-and-heres-why.html" TargetMode="External"/><Relationship Id="rId39" Type="http://schemas.openxmlformats.org/officeDocument/2006/relationships/hyperlink" Target="http://www.countryside-alliance.org/" TargetMode="External"/><Relationship Id="rId21" Type="http://schemas.openxmlformats.org/officeDocument/2006/relationships/hyperlink" Target="http://www.unitetheunion.org/" TargetMode="External"/><Relationship Id="rId34" Type="http://schemas.openxmlformats.org/officeDocument/2006/relationships/hyperlink" Target="http://www.scottishlegal.com/2015/10/01/gmb-trade-union-facing-negligence-action-from-own-members/" TargetMode="External"/><Relationship Id="rId42" Type="http://schemas.openxmlformats.org/officeDocument/2006/relationships/hyperlink" Target="http://www.un.org/en/universal-declaration-human-rights/index.html" TargetMode="External"/><Relationship Id="rId47" Type="http://schemas.openxmlformats.org/officeDocument/2006/relationships/hyperlink" Target="http://cep.lse.ac.uk/pubs/download/cp268.pdf" TargetMode="External"/><Relationship Id="rId50" Type="http://schemas.openxmlformats.org/officeDocument/2006/relationships/hyperlink" Target="http://cep.lse.ac.uk/pubs/download/cp268.pdf" TargetMode="External"/><Relationship Id="rId55" Type="http://schemas.openxmlformats.org/officeDocument/2006/relationships/hyperlink" Target="http://www.ocr.org.uk/expression-of-interest" TargetMode="External"/><Relationship Id="rId63" Type="http://schemas.openxmlformats.org/officeDocument/2006/relationships/hyperlink" Target="http://www.legislation.gov.uk/ukpga/1983/2" TargetMode="External"/><Relationship Id="rId68" Type="http://schemas.openxmlformats.org/officeDocument/2006/relationships/hyperlink" Target="http://www.telegraph.co.uk/news/nhs/12082044/Junior-doctors-strike-BMA-talks-lasted-an-hour.html"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statistics/trade-union-statistics-2014" TargetMode="External"/><Relationship Id="rId29" Type="http://schemas.openxmlformats.org/officeDocument/2006/relationships/hyperlink" Target="http://www.telegraph.co.uk/news/nhs/12005176/Striking-junior-doctors-will-put-lives-at-risk-and-heres-why.html" TargetMode="External"/><Relationship Id="rId11" Type="http://schemas.openxmlformats.org/officeDocument/2006/relationships/hyperlink" Target="http://www.un.org/en/universal-declaration-human-rights/index.html" TargetMode="External"/><Relationship Id="rId24" Type="http://schemas.openxmlformats.org/officeDocument/2006/relationships/hyperlink" Target="http://www.bbc.co.uk/programmes/p03f5y68" TargetMode="External"/><Relationship Id="rId32" Type="http://schemas.openxmlformats.org/officeDocument/2006/relationships/hyperlink" Target="http://www.unionstogether.org.uk/" TargetMode="External"/><Relationship Id="rId37" Type="http://schemas.openxmlformats.org/officeDocument/2006/relationships/hyperlink" Target="http://www.prospectmagazine.co.uk/features/low-skilled-jobs-trade-unions-david-goodhart" TargetMode="External"/><Relationship Id="rId40" Type="http://schemas.openxmlformats.org/officeDocument/2006/relationships/hyperlink" Target="https://www.nspcc.org.uk/" TargetMode="External"/><Relationship Id="rId45" Type="http://schemas.openxmlformats.org/officeDocument/2006/relationships/hyperlink" Target="http://www.legislation.gov.uk/ukpga/1983/2" TargetMode="External"/><Relationship Id="rId53" Type="http://schemas.openxmlformats.org/officeDocument/2006/relationships/hyperlink" Target="mailto:resources.feedback@ocr.org.uk?subject=I%20liked%20the%20GCSE%20(9-1)%20Citizenship%20Studies%20Topic%20Exploration%20Pack%20-%20Representation%20and%20democracy%20-%20trade%20unions%20and%20other%20pressure%20groups" TargetMode="External"/><Relationship Id="rId58" Type="http://schemas.openxmlformats.org/officeDocument/2006/relationships/hyperlink" Target="http://www.ocr.org.uk/expression-of-interest" TargetMode="External"/><Relationship Id="rId66" Type="http://schemas.openxmlformats.org/officeDocument/2006/relationships/footer" Target="footer2.xml"/><Relationship Id="rId7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www.legislation.gov.uk/ukpga/1992/52/pdfs/ukpga_19920052_en.pdf" TargetMode="External"/><Relationship Id="rId23" Type="http://schemas.openxmlformats.org/officeDocument/2006/relationships/hyperlink" Target="http://www.prospectmagazine.co.uk/features/low-skilled-jobs-trade-unions-david-goodhart" TargetMode="External"/><Relationship Id="rId28" Type="http://schemas.openxmlformats.org/officeDocument/2006/relationships/hyperlink" Target="https://www.youtube.com/watch?v=GkktxDlGSz8" TargetMode="External"/><Relationship Id="rId36" Type="http://schemas.openxmlformats.org/officeDocument/2006/relationships/hyperlink" Target="http://www.telegraph.co.uk/finance/newsbysector/industry/10899951/Jim-Ratcliffe-we-need-unions-fit-for-the-21st-century.html" TargetMode="External"/><Relationship Id="rId49" Type="http://schemas.openxmlformats.org/officeDocument/2006/relationships/hyperlink" Target="mailto:resources.feedback@ocr.org.uk" TargetMode="External"/><Relationship Id="rId57" Type="http://schemas.openxmlformats.org/officeDocument/2006/relationships/hyperlink" Target="mailto:resources.feedback@ocr.org.uk?subject=I%20disliked%20the%20GCSE%20(9-1)%20Citizenship%20Studies%20Topic%20Exploration%20Pack%20-%20Representation%20and%20democracy%20-%20trade%20unions%20and%20other%20pressure%20groups" TargetMode="External"/><Relationship Id="rId61" Type="http://schemas.openxmlformats.org/officeDocument/2006/relationships/hyperlink" Target="http://www.echr.coe.int/Documents/Convention_ENG.pdf" TargetMode="External"/><Relationship Id="rId10" Type="http://schemas.openxmlformats.org/officeDocument/2006/relationships/footer" Target="footer1.xml"/><Relationship Id="rId19" Type="http://schemas.openxmlformats.org/officeDocument/2006/relationships/hyperlink" Target="http://www.unionhistory.info/siteinformation.php" TargetMode="External"/><Relationship Id="rId31" Type="http://schemas.openxmlformats.org/officeDocument/2006/relationships/hyperlink" Target="https://www.ipsos-mori.com/researchpublications/researcharchive/3236/Trade-Unions-Poll.aspx" TargetMode="External"/><Relationship Id="rId44" Type="http://schemas.openxmlformats.org/officeDocument/2006/relationships/hyperlink" Target="http://www.equalityhumanrights.com/your-rights/human-rights/what-are-human-rights/human-rights-act" TargetMode="External"/><Relationship Id="rId52" Type="http://schemas.openxmlformats.org/officeDocument/2006/relationships/hyperlink" Target="mailto:resources.feedback@ocr.org.uk" TargetMode="External"/><Relationship Id="rId60" Type="http://schemas.openxmlformats.org/officeDocument/2006/relationships/hyperlink" Target="http://www.un.org/en/universal-declaration-human-rights/index.html" TargetMode="External"/><Relationship Id="rId65"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egislation.gov.uk/ukpga/1983/2" TargetMode="External"/><Relationship Id="rId22" Type="http://schemas.openxmlformats.org/officeDocument/2006/relationships/hyperlink" Target="http://www.smithpartnership.co.uk/negligence-claims-against-a-trade-union.aspx" TargetMode="External"/><Relationship Id="rId27" Type="http://schemas.openxmlformats.org/officeDocument/2006/relationships/hyperlink" Target="http://www.telegraph.co.uk/finance/newsbysector/industry/10899951/Jim-Ratcliffe-we-need-unions-fit-for-the-21st-century.html" TargetMode="External"/><Relationship Id="rId30" Type="http://schemas.openxmlformats.org/officeDocument/2006/relationships/hyperlink" Target="http://www.strongerunions.org/theunionadvantage/" TargetMode="External"/><Relationship Id="rId35" Type="http://schemas.openxmlformats.org/officeDocument/2006/relationships/hyperlink" Target="http://www.consumeractiongroup.co.uk/forum/showthread.php?314174-Taking-action-against-Trade-Union" TargetMode="External"/><Relationship Id="rId43" Type="http://schemas.openxmlformats.org/officeDocument/2006/relationships/hyperlink" Target="http://www.echr.coe.int/Documents/Convention_ENG.pdf" TargetMode="External"/><Relationship Id="rId48" Type="http://schemas.openxmlformats.org/officeDocument/2006/relationships/hyperlink" Target="http://www.prospectmagazine.co.uk/features/low-skilled-jobs-trade-unions-david-goodhart" TargetMode="External"/><Relationship Id="rId56" Type="http://schemas.openxmlformats.org/officeDocument/2006/relationships/hyperlink" Target="mailto:resources.feedback@ocr.org.uk?subject=I%20liked%20the%20GCSE%20(9-1)%20Citizenship%20Studies%20Topic%20Exploration%20Pack%20-%20Representation%20and%20democracy%20-%20trade%20unions%20and%20other%20pressure%20groups" TargetMode="External"/><Relationship Id="rId64" Type="http://schemas.openxmlformats.org/officeDocument/2006/relationships/hyperlink" Target="http://www.legislation.gov.uk/ukpga/1992/52/pdfs/ukpga_19920052_en.pdf" TargetMode="External"/><Relationship Id="rId69" Type="http://schemas.openxmlformats.org/officeDocument/2006/relationships/header" Target="header4.xml"/><Relationship Id="rId8" Type="http://schemas.openxmlformats.org/officeDocument/2006/relationships/endnotes" Target="endnotes.xml"/><Relationship Id="rId51" Type="http://schemas.openxmlformats.org/officeDocument/2006/relationships/hyperlink" Target="http://www.prospectmagazine.co.uk/features/low-skilled-jobs-trade-unions-david-goodhart"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chr.coe.int/Documents/Convention_ENG.pdf" TargetMode="External"/><Relationship Id="rId17" Type="http://schemas.openxmlformats.org/officeDocument/2006/relationships/hyperlink" Target="http://cep.lse.ac.uk/pubs/download/cp268.pdf" TargetMode="External"/><Relationship Id="rId25" Type="http://schemas.openxmlformats.org/officeDocument/2006/relationships/hyperlink" Target="http://www.bbc.co.uk/news/uk-politics-35337432" TargetMode="External"/><Relationship Id="rId33" Type="http://schemas.openxmlformats.org/officeDocument/2006/relationships/hyperlink" Target="http://www.telegraph.co.uk/news/nhs/12005176/Striking-junior-doctors-will-put-lives-at-risk-and-heres-why.html" TargetMode="External"/><Relationship Id="rId38" Type="http://schemas.openxmlformats.org/officeDocument/2006/relationships/hyperlink" Target="https://www.amnesty.org.uk/" TargetMode="External"/><Relationship Id="rId46" Type="http://schemas.openxmlformats.org/officeDocument/2006/relationships/hyperlink" Target="http://www.legislation.gov.uk/ukpga/1992/52/pdfs/ukpga_19920052_en.pdf" TargetMode="External"/><Relationship Id="rId59" Type="http://schemas.openxmlformats.org/officeDocument/2006/relationships/header" Target="header2.xml"/><Relationship Id="rId67" Type="http://schemas.openxmlformats.org/officeDocument/2006/relationships/hyperlink" Target="https://www.youtube.com/watch?v=GkktxDlGSz8" TargetMode="External"/><Relationship Id="rId20" Type="http://schemas.openxmlformats.org/officeDocument/2006/relationships/hyperlink" Target="http://www.strongerunions.org/theunionadvantage/" TargetMode="External"/><Relationship Id="rId41" Type="http://schemas.openxmlformats.org/officeDocument/2006/relationships/hyperlink" Target="https://www.vegsoc.org/" TargetMode="External"/><Relationship Id="rId54" Type="http://schemas.openxmlformats.org/officeDocument/2006/relationships/hyperlink" Target="mailto:resources.feedback@ocr.org.uk?subject=I%20disliked%20the%20GCSE%20(9-1)%20Citizenship%20Studies%20Topic%20Exploration%20Pack%20-%20Representation%20and%20democracy%20-%20trade%20unions%20and%20other%20pressure%20groups" TargetMode="External"/><Relationship Id="rId62" Type="http://schemas.openxmlformats.org/officeDocument/2006/relationships/hyperlink" Target="http://www.equalityhumanrights.com/your-rights/human-rights/what-are-human-rights/human-rights-act"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C4033-C6F4-4E6A-82E2-B51570392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6542</Words>
  <Characters>37290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OCR GCSE (9-1) Citizenship Studies Topic Exploration Pack - Representation and democracy - trade unions and other pressure groups</vt:lpstr>
    </vt:vector>
  </TitlesOfParts>
  <Company>Cambridge Assessment</Company>
  <LinksUpToDate>false</LinksUpToDate>
  <CharactersWithSpaces>43745</CharactersWithSpaces>
  <SharedDoc>false</SharedDoc>
  <HLinks>
    <vt:vector size="528" baseType="variant">
      <vt:variant>
        <vt:i4>2424869</vt:i4>
      </vt:variant>
      <vt:variant>
        <vt:i4>342</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339</vt:i4>
      </vt:variant>
      <vt:variant>
        <vt:i4>0</vt:i4>
      </vt:variant>
      <vt:variant>
        <vt:i4>5</vt:i4>
      </vt:variant>
      <vt:variant>
        <vt:lpwstr>http://www.samaritans.org/volunteer-us/who-are-samaritans-volunteers</vt:lpwstr>
      </vt:variant>
      <vt:variant>
        <vt:lpwstr/>
      </vt:variant>
      <vt:variant>
        <vt:i4>8126562</vt:i4>
      </vt:variant>
      <vt:variant>
        <vt:i4>336</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333</vt:i4>
      </vt:variant>
      <vt:variant>
        <vt:i4>0</vt:i4>
      </vt:variant>
      <vt:variant>
        <vt:i4>5</vt:i4>
      </vt:variant>
      <vt:variant>
        <vt:lpwstr>http://www.samaritans.org/about-us</vt:lpwstr>
      </vt:variant>
      <vt:variant>
        <vt:lpwstr/>
      </vt:variant>
      <vt:variant>
        <vt:i4>4194375</vt:i4>
      </vt:variant>
      <vt:variant>
        <vt:i4>330</vt:i4>
      </vt:variant>
      <vt:variant>
        <vt:i4>0</vt:i4>
      </vt:variant>
      <vt:variant>
        <vt:i4>5</vt:i4>
      </vt:variant>
      <vt:variant>
        <vt:lpwstr>http://www.o2thinkbig.co.uk/</vt:lpwstr>
      </vt:variant>
      <vt:variant>
        <vt:lpwstr/>
      </vt:variant>
      <vt:variant>
        <vt:i4>7864360</vt:i4>
      </vt:variant>
      <vt:variant>
        <vt:i4>327</vt:i4>
      </vt:variant>
      <vt:variant>
        <vt:i4>0</vt:i4>
      </vt:variant>
      <vt:variant>
        <vt:i4>5</vt:i4>
      </vt:variant>
      <vt:variant>
        <vt:lpwstr>http://www.oxfam.org.uk/get-involved/volunteer-with-us</vt:lpwstr>
      </vt:variant>
      <vt:variant>
        <vt:lpwstr/>
      </vt:variant>
      <vt:variant>
        <vt:i4>8060981</vt:i4>
      </vt:variant>
      <vt:variant>
        <vt:i4>324</vt:i4>
      </vt:variant>
      <vt:variant>
        <vt:i4>0</vt:i4>
      </vt:variant>
      <vt:variant>
        <vt:i4>5</vt:i4>
      </vt:variant>
      <vt:variant>
        <vt:lpwstr>http://www.samaritans.org/volunteer-us</vt:lpwstr>
      </vt:variant>
      <vt:variant>
        <vt:lpwstr/>
      </vt:variant>
      <vt:variant>
        <vt:i4>3735672</vt:i4>
      </vt:variant>
      <vt:variant>
        <vt:i4>321</vt:i4>
      </vt:variant>
      <vt:variant>
        <vt:i4>0</vt:i4>
      </vt:variant>
      <vt:variant>
        <vt:i4>5</vt:i4>
      </vt:variant>
      <vt:variant>
        <vt:lpwstr>https://www.nationaltrust.org.uk/volunteer</vt:lpwstr>
      </vt:variant>
      <vt:variant>
        <vt:lpwstr/>
      </vt:variant>
      <vt:variant>
        <vt:i4>6553717</vt:i4>
      </vt:variant>
      <vt:variant>
        <vt:i4>318</vt:i4>
      </vt:variant>
      <vt:variant>
        <vt:i4>0</vt:i4>
      </vt:variant>
      <vt:variant>
        <vt:i4>5</vt:i4>
      </vt:variant>
      <vt:variant>
        <vt:lpwstr>https://do-it.org/</vt:lpwstr>
      </vt:variant>
      <vt:variant>
        <vt:lpwstr/>
      </vt:variant>
      <vt:variant>
        <vt:i4>7929896</vt:i4>
      </vt:variant>
      <vt:variant>
        <vt:i4>315</vt:i4>
      </vt:variant>
      <vt:variant>
        <vt:i4>0</vt:i4>
      </vt:variant>
      <vt:variant>
        <vt:i4>5</vt:i4>
      </vt:variant>
      <vt:variant>
        <vt:lpwstr>http://www.youthaction.org.uk/</vt:lpwstr>
      </vt:variant>
      <vt:variant>
        <vt:lpwstr/>
      </vt:variant>
      <vt:variant>
        <vt:i4>655425</vt:i4>
      </vt:variant>
      <vt:variant>
        <vt:i4>312</vt:i4>
      </vt:variant>
      <vt:variant>
        <vt:i4>0</vt:i4>
      </vt:variant>
      <vt:variant>
        <vt:i4>5</vt:i4>
      </vt:variant>
      <vt:variant>
        <vt:lpwstr>http://www.stepuptoserve.org.uk/</vt:lpwstr>
      </vt:variant>
      <vt:variant>
        <vt:lpwstr/>
      </vt:variant>
      <vt:variant>
        <vt:i4>6160471</vt:i4>
      </vt:variant>
      <vt:variant>
        <vt:i4>309</vt:i4>
      </vt:variant>
      <vt:variant>
        <vt:i4>0</vt:i4>
      </vt:variant>
      <vt:variant>
        <vt:i4>5</vt:i4>
      </vt:variant>
      <vt:variant>
        <vt:lpwstr>http://www.bbc.co.uk/news/uk-21528308</vt:lpwstr>
      </vt:variant>
      <vt:variant>
        <vt:lpwstr/>
      </vt:variant>
      <vt:variant>
        <vt:i4>5439495</vt:i4>
      </vt:variant>
      <vt:variant>
        <vt:i4>306</vt:i4>
      </vt:variant>
      <vt:variant>
        <vt:i4>0</vt:i4>
      </vt:variant>
      <vt:variant>
        <vt:i4>5</vt:i4>
      </vt:variant>
      <vt:variant>
        <vt:lpwstr>http://www.juryservice.org/about-jury-service/advantages-of-jury-trials/</vt:lpwstr>
      </vt:variant>
      <vt:variant>
        <vt:lpwstr/>
      </vt:variant>
      <vt:variant>
        <vt:i4>3211317</vt:i4>
      </vt:variant>
      <vt:variant>
        <vt:i4>303</vt:i4>
      </vt:variant>
      <vt:variant>
        <vt:i4>0</vt:i4>
      </vt:variant>
      <vt:variant>
        <vt:i4>5</vt:i4>
      </vt:variant>
      <vt:variant>
        <vt:lpwstr>https://englishlegalhistory.wordpress.com/2013/06/10/history-of-trial-by-jury/</vt:lpwstr>
      </vt:variant>
      <vt:variant>
        <vt:lpwstr/>
      </vt:variant>
      <vt:variant>
        <vt:i4>1572895</vt:i4>
      </vt:variant>
      <vt:variant>
        <vt:i4>300</vt:i4>
      </vt:variant>
      <vt:variant>
        <vt:i4>0</vt:i4>
      </vt:variant>
      <vt:variant>
        <vt:i4>5</vt:i4>
      </vt:variant>
      <vt:variant>
        <vt:lpwstr>http://www.justice.gov.uk/downloads/publications/research-and-analysis/moj-research/are-juries-fair-research.pdf</vt:lpwstr>
      </vt:variant>
      <vt:variant>
        <vt:lpwstr/>
      </vt:variant>
      <vt:variant>
        <vt:i4>131081</vt:i4>
      </vt:variant>
      <vt:variant>
        <vt:i4>297</vt:i4>
      </vt:variant>
      <vt:variant>
        <vt:i4>0</vt:i4>
      </vt:variant>
      <vt:variant>
        <vt:i4>5</vt:i4>
      </vt:variant>
      <vt:variant>
        <vt:lpwstr>http://www.future-creative.org/what-we-do/community-engagement/community-engagement-projects/</vt:lpwstr>
      </vt:variant>
      <vt:variant>
        <vt:lpwstr/>
      </vt:variant>
      <vt:variant>
        <vt:i4>4718623</vt:i4>
      </vt:variant>
      <vt:variant>
        <vt:i4>294</vt:i4>
      </vt:variant>
      <vt:variant>
        <vt:i4>0</vt:i4>
      </vt:variant>
      <vt:variant>
        <vt:i4>5</vt:i4>
      </vt:variant>
      <vt:variant>
        <vt:lpwstr>http://www.ncsyes.co.uk/</vt:lpwstr>
      </vt:variant>
      <vt:variant>
        <vt:lpwstr/>
      </vt:variant>
      <vt:variant>
        <vt:i4>2424869</vt:i4>
      </vt:variant>
      <vt:variant>
        <vt:i4>291</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288</vt:i4>
      </vt:variant>
      <vt:variant>
        <vt:i4>0</vt:i4>
      </vt:variant>
      <vt:variant>
        <vt:i4>5</vt:i4>
      </vt:variant>
      <vt:variant>
        <vt:lpwstr>http://www.samaritans.org/volunteer-us/who-are-samaritans-volunteers</vt:lpwstr>
      </vt:variant>
      <vt:variant>
        <vt:lpwstr/>
      </vt:variant>
      <vt:variant>
        <vt:i4>8126562</vt:i4>
      </vt:variant>
      <vt:variant>
        <vt:i4>285</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282</vt:i4>
      </vt:variant>
      <vt:variant>
        <vt:i4>0</vt:i4>
      </vt:variant>
      <vt:variant>
        <vt:i4>5</vt:i4>
      </vt:variant>
      <vt:variant>
        <vt:lpwstr>http://www.samaritans.org/about-us</vt:lpwstr>
      </vt:variant>
      <vt:variant>
        <vt:lpwstr/>
      </vt:variant>
      <vt:variant>
        <vt:i4>6160471</vt:i4>
      </vt:variant>
      <vt:variant>
        <vt:i4>279</vt:i4>
      </vt:variant>
      <vt:variant>
        <vt:i4>0</vt:i4>
      </vt:variant>
      <vt:variant>
        <vt:i4>5</vt:i4>
      </vt:variant>
      <vt:variant>
        <vt:lpwstr>http://www.bbc.co.uk/news/uk-21528308</vt:lpwstr>
      </vt:variant>
      <vt:variant>
        <vt:lpwstr/>
      </vt:variant>
      <vt:variant>
        <vt:i4>5439495</vt:i4>
      </vt:variant>
      <vt:variant>
        <vt:i4>276</vt:i4>
      </vt:variant>
      <vt:variant>
        <vt:i4>0</vt:i4>
      </vt:variant>
      <vt:variant>
        <vt:i4>5</vt:i4>
      </vt:variant>
      <vt:variant>
        <vt:lpwstr>http://www.juryservice.org/about-jury-service/advantages-of-jury-trials/</vt:lpwstr>
      </vt:variant>
      <vt:variant>
        <vt:lpwstr/>
      </vt:variant>
      <vt:variant>
        <vt:i4>3211317</vt:i4>
      </vt:variant>
      <vt:variant>
        <vt:i4>273</vt:i4>
      </vt:variant>
      <vt:variant>
        <vt:i4>0</vt:i4>
      </vt:variant>
      <vt:variant>
        <vt:i4>5</vt:i4>
      </vt:variant>
      <vt:variant>
        <vt:lpwstr>https://englishlegalhistory.wordpress.com/2013/06/10/history-of-trial-by-jury/</vt:lpwstr>
      </vt:variant>
      <vt:variant>
        <vt:lpwstr/>
      </vt:variant>
      <vt:variant>
        <vt:i4>6619233</vt:i4>
      </vt:variant>
      <vt:variant>
        <vt:i4>270</vt:i4>
      </vt:variant>
      <vt:variant>
        <vt:i4>0</vt:i4>
      </vt:variant>
      <vt:variant>
        <vt:i4>5</vt:i4>
      </vt:variant>
      <vt:variant>
        <vt:lpwstr>https://www.ncvo.org.uk/policy-and-research/particiaption/what-we-believe-about</vt:lpwstr>
      </vt:variant>
      <vt:variant>
        <vt:lpwstr/>
      </vt:variant>
      <vt:variant>
        <vt:i4>6488131</vt:i4>
      </vt:variant>
      <vt:variant>
        <vt:i4>267</vt:i4>
      </vt:variant>
      <vt:variant>
        <vt:i4>0</vt:i4>
      </vt:variant>
      <vt:variant>
        <vt:i4>5</vt:i4>
      </vt:variant>
      <vt:variant>
        <vt:lpwstr/>
      </vt:variant>
      <vt:variant>
        <vt:lpwstr>_Resource_6:_The</vt:lpwstr>
      </vt:variant>
      <vt:variant>
        <vt:i4>7143491</vt:i4>
      </vt:variant>
      <vt:variant>
        <vt:i4>264</vt:i4>
      </vt:variant>
      <vt:variant>
        <vt:i4>0</vt:i4>
      </vt:variant>
      <vt:variant>
        <vt:i4>5</vt:i4>
      </vt:variant>
      <vt:variant>
        <vt:lpwstr/>
      </vt:variant>
      <vt:variant>
        <vt:lpwstr>_Resource_5:_Matching</vt:lpwstr>
      </vt:variant>
      <vt:variant>
        <vt:i4>2687014</vt:i4>
      </vt:variant>
      <vt:variant>
        <vt:i4>261</vt:i4>
      </vt:variant>
      <vt:variant>
        <vt:i4>0</vt:i4>
      </vt:variant>
      <vt:variant>
        <vt:i4>5</vt:i4>
      </vt:variant>
      <vt:variant>
        <vt:lpwstr>http://www.samaritans.org/branches</vt:lpwstr>
      </vt:variant>
      <vt:variant>
        <vt:lpwstr/>
      </vt:variant>
      <vt:variant>
        <vt:i4>6488120</vt:i4>
      </vt:variant>
      <vt:variant>
        <vt:i4>258</vt:i4>
      </vt:variant>
      <vt:variant>
        <vt:i4>0</vt:i4>
      </vt:variant>
      <vt:variant>
        <vt:i4>5</vt:i4>
      </vt:variant>
      <vt:variant>
        <vt:lpwstr>http://www.samaritans.org/your-community/supporting-schools</vt:lpwstr>
      </vt:variant>
      <vt:variant>
        <vt:lpwstr/>
      </vt:variant>
      <vt:variant>
        <vt:i4>2424869</vt:i4>
      </vt:variant>
      <vt:variant>
        <vt:i4>255</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252</vt:i4>
      </vt:variant>
      <vt:variant>
        <vt:i4>0</vt:i4>
      </vt:variant>
      <vt:variant>
        <vt:i4>5</vt:i4>
      </vt:variant>
      <vt:variant>
        <vt:lpwstr>http://www.samaritans.org/volunteer-us/who-are-samaritans-volunteers</vt:lpwstr>
      </vt:variant>
      <vt:variant>
        <vt:lpwstr/>
      </vt:variant>
      <vt:variant>
        <vt:i4>8126562</vt:i4>
      </vt:variant>
      <vt:variant>
        <vt:i4>249</vt:i4>
      </vt:variant>
      <vt:variant>
        <vt:i4>0</vt:i4>
      </vt:variant>
      <vt:variant>
        <vt:i4>5</vt:i4>
      </vt:variant>
      <vt:variant>
        <vt:lpwstr>http://www.theguardian.com/society/christmas-charity-appeal-2014-blog/2014/dec/18/-sp-who-are-the-samaritans-volunteers-share-their-stories</vt:lpwstr>
      </vt:variant>
      <vt:variant>
        <vt:lpwstr/>
      </vt:variant>
      <vt:variant>
        <vt:i4>7929896</vt:i4>
      </vt:variant>
      <vt:variant>
        <vt:i4>246</vt:i4>
      </vt:variant>
      <vt:variant>
        <vt:i4>0</vt:i4>
      </vt:variant>
      <vt:variant>
        <vt:i4>5</vt:i4>
      </vt:variant>
      <vt:variant>
        <vt:lpwstr>http://www.youthaction.org.uk/</vt:lpwstr>
      </vt:variant>
      <vt:variant>
        <vt:lpwstr/>
      </vt:variant>
      <vt:variant>
        <vt:i4>655425</vt:i4>
      </vt:variant>
      <vt:variant>
        <vt:i4>243</vt:i4>
      </vt:variant>
      <vt:variant>
        <vt:i4>0</vt:i4>
      </vt:variant>
      <vt:variant>
        <vt:i4>5</vt:i4>
      </vt:variant>
      <vt:variant>
        <vt:lpwstr>http://www.stepuptoserve.org.uk/</vt:lpwstr>
      </vt:variant>
      <vt:variant>
        <vt:lpwstr/>
      </vt:variant>
      <vt:variant>
        <vt:i4>6553717</vt:i4>
      </vt:variant>
      <vt:variant>
        <vt:i4>240</vt:i4>
      </vt:variant>
      <vt:variant>
        <vt:i4>0</vt:i4>
      </vt:variant>
      <vt:variant>
        <vt:i4>5</vt:i4>
      </vt:variant>
      <vt:variant>
        <vt:lpwstr>https://do-it.org/</vt:lpwstr>
      </vt:variant>
      <vt:variant>
        <vt:lpwstr/>
      </vt:variant>
      <vt:variant>
        <vt:i4>5374034</vt:i4>
      </vt:variant>
      <vt:variant>
        <vt:i4>237</vt:i4>
      </vt:variant>
      <vt:variant>
        <vt:i4>0</vt:i4>
      </vt:variant>
      <vt:variant>
        <vt:i4>5</vt:i4>
      </vt:variant>
      <vt:variant>
        <vt:lpwstr>https://www.ncvo.org.uk/ncvo-volunteering/i-want-to-volunteer</vt:lpwstr>
      </vt:variant>
      <vt:variant>
        <vt:lpwstr/>
      </vt:variant>
      <vt:variant>
        <vt:i4>327761</vt:i4>
      </vt:variant>
      <vt:variant>
        <vt:i4>234</vt:i4>
      </vt:variant>
      <vt:variant>
        <vt:i4>0</vt:i4>
      </vt:variant>
      <vt:variant>
        <vt:i4>5</vt:i4>
      </vt:variant>
      <vt:variant>
        <vt:lpwstr>https://knowhownonprofit.org/how-to/how-to-volunteer</vt:lpwstr>
      </vt:variant>
      <vt:variant>
        <vt:lpwstr/>
      </vt:variant>
      <vt:variant>
        <vt:i4>7405644</vt:i4>
      </vt:variant>
      <vt:variant>
        <vt:i4>228</vt:i4>
      </vt:variant>
      <vt:variant>
        <vt:i4>0</vt:i4>
      </vt:variant>
      <vt:variant>
        <vt:i4>5</vt:i4>
      </vt:variant>
      <vt:variant>
        <vt:lpwstr/>
      </vt:variant>
      <vt:variant>
        <vt:lpwstr>_Resource_4:_Citizens</vt:lpwstr>
      </vt:variant>
      <vt:variant>
        <vt:i4>7733340</vt:i4>
      </vt:variant>
      <vt:variant>
        <vt:i4>225</vt:i4>
      </vt:variant>
      <vt:variant>
        <vt:i4>0</vt:i4>
      </vt:variant>
      <vt:variant>
        <vt:i4>5</vt:i4>
      </vt:variant>
      <vt:variant>
        <vt:lpwstr/>
      </vt:variant>
      <vt:variant>
        <vt:lpwstr>_Resource_3:_Are</vt:lpwstr>
      </vt:variant>
      <vt:variant>
        <vt:i4>1572895</vt:i4>
      </vt:variant>
      <vt:variant>
        <vt:i4>222</vt:i4>
      </vt:variant>
      <vt:variant>
        <vt:i4>0</vt:i4>
      </vt:variant>
      <vt:variant>
        <vt:i4>5</vt:i4>
      </vt:variant>
      <vt:variant>
        <vt:lpwstr>http://www.justice.gov.uk/downloads/publications/research-and-analysis/moj-research/are-juries-fair-research.pdf</vt:lpwstr>
      </vt:variant>
      <vt:variant>
        <vt:lpwstr/>
      </vt:variant>
      <vt:variant>
        <vt:i4>5636184</vt:i4>
      </vt:variant>
      <vt:variant>
        <vt:i4>219</vt:i4>
      </vt:variant>
      <vt:variant>
        <vt:i4>0</vt:i4>
      </vt:variant>
      <vt:variant>
        <vt:i4>5</vt:i4>
      </vt:variant>
      <vt:variant>
        <vt:lpwstr>http://www.bbc.co.uk/news/uk-13797562</vt:lpwstr>
      </vt:variant>
      <vt:variant>
        <vt:lpwstr/>
      </vt:variant>
      <vt:variant>
        <vt:i4>6160451</vt:i4>
      </vt:variant>
      <vt:variant>
        <vt:i4>216</vt:i4>
      </vt:variant>
      <vt:variant>
        <vt:i4>0</vt:i4>
      </vt:variant>
      <vt:variant>
        <vt:i4>5</vt:i4>
      </vt:variant>
      <vt:variant>
        <vt:lpwstr>https://www.eveningexpress.co.uk/pipe/news/uk/criminal-case-witness-attendances-drop-despite-rise-in-summonses-says-watchdog/</vt:lpwstr>
      </vt:variant>
      <vt:variant>
        <vt:lpwstr/>
      </vt:variant>
      <vt:variant>
        <vt:i4>7864445</vt:i4>
      </vt:variant>
      <vt:variant>
        <vt:i4>210</vt:i4>
      </vt:variant>
      <vt:variant>
        <vt:i4>0</vt:i4>
      </vt:variant>
      <vt:variant>
        <vt:i4>5</vt:i4>
      </vt:variant>
      <vt:variant>
        <vt:lpwstr>http://www.gov.uk/jury-service/overview</vt:lpwstr>
      </vt:variant>
      <vt:variant>
        <vt:lpwstr/>
      </vt:variant>
      <vt:variant>
        <vt:i4>6553662</vt:i4>
      </vt:variant>
      <vt:variant>
        <vt:i4>207</vt:i4>
      </vt:variant>
      <vt:variant>
        <vt:i4>0</vt:i4>
      </vt:variant>
      <vt:variant>
        <vt:i4>5</vt:i4>
      </vt:variant>
      <vt:variant>
        <vt:lpwstr>http://www.inbrief.co.uk/legal-system/when-are-juries-used.htm</vt:lpwstr>
      </vt:variant>
      <vt:variant>
        <vt:lpwstr/>
      </vt:variant>
      <vt:variant>
        <vt:i4>3604538</vt:i4>
      </vt:variant>
      <vt:variant>
        <vt:i4>201</vt:i4>
      </vt:variant>
      <vt:variant>
        <vt:i4>0</vt:i4>
      </vt:variant>
      <vt:variant>
        <vt:i4>5</vt:i4>
      </vt:variant>
      <vt:variant>
        <vt:lpwstr>http://www.apccs.police.uk/role-of-the-pcc/</vt:lpwstr>
      </vt:variant>
      <vt:variant>
        <vt:lpwstr/>
      </vt:variant>
      <vt:variant>
        <vt:i4>8061031</vt:i4>
      </vt:variant>
      <vt:variant>
        <vt:i4>198</vt:i4>
      </vt:variant>
      <vt:variant>
        <vt:i4>0</vt:i4>
      </vt:variant>
      <vt:variant>
        <vt:i4>5</vt:i4>
      </vt:variant>
      <vt:variant>
        <vt:lpwstr>http://content.met.police.uk/Article/Meet-our-Specials/1300003228498/1300003228498</vt:lpwstr>
      </vt:variant>
      <vt:variant>
        <vt:lpwstr/>
      </vt:variant>
      <vt:variant>
        <vt:i4>7012412</vt:i4>
      </vt:variant>
      <vt:variant>
        <vt:i4>195</vt:i4>
      </vt:variant>
      <vt:variant>
        <vt:i4>0</vt:i4>
      </vt:variant>
      <vt:variant>
        <vt:i4>5</vt:i4>
      </vt:variant>
      <vt:variant>
        <vt:lpwstr>http://thirdsector.thirdsector.co.uk/2013/08/05/latest-ncs-impact-measurement-doesnt-go-far-enough/</vt:lpwstr>
      </vt:variant>
      <vt:variant>
        <vt:lpwstr/>
      </vt:variant>
      <vt:variant>
        <vt:i4>5242898</vt:i4>
      </vt:variant>
      <vt:variant>
        <vt:i4>192</vt:i4>
      </vt:variant>
      <vt:variant>
        <vt:i4>0</vt:i4>
      </vt:variant>
      <vt:variant>
        <vt:i4>5</vt:i4>
      </vt:variant>
      <vt:variant>
        <vt:lpwstr>http://natcen.ac.uk/our-research/research/evaluation-of-national-citizen-service-pilots/</vt:lpwstr>
      </vt:variant>
      <vt:variant>
        <vt:lpwstr/>
      </vt:variant>
      <vt:variant>
        <vt:i4>327728</vt:i4>
      </vt:variant>
      <vt:variant>
        <vt:i4>189</vt:i4>
      </vt:variant>
      <vt:variant>
        <vt:i4>0</vt:i4>
      </vt:variant>
      <vt:variant>
        <vt:i4>5</vt:i4>
      </vt:variant>
      <vt:variant>
        <vt:lpwstr/>
      </vt:variant>
      <vt:variant>
        <vt:lpwstr>_Resource_2:_Analysing</vt:lpwstr>
      </vt:variant>
      <vt:variant>
        <vt:i4>7274552</vt:i4>
      </vt:variant>
      <vt:variant>
        <vt:i4>186</vt:i4>
      </vt:variant>
      <vt:variant>
        <vt:i4>0</vt:i4>
      </vt:variant>
      <vt:variant>
        <vt:i4>5</vt:i4>
      </vt:variant>
      <vt:variant>
        <vt:lpwstr>https://home.38degrees.org.uk/</vt:lpwstr>
      </vt:variant>
      <vt:variant>
        <vt:lpwstr/>
      </vt:variant>
      <vt:variant>
        <vt:i4>131081</vt:i4>
      </vt:variant>
      <vt:variant>
        <vt:i4>183</vt:i4>
      </vt:variant>
      <vt:variant>
        <vt:i4>0</vt:i4>
      </vt:variant>
      <vt:variant>
        <vt:i4>5</vt:i4>
      </vt:variant>
      <vt:variant>
        <vt:lpwstr>http://www.future-creative.org/what-we-do/community-engagement/community-engagement-projects/</vt:lpwstr>
      </vt:variant>
      <vt:variant>
        <vt:lpwstr/>
      </vt:variant>
      <vt:variant>
        <vt:i4>1769514</vt:i4>
      </vt:variant>
      <vt:variant>
        <vt:i4>180</vt:i4>
      </vt:variant>
      <vt:variant>
        <vt:i4>0</vt:i4>
      </vt:variant>
      <vt:variant>
        <vt:i4>5</vt:i4>
      </vt:variant>
      <vt:variant>
        <vt:lpwstr/>
      </vt:variant>
      <vt:variant>
        <vt:lpwstr>_Resource_1:_Describing</vt:lpwstr>
      </vt:variant>
      <vt:variant>
        <vt:i4>4718623</vt:i4>
      </vt:variant>
      <vt:variant>
        <vt:i4>177</vt:i4>
      </vt:variant>
      <vt:variant>
        <vt:i4>0</vt:i4>
      </vt:variant>
      <vt:variant>
        <vt:i4>5</vt:i4>
      </vt:variant>
      <vt:variant>
        <vt:lpwstr>http://www.ncsyes.co.uk/</vt:lpwstr>
      </vt:variant>
      <vt:variant>
        <vt:lpwstr/>
      </vt:variant>
      <vt:variant>
        <vt:i4>4587628</vt:i4>
      </vt:variant>
      <vt:variant>
        <vt:i4>174</vt:i4>
      </vt:variant>
      <vt:variant>
        <vt:i4>0</vt:i4>
      </vt:variant>
      <vt:variant>
        <vt:i4>5</vt:i4>
      </vt:variant>
      <vt:variant>
        <vt:lpwstr>http://news.bbc.co.uk/democracylive/hi/house_of_commons/newsid_8822000/8822407.stm</vt:lpwstr>
      </vt:variant>
      <vt:variant>
        <vt:lpwstr/>
      </vt:variant>
      <vt:variant>
        <vt:i4>29</vt:i4>
      </vt:variant>
      <vt:variant>
        <vt:i4>171</vt:i4>
      </vt:variant>
      <vt:variant>
        <vt:i4>0</vt:i4>
      </vt:variant>
      <vt:variant>
        <vt:i4>5</vt:i4>
      </vt:variant>
      <vt:variant>
        <vt:lpwstr/>
      </vt:variant>
      <vt:variant>
        <vt:lpwstr>_Student_Activity</vt:lpwstr>
      </vt:variant>
      <vt:variant>
        <vt:i4>2031677</vt:i4>
      </vt:variant>
      <vt:variant>
        <vt:i4>164</vt:i4>
      </vt:variant>
      <vt:variant>
        <vt:i4>0</vt:i4>
      </vt:variant>
      <vt:variant>
        <vt:i4>5</vt:i4>
      </vt:variant>
      <vt:variant>
        <vt:lpwstr/>
      </vt:variant>
      <vt:variant>
        <vt:lpwstr>_Toc448752495</vt:lpwstr>
      </vt:variant>
      <vt:variant>
        <vt:i4>2031677</vt:i4>
      </vt:variant>
      <vt:variant>
        <vt:i4>158</vt:i4>
      </vt:variant>
      <vt:variant>
        <vt:i4>0</vt:i4>
      </vt:variant>
      <vt:variant>
        <vt:i4>5</vt:i4>
      </vt:variant>
      <vt:variant>
        <vt:lpwstr/>
      </vt:variant>
      <vt:variant>
        <vt:lpwstr>_Toc448752494</vt:lpwstr>
      </vt:variant>
      <vt:variant>
        <vt:i4>2031677</vt:i4>
      </vt:variant>
      <vt:variant>
        <vt:i4>152</vt:i4>
      </vt:variant>
      <vt:variant>
        <vt:i4>0</vt:i4>
      </vt:variant>
      <vt:variant>
        <vt:i4>5</vt:i4>
      </vt:variant>
      <vt:variant>
        <vt:lpwstr/>
      </vt:variant>
      <vt:variant>
        <vt:lpwstr>_Toc448752493</vt:lpwstr>
      </vt:variant>
      <vt:variant>
        <vt:i4>2031677</vt:i4>
      </vt:variant>
      <vt:variant>
        <vt:i4>146</vt:i4>
      </vt:variant>
      <vt:variant>
        <vt:i4>0</vt:i4>
      </vt:variant>
      <vt:variant>
        <vt:i4>5</vt:i4>
      </vt:variant>
      <vt:variant>
        <vt:lpwstr/>
      </vt:variant>
      <vt:variant>
        <vt:lpwstr>_Toc448752492</vt:lpwstr>
      </vt:variant>
      <vt:variant>
        <vt:i4>2031677</vt:i4>
      </vt:variant>
      <vt:variant>
        <vt:i4>140</vt:i4>
      </vt:variant>
      <vt:variant>
        <vt:i4>0</vt:i4>
      </vt:variant>
      <vt:variant>
        <vt:i4>5</vt:i4>
      </vt:variant>
      <vt:variant>
        <vt:lpwstr/>
      </vt:variant>
      <vt:variant>
        <vt:lpwstr>_Toc448752491</vt:lpwstr>
      </vt:variant>
      <vt:variant>
        <vt:i4>2031677</vt:i4>
      </vt:variant>
      <vt:variant>
        <vt:i4>134</vt:i4>
      </vt:variant>
      <vt:variant>
        <vt:i4>0</vt:i4>
      </vt:variant>
      <vt:variant>
        <vt:i4>5</vt:i4>
      </vt:variant>
      <vt:variant>
        <vt:lpwstr/>
      </vt:variant>
      <vt:variant>
        <vt:lpwstr>_Toc448752490</vt:lpwstr>
      </vt:variant>
      <vt:variant>
        <vt:i4>1966141</vt:i4>
      </vt:variant>
      <vt:variant>
        <vt:i4>128</vt:i4>
      </vt:variant>
      <vt:variant>
        <vt:i4>0</vt:i4>
      </vt:variant>
      <vt:variant>
        <vt:i4>5</vt:i4>
      </vt:variant>
      <vt:variant>
        <vt:lpwstr/>
      </vt:variant>
      <vt:variant>
        <vt:lpwstr>_Toc448752489</vt:lpwstr>
      </vt:variant>
      <vt:variant>
        <vt:i4>1966141</vt:i4>
      </vt:variant>
      <vt:variant>
        <vt:i4>122</vt:i4>
      </vt:variant>
      <vt:variant>
        <vt:i4>0</vt:i4>
      </vt:variant>
      <vt:variant>
        <vt:i4>5</vt:i4>
      </vt:variant>
      <vt:variant>
        <vt:lpwstr/>
      </vt:variant>
      <vt:variant>
        <vt:lpwstr>_Toc448752486</vt:lpwstr>
      </vt:variant>
      <vt:variant>
        <vt:i4>1966141</vt:i4>
      </vt:variant>
      <vt:variant>
        <vt:i4>116</vt:i4>
      </vt:variant>
      <vt:variant>
        <vt:i4>0</vt:i4>
      </vt:variant>
      <vt:variant>
        <vt:i4>5</vt:i4>
      </vt:variant>
      <vt:variant>
        <vt:lpwstr/>
      </vt:variant>
      <vt:variant>
        <vt:lpwstr>_Toc448752485</vt:lpwstr>
      </vt:variant>
      <vt:variant>
        <vt:i4>1966141</vt:i4>
      </vt:variant>
      <vt:variant>
        <vt:i4>110</vt:i4>
      </vt:variant>
      <vt:variant>
        <vt:i4>0</vt:i4>
      </vt:variant>
      <vt:variant>
        <vt:i4>5</vt:i4>
      </vt:variant>
      <vt:variant>
        <vt:lpwstr/>
      </vt:variant>
      <vt:variant>
        <vt:lpwstr>_Toc448752484</vt:lpwstr>
      </vt:variant>
      <vt:variant>
        <vt:i4>1966141</vt:i4>
      </vt:variant>
      <vt:variant>
        <vt:i4>104</vt:i4>
      </vt:variant>
      <vt:variant>
        <vt:i4>0</vt:i4>
      </vt:variant>
      <vt:variant>
        <vt:i4>5</vt:i4>
      </vt:variant>
      <vt:variant>
        <vt:lpwstr/>
      </vt:variant>
      <vt:variant>
        <vt:lpwstr>_Toc448752483</vt:lpwstr>
      </vt:variant>
      <vt:variant>
        <vt:i4>1966141</vt:i4>
      </vt:variant>
      <vt:variant>
        <vt:i4>98</vt:i4>
      </vt:variant>
      <vt:variant>
        <vt:i4>0</vt:i4>
      </vt:variant>
      <vt:variant>
        <vt:i4>5</vt:i4>
      </vt:variant>
      <vt:variant>
        <vt:lpwstr/>
      </vt:variant>
      <vt:variant>
        <vt:lpwstr>_Toc448752482</vt:lpwstr>
      </vt:variant>
      <vt:variant>
        <vt:i4>1966141</vt:i4>
      </vt:variant>
      <vt:variant>
        <vt:i4>92</vt:i4>
      </vt:variant>
      <vt:variant>
        <vt:i4>0</vt:i4>
      </vt:variant>
      <vt:variant>
        <vt:i4>5</vt:i4>
      </vt:variant>
      <vt:variant>
        <vt:lpwstr/>
      </vt:variant>
      <vt:variant>
        <vt:lpwstr>_Toc448752481</vt:lpwstr>
      </vt:variant>
      <vt:variant>
        <vt:i4>1966141</vt:i4>
      </vt:variant>
      <vt:variant>
        <vt:i4>86</vt:i4>
      </vt:variant>
      <vt:variant>
        <vt:i4>0</vt:i4>
      </vt:variant>
      <vt:variant>
        <vt:i4>5</vt:i4>
      </vt:variant>
      <vt:variant>
        <vt:lpwstr/>
      </vt:variant>
      <vt:variant>
        <vt:lpwstr>_Toc448752480</vt:lpwstr>
      </vt:variant>
      <vt:variant>
        <vt:i4>1114173</vt:i4>
      </vt:variant>
      <vt:variant>
        <vt:i4>80</vt:i4>
      </vt:variant>
      <vt:variant>
        <vt:i4>0</vt:i4>
      </vt:variant>
      <vt:variant>
        <vt:i4>5</vt:i4>
      </vt:variant>
      <vt:variant>
        <vt:lpwstr/>
      </vt:variant>
      <vt:variant>
        <vt:lpwstr>_Toc448752479</vt:lpwstr>
      </vt:variant>
      <vt:variant>
        <vt:i4>1114173</vt:i4>
      </vt:variant>
      <vt:variant>
        <vt:i4>74</vt:i4>
      </vt:variant>
      <vt:variant>
        <vt:i4>0</vt:i4>
      </vt:variant>
      <vt:variant>
        <vt:i4>5</vt:i4>
      </vt:variant>
      <vt:variant>
        <vt:lpwstr/>
      </vt:variant>
      <vt:variant>
        <vt:lpwstr>_Toc448752478</vt:lpwstr>
      </vt:variant>
      <vt:variant>
        <vt:i4>1114173</vt:i4>
      </vt:variant>
      <vt:variant>
        <vt:i4>68</vt:i4>
      </vt:variant>
      <vt:variant>
        <vt:i4>0</vt:i4>
      </vt:variant>
      <vt:variant>
        <vt:i4>5</vt:i4>
      </vt:variant>
      <vt:variant>
        <vt:lpwstr/>
      </vt:variant>
      <vt:variant>
        <vt:lpwstr>_Toc448752477</vt:lpwstr>
      </vt:variant>
      <vt:variant>
        <vt:i4>1114173</vt:i4>
      </vt:variant>
      <vt:variant>
        <vt:i4>62</vt:i4>
      </vt:variant>
      <vt:variant>
        <vt:i4>0</vt:i4>
      </vt:variant>
      <vt:variant>
        <vt:i4>5</vt:i4>
      </vt:variant>
      <vt:variant>
        <vt:lpwstr/>
      </vt:variant>
      <vt:variant>
        <vt:lpwstr>_Toc448752476</vt:lpwstr>
      </vt:variant>
      <vt:variant>
        <vt:i4>1114173</vt:i4>
      </vt:variant>
      <vt:variant>
        <vt:i4>56</vt:i4>
      </vt:variant>
      <vt:variant>
        <vt:i4>0</vt:i4>
      </vt:variant>
      <vt:variant>
        <vt:i4>5</vt:i4>
      </vt:variant>
      <vt:variant>
        <vt:lpwstr/>
      </vt:variant>
      <vt:variant>
        <vt:lpwstr>_Toc448752475</vt:lpwstr>
      </vt:variant>
      <vt:variant>
        <vt:i4>1114173</vt:i4>
      </vt:variant>
      <vt:variant>
        <vt:i4>50</vt:i4>
      </vt:variant>
      <vt:variant>
        <vt:i4>0</vt:i4>
      </vt:variant>
      <vt:variant>
        <vt:i4>5</vt:i4>
      </vt:variant>
      <vt:variant>
        <vt:lpwstr/>
      </vt:variant>
      <vt:variant>
        <vt:lpwstr>_Toc448752474</vt:lpwstr>
      </vt:variant>
      <vt:variant>
        <vt:i4>1114173</vt:i4>
      </vt:variant>
      <vt:variant>
        <vt:i4>44</vt:i4>
      </vt:variant>
      <vt:variant>
        <vt:i4>0</vt:i4>
      </vt:variant>
      <vt:variant>
        <vt:i4>5</vt:i4>
      </vt:variant>
      <vt:variant>
        <vt:lpwstr/>
      </vt:variant>
      <vt:variant>
        <vt:lpwstr>_Toc448752473</vt:lpwstr>
      </vt:variant>
      <vt:variant>
        <vt:i4>1114173</vt:i4>
      </vt:variant>
      <vt:variant>
        <vt:i4>38</vt:i4>
      </vt:variant>
      <vt:variant>
        <vt:i4>0</vt:i4>
      </vt:variant>
      <vt:variant>
        <vt:i4>5</vt:i4>
      </vt:variant>
      <vt:variant>
        <vt:lpwstr/>
      </vt:variant>
      <vt:variant>
        <vt:lpwstr>_Toc448752472</vt:lpwstr>
      </vt:variant>
      <vt:variant>
        <vt:i4>1114173</vt:i4>
      </vt:variant>
      <vt:variant>
        <vt:i4>32</vt:i4>
      </vt:variant>
      <vt:variant>
        <vt:i4>0</vt:i4>
      </vt:variant>
      <vt:variant>
        <vt:i4>5</vt:i4>
      </vt:variant>
      <vt:variant>
        <vt:lpwstr/>
      </vt:variant>
      <vt:variant>
        <vt:lpwstr>_Toc448752471</vt:lpwstr>
      </vt:variant>
      <vt:variant>
        <vt:i4>1114173</vt:i4>
      </vt:variant>
      <vt:variant>
        <vt:i4>26</vt:i4>
      </vt:variant>
      <vt:variant>
        <vt:i4>0</vt:i4>
      </vt:variant>
      <vt:variant>
        <vt:i4>5</vt:i4>
      </vt:variant>
      <vt:variant>
        <vt:lpwstr/>
      </vt:variant>
      <vt:variant>
        <vt:lpwstr>_Toc448752470</vt:lpwstr>
      </vt:variant>
      <vt:variant>
        <vt:i4>1048637</vt:i4>
      </vt:variant>
      <vt:variant>
        <vt:i4>20</vt:i4>
      </vt:variant>
      <vt:variant>
        <vt:i4>0</vt:i4>
      </vt:variant>
      <vt:variant>
        <vt:i4>5</vt:i4>
      </vt:variant>
      <vt:variant>
        <vt:lpwstr/>
      </vt:variant>
      <vt:variant>
        <vt:lpwstr>_Toc448752469</vt:lpwstr>
      </vt:variant>
      <vt:variant>
        <vt:i4>1048637</vt:i4>
      </vt:variant>
      <vt:variant>
        <vt:i4>14</vt:i4>
      </vt:variant>
      <vt:variant>
        <vt:i4>0</vt:i4>
      </vt:variant>
      <vt:variant>
        <vt:i4>5</vt:i4>
      </vt:variant>
      <vt:variant>
        <vt:lpwstr/>
      </vt:variant>
      <vt:variant>
        <vt:lpwstr>_Toc448752468</vt:lpwstr>
      </vt:variant>
      <vt:variant>
        <vt:i4>1048637</vt:i4>
      </vt:variant>
      <vt:variant>
        <vt:i4>8</vt:i4>
      </vt:variant>
      <vt:variant>
        <vt:i4>0</vt:i4>
      </vt:variant>
      <vt:variant>
        <vt:i4>5</vt:i4>
      </vt:variant>
      <vt:variant>
        <vt:lpwstr/>
      </vt:variant>
      <vt:variant>
        <vt:lpwstr>_Toc448752467</vt:lpwstr>
      </vt:variant>
      <vt:variant>
        <vt:i4>1048637</vt:i4>
      </vt:variant>
      <vt:variant>
        <vt:i4>2</vt:i4>
      </vt:variant>
      <vt:variant>
        <vt:i4>0</vt:i4>
      </vt:variant>
      <vt:variant>
        <vt:i4>5</vt:i4>
      </vt:variant>
      <vt:variant>
        <vt:lpwstr/>
      </vt:variant>
      <vt:variant>
        <vt:lpwstr>_Toc448752466</vt:lpwstr>
      </vt:variant>
      <vt:variant>
        <vt:i4>4194408</vt:i4>
      </vt:variant>
      <vt:variant>
        <vt:i4>12</vt:i4>
      </vt:variant>
      <vt:variant>
        <vt:i4>0</vt:i4>
      </vt:variant>
      <vt:variant>
        <vt:i4>5</vt:i4>
      </vt:variant>
      <vt:variant>
        <vt:lpwstr>https://www.ncvo.org.uk/images/documents/policy_and_research/participation/participation_trends_facts_figures.pdf</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852027</vt:i4>
      </vt:variant>
      <vt:variant>
        <vt:i4>6</vt:i4>
      </vt:variant>
      <vt:variant>
        <vt:i4>0</vt:i4>
      </vt:variant>
      <vt:variant>
        <vt:i4>5</vt:i4>
      </vt:variant>
      <vt:variant>
        <vt:lpwstr>mailto:resources.feedback@ocr.org.uk?subject=I%20disliked%20GCSE%20(9-1)%20Citizenship%20Studies%20Topic%20Exploration%20Pack%20-%20The%20Active%20Citizen</vt:lpwstr>
      </vt:variant>
      <vt:variant>
        <vt:lpwstr/>
      </vt:variant>
      <vt:variant>
        <vt:i4>5111912</vt:i4>
      </vt:variant>
      <vt:variant>
        <vt:i4>3</vt:i4>
      </vt:variant>
      <vt:variant>
        <vt:i4>0</vt:i4>
      </vt:variant>
      <vt:variant>
        <vt:i4>5</vt:i4>
      </vt:variant>
      <vt:variant>
        <vt:lpwstr>mailto:resources.feedback@ocr.org.uk?subject=I%20liked%20GCSE%20(9-1)%20Citizenship%20Studies%20Topic%20Exploration%20Pack%20-%20The%20Active%20Citizen</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Citizenship Studies Topic Exploration Pack - Representation and democracy - trade unions and other pressure groups</dc:title>
  <dc:creator>OCR</dc:creator>
  <cp:keywords>Citizenship Studies, GCSE, (9-1), Topic Exploration Pack, TEP, Citizenship Studies, GCSE, (9-1), Topic Exploration Pack, TEP, Representation and democracy - trade unions and other pressure groups</cp:keywords>
  <cp:lastModifiedBy>Suzette Green</cp:lastModifiedBy>
  <cp:revision>3</cp:revision>
  <dcterms:created xsi:type="dcterms:W3CDTF">2016-05-24T12:26:00Z</dcterms:created>
  <dcterms:modified xsi:type="dcterms:W3CDTF">2016-05-24T12:39:00Z</dcterms:modified>
</cp:coreProperties>
</file>