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383D9" w14:textId="77777777" w:rsidR="00281A47" w:rsidRDefault="00281A47" w:rsidP="00281A47">
      <w:pPr>
        <w:pStyle w:val="Heading1"/>
      </w:pPr>
      <w:bookmarkStart w:id="0" w:name="_Toc427157820"/>
      <w:bookmarkStart w:id="1" w:name="_Toc456506997"/>
      <w:bookmarkStart w:id="2" w:name="_Toc462994031"/>
      <w:bookmarkStart w:id="3" w:name="_Toc462994820"/>
      <w:bookmarkStart w:id="4" w:name="_Toc462997307"/>
      <w:bookmarkStart w:id="5" w:name="_Toc462999163"/>
      <w:bookmarkStart w:id="6" w:name="_Toc463001013"/>
      <w:r>
        <w:t>Topic Exploration Pack</w:t>
      </w:r>
      <w:bookmarkEnd w:id="0"/>
      <w:bookmarkEnd w:id="1"/>
      <w:bookmarkEnd w:id="2"/>
      <w:bookmarkEnd w:id="3"/>
      <w:bookmarkEnd w:id="4"/>
      <w:bookmarkEnd w:id="5"/>
      <w:bookmarkEnd w:id="6"/>
    </w:p>
    <w:p w14:paraId="0755E93D" w14:textId="565BB6D3" w:rsidR="002F2F6C" w:rsidRDefault="00F73850" w:rsidP="00F73850">
      <w:pPr>
        <w:pStyle w:val="Heading1"/>
      </w:pPr>
      <w:bookmarkStart w:id="7" w:name="_Toc446410997"/>
      <w:bookmarkStart w:id="8" w:name="_Toc456506998"/>
      <w:bookmarkStart w:id="9" w:name="_Toc462994032"/>
      <w:bookmarkStart w:id="10" w:name="_Toc462994821"/>
      <w:bookmarkStart w:id="11" w:name="_Toc462997308"/>
      <w:bookmarkStart w:id="12" w:name="_Toc462999164"/>
      <w:bookmarkStart w:id="13" w:name="_Toc463001014"/>
      <w:bookmarkStart w:id="14" w:name="_Toc427157821"/>
      <w:r>
        <w:t xml:space="preserve">Theme: </w:t>
      </w:r>
      <w:bookmarkStart w:id="15" w:name="_Toc456506999"/>
      <w:bookmarkEnd w:id="7"/>
      <w:bookmarkEnd w:id="8"/>
      <w:bookmarkEnd w:id="9"/>
      <w:bookmarkEnd w:id="10"/>
      <w:bookmarkEnd w:id="11"/>
      <w:bookmarkEnd w:id="12"/>
      <w:r w:rsidR="00795D6F">
        <w:t>Conflict</w:t>
      </w:r>
      <w:bookmarkEnd w:id="13"/>
    </w:p>
    <w:p w14:paraId="05E17D04" w14:textId="08600222" w:rsidR="00281A47" w:rsidRDefault="00795D6F" w:rsidP="00F73850">
      <w:pPr>
        <w:pStyle w:val="Heading1"/>
      </w:pPr>
      <w:bookmarkStart w:id="16" w:name="_Toc463001015"/>
      <w:bookmarkEnd w:id="14"/>
      <w:bookmarkEnd w:id="15"/>
      <w:r>
        <w:t>The Long and the Short and the Tall – Willis Hall</w:t>
      </w:r>
      <w:bookmarkEnd w:id="16"/>
    </w:p>
    <w:p w14:paraId="1B31D5DA" w14:textId="49367A59" w:rsidR="00A04C8D" w:rsidRDefault="00281A47" w:rsidP="00A04C8D">
      <w:pPr>
        <w:pStyle w:val="TOC1"/>
        <w:rPr>
          <w:rFonts w:asciiTheme="minorHAnsi" w:eastAsiaTheme="minorEastAsia" w:hAnsiTheme="minorHAnsi" w:cstheme="minorBidi"/>
          <w:noProof/>
          <w:color w:val="auto"/>
          <w:lang w:eastAsia="en-GB"/>
        </w:rPr>
      </w:pPr>
      <w:r>
        <w:rPr>
          <w:b/>
        </w:rPr>
        <w:fldChar w:fldCharType="begin"/>
      </w:r>
      <w:r>
        <w:rPr>
          <w:b/>
        </w:rPr>
        <w:instrText xml:space="preserve"> TOC \o "1-3" \h \z \u </w:instrText>
      </w:r>
      <w:r>
        <w:rPr>
          <w:b/>
        </w:rPr>
        <w:fldChar w:fldCharType="separate"/>
      </w:r>
    </w:p>
    <w:p w14:paraId="61E5D95F" w14:textId="4F0BA58D" w:rsidR="00A04C8D" w:rsidRDefault="00E67BB6" w:rsidP="004A7C40">
      <w:pPr>
        <w:pStyle w:val="TOC3"/>
        <w:ind w:left="0"/>
        <w:rPr>
          <w:rFonts w:asciiTheme="minorHAnsi" w:eastAsiaTheme="minorEastAsia" w:hAnsiTheme="minorHAnsi" w:cstheme="minorBidi"/>
          <w:noProof/>
          <w:lang w:eastAsia="en-GB"/>
        </w:rPr>
      </w:pPr>
      <w:hyperlink w:anchor="_Toc463001016" w:history="1">
        <w:r w:rsidR="00A04C8D" w:rsidRPr="001D0537">
          <w:rPr>
            <w:rStyle w:val="Hyperlink"/>
            <w:noProof/>
          </w:rPr>
          <w:t>Introduction</w:t>
        </w:r>
        <w:r w:rsidR="00A04C8D">
          <w:rPr>
            <w:noProof/>
            <w:webHidden/>
          </w:rPr>
          <w:tab/>
        </w:r>
        <w:r w:rsidR="00A04C8D">
          <w:rPr>
            <w:noProof/>
            <w:webHidden/>
          </w:rPr>
          <w:fldChar w:fldCharType="begin"/>
        </w:r>
        <w:r w:rsidR="00A04C8D">
          <w:rPr>
            <w:noProof/>
            <w:webHidden/>
          </w:rPr>
          <w:instrText xml:space="preserve"> PAGEREF _Toc463001016 \h </w:instrText>
        </w:r>
        <w:r w:rsidR="00A04C8D">
          <w:rPr>
            <w:noProof/>
            <w:webHidden/>
          </w:rPr>
        </w:r>
        <w:r w:rsidR="00A04C8D">
          <w:rPr>
            <w:noProof/>
            <w:webHidden/>
          </w:rPr>
          <w:fldChar w:fldCharType="separate"/>
        </w:r>
        <w:r w:rsidR="00A04C8D">
          <w:rPr>
            <w:noProof/>
            <w:webHidden/>
          </w:rPr>
          <w:t>3</w:t>
        </w:r>
        <w:r w:rsidR="00A04C8D">
          <w:rPr>
            <w:noProof/>
            <w:webHidden/>
          </w:rPr>
          <w:fldChar w:fldCharType="end"/>
        </w:r>
      </w:hyperlink>
    </w:p>
    <w:p w14:paraId="49D0EECC" w14:textId="531A6B0D" w:rsidR="00A04C8D" w:rsidRDefault="00E67BB6" w:rsidP="004A7C40">
      <w:pPr>
        <w:pStyle w:val="TOC3"/>
        <w:ind w:left="0"/>
        <w:rPr>
          <w:rFonts w:asciiTheme="minorHAnsi" w:eastAsiaTheme="minorEastAsia" w:hAnsiTheme="minorHAnsi" w:cstheme="minorBidi"/>
          <w:noProof/>
          <w:lang w:eastAsia="en-GB"/>
        </w:rPr>
      </w:pPr>
      <w:hyperlink w:anchor="_Toc463001017" w:history="1">
        <w:r w:rsidR="00A04C8D" w:rsidRPr="001D0537">
          <w:rPr>
            <w:rStyle w:val="Hyperlink"/>
            <w:noProof/>
          </w:rPr>
          <w:t>Suggested activities</w:t>
        </w:r>
        <w:r w:rsidR="00A04C8D">
          <w:rPr>
            <w:noProof/>
            <w:webHidden/>
          </w:rPr>
          <w:tab/>
        </w:r>
        <w:r w:rsidR="00A04C8D">
          <w:rPr>
            <w:noProof/>
            <w:webHidden/>
          </w:rPr>
          <w:fldChar w:fldCharType="begin"/>
        </w:r>
        <w:r w:rsidR="00A04C8D">
          <w:rPr>
            <w:noProof/>
            <w:webHidden/>
          </w:rPr>
          <w:instrText xml:space="preserve"> PAGEREF _Toc463001017 \h </w:instrText>
        </w:r>
        <w:r w:rsidR="00A04C8D">
          <w:rPr>
            <w:noProof/>
            <w:webHidden/>
          </w:rPr>
        </w:r>
        <w:r w:rsidR="00A04C8D">
          <w:rPr>
            <w:noProof/>
            <w:webHidden/>
          </w:rPr>
          <w:fldChar w:fldCharType="separate"/>
        </w:r>
        <w:r w:rsidR="00A04C8D">
          <w:rPr>
            <w:noProof/>
            <w:webHidden/>
          </w:rPr>
          <w:t>4</w:t>
        </w:r>
        <w:r w:rsidR="00A04C8D">
          <w:rPr>
            <w:noProof/>
            <w:webHidden/>
          </w:rPr>
          <w:fldChar w:fldCharType="end"/>
        </w:r>
      </w:hyperlink>
    </w:p>
    <w:p w14:paraId="6F65E76A" w14:textId="3487A9BC" w:rsidR="00A04C8D" w:rsidRDefault="00E67BB6" w:rsidP="00A04C8D">
      <w:pPr>
        <w:pStyle w:val="TOC3"/>
        <w:rPr>
          <w:rFonts w:asciiTheme="minorHAnsi" w:eastAsiaTheme="minorEastAsia" w:hAnsiTheme="minorHAnsi" w:cstheme="minorBidi"/>
          <w:noProof/>
          <w:lang w:eastAsia="en-GB"/>
        </w:rPr>
      </w:pPr>
      <w:hyperlink w:anchor="_Toc463001018" w:history="1">
        <w:r w:rsidR="00A04C8D" w:rsidRPr="001D0537">
          <w:rPr>
            <w:rStyle w:val="Hyperlink"/>
            <w:noProof/>
          </w:rPr>
          <w:t>Activity 1 – Introducing the characters</w:t>
        </w:r>
        <w:r w:rsidR="00A04C8D">
          <w:rPr>
            <w:noProof/>
            <w:webHidden/>
          </w:rPr>
          <w:tab/>
        </w:r>
        <w:r w:rsidR="00A04C8D">
          <w:rPr>
            <w:noProof/>
            <w:webHidden/>
          </w:rPr>
          <w:fldChar w:fldCharType="begin"/>
        </w:r>
        <w:r w:rsidR="00A04C8D">
          <w:rPr>
            <w:noProof/>
            <w:webHidden/>
          </w:rPr>
          <w:instrText xml:space="preserve"> PAGEREF _Toc463001018 \h </w:instrText>
        </w:r>
        <w:r w:rsidR="00A04C8D">
          <w:rPr>
            <w:noProof/>
            <w:webHidden/>
          </w:rPr>
        </w:r>
        <w:r w:rsidR="00A04C8D">
          <w:rPr>
            <w:noProof/>
            <w:webHidden/>
          </w:rPr>
          <w:fldChar w:fldCharType="separate"/>
        </w:r>
        <w:r w:rsidR="00A04C8D">
          <w:rPr>
            <w:noProof/>
            <w:webHidden/>
          </w:rPr>
          <w:t>4</w:t>
        </w:r>
        <w:r w:rsidR="00A04C8D">
          <w:rPr>
            <w:noProof/>
            <w:webHidden/>
          </w:rPr>
          <w:fldChar w:fldCharType="end"/>
        </w:r>
      </w:hyperlink>
    </w:p>
    <w:p w14:paraId="336BCF82" w14:textId="2A8140BA" w:rsidR="00A04C8D" w:rsidRDefault="00E67BB6" w:rsidP="00A04C8D">
      <w:pPr>
        <w:pStyle w:val="TOC3"/>
        <w:rPr>
          <w:rFonts w:asciiTheme="minorHAnsi" w:eastAsiaTheme="minorEastAsia" w:hAnsiTheme="minorHAnsi" w:cstheme="minorBidi"/>
          <w:noProof/>
          <w:lang w:eastAsia="en-GB"/>
        </w:rPr>
      </w:pPr>
      <w:hyperlink w:anchor="_Toc463001019" w:history="1">
        <w:r w:rsidR="00A04C8D" w:rsidRPr="001D0537">
          <w:rPr>
            <w:rStyle w:val="Hyperlink"/>
            <w:noProof/>
          </w:rPr>
          <w:t>Activity 2 – Exploring conflict and tension</w:t>
        </w:r>
        <w:r w:rsidR="00A04C8D">
          <w:rPr>
            <w:noProof/>
            <w:webHidden/>
          </w:rPr>
          <w:tab/>
        </w:r>
        <w:r w:rsidR="00A04C8D">
          <w:rPr>
            <w:noProof/>
            <w:webHidden/>
          </w:rPr>
          <w:fldChar w:fldCharType="begin"/>
        </w:r>
        <w:r w:rsidR="00A04C8D">
          <w:rPr>
            <w:noProof/>
            <w:webHidden/>
          </w:rPr>
          <w:instrText xml:space="preserve"> PAGEREF _Toc463001019 \h </w:instrText>
        </w:r>
        <w:r w:rsidR="00A04C8D">
          <w:rPr>
            <w:noProof/>
            <w:webHidden/>
          </w:rPr>
        </w:r>
        <w:r w:rsidR="00A04C8D">
          <w:rPr>
            <w:noProof/>
            <w:webHidden/>
          </w:rPr>
          <w:fldChar w:fldCharType="separate"/>
        </w:r>
        <w:r w:rsidR="00A04C8D">
          <w:rPr>
            <w:noProof/>
            <w:webHidden/>
          </w:rPr>
          <w:t>6</w:t>
        </w:r>
        <w:r w:rsidR="00A04C8D">
          <w:rPr>
            <w:noProof/>
            <w:webHidden/>
          </w:rPr>
          <w:fldChar w:fldCharType="end"/>
        </w:r>
      </w:hyperlink>
    </w:p>
    <w:p w14:paraId="4A048DC3" w14:textId="5B6A449A" w:rsidR="00A04C8D" w:rsidRDefault="00E67BB6" w:rsidP="00A04C8D">
      <w:pPr>
        <w:pStyle w:val="TOC3"/>
        <w:rPr>
          <w:rFonts w:asciiTheme="minorHAnsi" w:eastAsiaTheme="minorEastAsia" w:hAnsiTheme="minorHAnsi" w:cstheme="minorBidi"/>
          <w:noProof/>
          <w:lang w:eastAsia="en-GB"/>
        </w:rPr>
      </w:pPr>
      <w:hyperlink w:anchor="_Toc463001020" w:history="1">
        <w:r w:rsidR="00A04C8D" w:rsidRPr="001D0537">
          <w:rPr>
            <w:rStyle w:val="Hyperlink"/>
            <w:noProof/>
          </w:rPr>
          <w:t>Activity 3 – Analysing key extracts</w:t>
        </w:r>
        <w:r w:rsidR="00A04C8D">
          <w:rPr>
            <w:noProof/>
            <w:webHidden/>
          </w:rPr>
          <w:tab/>
        </w:r>
        <w:r w:rsidR="00A04C8D">
          <w:rPr>
            <w:noProof/>
            <w:webHidden/>
          </w:rPr>
          <w:fldChar w:fldCharType="begin"/>
        </w:r>
        <w:r w:rsidR="00A04C8D">
          <w:rPr>
            <w:noProof/>
            <w:webHidden/>
          </w:rPr>
          <w:instrText xml:space="preserve"> PAGEREF _Toc463001020 \h </w:instrText>
        </w:r>
        <w:r w:rsidR="00A04C8D">
          <w:rPr>
            <w:noProof/>
            <w:webHidden/>
          </w:rPr>
        </w:r>
        <w:r w:rsidR="00A04C8D">
          <w:rPr>
            <w:noProof/>
            <w:webHidden/>
          </w:rPr>
          <w:fldChar w:fldCharType="separate"/>
        </w:r>
        <w:r w:rsidR="00A04C8D">
          <w:rPr>
            <w:noProof/>
            <w:webHidden/>
          </w:rPr>
          <w:t>8</w:t>
        </w:r>
        <w:r w:rsidR="00A04C8D">
          <w:rPr>
            <w:noProof/>
            <w:webHidden/>
          </w:rPr>
          <w:fldChar w:fldCharType="end"/>
        </w:r>
      </w:hyperlink>
    </w:p>
    <w:p w14:paraId="2BBF3C05" w14:textId="0053B8B4" w:rsidR="00A04C8D" w:rsidRDefault="00E67BB6" w:rsidP="00A04C8D">
      <w:pPr>
        <w:pStyle w:val="TOC3"/>
        <w:rPr>
          <w:rFonts w:asciiTheme="minorHAnsi" w:eastAsiaTheme="minorEastAsia" w:hAnsiTheme="minorHAnsi" w:cstheme="minorBidi"/>
          <w:noProof/>
          <w:lang w:eastAsia="en-GB"/>
        </w:rPr>
      </w:pPr>
      <w:hyperlink w:anchor="_Toc463001021" w:history="1">
        <w:r w:rsidR="00A04C8D" w:rsidRPr="001D0537">
          <w:rPr>
            <w:rStyle w:val="Hyperlink"/>
            <w:noProof/>
          </w:rPr>
          <w:t>Activity 4 – Understanding characters</w:t>
        </w:r>
        <w:r w:rsidR="00A04C8D">
          <w:rPr>
            <w:noProof/>
            <w:webHidden/>
          </w:rPr>
          <w:tab/>
        </w:r>
        <w:r w:rsidR="00A04C8D">
          <w:rPr>
            <w:noProof/>
            <w:webHidden/>
          </w:rPr>
          <w:fldChar w:fldCharType="begin"/>
        </w:r>
        <w:r w:rsidR="00A04C8D">
          <w:rPr>
            <w:noProof/>
            <w:webHidden/>
          </w:rPr>
          <w:instrText xml:space="preserve"> PAGEREF _Toc463001021 \h </w:instrText>
        </w:r>
        <w:r w:rsidR="00A04C8D">
          <w:rPr>
            <w:noProof/>
            <w:webHidden/>
          </w:rPr>
        </w:r>
        <w:r w:rsidR="00A04C8D">
          <w:rPr>
            <w:noProof/>
            <w:webHidden/>
          </w:rPr>
          <w:fldChar w:fldCharType="separate"/>
        </w:r>
        <w:r w:rsidR="00A04C8D">
          <w:rPr>
            <w:noProof/>
            <w:webHidden/>
          </w:rPr>
          <w:t>10</w:t>
        </w:r>
        <w:r w:rsidR="00A04C8D">
          <w:rPr>
            <w:noProof/>
            <w:webHidden/>
          </w:rPr>
          <w:fldChar w:fldCharType="end"/>
        </w:r>
      </w:hyperlink>
    </w:p>
    <w:p w14:paraId="626E5EE9" w14:textId="5F19DA4B" w:rsidR="00A04C8D" w:rsidRDefault="00E67BB6" w:rsidP="00A04C8D">
      <w:pPr>
        <w:pStyle w:val="TOC3"/>
        <w:rPr>
          <w:rFonts w:asciiTheme="minorHAnsi" w:eastAsiaTheme="minorEastAsia" w:hAnsiTheme="minorHAnsi" w:cstheme="minorBidi"/>
          <w:noProof/>
          <w:lang w:eastAsia="en-GB"/>
        </w:rPr>
      </w:pPr>
      <w:hyperlink w:anchor="_Toc463001022" w:history="1">
        <w:r w:rsidR="00C6137D">
          <w:rPr>
            <w:rStyle w:val="Hyperlink"/>
            <w:noProof/>
          </w:rPr>
          <w:t>Activity 5 – I</w:t>
        </w:r>
        <w:r w:rsidR="00A04C8D" w:rsidRPr="001D0537">
          <w:rPr>
            <w:rStyle w:val="Hyperlink"/>
            <w:noProof/>
          </w:rPr>
          <w:t>mprovisation beyond the text</w:t>
        </w:r>
        <w:r w:rsidR="00A04C8D">
          <w:rPr>
            <w:noProof/>
            <w:webHidden/>
          </w:rPr>
          <w:tab/>
        </w:r>
        <w:r w:rsidR="00A04C8D">
          <w:rPr>
            <w:noProof/>
            <w:webHidden/>
          </w:rPr>
          <w:fldChar w:fldCharType="begin"/>
        </w:r>
        <w:r w:rsidR="00A04C8D">
          <w:rPr>
            <w:noProof/>
            <w:webHidden/>
          </w:rPr>
          <w:instrText xml:space="preserve"> PAGEREF _Toc463001022 \h </w:instrText>
        </w:r>
        <w:r w:rsidR="00A04C8D">
          <w:rPr>
            <w:noProof/>
            <w:webHidden/>
          </w:rPr>
        </w:r>
        <w:r w:rsidR="00A04C8D">
          <w:rPr>
            <w:noProof/>
            <w:webHidden/>
          </w:rPr>
          <w:fldChar w:fldCharType="separate"/>
        </w:r>
        <w:r w:rsidR="00A04C8D">
          <w:rPr>
            <w:noProof/>
            <w:webHidden/>
          </w:rPr>
          <w:t>11</w:t>
        </w:r>
        <w:r w:rsidR="00A04C8D">
          <w:rPr>
            <w:noProof/>
            <w:webHidden/>
          </w:rPr>
          <w:fldChar w:fldCharType="end"/>
        </w:r>
      </w:hyperlink>
    </w:p>
    <w:p w14:paraId="53E2F11E" w14:textId="2E2D0271" w:rsidR="00A04C8D" w:rsidRPr="00A04C8D" w:rsidRDefault="00A04C8D" w:rsidP="00C6137D">
      <w:pPr>
        <w:pStyle w:val="TOC2"/>
        <w:rPr>
          <w:rStyle w:val="Hyperlink"/>
          <w:color w:val="000000" w:themeColor="text1"/>
          <w:u w:val="none"/>
        </w:rPr>
      </w:pPr>
      <w:r w:rsidRPr="00A04C8D">
        <w:rPr>
          <w:rStyle w:val="Hyperlink"/>
          <w:color w:val="000000" w:themeColor="text1"/>
          <w:u w:val="none"/>
        </w:rPr>
        <w:t>Student resource sheets</w:t>
      </w:r>
    </w:p>
    <w:p w14:paraId="026445A3" w14:textId="7808AF70" w:rsidR="00A04C8D" w:rsidRDefault="00E67BB6" w:rsidP="00C6137D">
      <w:pPr>
        <w:pStyle w:val="TOC2"/>
        <w:rPr>
          <w:rFonts w:asciiTheme="minorHAnsi" w:eastAsiaTheme="minorEastAsia" w:hAnsiTheme="minorHAnsi" w:cstheme="minorBidi"/>
          <w:color w:val="auto"/>
          <w:lang w:eastAsia="en-GB"/>
        </w:rPr>
      </w:pPr>
      <w:hyperlink w:anchor="_Toc463001025" w:history="1">
        <w:r w:rsidR="00A04C8D" w:rsidRPr="001D0537">
          <w:rPr>
            <w:rStyle w:val="Hyperlink"/>
          </w:rPr>
          <w:t>Student activity 1a</w:t>
        </w:r>
        <w:r w:rsidR="00A04C8D">
          <w:rPr>
            <w:webHidden/>
          </w:rPr>
          <w:tab/>
        </w:r>
        <w:r w:rsidR="00C6137D">
          <w:rPr>
            <w:webHidden/>
          </w:rPr>
          <w:t>…………</w:t>
        </w:r>
        <w:r w:rsidR="00A04C8D">
          <w:rPr>
            <w:webHidden/>
          </w:rPr>
          <w:fldChar w:fldCharType="begin"/>
        </w:r>
        <w:r w:rsidR="00A04C8D">
          <w:rPr>
            <w:webHidden/>
          </w:rPr>
          <w:instrText xml:space="preserve"> PAGEREF _Toc463001025 \h </w:instrText>
        </w:r>
        <w:r w:rsidR="00A04C8D">
          <w:rPr>
            <w:webHidden/>
          </w:rPr>
        </w:r>
        <w:r w:rsidR="00A04C8D">
          <w:rPr>
            <w:webHidden/>
          </w:rPr>
          <w:fldChar w:fldCharType="separate"/>
        </w:r>
        <w:r w:rsidR="00A04C8D">
          <w:rPr>
            <w:webHidden/>
          </w:rPr>
          <w:t>13</w:t>
        </w:r>
        <w:r w:rsidR="00A04C8D">
          <w:rPr>
            <w:webHidden/>
          </w:rPr>
          <w:fldChar w:fldCharType="end"/>
        </w:r>
      </w:hyperlink>
    </w:p>
    <w:p w14:paraId="664CFC33" w14:textId="6772BE27" w:rsidR="00A04C8D" w:rsidRDefault="00E67BB6" w:rsidP="00A04C8D">
      <w:pPr>
        <w:pStyle w:val="TOC3"/>
        <w:rPr>
          <w:rFonts w:asciiTheme="minorHAnsi" w:eastAsiaTheme="minorEastAsia" w:hAnsiTheme="minorHAnsi" w:cstheme="minorBidi"/>
          <w:noProof/>
          <w:lang w:eastAsia="en-GB"/>
        </w:rPr>
      </w:pPr>
      <w:hyperlink w:anchor="_Toc463001033" w:history="1">
        <w:r w:rsidR="00A04C8D" w:rsidRPr="001D0537">
          <w:rPr>
            <w:rStyle w:val="Hyperlink"/>
            <w:noProof/>
          </w:rPr>
          <w:t>Student activity 1b</w:t>
        </w:r>
        <w:r w:rsidR="00A04C8D">
          <w:rPr>
            <w:noProof/>
            <w:webHidden/>
          </w:rPr>
          <w:tab/>
        </w:r>
        <w:r w:rsidR="00A04C8D">
          <w:rPr>
            <w:noProof/>
            <w:webHidden/>
          </w:rPr>
          <w:fldChar w:fldCharType="begin"/>
        </w:r>
        <w:r w:rsidR="00A04C8D">
          <w:rPr>
            <w:noProof/>
            <w:webHidden/>
          </w:rPr>
          <w:instrText xml:space="preserve"> PAGEREF _Toc463001033 \h </w:instrText>
        </w:r>
        <w:r w:rsidR="00A04C8D">
          <w:rPr>
            <w:noProof/>
            <w:webHidden/>
          </w:rPr>
        </w:r>
        <w:r w:rsidR="00A04C8D">
          <w:rPr>
            <w:noProof/>
            <w:webHidden/>
          </w:rPr>
          <w:fldChar w:fldCharType="separate"/>
        </w:r>
        <w:r w:rsidR="00A04C8D">
          <w:rPr>
            <w:noProof/>
            <w:webHidden/>
          </w:rPr>
          <w:t>20</w:t>
        </w:r>
        <w:r w:rsidR="00A04C8D">
          <w:rPr>
            <w:noProof/>
            <w:webHidden/>
          </w:rPr>
          <w:fldChar w:fldCharType="end"/>
        </w:r>
      </w:hyperlink>
    </w:p>
    <w:p w14:paraId="32741EAC" w14:textId="4CD69F9D" w:rsidR="00A04C8D" w:rsidRDefault="00E67BB6" w:rsidP="00A04C8D">
      <w:pPr>
        <w:pStyle w:val="TOC3"/>
        <w:rPr>
          <w:rFonts w:asciiTheme="minorHAnsi" w:eastAsiaTheme="minorEastAsia" w:hAnsiTheme="minorHAnsi" w:cstheme="minorBidi"/>
          <w:noProof/>
          <w:lang w:eastAsia="en-GB"/>
        </w:rPr>
      </w:pPr>
      <w:hyperlink w:anchor="_Toc463001034" w:history="1">
        <w:r w:rsidR="00A04C8D" w:rsidRPr="001D0537">
          <w:rPr>
            <w:rStyle w:val="Hyperlink"/>
            <w:noProof/>
          </w:rPr>
          <w:t>Student activity 1c</w:t>
        </w:r>
        <w:r w:rsidR="00A04C8D">
          <w:rPr>
            <w:noProof/>
            <w:webHidden/>
          </w:rPr>
          <w:tab/>
        </w:r>
        <w:r w:rsidR="00A04C8D">
          <w:rPr>
            <w:noProof/>
            <w:webHidden/>
          </w:rPr>
          <w:fldChar w:fldCharType="begin"/>
        </w:r>
        <w:r w:rsidR="00A04C8D">
          <w:rPr>
            <w:noProof/>
            <w:webHidden/>
          </w:rPr>
          <w:instrText xml:space="preserve"> PAGEREF _Toc463001034 \h </w:instrText>
        </w:r>
        <w:r w:rsidR="00A04C8D">
          <w:rPr>
            <w:noProof/>
            <w:webHidden/>
          </w:rPr>
        </w:r>
        <w:r w:rsidR="00A04C8D">
          <w:rPr>
            <w:noProof/>
            <w:webHidden/>
          </w:rPr>
          <w:fldChar w:fldCharType="separate"/>
        </w:r>
        <w:r w:rsidR="00A04C8D">
          <w:rPr>
            <w:noProof/>
            <w:webHidden/>
          </w:rPr>
          <w:t>21</w:t>
        </w:r>
        <w:r w:rsidR="00A04C8D">
          <w:rPr>
            <w:noProof/>
            <w:webHidden/>
          </w:rPr>
          <w:fldChar w:fldCharType="end"/>
        </w:r>
      </w:hyperlink>
    </w:p>
    <w:p w14:paraId="21FF9E43" w14:textId="7D7D5F10" w:rsidR="00281A47" w:rsidRDefault="00281A47" w:rsidP="00281A47">
      <w:r>
        <w:fldChar w:fldCharType="end"/>
      </w:r>
    </w:p>
    <w:p w14:paraId="66674468" w14:textId="77777777" w:rsidR="00281A47" w:rsidRPr="00E81D01" w:rsidRDefault="00281A47" w:rsidP="00281A47"/>
    <w:p w14:paraId="22B84258" w14:textId="77777777" w:rsidR="00281A47" w:rsidRPr="002B6E7C" w:rsidRDefault="00281A47" w:rsidP="00281A47">
      <w:r>
        <w:t xml:space="preserve">This Topic Exploration Pack supports </w:t>
      </w:r>
      <w:r w:rsidRPr="002B6E7C">
        <w:t xml:space="preserve">OCR </w:t>
      </w:r>
      <w:r w:rsidR="002B6E7C" w:rsidRPr="002B6E7C">
        <w:t>AS and A Level Drama and Theatre</w:t>
      </w:r>
      <w:r w:rsidR="002B6E7C">
        <w:t>.</w:t>
      </w:r>
    </w:p>
    <w:p w14:paraId="11D5E76A" w14:textId="77777777" w:rsidR="00906EBD" w:rsidRDefault="00906EBD" w:rsidP="007953E7">
      <w:pPr>
        <w:sectPr w:rsidR="00906EBD" w:rsidSect="001662BF">
          <w:headerReference w:type="default" r:id="rId9"/>
          <w:footerReference w:type="default" r:id="rId10"/>
          <w:pgSz w:w="11906" w:h="16838"/>
          <w:pgMar w:top="871" w:right="849" w:bottom="1440" w:left="1440" w:header="709" w:footer="709" w:gutter="0"/>
          <w:cols w:space="708"/>
          <w:docGrid w:linePitch="360"/>
        </w:sectPr>
      </w:pPr>
    </w:p>
    <w:p w14:paraId="561B7EE2" w14:textId="5BE4AF6E" w:rsidR="009D25E6" w:rsidRDefault="004C1CA0" w:rsidP="009D25E6">
      <w:pPr>
        <w:pStyle w:val="Heading3"/>
      </w:pPr>
      <w:bookmarkStart w:id="17" w:name="_Toc463001016"/>
      <w:r>
        <w:rPr>
          <w:rFonts w:cs="Arial"/>
          <w:noProof/>
          <w:color w:val="000000"/>
          <w:lang w:eastAsia="en-GB"/>
        </w:rPr>
        <w:lastRenderedPageBreak/>
        <w:drawing>
          <wp:anchor distT="0" distB="0" distL="114300" distR="114300" simplePos="0" relativeHeight="251668480" behindDoc="0" locked="0" layoutInCell="1" allowOverlap="1" wp14:anchorId="033B6A17" wp14:editId="7C132608">
            <wp:simplePos x="0" y="0"/>
            <wp:positionH relativeFrom="margin">
              <wp:align>right</wp:align>
            </wp:positionH>
            <wp:positionV relativeFrom="paragraph">
              <wp:posOffset>0</wp:posOffset>
            </wp:positionV>
            <wp:extent cx="2867025" cy="3815715"/>
            <wp:effectExtent l="0" t="0" r="9525" b="0"/>
            <wp:wrapSquare wrapText="bothSides"/>
            <wp:docPr id="22" name="Picture 22" title="16th May 1944: General Frank D Merrills marauders, waiting to attack a Japanese machine gun nest, in bushes in the Burmese jungle. (Photo by Hulton Archive/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15_2729150.jpg"/>
                    <pic:cNvPicPr/>
                  </pic:nvPicPr>
                  <pic:blipFill>
                    <a:blip r:embed="rId11">
                      <a:extLst>
                        <a:ext uri="{28A0092B-C50C-407E-A947-70E740481C1C}">
                          <a14:useLocalDpi xmlns:a14="http://schemas.microsoft.com/office/drawing/2010/main" val="0"/>
                        </a:ext>
                      </a:extLst>
                    </a:blip>
                    <a:stretch>
                      <a:fillRect/>
                    </a:stretch>
                  </pic:blipFill>
                  <pic:spPr>
                    <a:xfrm>
                      <a:off x="0" y="0"/>
                      <a:ext cx="2867025" cy="3815715"/>
                    </a:xfrm>
                    <a:prstGeom prst="rect">
                      <a:avLst/>
                    </a:prstGeom>
                  </pic:spPr>
                </pic:pic>
              </a:graphicData>
            </a:graphic>
            <wp14:sizeRelH relativeFrom="page">
              <wp14:pctWidth>0</wp14:pctWidth>
            </wp14:sizeRelH>
            <wp14:sizeRelV relativeFrom="page">
              <wp14:pctHeight>0</wp14:pctHeight>
            </wp14:sizeRelV>
          </wp:anchor>
        </w:drawing>
      </w:r>
      <w:r w:rsidR="009D25E6">
        <w:t>Introduction</w:t>
      </w:r>
      <w:bookmarkEnd w:id="17"/>
    </w:p>
    <w:p w14:paraId="77C4197A" w14:textId="0F52A757" w:rsidR="004C1CA0" w:rsidRDefault="004C1CA0" w:rsidP="004C1CA0">
      <w:pPr>
        <w:rPr>
          <w:rFonts w:cs="Arial"/>
          <w:color w:val="000000"/>
        </w:rPr>
      </w:pPr>
      <w:r>
        <w:rPr>
          <w:rFonts w:cs="Arial"/>
          <w:color w:val="000000"/>
        </w:rPr>
        <w:t>The Long and the Short and the Tall, written by Willis Hall, won the Evening Standard Best Play of the Year Award in 1959. Willis Hall was a professional soldier and he spent several years in the Far East as part of his military service. While he was posted there, he began his writing career.</w:t>
      </w:r>
    </w:p>
    <w:p w14:paraId="0FFF766A" w14:textId="320C609A" w:rsidR="004C1CA0" w:rsidRDefault="004C1CA0" w:rsidP="004C1CA0">
      <w:pPr>
        <w:rPr>
          <w:rFonts w:cs="Arial"/>
          <w:color w:val="000000"/>
        </w:rPr>
      </w:pPr>
      <w:r>
        <w:rPr>
          <w:rFonts w:cs="Arial"/>
          <w:color w:val="000000"/>
        </w:rPr>
        <w:t xml:space="preserve">The play is set in Malaya in 1942 during the Second World War. The title of the play comes from a WWII song, originally sung as a popular song, but adapted by the British armed forces during the war, with an obscenity replacing the word </w:t>
      </w:r>
      <w:r w:rsidR="00C6137D">
        <w:rPr>
          <w:rFonts w:cs="Arial"/>
          <w:color w:val="000000"/>
        </w:rPr>
        <w:t>‘</w:t>
      </w:r>
      <w:r>
        <w:rPr>
          <w:rFonts w:cs="Arial"/>
          <w:color w:val="000000"/>
        </w:rPr>
        <w:t>bless</w:t>
      </w:r>
      <w:r w:rsidR="00C6137D">
        <w:rPr>
          <w:rFonts w:cs="Arial"/>
          <w:color w:val="000000"/>
        </w:rPr>
        <w:t>’</w:t>
      </w:r>
      <w:r>
        <w:rPr>
          <w:rFonts w:cs="Arial"/>
          <w:color w:val="000000"/>
        </w:rPr>
        <w:t xml:space="preserve">. The original refrain was, </w:t>
      </w:r>
      <w:r w:rsidR="00C6137D">
        <w:rPr>
          <w:rFonts w:cs="Arial"/>
          <w:color w:val="000000"/>
        </w:rPr>
        <w:t>‘</w:t>
      </w:r>
      <w:r>
        <w:rPr>
          <w:rFonts w:cs="Arial"/>
          <w:color w:val="000000"/>
        </w:rPr>
        <w:t>So cheer up, my lads, bless ‘em all!</w:t>
      </w:r>
      <w:r w:rsidR="00C6137D">
        <w:rPr>
          <w:rFonts w:cs="Arial"/>
          <w:color w:val="000000"/>
        </w:rPr>
        <w:t>’</w:t>
      </w:r>
      <w:r>
        <w:rPr>
          <w:rFonts w:cs="Arial"/>
          <w:color w:val="000000"/>
        </w:rPr>
        <w:t xml:space="preserve"> The song thus became a bitter diatribe about the war. </w:t>
      </w:r>
    </w:p>
    <w:p w14:paraId="66393E28" w14:textId="50D1DB20" w:rsidR="004C1CA0" w:rsidRDefault="004C1CA0" w:rsidP="004C1CA0">
      <w:pPr>
        <w:rPr>
          <w:rFonts w:cs="Arial"/>
          <w:color w:val="000000"/>
        </w:rPr>
      </w:pPr>
      <w:r>
        <w:rPr>
          <w:rFonts w:cs="Arial"/>
          <w:color w:val="000000"/>
        </w:rPr>
        <w:t xml:space="preserve">The play presents us with a universal perspective about the morality of war as it concerns the plight of a British army patrol as they have to deal with conflicts between themselves as well as facing a moral dilemma about killing the Japanese prisoner they have captured. The conflicts within the patrol stem from the differences between the army ranks, their social backgrounds, their attitudes to war and their differing personalities. The soldiers originate from different regional areas of Great Britain, providing us with a </w:t>
      </w:r>
      <w:r w:rsidR="00C6137D">
        <w:rPr>
          <w:rFonts w:cs="Arial"/>
          <w:color w:val="000000"/>
        </w:rPr>
        <w:t>‘</w:t>
      </w:r>
      <w:r>
        <w:rPr>
          <w:rFonts w:cs="Arial"/>
          <w:color w:val="000000"/>
        </w:rPr>
        <w:t>representative</w:t>
      </w:r>
      <w:r w:rsidR="00C6137D">
        <w:rPr>
          <w:rFonts w:cs="Arial"/>
          <w:color w:val="000000"/>
        </w:rPr>
        <w:t>’</w:t>
      </w:r>
      <w:r>
        <w:rPr>
          <w:rFonts w:cs="Arial"/>
          <w:color w:val="000000"/>
        </w:rPr>
        <w:t xml:space="preserve"> patrol of our nation and the British army itself. </w:t>
      </w:r>
    </w:p>
    <w:p w14:paraId="082DAC7C" w14:textId="77777777" w:rsidR="004C1CA0" w:rsidRDefault="004C1CA0" w:rsidP="004C1CA0">
      <w:pPr>
        <w:rPr>
          <w:rFonts w:cs="Arial"/>
          <w:color w:val="000000"/>
        </w:rPr>
      </w:pPr>
      <w:r>
        <w:rPr>
          <w:rFonts w:cs="Arial"/>
          <w:color w:val="000000"/>
        </w:rPr>
        <w:t xml:space="preserve">It is important to remember that it was not Willis Hall’s intention to write an anti-war play. He is concerned with the moral dilemmas that war confronts us with, especially for those involved in active combat. The play’s universal perspective is further emphasised by the fact that the play has been performed all over the world, focusing on different wars and nationalities. Willis Hall himself was informed of a production of the play in Japan with reversed roles, thus the prisoner was a British Soldier. </w:t>
      </w:r>
    </w:p>
    <w:p w14:paraId="121479B5" w14:textId="77777777" w:rsidR="004C1CA0" w:rsidRDefault="004C1CA0" w:rsidP="004C1CA0">
      <w:pPr>
        <w:rPr>
          <w:rFonts w:cs="Arial"/>
          <w:color w:val="000000"/>
        </w:rPr>
      </w:pPr>
      <w:r>
        <w:rPr>
          <w:rFonts w:cs="Arial"/>
          <w:color w:val="000000"/>
        </w:rPr>
        <w:t>Although the play is a naturalistic presentation of the stark realities of war with a central moral dilemma, the play still contains a great deal of humour and banter between the men, creating comic relief, which takes place mainly in Act One. The comedic aspects provide a stark counterpoint and dramatic relief from the aspects of conflict in the play. This in turn heightens the atmosphere of conflict, tension and suspense. In Act Two, the humour gradually shifts from being light hearted to serious, bitter and cruel, which marks the dramatic movement of the play, reflecting the deepening, dangerous situation the patrol find themselves immersed in. The humour is undercut by the underlying tension and conflicts which develop through key points in the plot as it progresses.</w:t>
      </w:r>
    </w:p>
    <w:p w14:paraId="368DD98A" w14:textId="77777777" w:rsidR="004C1CA0" w:rsidRDefault="004C1CA0" w:rsidP="004C1CA0">
      <w:pPr>
        <w:rPr>
          <w:rFonts w:cs="Arial"/>
          <w:color w:val="000000"/>
        </w:rPr>
      </w:pPr>
      <w:r>
        <w:rPr>
          <w:rFonts w:cs="Arial"/>
          <w:color w:val="000000"/>
        </w:rPr>
        <w:t>Willis Hall skilfully creates dramatic conflict through the interaction of the characters, plus key moments of tension and their consequences add to the building conflicts within the British army patrol group.</w:t>
      </w:r>
    </w:p>
    <w:p w14:paraId="6488DEF0" w14:textId="77777777" w:rsidR="004C1CA0" w:rsidRDefault="004C1CA0" w:rsidP="004C1CA0">
      <w:pPr>
        <w:rPr>
          <w:rFonts w:cs="Arial"/>
          <w:color w:val="000000"/>
        </w:rPr>
      </w:pPr>
      <w:r>
        <w:rPr>
          <w:rFonts w:cs="Arial"/>
          <w:color w:val="000000"/>
        </w:rPr>
        <w:lastRenderedPageBreak/>
        <w:t xml:space="preserve">The play can be interpreted through different levels of focus and context. Some directors prefer to focus on the comedy inherent in the dialogue and exposed through the interactions of the Private soldiers and build tension and conflict through key moments in the play. However, by looking at conflict as the main focus we have a very different dramatic experience and thus the comic banter provides a dramatic counterpoint through shifts of mood, pace and action. </w:t>
      </w:r>
    </w:p>
    <w:p w14:paraId="5DA6DA1A" w14:textId="77777777" w:rsidR="004C1CA0" w:rsidRDefault="004C1CA0" w:rsidP="004C1CA0">
      <w:pPr>
        <w:rPr>
          <w:rFonts w:cs="Arial"/>
          <w:color w:val="000000"/>
        </w:rPr>
      </w:pPr>
      <w:r>
        <w:rPr>
          <w:rFonts w:cs="Arial"/>
          <w:color w:val="000000"/>
        </w:rPr>
        <w:t>This tension arising from the conflicts within the patrol is heightened at key points in the action through a series of catalysts from the radio battery unable to transmit, a near fight, hearing Japanese voices on the radio and the capture of the Japanese prisoner to the taunting Japanese voice on the radio at the end of Act One. Act Two opens with a sense of tension running beneath the surface despite the somewhat relaxed dialogue. This lull in the proceedings is shot through with moments of tension and conflict between the members of the patrol as they turn on each other. Interspersed with reflective dialogue the tension steadily and subtly mounts and falls as hypocrisies and conflicts continue to be exposed within the group as the play moves towards its inexorable ending.</w:t>
      </w:r>
    </w:p>
    <w:p w14:paraId="031A72A4" w14:textId="796DCCB8" w:rsidR="00B80C25" w:rsidRDefault="004C1CA0" w:rsidP="004C1CA0">
      <w:pPr>
        <w:spacing w:before="204" w:after="204"/>
        <w:rPr>
          <w:rFonts w:cs="Arial"/>
          <w:color w:val="000000"/>
        </w:rPr>
      </w:pPr>
      <w:r>
        <w:rPr>
          <w:rFonts w:cs="Arial"/>
          <w:color w:val="000000"/>
        </w:rPr>
        <w:t>The jungle itself provides a dimension of tension with its stifling heat together with the sense of the Japanese Army moving closer and closer.</w:t>
      </w:r>
    </w:p>
    <w:p w14:paraId="0453B5CB" w14:textId="69766620" w:rsidR="00387586" w:rsidRDefault="00387586" w:rsidP="00387586">
      <w:pPr>
        <w:pStyle w:val="Heading3"/>
        <w:rPr>
          <w:rFonts w:cs="Arial"/>
          <w:color w:val="000000"/>
        </w:rPr>
      </w:pPr>
      <w:bookmarkStart w:id="18" w:name="_Toc463001017"/>
      <w:r>
        <w:t>Suggested activities</w:t>
      </w:r>
      <w:bookmarkEnd w:id="18"/>
    </w:p>
    <w:p w14:paraId="294BD7A4" w14:textId="1D0BB1E9" w:rsidR="00387586" w:rsidRDefault="00387586" w:rsidP="00387586">
      <w:pPr>
        <w:pStyle w:val="Heading3"/>
        <w:rPr>
          <w:rFonts w:cs="Arial"/>
          <w:color w:val="000000"/>
        </w:rPr>
      </w:pPr>
      <w:bookmarkStart w:id="19" w:name="_Toc463001018"/>
      <w:r>
        <w:t>Activity 1 – Introducing the characters</w:t>
      </w:r>
      <w:bookmarkEnd w:id="19"/>
    </w:p>
    <w:p w14:paraId="5C6F9366" w14:textId="77777777" w:rsidR="00FF1300" w:rsidRDefault="00FF1300" w:rsidP="00FF1300">
      <w:r>
        <w:t xml:space="preserve">This activity is best explored before the students have read the play. Depending on your students, you may wish to tell them nothing about the characters and the context of the play and treat this as a blind unseen exercise. You may decide to give a brief outline of the dramatic context. These two approaches may both be used for different groups for differentiation purposes. </w:t>
      </w:r>
    </w:p>
    <w:p w14:paraId="3F769D27" w14:textId="77777777" w:rsidR="00FF1300" w:rsidRPr="00A045E0" w:rsidRDefault="00FF1300" w:rsidP="00FF1300">
      <w:pPr>
        <w:rPr>
          <w:b/>
        </w:rPr>
      </w:pPr>
      <w:r w:rsidRPr="00A045E0">
        <w:rPr>
          <w:b/>
        </w:rPr>
        <w:t>Deducing character</w:t>
      </w:r>
    </w:p>
    <w:p w14:paraId="4477A6A0" w14:textId="77777777" w:rsidR="00FF1300" w:rsidRPr="00A045E0" w:rsidRDefault="00FF1300" w:rsidP="00FF1300">
      <w:r>
        <w:t>Working in small groups, h</w:t>
      </w:r>
      <w:r w:rsidRPr="00A045E0">
        <w:t xml:space="preserve">and out the character quotes for each character </w:t>
      </w:r>
      <w:r>
        <w:t>(student activity sheet 1a)</w:t>
      </w:r>
      <w:r w:rsidRPr="00A045E0">
        <w:t xml:space="preserve">. </w:t>
      </w:r>
      <w:r>
        <w:t>Ask s</w:t>
      </w:r>
      <w:r w:rsidRPr="00A045E0">
        <w:t xml:space="preserve">tudents to make deductions about </w:t>
      </w:r>
      <w:r>
        <w:t>each character from</w:t>
      </w:r>
      <w:r w:rsidRPr="00A045E0">
        <w:t xml:space="preserve"> the quotes</w:t>
      </w:r>
      <w:r>
        <w:t xml:space="preserve"> provided considering the following questions:</w:t>
      </w:r>
    </w:p>
    <w:p w14:paraId="3D403093" w14:textId="77777777" w:rsidR="00FF1300" w:rsidRDefault="00FF1300" w:rsidP="00FF1300">
      <w:pPr>
        <w:pStyle w:val="NoSpacing"/>
      </w:pPr>
      <w:r>
        <w:t>What do these quotes reveal about the character’s personality?</w:t>
      </w:r>
    </w:p>
    <w:p w14:paraId="6294592F" w14:textId="77777777" w:rsidR="00FF1300" w:rsidRDefault="00FF1300" w:rsidP="00FF1300">
      <w:pPr>
        <w:pStyle w:val="NoSpacing"/>
      </w:pPr>
      <w:r>
        <w:t xml:space="preserve">Can we deduce their social status? </w:t>
      </w:r>
    </w:p>
    <w:p w14:paraId="702E3B7C" w14:textId="77777777" w:rsidR="00FF1300" w:rsidRDefault="00FF1300" w:rsidP="00FF1300">
      <w:pPr>
        <w:pStyle w:val="NoSpacing"/>
      </w:pPr>
      <w:r>
        <w:t>What do these quotes reveal about their attitudes to other characters?</w:t>
      </w:r>
    </w:p>
    <w:p w14:paraId="38ACF4F7" w14:textId="77777777" w:rsidR="00FF1300" w:rsidRDefault="00FF1300" w:rsidP="00FF1300">
      <w:pPr>
        <w:pStyle w:val="NoSpacing"/>
      </w:pPr>
      <w:r>
        <w:t>What is this character’s attitude to war?</w:t>
      </w:r>
    </w:p>
    <w:p w14:paraId="1D76A14D" w14:textId="77777777" w:rsidR="00FF1300" w:rsidRDefault="00FF1300" w:rsidP="00FF1300">
      <w:r>
        <w:t xml:space="preserve">Write down their first impressions as a group as a mind map on the sheet. This can be copied or photographed for each student in the group. </w:t>
      </w:r>
    </w:p>
    <w:p w14:paraId="656B37E0" w14:textId="77777777" w:rsidR="00FF1300" w:rsidRDefault="00FF1300" w:rsidP="00FF1300">
      <w:r>
        <w:t>Give out the descriptions of the characters (student activity sheet 1c) and ask students to decide which character says each set of quotes.</w:t>
      </w:r>
    </w:p>
    <w:p w14:paraId="314995E5" w14:textId="77777777" w:rsidR="00FF1300" w:rsidRDefault="00FF1300" w:rsidP="00FF1300">
      <w:pPr>
        <w:keepNext/>
        <w:rPr>
          <w:b/>
        </w:rPr>
      </w:pPr>
      <w:r>
        <w:rPr>
          <w:b/>
        </w:rPr>
        <w:lastRenderedPageBreak/>
        <w:t>Alternative d</w:t>
      </w:r>
      <w:r w:rsidRPr="00A045E0">
        <w:rPr>
          <w:b/>
        </w:rPr>
        <w:t>educing character</w:t>
      </w:r>
      <w:r>
        <w:rPr>
          <w:b/>
        </w:rPr>
        <w:t xml:space="preserve"> t</w:t>
      </w:r>
      <w:r w:rsidRPr="00932CB8">
        <w:rPr>
          <w:b/>
        </w:rPr>
        <w:t>ask</w:t>
      </w:r>
    </w:p>
    <w:p w14:paraId="6F083A7F" w14:textId="77777777" w:rsidR="00FF1300" w:rsidRDefault="00FF1300" w:rsidP="00FF1300">
      <w:r>
        <w:t xml:space="preserve">Print all the quotations individually (student activity sheet 1b). Working in groups, the students are told there are six quotations from seven characters. </w:t>
      </w:r>
    </w:p>
    <w:p w14:paraId="39155CBE" w14:textId="77777777" w:rsidR="00FF1300" w:rsidRDefault="00FF1300" w:rsidP="00FF1300">
      <w:r>
        <w:t xml:space="preserve">They have to decide which quotations are likely to be said by the same character and group the quotations accordingly. This exercise can lead to an interesting debate amongst the class as they compare results. </w:t>
      </w:r>
    </w:p>
    <w:p w14:paraId="52ACBCE2" w14:textId="77777777" w:rsidR="00FF1300" w:rsidRDefault="00FF1300" w:rsidP="00FF1300">
      <w:r>
        <w:t>Give out the descriptions of the characters (student activity sheet 1c) and ask students to decide which character says each set of quotes.</w:t>
      </w:r>
    </w:p>
    <w:p w14:paraId="209950E3" w14:textId="77777777" w:rsidR="00FF1300" w:rsidRPr="007D70B6" w:rsidRDefault="00FF1300" w:rsidP="00FF1300">
      <w:pPr>
        <w:rPr>
          <w:b/>
        </w:rPr>
      </w:pPr>
      <w:r w:rsidRPr="007D70B6">
        <w:rPr>
          <w:b/>
        </w:rPr>
        <w:t xml:space="preserve">Exploring the physicality of characters </w:t>
      </w:r>
    </w:p>
    <w:p w14:paraId="34C0D20F" w14:textId="77777777" w:rsidR="00FF1300" w:rsidRDefault="00FF1300" w:rsidP="00FF1300">
      <w:r>
        <w:t xml:space="preserve">Describe the context of the play. The scene is the Burma Jungle during WWII and the characters are British soldiers. The context for this scene is a deserted store hut in the jungle. </w:t>
      </w:r>
    </w:p>
    <w:p w14:paraId="1DBF4D57" w14:textId="77777777" w:rsidR="00FF1300" w:rsidRDefault="00FF1300" w:rsidP="00FF1300">
      <w:r>
        <w:t xml:space="preserve">You may wish to create a sense of the stage setting marking out the dimensions of the hut on the floor, using a door, table, and bench. </w:t>
      </w:r>
    </w:p>
    <w:p w14:paraId="4F9B1444" w14:textId="7A999C1B" w:rsidR="00FF1300" w:rsidRDefault="00FF1300" w:rsidP="00FF1300">
      <w:r>
        <w:t>Using the character descriptions, create brief three-word character descriptors plus their rank to summarise each character. For example, Whittaker: Young, Vulnerable and scared. Rank: Private.</w:t>
      </w:r>
    </w:p>
    <w:p w14:paraId="523823CB" w14:textId="77777777" w:rsidR="00FF1300" w:rsidRDefault="00FF1300" w:rsidP="00FF1300">
      <w:r>
        <w:t>Ask students to create a tableau, building it up with one character at a time being added into the frozen image. Each new character should consider how they can show their status and relationships with the characters already in the scene. Start with the character with the highest rank (Sgt. Mitchem) and then in rank order.</w:t>
      </w:r>
    </w:p>
    <w:p w14:paraId="04FAE189" w14:textId="77777777" w:rsidR="00FF1300" w:rsidRDefault="00FF1300" w:rsidP="00FF1300">
      <w:r>
        <w:t xml:space="preserve">It might be useful to take a photograph of the created image for future reference. </w:t>
      </w:r>
    </w:p>
    <w:p w14:paraId="66192E03" w14:textId="77777777" w:rsidR="00FF1300" w:rsidRPr="00B744EF" w:rsidRDefault="00FF1300" w:rsidP="00FF1300">
      <w:pPr>
        <w:rPr>
          <w:b/>
        </w:rPr>
      </w:pPr>
      <w:r w:rsidRPr="00B744EF">
        <w:rPr>
          <w:b/>
        </w:rPr>
        <w:t>Discussion</w:t>
      </w:r>
    </w:p>
    <w:p w14:paraId="6F0718BB" w14:textId="77777777" w:rsidR="00FF1300" w:rsidRPr="00B744EF" w:rsidRDefault="00FF1300" w:rsidP="00FF1300">
      <w:r w:rsidRPr="00B744EF">
        <w:t>Consider the following questions after all the characters are in the scene:</w:t>
      </w:r>
    </w:p>
    <w:p w14:paraId="7E4CB07F" w14:textId="77777777" w:rsidR="00FF1300" w:rsidRDefault="00FF1300" w:rsidP="00FF1300">
      <w:pPr>
        <w:pStyle w:val="NoSpacing"/>
      </w:pPr>
      <w:r>
        <w:t>Which aspects of character are being communicated?</w:t>
      </w:r>
    </w:p>
    <w:p w14:paraId="5F1BEDFF" w14:textId="77777777" w:rsidR="00FF1300" w:rsidRDefault="00FF1300" w:rsidP="00FF1300">
      <w:pPr>
        <w:pStyle w:val="NoSpacing"/>
      </w:pPr>
      <w:r>
        <w:t>How are they being communicated?</w:t>
      </w:r>
    </w:p>
    <w:p w14:paraId="4D864533" w14:textId="77777777" w:rsidR="00FF1300" w:rsidRDefault="00FF1300" w:rsidP="00FF1300">
      <w:pPr>
        <w:pStyle w:val="NoSpacing"/>
      </w:pPr>
      <w:r>
        <w:t>Is the differing status of the characters clear?</w:t>
      </w:r>
    </w:p>
    <w:p w14:paraId="33198F25" w14:textId="77777777" w:rsidR="00FF1300" w:rsidRDefault="00FF1300" w:rsidP="00FF1300">
      <w:pPr>
        <w:pStyle w:val="NoSpacing"/>
      </w:pPr>
      <w:r>
        <w:t xml:space="preserve">What is the perceived relationship between the characters? </w:t>
      </w:r>
    </w:p>
    <w:p w14:paraId="76953B35" w14:textId="77777777" w:rsidR="00FF1300" w:rsidRDefault="00FF1300" w:rsidP="00FF1300">
      <w:pPr>
        <w:pStyle w:val="NoSpacing"/>
      </w:pPr>
      <w:r>
        <w:t>How could these aspects of character be more usefully expressed?</w:t>
      </w:r>
    </w:p>
    <w:p w14:paraId="564387FA" w14:textId="77777777" w:rsidR="00FF1300" w:rsidRPr="00B504D9" w:rsidRDefault="00FF1300" w:rsidP="00FF1300">
      <w:pPr>
        <w:rPr>
          <w:b/>
        </w:rPr>
      </w:pPr>
      <w:r w:rsidRPr="00B504D9">
        <w:rPr>
          <w:b/>
        </w:rPr>
        <w:t>Extension</w:t>
      </w:r>
    </w:p>
    <w:p w14:paraId="0290D0AA" w14:textId="77C46612" w:rsidR="00387586" w:rsidRDefault="00FF1300" w:rsidP="00FF1300">
      <w:pPr>
        <w:spacing w:before="204" w:after="204"/>
        <w:rPr>
          <w:rFonts w:cs="Arial"/>
          <w:color w:val="000000"/>
        </w:rPr>
      </w:pPr>
      <w:r>
        <w:t>Repeat the exercise starting at the bottom of the rank order and ending with Sgt. Mitchem to compare the differing dynamics. The exercise can be repeated with other emphasis as a starting point, for example, age, social status or attitude to war.</w:t>
      </w:r>
    </w:p>
    <w:p w14:paraId="5E91FD6E" w14:textId="72826E2F" w:rsidR="00387586" w:rsidRDefault="00FF1300" w:rsidP="00FF1300">
      <w:pPr>
        <w:pStyle w:val="Heading3"/>
        <w:rPr>
          <w:rFonts w:cs="Arial"/>
          <w:color w:val="000000"/>
        </w:rPr>
      </w:pPr>
      <w:bookmarkStart w:id="20" w:name="_Toc463001019"/>
      <w:r>
        <w:lastRenderedPageBreak/>
        <w:t>Activity 2 – Exploring conflict and tension</w:t>
      </w:r>
      <w:bookmarkEnd w:id="20"/>
    </w:p>
    <w:p w14:paraId="63F736D4" w14:textId="77777777" w:rsidR="00FF1300" w:rsidRDefault="00FF1300" w:rsidP="00FF1300">
      <w:r>
        <w:rPr>
          <w:b/>
        </w:rPr>
        <w:t>Creating units of action</w:t>
      </w:r>
    </w:p>
    <w:p w14:paraId="1DFF53A3" w14:textId="77777777" w:rsidR="00FF1300" w:rsidRDefault="00FF1300" w:rsidP="00FF1300">
      <w:r>
        <w:t xml:space="preserve">Working in groups, divide the first six pages of the text into units. Units will vary considerably in length according to the dramatic focus in the script. A suggested minimum length would be just under half a page and a maximum length for a unit would be a page and a half. (See Stanislavski’s active analysis exercise </w:t>
      </w:r>
      <w:hyperlink r:id="rId12" w:history="1">
        <w:r w:rsidRPr="00EB0AC5">
          <w:rPr>
            <w:rStyle w:val="Hyperlink"/>
          </w:rPr>
          <w:t>http://www.ocr.org.uk/Images/221759-stanislavski-topic-exploration-pack.pdf</w:t>
        </w:r>
      </w:hyperlink>
      <w:r>
        <w:t>)</w:t>
      </w:r>
    </w:p>
    <w:p w14:paraId="752BC295" w14:textId="77777777" w:rsidR="00FF1300" w:rsidRPr="00B504D9" w:rsidRDefault="00FF1300" w:rsidP="00FF1300">
      <w:r w:rsidRPr="00B504D9">
        <w:t>Criteria for dividing the text into units include:</w:t>
      </w:r>
    </w:p>
    <w:p w14:paraId="2AD4C185" w14:textId="77777777" w:rsidR="00FF1300" w:rsidRDefault="00FF1300" w:rsidP="00FF1300">
      <w:pPr>
        <w:pStyle w:val="NoSpacing"/>
      </w:pPr>
      <w:r>
        <w:t>Entrances and exits</w:t>
      </w:r>
    </w:p>
    <w:p w14:paraId="3F10DAAA" w14:textId="77777777" w:rsidR="00FF1300" w:rsidRDefault="00FF1300" w:rsidP="00FF1300">
      <w:pPr>
        <w:pStyle w:val="NoSpacing"/>
      </w:pPr>
      <w:r>
        <w:t>Change of subject matter in the dialogue</w:t>
      </w:r>
    </w:p>
    <w:p w14:paraId="04A19350" w14:textId="77777777" w:rsidR="00FF1300" w:rsidRDefault="00FF1300" w:rsidP="00FF1300">
      <w:pPr>
        <w:pStyle w:val="NoSpacing"/>
      </w:pPr>
      <w:r>
        <w:t>Change of focus from one character to another</w:t>
      </w:r>
    </w:p>
    <w:p w14:paraId="459D1896" w14:textId="77777777" w:rsidR="00FF1300" w:rsidRDefault="00FF1300" w:rsidP="00FF1300">
      <w:pPr>
        <w:pStyle w:val="NoSpacing"/>
      </w:pPr>
      <w:r>
        <w:t>Shift of pace in the action</w:t>
      </w:r>
    </w:p>
    <w:p w14:paraId="36C518FF" w14:textId="77777777" w:rsidR="00FF1300" w:rsidRDefault="00FF1300" w:rsidP="00FF1300">
      <w:pPr>
        <w:pStyle w:val="NoSpacing"/>
      </w:pPr>
      <w:r>
        <w:t>Stage directions.</w:t>
      </w:r>
    </w:p>
    <w:p w14:paraId="798CE422" w14:textId="77777777" w:rsidR="00FF1300" w:rsidRPr="00B504D9" w:rsidRDefault="00FF1300" w:rsidP="00FF1300">
      <w:pPr>
        <w:rPr>
          <w:b/>
        </w:rPr>
      </w:pPr>
      <w:r w:rsidRPr="00B504D9">
        <w:rPr>
          <w:b/>
        </w:rPr>
        <w:t>Discussion</w:t>
      </w:r>
    </w:p>
    <w:p w14:paraId="2D18D388" w14:textId="77777777" w:rsidR="00FF1300" w:rsidRDefault="00FF1300" w:rsidP="00FF1300">
      <w:r>
        <w:t>Ask the groups to justify their choices and allow debates between the groups where differing choices have been made. Decide as a class the final division of the text into units.</w:t>
      </w:r>
    </w:p>
    <w:p w14:paraId="0921D6C2" w14:textId="49E5C8B6" w:rsidR="00FF1300" w:rsidRDefault="00FF1300" w:rsidP="00FF1300">
      <w:r>
        <w:t xml:space="preserve">In groups, decide on a title for each unit of action. This should summarise the focus of the action/subject matter for that section of text. One word titles can be useful as they encapsulate the succinct focus of the unit, but get the students to avoid obvious or generic titles like </w:t>
      </w:r>
      <w:r w:rsidR="00C6137D">
        <w:t>‘</w:t>
      </w:r>
      <w:r>
        <w:t>Conflict</w:t>
      </w:r>
      <w:r w:rsidR="00C6137D">
        <w:t>’</w:t>
      </w:r>
      <w:r>
        <w:t xml:space="preserve"> or </w:t>
      </w:r>
      <w:r w:rsidR="00C6137D">
        <w:t>‘</w:t>
      </w:r>
      <w:r>
        <w:t>Smith talks about his family</w:t>
      </w:r>
      <w:r w:rsidR="00C6137D">
        <w:t>’</w:t>
      </w:r>
      <w:r>
        <w:t xml:space="preserve">. </w:t>
      </w:r>
    </w:p>
    <w:p w14:paraId="7F0DE395" w14:textId="77777777" w:rsidR="00FF1300" w:rsidRPr="005F1C85" w:rsidRDefault="00FF1300" w:rsidP="00FF1300">
      <w:pPr>
        <w:rPr>
          <w:b/>
        </w:rPr>
      </w:pPr>
      <w:r>
        <w:rPr>
          <w:b/>
        </w:rPr>
        <w:t>Identif</w:t>
      </w:r>
      <w:r w:rsidRPr="005F1C85">
        <w:rPr>
          <w:b/>
        </w:rPr>
        <w:t xml:space="preserve">ying </w:t>
      </w:r>
      <w:r>
        <w:rPr>
          <w:b/>
        </w:rPr>
        <w:t>c</w:t>
      </w:r>
      <w:r w:rsidRPr="005F1C85">
        <w:rPr>
          <w:b/>
        </w:rPr>
        <w:t>onflict</w:t>
      </w:r>
    </w:p>
    <w:p w14:paraId="52E0C93B" w14:textId="77777777" w:rsidR="00FF1300" w:rsidRDefault="00FF1300" w:rsidP="00FF1300">
      <w:r>
        <w:t xml:space="preserve">The groups are then asked to identify the source and focus of conflict in the unit. This may be moments in the dialogue or it may be some non-verbal reaction. They should look to find the strongest moment possible. Create a tableau that communicates the expression of conflict at this moment. </w:t>
      </w:r>
    </w:p>
    <w:p w14:paraId="2C2C3E8C" w14:textId="77777777" w:rsidR="00FF1300" w:rsidRPr="005B4D38" w:rsidRDefault="00FF1300" w:rsidP="00FF1300">
      <w:r>
        <w:t xml:space="preserve">Peer assessment can then be used for the other students to evaluate the different groups’ tableaus. </w:t>
      </w:r>
      <w:r w:rsidRPr="005B4D38">
        <w:t>They should consider the following c</w:t>
      </w:r>
      <w:r>
        <w:t>riteria</w:t>
      </w:r>
      <w:r w:rsidRPr="005B4D38">
        <w:t>:</w:t>
      </w:r>
    </w:p>
    <w:p w14:paraId="38684079" w14:textId="77777777" w:rsidR="00FF1300" w:rsidRDefault="00FF1300" w:rsidP="00FF1300">
      <w:pPr>
        <w:pStyle w:val="NoSpacing"/>
      </w:pPr>
      <w:r>
        <w:t>Blocking</w:t>
      </w:r>
    </w:p>
    <w:p w14:paraId="127E43F7" w14:textId="77777777" w:rsidR="00FF1300" w:rsidRDefault="00FF1300" w:rsidP="00FF1300">
      <w:pPr>
        <w:pStyle w:val="NoSpacing"/>
      </w:pPr>
      <w:r>
        <w:t xml:space="preserve">Facial expression </w:t>
      </w:r>
    </w:p>
    <w:p w14:paraId="110224B0" w14:textId="77777777" w:rsidR="00FF1300" w:rsidRDefault="00FF1300" w:rsidP="00FF1300">
      <w:pPr>
        <w:pStyle w:val="NoSpacing"/>
      </w:pPr>
      <w:r>
        <w:t>Posture</w:t>
      </w:r>
    </w:p>
    <w:p w14:paraId="1A463221" w14:textId="77777777" w:rsidR="00FF1300" w:rsidRDefault="00FF1300" w:rsidP="00FF1300">
      <w:pPr>
        <w:pStyle w:val="NoSpacing"/>
      </w:pPr>
      <w:r>
        <w:t>Gesture</w:t>
      </w:r>
    </w:p>
    <w:p w14:paraId="11FDECB0" w14:textId="77777777" w:rsidR="00FF1300" w:rsidRDefault="00FF1300" w:rsidP="00FF1300">
      <w:pPr>
        <w:pStyle w:val="NoSpacing"/>
      </w:pPr>
      <w:r>
        <w:t>Focus (Where they are looking)</w:t>
      </w:r>
    </w:p>
    <w:p w14:paraId="556DE777" w14:textId="77777777" w:rsidR="00FF1300" w:rsidRDefault="00FF1300" w:rsidP="00FF1300">
      <w:pPr>
        <w:pStyle w:val="NoSpacing"/>
      </w:pPr>
      <w:r>
        <w:t>Levels</w:t>
      </w:r>
    </w:p>
    <w:p w14:paraId="74559DAA" w14:textId="77777777" w:rsidR="00FF1300" w:rsidRDefault="00FF1300" w:rsidP="00FF1300">
      <w:pPr>
        <w:pStyle w:val="NoSpacing"/>
      </w:pPr>
      <w:r>
        <w:t>Proxemics</w:t>
      </w:r>
    </w:p>
    <w:p w14:paraId="138E7002" w14:textId="77777777" w:rsidR="00FF1300" w:rsidRDefault="00FF1300" w:rsidP="00FF1300">
      <w:pPr>
        <w:pStyle w:val="NoSpacing"/>
      </w:pPr>
      <w:r>
        <w:lastRenderedPageBreak/>
        <w:t>Spatial Relationships</w:t>
      </w:r>
    </w:p>
    <w:p w14:paraId="5A6BA9E8" w14:textId="77777777" w:rsidR="00FF1300" w:rsidRDefault="00FF1300" w:rsidP="00FF1300">
      <w:pPr>
        <w:pStyle w:val="NoSpacing"/>
      </w:pPr>
      <w:r>
        <w:t>Status</w:t>
      </w:r>
    </w:p>
    <w:p w14:paraId="6F62176C" w14:textId="77777777" w:rsidR="00FF1300" w:rsidRDefault="00FF1300" w:rsidP="00FF1300">
      <w:pPr>
        <w:pStyle w:val="NoSpacing"/>
      </w:pPr>
      <w:r>
        <w:t>Rank.</w:t>
      </w:r>
    </w:p>
    <w:p w14:paraId="21298AE3" w14:textId="77777777" w:rsidR="00FF1300" w:rsidRDefault="00FF1300" w:rsidP="00FF1300">
      <w:r>
        <w:t>Students are asked to justify their choices by closely referring to the text.</w:t>
      </w:r>
    </w:p>
    <w:p w14:paraId="19E04A07" w14:textId="77777777" w:rsidR="00FF1300" w:rsidRDefault="00FF1300" w:rsidP="00FF1300">
      <w:r>
        <w:rPr>
          <w:b/>
        </w:rPr>
        <w:t>Extension</w:t>
      </w:r>
      <w:r w:rsidRPr="00932CB8">
        <w:rPr>
          <w:b/>
        </w:rPr>
        <w:t>:</w:t>
      </w:r>
      <w:r>
        <w:t xml:space="preserve"> Students create placards on large pieces of paper or use a PowerPoint slide to present the title for their unit. They could also add a key quotation that expresses the high point of conflict in the unit.</w:t>
      </w:r>
    </w:p>
    <w:p w14:paraId="1B02C08E" w14:textId="77777777" w:rsidR="00FF1300" w:rsidRPr="005B4D38" w:rsidRDefault="00FF1300" w:rsidP="00FF1300">
      <w:pPr>
        <w:rPr>
          <w:b/>
        </w:rPr>
      </w:pPr>
      <w:r w:rsidRPr="005B4D38">
        <w:rPr>
          <w:b/>
        </w:rPr>
        <w:t>Extension</w:t>
      </w:r>
      <w:r>
        <w:rPr>
          <w:b/>
        </w:rPr>
        <w:t xml:space="preserve"> task d</w:t>
      </w:r>
      <w:r w:rsidRPr="005B4D38">
        <w:rPr>
          <w:b/>
        </w:rPr>
        <w:t>iscussion</w:t>
      </w:r>
    </w:p>
    <w:p w14:paraId="53A1C780" w14:textId="77777777" w:rsidR="00FF1300" w:rsidRDefault="00FF1300" w:rsidP="00FF1300">
      <w:pPr>
        <w:pStyle w:val="NoSpacing"/>
      </w:pPr>
      <w:r>
        <w:t>Does the title or caption for the unit effectively encapsulate the aspect of conflict being expressed in the unit?</w:t>
      </w:r>
    </w:p>
    <w:p w14:paraId="006F5105" w14:textId="77777777" w:rsidR="00FF1300" w:rsidRDefault="00FF1300" w:rsidP="00FF1300">
      <w:pPr>
        <w:pStyle w:val="NoSpacing"/>
      </w:pPr>
      <w:r>
        <w:t>Does the chosen quotation effectively encapsulate the dramatic focus of conflict in the unit?</w:t>
      </w:r>
    </w:p>
    <w:p w14:paraId="64266492" w14:textId="77777777" w:rsidR="00FF1300" w:rsidRDefault="00FF1300" w:rsidP="00FF1300">
      <w:pPr>
        <w:rPr>
          <w:b/>
        </w:rPr>
      </w:pPr>
      <w:r w:rsidRPr="005B4D38">
        <w:rPr>
          <w:b/>
        </w:rPr>
        <w:t>Performance work</w:t>
      </w:r>
    </w:p>
    <w:p w14:paraId="2FED297B" w14:textId="77777777" w:rsidR="00FF1300" w:rsidRPr="00822B85" w:rsidRDefault="00FF1300" w:rsidP="00FF1300">
      <w:pPr>
        <w:rPr>
          <w:b/>
        </w:rPr>
      </w:pPr>
      <w:r w:rsidRPr="005B4D38">
        <w:t xml:space="preserve">Each group is asked to rehearse a unit of action from the text. </w:t>
      </w:r>
      <w:r w:rsidRPr="0081068D">
        <w:t>Questions to consider:</w:t>
      </w:r>
    </w:p>
    <w:p w14:paraId="385D1180" w14:textId="77777777" w:rsidR="00FF1300" w:rsidRDefault="00FF1300" w:rsidP="00FF1300">
      <w:pPr>
        <w:pStyle w:val="NoSpacing"/>
      </w:pPr>
      <w:r>
        <w:t>How is the conflict expressed through vocal delivery?</w:t>
      </w:r>
    </w:p>
    <w:p w14:paraId="65752FB8" w14:textId="77777777" w:rsidR="00FF1300" w:rsidRDefault="00FF1300" w:rsidP="00FF1300">
      <w:pPr>
        <w:pStyle w:val="NoSpacing"/>
      </w:pPr>
      <w:r>
        <w:t>How is the conflict expressed through physical expression?</w:t>
      </w:r>
    </w:p>
    <w:p w14:paraId="5BB485FA" w14:textId="77777777" w:rsidR="00FF1300" w:rsidRDefault="00FF1300" w:rsidP="00FF1300">
      <w:pPr>
        <w:pStyle w:val="NoSpacing"/>
      </w:pPr>
      <w:r>
        <w:t>How is the conflict expressed through spatial dynamics?</w:t>
      </w:r>
    </w:p>
    <w:p w14:paraId="3784A362" w14:textId="77777777" w:rsidR="00FF1300" w:rsidRDefault="00FF1300" w:rsidP="00FF1300">
      <w:pPr>
        <w:pStyle w:val="NoSpacing"/>
      </w:pPr>
      <w:r>
        <w:t>Which character is the instigator of the conflict?</w:t>
      </w:r>
    </w:p>
    <w:p w14:paraId="767CBF17" w14:textId="77777777" w:rsidR="00FF1300" w:rsidRDefault="00FF1300" w:rsidP="00FF1300">
      <w:pPr>
        <w:pStyle w:val="NoSpacing"/>
      </w:pPr>
      <w:r>
        <w:t>What are their reasons for instigating the conflict?</w:t>
      </w:r>
    </w:p>
    <w:p w14:paraId="2ABBC30D" w14:textId="77777777" w:rsidR="00FF1300" w:rsidRDefault="00FF1300" w:rsidP="00FF1300">
      <w:pPr>
        <w:pStyle w:val="NoSpacing"/>
      </w:pPr>
      <w:r>
        <w:t>What is the source of conflict?</w:t>
      </w:r>
    </w:p>
    <w:p w14:paraId="0036A092" w14:textId="77777777" w:rsidR="00FF1300" w:rsidRDefault="00FF1300" w:rsidP="00FF1300">
      <w:pPr>
        <w:pStyle w:val="NoSpacing"/>
      </w:pPr>
      <w:r>
        <w:t xml:space="preserve">What type of conflict is present? </w:t>
      </w:r>
    </w:p>
    <w:p w14:paraId="4ABAA228" w14:textId="77777777" w:rsidR="00FF1300" w:rsidRDefault="00FF1300" w:rsidP="00FF1300">
      <w:pPr>
        <w:pStyle w:val="NoSpacing"/>
      </w:pPr>
      <w:r>
        <w:t>Which other characters assist in developing the conflict?</w:t>
      </w:r>
    </w:p>
    <w:p w14:paraId="74EBBD4F" w14:textId="77777777" w:rsidR="00FF1300" w:rsidRDefault="00FF1300" w:rsidP="00FF1300">
      <w:pPr>
        <w:pStyle w:val="NoSpacing"/>
      </w:pPr>
      <w:r>
        <w:t>Where is the peak of the conflict?</w:t>
      </w:r>
    </w:p>
    <w:p w14:paraId="12CA73B1" w14:textId="77777777" w:rsidR="00FF1300" w:rsidRDefault="00FF1300" w:rsidP="00FF1300">
      <w:pPr>
        <w:pStyle w:val="NoSpacing"/>
      </w:pPr>
      <w:r>
        <w:t>Who attempts to diffuse the conflict?</w:t>
      </w:r>
    </w:p>
    <w:p w14:paraId="7BC507AB" w14:textId="77777777" w:rsidR="00FF1300" w:rsidRDefault="00FF1300" w:rsidP="00FF1300">
      <w:pPr>
        <w:pStyle w:val="NoSpacing"/>
      </w:pPr>
      <w:r>
        <w:t>How is this conflict resolved?</w:t>
      </w:r>
    </w:p>
    <w:p w14:paraId="50C41811" w14:textId="77777777" w:rsidR="00FF1300" w:rsidRDefault="00FF1300" w:rsidP="00FF1300">
      <w:pPr>
        <w:pStyle w:val="NoSpacing"/>
      </w:pPr>
      <w:r>
        <w:t>What might be the expected audience reaction to this example of conflict?</w:t>
      </w:r>
    </w:p>
    <w:p w14:paraId="511949E2" w14:textId="77777777" w:rsidR="00FF1300" w:rsidRDefault="00FF1300" w:rsidP="00FF1300">
      <w:r>
        <w:t>This approach using a selection of units can be used to explore key moments across the play. Time constraints can be avoided by giving different units to different groups and/or giving three units in a consecutive section to groups and they can then run the three units as one sequence having explored each unit separately first. In turn, more units can be added to this consecutive section of the text. This is particularly important to identify how the sources of conflict rise and fall in the dramatic movement of the play.</w:t>
      </w:r>
    </w:p>
    <w:p w14:paraId="4187FD56" w14:textId="77777777" w:rsidR="00825D7C" w:rsidRDefault="00825D7C">
      <w:pPr>
        <w:spacing w:after="0" w:line="240" w:lineRule="auto"/>
        <w:rPr>
          <w:b/>
        </w:rPr>
      </w:pPr>
      <w:r>
        <w:rPr>
          <w:b/>
        </w:rPr>
        <w:br w:type="page"/>
      </w:r>
    </w:p>
    <w:p w14:paraId="38EA7D09" w14:textId="39565F04" w:rsidR="00FF1300" w:rsidRPr="0081068D" w:rsidRDefault="00FF1300" w:rsidP="00FF1300">
      <w:pPr>
        <w:rPr>
          <w:b/>
        </w:rPr>
      </w:pPr>
      <w:r w:rsidRPr="0081068D">
        <w:rPr>
          <w:b/>
        </w:rPr>
        <w:lastRenderedPageBreak/>
        <w:t>Peer assessment</w:t>
      </w:r>
    </w:p>
    <w:p w14:paraId="16CB88A1" w14:textId="77777777" w:rsidR="00FF1300" w:rsidRPr="0081068D" w:rsidRDefault="00FF1300" w:rsidP="00FF1300">
      <w:r w:rsidRPr="0081068D">
        <w:t>Students can use the following to peer access the performances</w:t>
      </w:r>
      <w:r>
        <w:t>.</w:t>
      </w:r>
    </w:p>
    <w:p w14:paraId="19455179" w14:textId="77777777" w:rsidR="00FF1300" w:rsidRDefault="00FF1300" w:rsidP="00FF1300">
      <w:pPr>
        <w:pStyle w:val="NoSpacing"/>
      </w:pPr>
      <w:r w:rsidRPr="0081068D">
        <w:rPr>
          <w:b/>
        </w:rPr>
        <w:t>Space:</w:t>
      </w:r>
      <w:r>
        <w:t xml:space="preserve"> Blocking/Sightlines, Levels, Proxemics, Spatial Relationships</w:t>
      </w:r>
    </w:p>
    <w:p w14:paraId="13533F4A" w14:textId="77777777" w:rsidR="00FF1300" w:rsidRDefault="00FF1300" w:rsidP="00FF1300">
      <w:pPr>
        <w:pStyle w:val="NoSpacing"/>
      </w:pPr>
      <w:r w:rsidRPr="0081068D">
        <w:rPr>
          <w:b/>
        </w:rPr>
        <w:t>Physical Expression:</w:t>
      </w:r>
      <w:r>
        <w:t xml:space="preserve"> Facial expression, Posture, Gesture, Movement, Gait, Energy, Tempo</w:t>
      </w:r>
    </w:p>
    <w:p w14:paraId="7BAFB36D" w14:textId="77777777" w:rsidR="00FF1300" w:rsidRDefault="00FF1300" w:rsidP="00FF1300">
      <w:pPr>
        <w:pStyle w:val="NoSpacing"/>
      </w:pPr>
      <w:r w:rsidRPr="0081068D">
        <w:rPr>
          <w:b/>
        </w:rPr>
        <w:t>Vocal Expression:</w:t>
      </w:r>
      <w:r>
        <w:t xml:space="preserve"> Tone, Pitch, Volume, Intonation, Accent, Emphasis</w:t>
      </w:r>
    </w:p>
    <w:p w14:paraId="4B85A903" w14:textId="77777777" w:rsidR="00825D7C" w:rsidRPr="00825D7C" w:rsidRDefault="00FF1300" w:rsidP="00FF1300">
      <w:pPr>
        <w:pStyle w:val="NoSpacing"/>
        <w:spacing w:before="204" w:after="204"/>
        <w:rPr>
          <w:rFonts w:cs="Arial"/>
          <w:color w:val="000000"/>
        </w:rPr>
      </w:pPr>
      <w:r w:rsidRPr="00825D7C">
        <w:rPr>
          <w:b/>
        </w:rPr>
        <w:t>Shifts</w:t>
      </w:r>
      <w:r>
        <w:t>: In pace, energy, pause, silence</w:t>
      </w:r>
    </w:p>
    <w:p w14:paraId="7AA7DBE0" w14:textId="61B1C5DC" w:rsidR="00387586" w:rsidRPr="00825D7C" w:rsidRDefault="00FF1300" w:rsidP="00FF1300">
      <w:pPr>
        <w:pStyle w:val="NoSpacing"/>
        <w:spacing w:before="204" w:after="204"/>
        <w:rPr>
          <w:rFonts w:cs="Arial"/>
          <w:color w:val="000000"/>
        </w:rPr>
      </w:pPr>
      <w:r w:rsidRPr="00825D7C">
        <w:rPr>
          <w:b/>
        </w:rPr>
        <w:t xml:space="preserve">Plus: </w:t>
      </w:r>
      <w:r w:rsidRPr="002C4E7D">
        <w:t>Use of props,</w:t>
      </w:r>
      <w:r w:rsidRPr="00825D7C">
        <w:rPr>
          <w:b/>
        </w:rPr>
        <w:t xml:space="preserve"> </w:t>
      </w:r>
      <w:r>
        <w:t>Status, Actor/Audience Relationship: Fourth Wall, Non-verbal reactions, Timing, Building of pace/energy, Dramatic Climax.</w:t>
      </w:r>
    </w:p>
    <w:p w14:paraId="2696B158" w14:textId="11C1174C" w:rsidR="00387586" w:rsidRDefault="00FF1300" w:rsidP="00FF1300">
      <w:pPr>
        <w:pStyle w:val="Heading3"/>
        <w:rPr>
          <w:rFonts w:cs="Arial"/>
          <w:color w:val="000000"/>
        </w:rPr>
      </w:pPr>
      <w:bookmarkStart w:id="21" w:name="_Toc463001020"/>
      <w:r>
        <w:t>Activity 3 – Analysing key extracts</w:t>
      </w:r>
      <w:bookmarkEnd w:id="21"/>
    </w:p>
    <w:p w14:paraId="342CD43D" w14:textId="77777777" w:rsidR="00FF1300" w:rsidRPr="0011554A" w:rsidRDefault="00FF1300" w:rsidP="00FF1300">
      <w:r>
        <w:rPr>
          <w:b/>
        </w:rPr>
        <w:t>Starter</w:t>
      </w:r>
    </w:p>
    <w:p w14:paraId="36D6E4C7" w14:textId="77777777" w:rsidR="00FF1300" w:rsidRPr="00734260" w:rsidRDefault="00FF1300" w:rsidP="00FF1300">
      <w:r w:rsidRPr="00734260">
        <w:t xml:space="preserve">Identify three key extracts from the play that focus on conflict. Examples could include: </w:t>
      </w:r>
    </w:p>
    <w:p w14:paraId="6D137E1B" w14:textId="3BEB911E" w:rsidR="00FF1300" w:rsidRPr="00734260" w:rsidRDefault="00FF1300" w:rsidP="00FF1300">
      <w:pPr>
        <w:pStyle w:val="NoSpacing"/>
      </w:pPr>
      <w:r w:rsidRPr="00734260">
        <w:t xml:space="preserve">Pages 27 and 28. From MacLeish: </w:t>
      </w:r>
      <w:r w:rsidR="00C6137D">
        <w:t>‘</w:t>
      </w:r>
      <w:r w:rsidRPr="00734260">
        <w:t>And I’ll not stand for any of your insubordinations</w:t>
      </w:r>
      <w:r w:rsidR="00C6137D">
        <w:t>’</w:t>
      </w:r>
      <w:r w:rsidRPr="00734260">
        <w:t xml:space="preserve"> to the bottom of page 28 </w:t>
      </w:r>
    </w:p>
    <w:p w14:paraId="1FD9CD84" w14:textId="735CE5C8" w:rsidR="00FF1300" w:rsidRPr="00734260" w:rsidRDefault="00FF1300" w:rsidP="00FF1300">
      <w:pPr>
        <w:pStyle w:val="NoSpacing"/>
      </w:pPr>
      <w:r w:rsidRPr="00734260">
        <w:t xml:space="preserve">Pages 63, 64 and 65. From Evans: </w:t>
      </w:r>
      <w:r w:rsidR="00C6137D">
        <w:t>‘</w:t>
      </w:r>
      <w:r w:rsidRPr="00734260">
        <w:t>What’s the matter Jock? What’s happened?</w:t>
      </w:r>
      <w:r w:rsidR="00C6137D">
        <w:t>’</w:t>
      </w:r>
      <w:r w:rsidRPr="00734260">
        <w:t xml:space="preserve"> up to Bamforth: </w:t>
      </w:r>
      <w:r w:rsidR="00C6137D">
        <w:t>‘</w:t>
      </w:r>
      <w:r w:rsidRPr="00734260">
        <w:t>What’s the matter Taff? Are your ears bad? I gave him them!</w:t>
      </w:r>
      <w:r w:rsidR="00C6137D">
        <w:t>’</w:t>
      </w:r>
    </w:p>
    <w:p w14:paraId="01AE169A" w14:textId="281717C1" w:rsidR="00FF1300" w:rsidRPr="00734260" w:rsidRDefault="00FF1300" w:rsidP="00FF1300">
      <w:pPr>
        <w:pStyle w:val="NoSpacing"/>
      </w:pPr>
      <w:r w:rsidRPr="00734260">
        <w:t xml:space="preserve">Pages 75, 76 and 77. From Johnstone: </w:t>
      </w:r>
      <w:r w:rsidR="00C6137D">
        <w:t>‘</w:t>
      </w:r>
      <w:r w:rsidRPr="00734260">
        <w:t>He’s stopping where he is</w:t>
      </w:r>
      <w:r w:rsidR="00C6137D">
        <w:t>’</w:t>
      </w:r>
      <w:r w:rsidRPr="00734260">
        <w:t xml:space="preserve"> up to the shooting of the prisoner.</w:t>
      </w:r>
    </w:p>
    <w:p w14:paraId="0EA5B6AA" w14:textId="7EC37BA0" w:rsidR="00FF1300" w:rsidRDefault="00FF1300" w:rsidP="00FF1300">
      <w:r w:rsidRPr="00734260">
        <w:t>(</w:t>
      </w:r>
      <w:r>
        <w:t xml:space="preserve">Page numbers are in the </w:t>
      </w:r>
      <w:r w:rsidRPr="00734260">
        <w:t>Samuel French Acting Edition</w:t>
      </w:r>
      <w:r>
        <w:t>.</w:t>
      </w:r>
      <w:r>
        <w:rPr>
          <w:rStyle w:val="FootnoteReference"/>
        </w:rPr>
        <w:footnoteReference w:id="1"/>
      </w:r>
      <w:r w:rsidRPr="00734260">
        <w:t>)</w:t>
      </w:r>
    </w:p>
    <w:p w14:paraId="4421E537" w14:textId="77777777" w:rsidR="00FF1300" w:rsidRPr="00734260" w:rsidRDefault="00FF1300" w:rsidP="00FF1300">
      <w:r w:rsidRPr="00734260">
        <w:t>This activity can be structured in a variety of different approaches. In groups all students could be working on the same episode or different groups could each be working on a different episode. Also, students within their groups could be working individually on a chosen character from the episode or the group can discuss the range of possibilities.</w:t>
      </w:r>
    </w:p>
    <w:p w14:paraId="7044309C" w14:textId="77777777" w:rsidR="00FF1300" w:rsidRPr="00734260" w:rsidRDefault="00FF1300" w:rsidP="00FF1300">
      <w:pPr>
        <w:rPr>
          <w:b/>
        </w:rPr>
      </w:pPr>
      <w:r w:rsidRPr="00734260">
        <w:rPr>
          <w:b/>
        </w:rPr>
        <w:t>Characterisation</w:t>
      </w:r>
    </w:p>
    <w:p w14:paraId="0309BBAC" w14:textId="77777777" w:rsidR="00FF1300" w:rsidRDefault="00FF1300" w:rsidP="00FF1300">
      <w:r>
        <w:t>Read one of the chosen extracts as a group. Different groups should be given different scenes so that all three extracts are worked on by the class. D</w:t>
      </w:r>
      <w:r w:rsidRPr="00734260">
        <w:t>ecide what the thoughts of the characters are as they speak out loud throughout the e</w:t>
      </w:r>
      <w:r>
        <w:t>xtract.</w:t>
      </w:r>
    </w:p>
    <w:p w14:paraId="4707DDB2" w14:textId="77777777" w:rsidR="00FF1300" w:rsidRPr="00734260" w:rsidRDefault="00FF1300" w:rsidP="00FF1300">
      <w:r w:rsidRPr="00734260">
        <w:t xml:space="preserve">Not every line that they say/listen to needs a response. The idea is to work through the </w:t>
      </w:r>
      <w:r>
        <w:t>scene</w:t>
      </w:r>
      <w:r w:rsidRPr="00734260">
        <w:t xml:space="preserve"> as a whole, picking up on important and relevant moments where the character could have a response in their head and also where there is evidence of sub-text that could also be included.</w:t>
      </w:r>
    </w:p>
    <w:p w14:paraId="3671FDA9" w14:textId="77777777" w:rsidR="00825D7C" w:rsidRDefault="00825D7C">
      <w:pPr>
        <w:spacing w:after="0" w:line="240" w:lineRule="auto"/>
        <w:rPr>
          <w:b/>
        </w:rPr>
      </w:pPr>
      <w:r>
        <w:rPr>
          <w:b/>
        </w:rPr>
        <w:br w:type="page"/>
      </w:r>
    </w:p>
    <w:p w14:paraId="4A065872" w14:textId="7C0066BB" w:rsidR="00FF1300" w:rsidRPr="00734260" w:rsidRDefault="00FF1300" w:rsidP="00FF1300">
      <w:pPr>
        <w:rPr>
          <w:b/>
        </w:rPr>
      </w:pPr>
      <w:r w:rsidRPr="00734260">
        <w:rPr>
          <w:b/>
        </w:rPr>
        <w:lastRenderedPageBreak/>
        <w:t>Discussion</w:t>
      </w:r>
    </w:p>
    <w:p w14:paraId="707BDA4A" w14:textId="77777777" w:rsidR="00FF1300" w:rsidRDefault="00FF1300" w:rsidP="00FF1300">
      <w:pPr>
        <w:pStyle w:val="NoSpacing"/>
      </w:pPr>
      <w:r>
        <w:t xml:space="preserve">Are there contradictions between what they are saying and what they might be thinking? </w:t>
      </w:r>
    </w:p>
    <w:p w14:paraId="5A7230A8" w14:textId="77777777" w:rsidR="00FF1300" w:rsidRDefault="00FF1300" w:rsidP="00FF1300">
      <w:pPr>
        <w:pStyle w:val="NoSpacing"/>
      </w:pPr>
      <w:r>
        <w:t>What do they really wish they could say?</w:t>
      </w:r>
    </w:p>
    <w:p w14:paraId="69C18CE6" w14:textId="77777777" w:rsidR="00FF1300" w:rsidRDefault="00FF1300" w:rsidP="00FF1300">
      <w:pPr>
        <w:pStyle w:val="NoSpacing"/>
      </w:pPr>
      <w:r>
        <w:t>Are there aspects of sub-text that provide us with a greater understanding of the characters’ intentions?</w:t>
      </w:r>
    </w:p>
    <w:p w14:paraId="414734A9" w14:textId="77777777" w:rsidR="00FF1300" w:rsidRDefault="00FF1300" w:rsidP="00FF1300">
      <w:pPr>
        <w:pStyle w:val="NoSpacing"/>
      </w:pPr>
      <w:r>
        <w:t>How do these thoughts of the characters provide us with a greater insight into the conflict in the episode?</w:t>
      </w:r>
    </w:p>
    <w:p w14:paraId="68C59BF2" w14:textId="77777777" w:rsidR="00FF1300" w:rsidRDefault="00FF1300" w:rsidP="00FF1300">
      <w:pPr>
        <w:rPr>
          <w:b/>
        </w:rPr>
      </w:pPr>
      <w:r>
        <w:rPr>
          <w:b/>
        </w:rPr>
        <w:t>Inner monologues</w:t>
      </w:r>
    </w:p>
    <w:p w14:paraId="7FFC816E" w14:textId="77777777" w:rsidR="00FF1300" w:rsidRDefault="00FF1300" w:rsidP="00FF1300">
      <w:r w:rsidRPr="00734260">
        <w:t>Each student in the group is allocated a character from the scene. They will create an inner monologue for their character in the first person present tense.</w:t>
      </w:r>
      <w:r>
        <w:t xml:space="preserve"> Even if a character does not have a great share of the dialogue, they are still present and witnessing the action and thus reacting in their heads. </w:t>
      </w:r>
    </w:p>
    <w:p w14:paraId="7C399761" w14:textId="77777777" w:rsidR="00FF1300" w:rsidRPr="003B1816" w:rsidRDefault="00FF1300" w:rsidP="00FF1300">
      <w:pPr>
        <w:rPr>
          <w:b/>
        </w:rPr>
      </w:pPr>
      <w:r w:rsidRPr="003B1816">
        <w:rPr>
          <w:b/>
        </w:rPr>
        <w:t xml:space="preserve">Performance of the </w:t>
      </w:r>
      <w:r>
        <w:rPr>
          <w:b/>
        </w:rPr>
        <w:t>i</w:t>
      </w:r>
      <w:r w:rsidRPr="003B1816">
        <w:rPr>
          <w:b/>
        </w:rPr>
        <w:t xml:space="preserve">nner </w:t>
      </w:r>
      <w:r>
        <w:rPr>
          <w:b/>
        </w:rPr>
        <w:t>monologues</w:t>
      </w:r>
    </w:p>
    <w:p w14:paraId="48715B13" w14:textId="4EF80898" w:rsidR="00FF1300" w:rsidRDefault="00FF1300" w:rsidP="00FF1300">
      <w:r>
        <w:t xml:space="preserve">There are differing ways to approach and explore this aspect of the work. The </w:t>
      </w:r>
      <w:r w:rsidR="00C6137D">
        <w:t>i</w:t>
      </w:r>
      <w:r>
        <w:t xml:space="preserve">nner </w:t>
      </w:r>
      <w:r w:rsidR="00C6137D">
        <w:t>m</w:t>
      </w:r>
      <w:r>
        <w:t>onologues could be performed by the students from each group one at a time.</w:t>
      </w:r>
    </w:p>
    <w:p w14:paraId="3AF6E201" w14:textId="77777777" w:rsidR="00FF1300" w:rsidRDefault="00FF1300" w:rsidP="00FF1300">
      <w:r>
        <w:t xml:space="preserve">Another approach would be for the groups to rehearse the episode with the original text to establish the blocking in the space and how the episode is performed with physical reactions. Once this has been rehearsed and the through lines of action for all the characters in the scene is clear, now rehearse and then perform the scene but without the text, using the text of the inner monologues instead. </w:t>
      </w:r>
    </w:p>
    <w:p w14:paraId="0D003D3C" w14:textId="77777777" w:rsidR="00FF1300" w:rsidRDefault="00FF1300" w:rsidP="00FF1300">
      <w:r>
        <w:t xml:space="preserve">Putting two groups together, one group plays the action and the original text of the scene. The other group is standing outside the space. The characters standing outside of the space can interject their thoughts at any given moment or the teacher might clap for the performing characters to freeze and the outside characters can speak lines from their inner monologues. </w:t>
      </w:r>
    </w:p>
    <w:p w14:paraId="12E159CA" w14:textId="77777777" w:rsidR="00FF1300" w:rsidRDefault="00FF1300" w:rsidP="00FF1300">
      <w:r>
        <w:t>Ask the group to present their inner monologues, starting with one student and they can be interrupted by the other characters when they feel is appropriate. This could be improvised and/or rehearsed then performed.</w:t>
      </w:r>
    </w:p>
    <w:p w14:paraId="75266C9B" w14:textId="77777777" w:rsidR="00FF1300" w:rsidRPr="00734260" w:rsidRDefault="00FF1300" w:rsidP="00FF1300">
      <w:pPr>
        <w:rPr>
          <w:b/>
        </w:rPr>
      </w:pPr>
      <w:r w:rsidRPr="00734260">
        <w:rPr>
          <w:b/>
        </w:rPr>
        <w:t>Discussion</w:t>
      </w:r>
    </w:p>
    <w:p w14:paraId="5E216C05" w14:textId="77777777" w:rsidR="00FF1300" w:rsidRDefault="00FF1300" w:rsidP="00FF1300">
      <w:pPr>
        <w:pStyle w:val="NoSpacing"/>
      </w:pPr>
      <w:r>
        <w:t>What do the inner monologues reveal to us about the characters?</w:t>
      </w:r>
    </w:p>
    <w:p w14:paraId="555138F0" w14:textId="77777777" w:rsidR="00825D7C" w:rsidRDefault="00FF1300" w:rsidP="00FF1300">
      <w:pPr>
        <w:pStyle w:val="NoSpacing"/>
        <w:spacing w:before="204" w:after="204"/>
      </w:pPr>
      <w:r>
        <w:t>What new aspects about the character have been revealed and could this activity be applied when performing the text?</w:t>
      </w:r>
    </w:p>
    <w:p w14:paraId="39C295F6" w14:textId="280244D4" w:rsidR="00FF1300" w:rsidRDefault="00FF1300" w:rsidP="00FF1300">
      <w:pPr>
        <w:pStyle w:val="NoSpacing"/>
        <w:spacing w:before="204" w:after="204"/>
      </w:pPr>
      <w:r>
        <w:t>Has this activity changed the way we relate to the characters in comparison to previous views?</w:t>
      </w:r>
    </w:p>
    <w:p w14:paraId="671563CE" w14:textId="77777777" w:rsidR="00825D7C" w:rsidRDefault="00825D7C">
      <w:pPr>
        <w:spacing w:after="0" w:line="240" w:lineRule="auto"/>
        <w:rPr>
          <w:rFonts w:eastAsia="Times New Roman"/>
          <w:b/>
          <w:bCs/>
          <w:color w:val="935D9B"/>
          <w:sz w:val="28"/>
        </w:rPr>
      </w:pPr>
      <w:bookmarkStart w:id="22" w:name="_Toc463001021"/>
      <w:r>
        <w:br w:type="page"/>
      </w:r>
    </w:p>
    <w:p w14:paraId="20A9988B" w14:textId="7A17333B" w:rsidR="00FF1300" w:rsidRDefault="00FF1300" w:rsidP="00FF1300">
      <w:pPr>
        <w:pStyle w:val="Heading3"/>
      </w:pPr>
      <w:r>
        <w:lastRenderedPageBreak/>
        <w:t>Activity 4 – Understanding characters</w:t>
      </w:r>
      <w:bookmarkEnd w:id="22"/>
    </w:p>
    <w:p w14:paraId="6F78967D" w14:textId="77777777" w:rsidR="00FF1300" w:rsidRDefault="00FF1300" w:rsidP="00FF1300">
      <w:pPr>
        <w:rPr>
          <w:b/>
        </w:rPr>
      </w:pPr>
      <w:r>
        <w:rPr>
          <w:b/>
        </w:rPr>
        <w:t>Understanding characters</w:t>
      </w:r>
    </w:p>
    <w:p w14:paraId="00321B92" w14:textId="77777777" w:rsidR="00FF1300" w:rsidRDefault="00FF1300" w:rsidP="00FF1300">
      <w:r>
        <w:t>Working in groups, answer the following questions for one character from the play. Each group should be given a different character.</w:t>
      </w:r>
    </w:p>
    <w:p w14:paraId="1D5861B8" w14:textId="77777777" w:rsidR="00FF1300" w:rsidRDefault="00FF1300" w:rsidP="00FF1300">
      <w:pPr>
        <w:pStyle w:val="NoSpacing"/>
      </w:pPr>
      <w:r>
        <w:t xml:space="preserve">What are all the known facts about the character? </w:t>
      </w:r>
    </w:p>
    <w:p w14:paraId="62A993BA" w14:textId="77777777" w:rsidR="00FF1300" w:rsidRDefault="00FF1300" w:rsidP="00FF1300">
      <w:pPr>
        <w:pStyle w:val="NoSpacing"/>
      </w:pPr>
      <w:r>
        <w:t>What does this character say about themselves?</w:t>
      </w:r>
    </w:p>
    <w:p w14:paraId="1E954487" w14:textId="77777777" w:rsidR="00FF1300" w:rsidRDefault="00FF1300" w:rsidP="00FF1300">
      <w:pPr>
        <w:pStyle w:val="NoSpacing"/>
      </w:pPr>
      <w:r>
        <w:t>What does this character say about the other characters?</w:t>
      </w:r>
    </w:p>
    <w:p w14:paraId="5F72AF7B" w14:textId="77777777" w:rsidR="00FF1300" w:rsidRDefault="00FF1300" w:rsidP="00FF1300">
      <w:pPr>
        <w:pStyle w:val="NoSpacing"/>
      </w:pPr>
      <w:r>
        <w:t>What do the other characters say about this character?</w:t>
      </w:r>
    </w:p>
    <w:p w14:paraId="48A2E762" w14:textId="77777777" w:rsidR="00FF1300" w:rsidRDefault="00FF1300" w:rsidP="00FF1300">
      <w:pPr>
        <w:rPr>
          <w:b/>
        </w:rPr>
      </w:pPr>
      <w:r>
        <w:rPr>
          <w:b/>
        </w:rPr>
        <w:t>Improvisation</w:t>
      </w:r>
    </w:p>
    <w:p w14:paraId="2C938347" w14:textId="77777777" w:rsidR="00FF1300" w:rsidRDefault="00FF1300" w:rsidP="00FF1300">
      <w:r>
        <w:t>Ask the students to improvise a scene with their character(s) based on one of the following suggested dramatic contexts. These scenes can be improvised or rehearsed and then performed. The letters can be performed as monologues.</w:t>
      </w:r>
    </w:p>
    <w:p w14:paraId="12574CF3" w14:textId="77777777" w:rsidR="00FF1300" w:rsidRDefault="00FF1300" w:rsidP="00FF1300">
      <w:pPr>
        <w:pStyle w:val="NoSpacing"/>
      </w:pPr>
      <w:r>
        <w:t>Receiving news of their posting to Burma. Who are they talking to? What is their reaction?</w:t>
      </w:r>
    </w:p>
    <w:p w14:paraId="3A2FD1F5" w14:textId="77777777" w:rsidR="00FF1300" w:rsidRDefault="00FF1300" w:rsidP="00FF1300">
      <w:pPr>
        <w:pStyle w:val="NoSpacing"/>
      </w:pPr>
      <w:r>
        <w:t>A monologue set late at night before they depart for their posting in Burma the next morning. What are their hopes/fears?</w:t>
      </w:r>
    </w:p>
    <w:p w14:paraId="57966903" w14:textId="77777777" w:rsidR="00FF1300" w:rsidRDefault="00FF1300" w:rsidP="00FF1300">
      <w:pPr>
        <w:pStyle w:val="NoSpacing"/>
      </w:pPr>
      <w:r>
        <w:t>Saying goodbye to family/friends before heading off to war. What is said? What is unsaid?</w:t>
      </w:r>
    </w:p>
    <w:p w14:paraId="40477D18" w14:textId="77777777" w:rsidR="00FF1300" w:rsidRDefault="00FF1300" w:rsidP="00FF1300">
      <w:pPr>
        <w:pStyle w:val="NoSpacing"/>
      </w:pPr>
      <w:r>
        <w:t>Write a letter home to wife/children/girlfriend/friend. What picture do they paint of their war experiences? Imagine this is written before the action of the play.</w:t>
      </w:r>
    </w:p>
    <w:p w14:paraId="1196D5DE" w14:textId="77777777" w:rsidR="00FF1300" w:rsidRDefault="00FF1300" w:rsidP="00FF1300">
      <w:pPr>
        <w:pStyle w:val="NoSpacing"/>
      </w:pPr>
      <w:r>
        <w:t>Write the last letter they sent home. Imagine this letter is written at some point in the play.</w:t>
      </w:r>
    </w:p>
    <w:p w14:paraId="63291375" w14:textId="77777777" w:rsidR="00FF1300" w:rsidRPr="006F2424" w:rsidRDefault="00FF1300" w:rsidP="00FF1300">
      <w:pPr>
        <w:rPr>
          <w:b/>
        </w:rPr>
      </w:pPr>
      <w:r w:rsidRPr="006F2424">
        <w:rPr>
          <w:b/>
        </w:rPr>
        <w:t>Group activity</w:t>
      </w:r>
    </w:p>
    <w:p w14:paraId="39DC6DFC" w14:textId="77777777" w:rsidR="00FF1300" w:rsidRDefault="00FF1300" w:rsidP="00FF1300">
      <w:r>
        <w:t xml:space="preserve">Group students together and ask them to rehearse and perform a creative adaptation of their letters/monologues as a composite/devised piece. </w:t>
      </w:r>
    </w:p>
    <w:p w14:paraId="7B185F80" w14:textId="77777777" w:rsidR="00FF1300" w:rsidRPr="006F2424" w:rsidRDefault="00FF1300" w:rsidP="00FF1300">
      <w:pPr>
        <w:rPr>
          <w:b/>
        </w:rPr>
      </w:pPr>
      <w:r w:rsidRPr="006F2424">
        <w:rPr>
          <w:b/>
        </w:rPr>
        <w:t>Discussion</w:t>
      </w:r>
    </w:p>
    <w:p w14:paraId="71149D78" w14:textId="77777777" w:rsidR="00FF1300" w:rsidRDefault="00FF1300" w:rsidP="00FF1300">
      <w:pPr>
        <w:pStyle w:val="NoSpacing"/>
      </w:pPr>
      <w:r>
        <w:t>How has this activity developed their understanding and insight into the characters?</w:t>
      </w:r>
    </w:p>
    <w:p w14:paraId="3EE9FB0E" w14:textId="77777777" w:rsidR="00FF1300" w:rsidRDefault="00FF1300" w:rsidP="00FF1300">
      <w:pPr>
        <w:pStyle w:val="NoSpacing"/>
      </w:pPr>
      <w:r>
        <w:t>What new motivations of the characters are now evident?</w:t>
      </w:r>
    </w:p>
    <w:p w14:paraId="315128AB" w14:textId="77777777" w:rsidR="00FF1300" w:rsidRDefault="00FF1300" w:rsidP="00FF1300">
      <w:pPr>
        <w:pStyle w:val="NoSpacing"/>
      </w:pPr>
      <w:r>
        <w:t>What new responses to the text have emerged through this activity?</w:t>
      </w:r>
    </w:p>
    <w:p w14:paraId="11920722" w14:textId="77777777" w:rsidR="00FF1300" w:rsidRDefault="00FF1300" w:rsidP="00FF1300">
      <w:pPr>
        <w:pStyle w:val="NoSpacing"/>
      </w:pPr>
      <w:r>
        <w:t>Do any of these responses provide a deeper insight into the sources of conflict in the play?</w:t>
      </w:r>
    </w:p>
    <w:p w14:paraId="6B37BDAB" w14:textId="77777777" w:rsidR="00FF1300" w:rsidRDefault="00FF1300">
      <w:pPr>
        <w:spacing w:after="0" w:line="240" w:lineRule="auto"/>
        <w:rPr>
          <w:rFonts w:eastAsia="Times New Roman"/>
          <w:b/>
          <w:bCs/>
          <w:color w:val="935D9B"/>
          <w:sz w:val="28"/>
        </w:rPr>
      </w:pPr>
      <w:r>
        <w:br w:type="page"/>
      </w:r>
    </w:p>
    <w:p w14:paraId="22397652" w14:textId="08DEED06" w:rsidR="00FF1300" w:rsidRDefault="00FF1300" w:rsidP="00FF1300">
      <w:pPr>
        <w:pStyle w:val="Heading3"/>
      </w:pPr>
      <w:bookmarkStart w:id="23" w:name="_Toc463001022"/>
      <w:r>
        <w:lastRenderedPageBreak/>
        <w:t>Activity 5 – improvisation beyond the text</w:t>
      </w:r>
      <w:bookmarkEnd w:id="23"/>
    </w:p>
    <w:p w14:paraId="346283DF" w14:textId="77777777" w:rsidR="00FF1300" w:rsidRPr="006F2424" w:rsidRDefault="00FF1300" w:rsidP="00FF1300">
      <w:pPr>
        <w:rPr>
          <w:b/>
        </w:rPr>
      </w:pPr>
      <w:r w:rsidRPr="006F2424">
        <w:rPr>
          <w:b/>
        </w:rPr>
        <w:t>Exploring research</w:t>
      </w:r>
    </w:p>
    <w:p w14:paraId="4269C8F8" w14:textId="77777777" w:rsidR="00FF1300" w:rsidRDefault="00FF1300" w:rsidP="00FF1300">
      <w:r>
        <w:t xml:space="preserve">The following film clip from The Caine Mutiny (1954) may be used as a stimulus for this exercise. From this, the students can determine the formality of a court martial and how their improvised scene may be presented. </w:t>
      </w:r>
    </w:p>
    <w:p w14:paraId="6F4FAC74" w14:textId="77777777" w:rsidR="00FF1300" w:rsidRDefault="00E67BB6" w:rsidP="00FF1300">
      <w:hyperlink r:id="rId13" w:history="1">
        <w:r w:rsidR="00FF1300" w:rsidRPr="001A7451">
          <w:rPr>
            <w:rStyle w:val="Hyperlink"/>
          </w:rPr>
          <w:t>https://www.youtube.com/watch?v=CLUZ0Nv7UH4&amp;feature=youtu.be</w:t>
        </w:r>
      </w:hyperlink>
    </w:p>
    <w:p w14:paraId="038FE3D7" w14:textId="77777777" w:rsidR="00FF1300" w:rsidRPr="006F2424" w:rsidRDefault="00FF1300" w:rsidP="00FF1300">
      <w:pPr>
        <w:rPr>
          <w:b/>
        </w:rPr>
      </w:pPr>
      <w:r w:rsidRPr="006F2424">
        <w:rPr>
          <w:b/>
        </w:rPr>
        <w:t>Improvisation</w:t>
      </w:r>
    </w:p>
    <w:p w14:paraId="4224608F" w14:textId="18817957" w:rsidR="00FF1300" w:rsidRDefault="00FF1300" w:rsidP="00FF1300">
      <w:r>
        <w:t xml:space="preserve">Imagine that the British </w:t>
      </w:r>
      <w:r w:rsidR="00C6137D">
        <w:t>p</w:t>
      </w:r>
      <w:r>
        <w:t xml:space="preserve">atrol survive the war. However, on their return home, news is leaked that they were responsible for shooting dead a Japanese soldier they had captured. The characters are asked to appear in a court martial. </w:t>
      </w:r>
    </w:p>
    <w:p w14:paraId="75EBC9D0" w14:textId="77777777" w:rsidR="00FF1300" w:rsidRDefault="00FF1300" w:rsidP="00FF1300">
      <w:r>
        <w:t xml:space="preserve">Improvise and rehearse a scene showing this court martial. </w:t>
      </w:r>
    </w:p>
    <w:p w14:paraId="25DC0675" w14:textId="77777777" w:rsidR="00FF1300" w:rsidRPr="00DC24DB" w:rsidRDefault="00FF1300" w:rsidP="00FF1300">
      <w:pPr>
        <w:rPr>
          <w:b/>
        </w:rPr>
      </w:pPr>
      <w:r w:rsidRPr="00DC24DB">
        <w:rPr>
          <w:b/>
        </w:rPr>
        <w:t xml:space="preserve">Points to consider include: </w:t>
      </w:r>
    </w:p>
    <w:p w14:paraId="04F0766C" w14:textId="77777777" w:rsidR="00FF1300" w:rsidRDefault="00FF1300" w:rsidP="00FF1300">
      <w:pPr>
        <w:pStyle w:val="NoSpacing"/>
      </w:pPr>
      <w:r>
        <w:t>Who will tell the truth?</w:t>
      </w:r>
    </w:p>
    <w:p w14:paraId="17FBBE64" w14:textId="77777777" w:rsidR="00FF1300" w:rsidRDefault="00FF1300" w:rsidP="00FF1300">
      <w:pPr>
        <w:pStyle w:val="NoSpacing"/>
      </w:pPr>
      <w:r>
        <w:t>Who will have a tendency to lie?</w:t>
      </w:r>
    </w:p>
    <w:p w14:paraId="2FC3BBCD" w14:textId="77777777" w:rsidR="00FF1300" w:rsidRDefault="00FF1300" w:rsidP="00FF1300">
      <w:pPr>
        <w:pStyle w:val="NoSpacing"/>
      </w:pPr>
      <w:r>
        <w:t>Who will change the truth to their advantage?</w:t>
      </w:r>
    </w:p>
    <w:p w14:paraId="0308672A" w14:textId="77777777" w:rsidR="00FF1300" w:rsidRDefault="00FF1300" w:rsidP="00FF1300">
      <w:pPr>
        <w:pStyle w:val="NoSpacing"/>
      </w:pPr>
      <w:r>
        <w:t>Who will attribute blame elsewhere?</w:t>
      </w:r>
    </w:p>
    <w:p w14:paraId="746A78DE" w14:textId="77777777" w:rsidR="00FF1300" w:rsidRDefault="00FF1300" w:rsidP="00FF1300">
      <w:pPr>
        <w:pStyle w:val="NoSpacing"/>
      </w:pPr>
      <w:r>
        <w:t>Which previous allegiances between the characters will remain intact?</w:t>
      </w:r>
    </w:p>
    <w:p w14:paraId="33ABC8D9" w14:textId="77777777" w:rsidR="00FF1300" w:rsidRDefault="00FF1300" w:rsidP="00FF1300">
      <w:pPr>
        <w:pStyle w:val="NoSpacing"/>
      </w:pPr>
      <w:r>
        <w:t>Will conflicts between the characters be expressed in the court martial?</w:t>
      </w:r>
    </w:p>
    <w:p w14:paraId="60450279" w14:textId="77777777" w:rsidR="00FF1300" w:rsidRDefault="00FF1300" w:rsidP="00FF1300">
      <w:pPr>
        <w:pStyle w:val="NoSpacing"/>
      </w:pPr>
      <w:r>
        <w:t>Which conflicts are most likely to arise again?</w:t>
      </w:r>
    </w:p>
    <w:p w14:paraId="527CCD66" w14:textId="77777777" w:rsidR="00FF1300" w:rsidRDefault="00FF1300" w:rsidP="00FF1300">
      <w:pPr>
        <w:pStyle w:val="NoSpacing"/>
      </w:pPr>
      <w:r>
        <w:t>Who actually leaked this news to the British army?</w:t>
      </w:r>
    </w:p>
    <w:p w14:paraId="18E09C0C" w14:textId="77777777" w:rsidR="00FF1300" w:rsidRDefault="00FF1300" w:rsidP="00FF1300">
      <w:pPr>
        <w:pStyle w:val="NoSpacing"/>
      </w:pPr>
      <w:r>
        <w:t xml:space="preserve">Do the Private soldiers bear as much responsibility as the Officers? </w:t>
      </w:r>
    </w:p>
    <w:p w14:paraId="7BCF319A" w14:textId="77777777" w:rsidR="00FF1300" w:rsidRDefault="00FF1300" w:rsidP="00FF1300">
      <w:pPr>
        <w:pStyle w:val="NoSpacing"/>
      </w:pPr>
      <w:r>
        <w:t xml:space="preserve">Has this experience changed the characters’ view of the war? </w:t>
      </w:r>
    </w:p>
    <w:p w14:paraId="0CB2CF8F" w14:textId="77777777" w:rsidR="00FF1300" w:rsidRPr="006F2424" w:rsidRDefault="00FF1300" w:rsidP="00FF1300">
      <w:pPr>
        <w:rPr>
          <w:b/>
        </w:rPr>
      </w:pPr>
      <w:r w:rsidRPr="006F2424">
        <w:rPr>
          <w:b/>
        </w:rPr>
        <w:t>Discussion</w:t>
      </w:r>
    </w:p>
    <w:p w14:paraId="42D14643" w14:textId="77777777" w:rsidR="00FF1300" w:rsidRDefault="00FF1300" w:rsidP="00FF1300">
      <w:pPr>
        <w:pStyle w:val="NoSpacing"/>
      </w:pPr>
      <w:r>
        <w:t>How have their views on the characters changed and why?</w:t>
      </w:r>
    </w:p>
    <w:p w14:paraId="343D6F12" w14:textId="77777777" w:rsidR="00825D7C" w:rsidRPr="00825D7C" w:rsidRDefault="00FF1300" w:rsidP="00FF1300">
      <w:pPr>
        <w:pStyle w:val="NoSpacing"/>
        <w:spacing w:before="204" w:after="204"/>
        <w:rPr>
          <w:rFonts w:cs="Arial"/>
          <w:color w:val="000000"/>
        </w:rPr>
      </w:pPr>
      <w:r>
        <w:t>Which characters do they have the most empathy for and why?</w:t>
      </w:r>
    </w:p>
    <w:p w14:paraId="0ACE2638" w14:textId="33DAD231" w:rsidR="00FF1300" w:rsidRPr="00825D7C" w:rsidRDefault="00FF1300" w:rsidP="00FF1300">
      <w:pPr>
        <w:pStyle w:val="NoSpacing"/>
        <w:spacing w:before="204" w:after="204"/>
        <w:rPr>
          <w:rFonts w:cs="Arial"/>
          <w:color w:val="000000"/>
        </w:rPr>
      </w:pPr>
      <w:r>
        <w:t>Which character’s view towards war do they most identify with and why?</w:t>
      </w:r>
    </w:p>
    <w:p w14:paraId="0DF5C12D" w14:textId="77777777" w:rsidR="00FF1300" w:rsidRPr="005D5717" w:rsidRDefault="00FF1300" w:rsidP="004C1CA0">
      <w:pPr>
        <w:spacing w:before="204" w:after="204"/>
        <w:rPr>
          <w:rFonts w:cs="Arial"/>
          <w:color w:val="000000"/>
        </w:rPr>
      </w:pPr>
    </w:p>
    <w:p w14:paraId="0F857FC4" w14:textId="326F10F0" w:rsidR="00DC591B" w:rsidRDefault="00DC591B">
      <w:pPr>
        <w:spacing w:after="0" w:line="240" w:lineRule="auto"/>
      </w:pPr>
      <w:r>
        <w:br w:type="page"/>
      </w:r>
    </w:p>
    <w:p w14:paraId="69E989A6" w14:textId="6D4F40D4" w:rsidR="00370F97" w:rsidRDefault="00370F97" w:rsidP="00370F97"/>
    <w:p w14:paraId="1477030C" w14:textId="23C420C8" w:rsidR="00DC591B" w:rsidRDefault="00DC591B" w:rsidP="00370F97"/>
    <w:p w14:paraId="362A6622" w14:textId="4C34682A" w:rsidR="00DC591B" w:rsidRDefault="00DC591B" w:rsidP="00370F97"/>
    <w:p w14:paraId="118CEFDF" w14:textId="1989F928" w:rsidR="00DC591B" w:rsidRDefault="00DC591B" w:rsidP="00370F97"/>
    <w:p w14:paraId="5D282D39" w14:textId="0757A9C2" w:rsidR="00DC591B" w:rsidRDefault="00DC591B" w:rsidP="00370F97"/>
    <w:p w14:paraId="49183092" w14:textId="786F774D" w:rsidR="00DC591B" w:rsidRDefault="00DC591B" w:rsidP="00370F97"/>
    <w:p w14:paraId="6740B1D7" w14:textId="5F1462DE" w:rsidR="00DC591B" w:rsidRDefault="00DC591B" w:rsidP="00370F97"/>
    <w:p w14:paraId="2C21C7A0" w14:textId="7F4F839A" w:rsidR="00DC591B" w:rsidRDefault="00DC591B" w:rsidP="00370F97"/>
    <w:p w14:paraId="2878A29C" w14:textId="25AFBC23" w:rsidR="00DC591B" w:rsidRDefault="00DC591B" w:rsidP="00370F97"/>
    <w:p w14:paraId="61D15C63" w14:textId="1CA638C3" w:rsidR="00DC591B" w:rsidRDefault="00DC591B" w:rsidP="00370F97"/>
    <w:p w14:paraId="2FDC5F37" w14:textId="66EF8801" w:rsidR="00DC591B" w:rsidRDefault="00DC591B" w:rsidP="00370F97"/>
    <w:p w14:paraId="0E417A90" w14:textId="1D0DC6E1" w:rsidR="00D408BB" w:rsidRDefault="00D408BB" w:rsidP="00370F97"/>
    <w:p w14:paraId="34935DA3" w14:textId="60B4FDDF" w:rsidR="00D408BB" w:rsidRDefault="00D408BB" w:rsidP="00370F97"/>
    <w:p w14:paraId="1A7C4216" w14:textId="77777777" w:rsidR="00D408BB" w:rsidRDefault="00D408BB" w:rsidP="00370F97"/>
    <w:p w14:paraId="3AFC0EBB" w14:textId="6B01E832" w:rsidR="00DC591B" w:rsidRDefault="00DC591B" w:rsidP="00370F97"/>
    <w:p w14:paraId="4335B61B" w14:textId="6944F950" w:rsidR="00DC591B" w:rsidRDefault="00DC591B" w:rsidP="00370F97"/>
    <w:p w14:paraId="4464070B" w14:textId="519FF2F8" w:rsidR="00DC591B" w:rsidRDefault="00DC591B" w:rsidP="00370F97"/>
    <w:p w14:paraId="5EB534BB" w14:textId="77777777" w:rsidR="00DC591B" w:rsidRPr="00BD0E10" w:rsidRDefault="00DC591B" w:rsidP="00370F97"/>
    <w:p w14:paraId="012403A8" w14:textId="0BA760DB" w:rsidR="003368DC" w:rsidRPr="00DC16C6" w:rsidRDefault="00370F97" w:rsidP="003368DC">
      <w:pPr>
        <w:spacing w:before="204" w:after="204"/>
      </w:pPr>
      <w:r w:rsidRPr="00BD0E10">
        <w:rPr>
          <w:noProof/>
          <w:lang w:eastAsia="en-GB"/>
        </w:rPr>
        <mc:AlternateContent>
          <mc:Choice Requires="wps">
            <w:drawing>
              <wp:anchor distT="0" distB="0" distL="114300" distR="114300" simplePos="0" relativeHeight="251661312" behindDoc="0" locked="0" layoutInCell="1" allowOverlap="1" wp14:anchorId="5D07D5DA" wp14:editId="1E091D13">
                <wp:simplePos x="0" y="0"/>
                <wp:positionH relativeFrom="column">
                  <wp:posOffset>-238125</wp:posOffset>
                </wp:positionH>
                <wp:positionV relativeFrom="paragraph">
                  <wp:posOffset>332105</wp:posOffset>
                </wp:positionV>
                <wp:extent cx="6281420" cy="9785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78535"/>
                        </a:xfrm>
                        <a:prstGeom prst="rect">
                          <a:avLst/>
                        </a:prstGeom>
                        <a:noFill/>
                        <a:ln w="9525">
                          <a:noFill/>
                          <a:miter lim="800000"/>
                          <a:headEnd/>
                          <a:tailEnd/>
                        </a:ln>
                      </wps:spPr>
                      <wps:txbx>
                        <w:txbxContent>
                          <w:p w14:paraId="45A184BA" w14:textId="06AB240C" w:rsidR="00370F97" w:rsidRPr="00685A49" w:rsidRDefault="00370F97" w:rsidP="00370F97">
                            <w:pPr>
                              <w:pStyle w:val="Header"/>
                              <w:spacing w:after="57" w:line="276" w:lineRule="auto"/>
                              <w:rPr>
                                <w:rFonts w:cs="Arial"/>
                                <w:sz w:val="16"/>
                                <w:szCs w:val="16"/>
                              </w:rPr>
                            </w:pPr>
                            <w:r w:rsidRPr="00685A49">
                              <w:rPr>
                                <w:rFonts w:cs="Arial"/>
                                <w:sz w:val="16"/>
                                <w:szCs w:val="16"/>
                              </w:rPr>
                              <w:t>We’d like to know your view on the resources we produce</w:t>
                            </w:r>
                            <w:r>
                              <w:rPr>
                                <w:rFonts w:cs="Arial"/>
                                <w:sz w:val="16"/>
                                <w:szCs w:val="16"/>
                              </w:rPr>
                              <w:t xml:space="preserve">. </w:t>
                            </w:r>
                            <w:r w:rsidRPr="00685A49">
                              <w:rPr>
                                <w:rFonts w:cs="Arial"/>
                                <w:sz w:val="16"/>
                                <w:szCs w:val="16"/>
                              </w:rPr>
                              <w:t>By clicking o</w:t>
                            </w:r>
                            <w:r>
                              <w:rPr>
                                <w:rFonts w:cs="Arial"/>
                                <w:sz w:val="16"/>
                                <w:szCs w:val="16"/>
                              </w:rPr>
                              <w:t>n ‘</w:t>
                            </w:r>
                            <w:hyperlink r:id="rId14" w:history="1">
                              <w:r w:rsidRPr="001A1B64">
                                <w:rPr>
                                  <w:rStyle w:val="Hyperlink"/>
                                  <w:rFonts w:cs="Arial"/>
                                  <w:sz w:val="16"/>
                                  <w:szCs w:val="16"/>
                                </w:rPr>
                                <w:t>Like</w:t>
                              </w:r>
                            </w:hyperlink>
                            <w:r>
                              <w:rPr>
                                <w:rFonts w:cs="Arial"/>
                                <w:sz w:val="16"/>
                                <w:szCs w:val="16"/>
                              </w:rPr>
                              <w:t>’ or ‘</w:t>
                            </w:r>
                            <w:hyperlink r:id="rId15"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r w:rsidR="00C6137D">
                              <w:rPr>
                                <w:rFonts w:cs="Arial"/>
                                <w:sz w:val="16"/>
                                <w:szCs w:val="16"/>
                              </w:rPr>
                              <w:t xml:space="preserve"> </w:t>
                            </w:r>
                            <w:r w:rsidRPr="00685A49">
                              <w:rPr>
                                <w:rFonts w:cs="Arial"/>
                                <w:sz w:val="16"/>
                                <w:szCs w:val="16"/>
                              </w:rPr>
                              <w:t>When the email template pops up please add additional comments if you wish and then just click ‘Send’.</w:t>
                            </w:r>
                            <w:r w:rsidR="00C6137D">
                              <w:rPr>
                                <w:rFonts w:cs="Arial"/>
                                <w:sz w:val="16"/>
                                <w:szCs w:val="16"/>
                              </w:rPr>
                              <w:t xml:space="preserve"> </w:t>
                            </w:r>
                            <w:r w:rsidRPr="00685A49">
                              <w:rPr>
                                <w:rFonts w:cs="Arial"/>
                                <w:sz w:val="16"/>
                                <w:szCs w:val="16"/>
                              </w:rPr>
                              <w:t>Thank you.</w:t>
                            </w:r>
                          </w:p>
                          <w:p w14:paraId="606DC024" w14:textId="77777777" w:rsidR="00370F97" w:rsidRDefault="00370F97" w:rsidP="00370F97">
                            <w:pPr>
                              <w:suppressAutoHyphens/>
                              <w:autoSpaceDE w:val="0"/>
                              <w:autoSpaceDN w:val="0"/>
                              <w:adjustRightInd w:val="0"/>
                              <w:spacing w:after="57" w:line="288" w:lineRule="auto"/>
                              <w:textAlignment w:val="center"/>
                              <w:rPr>
                                <w:rFonts w:cs="Arial"/>
                                <w:color w:val="000000"/>
                                <w:sz w:val="16"/>
                                <w:szCs w:val="16"/>
                              </w:rPr>
                            </w:pPr>
                            <w:r w:rsidRPr="00685A49">
                              <w:rPr>
                                <w:rFonts w:cs="Arial"/>
                                <w:color w:val="000000"/>
                                <w:sz w:val="16"/>
                                <w:szCs w:val="16"/>
                              </w:rPr>
                              <w:t xml:space="preserve">If you do not currently offer this </w:t>
                            </w:r>
                            <w:smartTag w:uri="urn:schemas-microsoft-com:office:smarttags" w:element="stockticker">
                              <w:r w:rsidRPr="00685A49">
                                <w:rPr>
                                  <w:rFonts w:cs="Arial"/>
                                  <w:color w:val="000000"/>
                                  <w:sz w:val="16"/>
                                  <w:szCs w:val="16"/>
                                </w:rPr>
                                <w:t>OCR</w:t>
                              </w:r>
                            </w:smartTag>
                            <w:r w:rsidRPr="00685A49">
                              <w:rPr>
                                <w:rFonts w:cs="Arial"/>
                                <w:color w:val="000000"/>
                                <w:sz w:val="16"/>
                                <w:szCs w:val="16"/>
                              </w:rPr>
                              <w:t xml:space="preserve"> qualification but would like to do so, please complete the Expression of Interest Form which can be found here: </w:t>
                            </w:r>
                            <w:hyperlink r:id="rId16" w:history="1">
                              <w:r w:rsidRPr="001A1B64">
                                <w:rPr>
                                  <w:rStyle w:val="Hyperlink"/>
                                  <w:rFonts w:cs="Arial"/>
                                  <w:sz w:val="16"/>
                                  <w:szCs w:val="16"/>
                                </w:rPr>
                                <w:t>www.ocr.org.uk/expression-of-interest</w:t>
                              </w:r>
                            </w:hyperlink>
                          </w:p>
                          <w:p w14:paraId="6D71067C" w14:textId="77777777" w:rsidR="00370F97" w:rsidRPr="00301B34" w:rsidRDefault="00370F97" w:rsidP="00370F97">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14:paraId="2412A1FC" w14:textId="77777777" w:rsidR="00370F97" w:rsidRPr="00FB63C2" w:rsidRDefault="00370F97" w:rsidP="00370F97">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75pt;margin-top:26.15pt;width:494.6pt;height:7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" filled="f" stroked="f">
                <v:textbox>
                  <w:txbxContent>
                    <w:p w14:paraId="45A184BA" w14:textId="06AB240C" w:rsidR="00370F97" w:rsidRPr="00685A49" w:rsidRDefault="00370F97" w:rsidP="00370F97">
                      <w:pPr>
                        <w:pStyle w:val="Header"/>
                        <w:spacing w:after="57" w:line="276" w:lineRule="auto"/>
                        <w:rPr>
                          <w:rFonts w:cs="Arial"/>
                          <w:sz w:val="16"/>
                          <w:szCs w:val="16"/>
                        </w:rPr>
                      </w:pPr>
                      <w:r w:rsidRPr="00685A49">
                        <w:rPr>
                          <w:rFonts w:cs="Arial"/>
                          <w:sz w:val="16"/>
                          <w:szCs w:val="16"/>
                        </w:rPr>
                        <w:t>We’d like to know your view on the resources we produce</w:t>
                      </w:r>
                      <w:r>
                        <w:rPr>
                          <w:rFonts w:cs="Arial"/>
                          <w:sz w:val="16"/>
                          <w:szCs w:val="16"/>
                        </w:rPr>
                        <w:t xml:space="preserve">. </w:t>
                      </w:r>
                      <w:r w:rsidRPr="00685A49">
                        <w:rPr>
                          <w:rFonts w:cs="Arial"/>
                          <w:sz w:val="16"/>
                          <w:szCs w:val="16"/>
                        </w:rPr>
                        <w:t>By clicking o</w:t>
                      </w:r>
                      <w:r>
                        <w:rPr>
                          <w:rFonts w:cs="Arial"/>
                          <w:sz w:val="16"/>
                          <w:szCs w:val="16"/>
                        </w:rPr>
                        <w:t>n ‘</w:t>
                      </w:r>
                      <w:hyperlink r:id="rId18" w:history="1">
                        <w:r w:rsidRPr="001A1B64">
                          <w:rPr>
                            <w:rStyle w:val="Hyperlink"/>
                            <w:rFonts w:cs="Arial"/>
                            <w:sz w:val="16"/>
                            <w:szCs w:val="16"/>
                          </w:rPr>
                          <w:t>Like</w:t>
                        </w:r>
                      </w:hyperlink>
                      <w:r>
                        <w:rPr>
                          <w:rFonts w:cs="Arial"/>
                          <w:sz w:val="16"/>
                          <w:szCs w:val="16"/>
                        </w:rPr>
                        <w:t>’ or ‘</w:t>
                      </w:r>
                      <w:hyperlink r:id="rId19"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r w:rsidR="00C6137D">
                        <w:rPr>
                          <w:rFonts w:cs="Arial"/>
                          <w:sz w:val="16"/>
                          <w:szCs w:val="16"/>
                        </w:rPr>
                        <w:t xml:space="preserve"> </w:t>
                      </w:r>
                      <w:r w:rsidRPr="00685A49">
                        <w:rPr>
                          <w:rFonts w:cs="Arial"/>
                          <w:sz w:val="16"/>
                          <w:szCs w:val="16"/>
                        </w:rPr>
                        <w:t>When the email template pops up please add additional comments if you wish and then just click ‘Send’.</w:t>
                      </w:r>
                      <w:r w:rsidR="00C6137D">
                        <w:rPr>
                          <w:rFonts w:cs="Arial"/>
                          <w:sz w:val="16"/>
                          <w:szCs w:val="16"/>
                        </w:rPr>
                        <w:t xml:space="preserve"> </w:t>
                      </w:r>
                      <w:r w:rsidRPr="00685A49">
                        <w:rPr>
                          <w:rFonts w:cs="Arial"/>
                          <w:sz w:val="16"/>
                          <w:szCs w:val="16"/>
                        </w:rPr>
                        <w:t>Thank you.</w:t>
                      </w:r>
                    </w:p>
                    <w:p w14:paraId="606DC024" w14:textId="77777777" w:rsidR="00370F97" w:rsidRDefault="00370F97" w:rsidP="00370F97">
                      <w:pPr>
                        <w:suppressAutoHyphens/>
                        <w:autoSpaceDE w:val="0"/>
                        <w:autoSpaceDN w:val="0"/>
                        <w:adjustRightInd w:val="0"/>
                        <w:spacing w:after="57" w:line="288" w:lineRule="auto"/>
                        <w:textAlignment w:val="center"/>
                        <w:rPr>
                          <w:rFonts w:cs="Arial"/>
                          <w:color w:val="000000"/>
                          <w:sz w:val="16"/>
                          <w:szCs w:val="16"/>
                        </w:rPr>
                      </w:pPr>
                      <w:r w:rsidRPr="00685A49">
                        <w:rPr>
                          <w:rFonts w:cs="Arial"/>
                          <w:color w:val="000000"/>
                          <w:sz w:val="16"/>
                          <w:szCs w:val="16"/>
                        </w:rPr>
                        <w:t xml:space="preserve">If you do not currently offer this </w:t>
                      </w:r>
                      <w:smartTag w:uri="urn:schemas-microsoft-com:office:smarttags" w:element="stockticker">
                        <w:r w:rsidRPr="00685A49">
                          <w:rPr>
                            <w:rFonts w:cs="Arial"/>
                            <w:color w:val="000000"/>
                            <w:sz w:val="16"/>
                            <w:szCs w:val="16"/>
                          </w:rPr>
                          <w:t>OCR</w:t>
                        </w:r>
                      </w:smartTag>
                      <w:r w:rsidRPr="00685A49">
                        <w:rPr>
                          <w:rFonts w:cs="Arial"/>
                          <w:color w:val="000000"/>
                          <w:sz w:val="16"/>
                          <w:szCs w:val="16"/>
                        </w:rPr>
                        <w:t xml:space="preserve"> qualification but would like to do so, please complete the Expression of Interest Form which can be found here: </w:t>
                      </w:r>
                      <w:hyperlink r:id="rId20" w:history="1">
                        <w:r w:rsidRPr="001A1B64">
                          <w:rPr>
                            <w:rStyle w:val="Hyperlink"/>
                            <w:rFonts w:cs="Arial"/>
                            <w:sz w:val="16"/>
                            <w:szCs w:val="16"/>
                          </w:rPr>
                          <w:t>www.ocr.org.uk/expression-of-interest</w:t>
                        </w:r>
                      </w:hyperlink>
                    </w:p>
                    <w:p w14:paraId="6D71067C" w14:textId="77777777" w:rsidR="00370F97" w:rsidRPr="00301B34" w:rsidRDefault="00370F97" w:rsidP="00370F97">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14:paraId="2412A1FC" w14:textId="77777777" w:rsidR="00370F97" w:rsidRPr="00FB63C2" w:rsidRDefault="00370F97" w:rsidP="00370F97">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p>
    <w:p w14:paraId="04E67878" w14:textId="2F3B7046" w:rsidR="00DC16C6" w:rsidRDefault="00D408BB" w:rsidP="00DC16C6">
      <w:pPr>
        <w:spacing w:before="204" w:after="204"/>
        <w:sectPr w:rsidR="00DC16C6" w:rsidSect="00CF10A6">
          <w:headerReference w:type="default" r:id="rId21"/>
          <w:footerReference w:type="default" r:id="rId22"/>
          <w:pgSz w:w="11906" w:h="16838"/>
          <w:pgMar w:top="1440" w:right="849" w:bottom="1440" w:left="1440" w:header="1436" w:footer="709" w:gutter="0"/>
          <w:cols w:space="708"/>
          <w:docGrid w:linePitch="360"/>
        </w:sectPr>
      </w:pPr>
      <w:r w:rsidRPr="00BD0E10">
        <w:rPr>
          <w:noProof/>
          <w:lang w:eastAsia="en-GB"/>
        </w:rPr>
        <mc:AlternateContent>
          <mc:Choice Requires="wps">
            <w:drawing>
              <wp:anchor distT="0" distB="0" distL="114300" distR="114300" simplePos="0" relativeHeight="251662336" behindDoc="0" locked="0" layoutInCell="1" allowOverlap="1" wp14:anchorId="0F833B9A" wp14:editId="0271C1E8">
                <wp:simplePos x="0" y="0"/>
                <wp:positionH relativeFrom="column">
                  <wp:posOffset>-323850</wp:posOffset>
                </wp:positionH>
                <wp:positionV relativeFrom="paragraph">
                  <wp:posOffset>1042035</wp:posOffset>
                </wp:positionV>
                <wp:extent cx="6409690" cy="1181100"/>
                <wp:effectExtent l="0" t="0" r="0" b="0"/>
                <wp:wrapNone/>
                <wp:docPr id="1" name="AutoShape 23"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181100"/>
                        </a:xfrm>
                        <a:prstGeom prst="roundRect">
                          <a:avLst>
                            <a:gd name="adj" fmla="val 18825"/>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4EA751FB" w14:textId="09F336C3" w:rsidR="00370F97" w:rsidRDefault="00370F97" w:rsidP="00370F97">
                            <w:pPr>
                              <w:spacing w:after="0" w:line="360" w:lineRule="auto"/>
                              <w:rPr>
                                <w:rFonts w:cs="Arial"/>
                                <w:iCs/>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w:t>
                            </w:r>
                            <w:r w:rsidR="00C6137D">
                              <w:rPr>
                                <w:rFonts w:cs="Arial"/>
                                <w:iCs/>
                                <w:color w:val="000000"/>
                                <w:sz w:val="12"/>
                                <w:szCs w:val="12"/>
                              </w:rPr>
                              <w:t xml:space="preserve"> </w:t>
                            </w:r>
                            <w:r>
                              <w:rPr>
                                <w:rFonts w:cs="Arial"/>
                                <w:iCs/>
                                <w:color w:val="000000"/>
                                <w:sz w:val="12"/>
                                <w:szCs w:val="12"/>
                              </w:rPr>
                              <w:t xml:space="preserve"> Whilst every effort is made to ensure the accuracy of the content, OCR cannot be held responsible for any errors or omissions within these resources. </w:t>
                            </w:r>
                          </w:p>
                          <w:p w14:paraId="698DEB97" w14:textId="3ADC5830" w:rsidR="00DC591B" w:rsidRDefault="00370F97" w:rsidP="00370F97">
                            <w:pPr>
                              <w:spacing w:after="0" w:line="360" w:lineRule="auto"/>
                              <w:rPr>
                                <w:rFonts w:cs="Arial"/>
                                <w:color w:val="000000"/>
                                <w:sz w:val="12"/>
                                <w:szCs w:val="12"/>
                              </w:rPr>
                            </w:pPr>
                            <w:r>
                              <w:rPr>
                                <w:rFonts w:cs="Arial"/>
                                <w:color w:val="000000"/>
                                <w:sz w:val="12"/>
                                <w:szCs w:val="12"/>
                              </w:rPr>
                              <w:t xml:space="preserve">OCR acknowledges the use of the following content: </w:t>
                            </w:r>
                            <w:r w:rsidR="00D408BB">
                              <w:rPr>
                                <w:rFonts w:cs="Arial"/>
                                <w:color w:val="000000"/>
                                <w:sz w:val="12"/>
                                <w:szCs w:val="12"/>
                              </w:rPr>
                              <w:t xml:space="preserve">Image on page 2: </w:t>
                            </w:r>
                            <w:r w:rsidR="00D408BB" w:rsidRPr="00D408BB">
                              <w:rPr>
                                <w:rFonts w:cs="Arial"/>
                                <w:color w:val="000000"/>
                                <w:sz w:val="12"/>
                                <w:szCs w:val="12"/>
                              </w:rPr>
                              <w:t>Jungle Warfare, Hulton Archive / Hulton Archive / Getty Images / Universal Images Group</w:t>
                            </w:r>
                          </w:p>
                          <w:p w14:paraId="0400EA19" w14:textId="1B50D4FB" w:rsidR="00370F97" w:rsidRPr="0025314B" w:rsidRDefault="00370F97" w:rsidP="00DC591B">
                            <w:pPr>
                              <w:spacing w:after="0" w:line="360" w:lineRule="auto"/>
                              <w:rPr>
                                <w:rFonts w:cs="Arial"/>
                                <w:iCs/>
                                <w:color w:val="000000"/>
                                <w:sz w:val="12"/>
                                <w:szCs w:val="12"/>
                              </w:rPr>
                            </w:pPr>
                            <w:r w:rsidRPr="0025314B">
                              <w:rPr>
                                <w:rFonts w:cs="Arial"/>
                                <w:iCs/>
                                <w:color w:val="000000"/>
                                <w:sz w:val="12"/>
                                <w:szCs w:val="12"/>
                              </w:rPr>
                              <w:t>© OCR 2016 - This resource may be freely copied and distributed, as long as the OCR logo and this message remain intact and OCR is acknowledged as the originator of this work.</w:t>
                            </w:r>
                          </w:p>
                          <w:p w14:paraId="32216161" w14:textId="77777777" w:rsidR="00370F97" w:rsidRPr="00580794" w:rsidRDefault="00370F97" w:rsidP="00370F9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23"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3" o:spid="_x0000_s1027"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25.5pt;margin-top:82.05pt;width:504.7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2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" fillcolor="#d8d8d8" stroked="f" strokeweight="2pt">
                <v:textbox>
                  <w:txbxContent>
                    <w:p w14:paraId="4EA751FB" w14:textId="09F336C3" w:rsidR="00370F97" w:rsidRDefault="00370F97" w:rsidP="00370F97">
                      <w:pPr>
                        <w:spacing w:after="0" w:line="360" w:lineRule="auto"/>
                        <w:rPr>
                          <w:rFonts w:cs="Arial"/>
                          <w:iCs/>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w:t>
                      </w:r>
                      <w:r w:rsidR="00C6137D">
                        <w:rPr>
                          <w:rFonts w:cs="Arial"/>
                          <w:iCs/>
                          <w:color w:val="000000"/>
                          <w:sz w:val="12"/>
                          <w:szCs w:val="12"/>
                        </w:rPr>
                        <w:t xml:space="preserve"> </w:t>
                      </w:r>
                      <w:r>
                        <w:rPr>
                          <w:rFonts w:cs="Arial"/>
                          <w:iCs/>
                          <w:color w:val="000000"/>
                          <w:sz w:val="12"/>
                          <w:szCs w:val="12"/>
                        </w:rPr>
                        <w:t xml:space="preserve"> Whilst every effort is made to ensure the accuracy of the content, OCR cannot be held responsible for any errors or omissions within these resources. </w:t>
                      </w:r>
                    </w:p>
                    <w:p w14:paraId="698DEB97" w14:textId="3ADC5830" w:rsidR="00DC591B" w:rsidRDefault="00370F97" w:rsidP="00370F97">
                      <w:pPr>
                        <w:spacing w:after="0" w:line="360" w:lineRule="auto"/>
                        <w:rPr>
                          <w:rFonts w:cs="Arial"/>
                          <w:color w:val="000000"/>
                          <w:sz w:val="12"/>
                          <w:szCs w:val="12"/>
                        </w:rPr>
                      </w:pPr>
                      <w:r>
                        <w:rPr>
                          <w:rFonts w:cs="Arial"/>
                          <w:color w:val="000000"/>
                          <w:sz w:val="12"/>
                          <w:szCs w:val="12"/>
                        </w:rPr>
                        <w:t xml:space="preserve">OCR acknowledges the use of the following content: </w:t>
                      </w:r>
                      <w:r w:rsidR="00D408BB">
                        <w:rPr>
                          <w:rFonts w:cs="Arial"/>
                          <w:color w:val="000000"/>
                          <w:sz w:val="12"/>
                          <w:szCs w:val="12"/>
                        </w:rPr>
                        <w:t xml:space="preserve">Image on page 2: </w:t>
                      </w:r>
                      <w:r w:rsidR="00D408BB" w:rsidRPr="00D408BB">
                        <w:rPr>
                          <w:rFonts w:cs="Arial"/>
                          <w:color w:val="000000"/>
                          <w:sz w:val="12"/>
                          <w:szCs w:val="12"/>
                        </w:rPr>
                        <w:t xml:space="preserve">Jungle Warfare, </w:t>
                      </w:r>
                      <w:proofErr w:type="spellStart"/>
                      <w:r w:rsidR="00D408BB" w:rsidRPr="00D408BB">
                        <w:rPr>
                          <w:rFonts w:cs="Arial"/>
                          <w:color w:val="000000"/>
                          <w:sz w:val="12"/>
                          <w:szCs w:val="12"/>
                        </w:rPr>
                        <w:t>Hulton</w:t>
                      </w:r>
                      <w:proofErr w:type="spellEnd"/>
                      <w:r w:rsidR="00D408BB" w:rsidRPr="00D408BB">
                        <w:rPr>
                          <w:rFonts w:cs="Arial"/>
                          <w:color w:val="000000"/>
                          <w:sz w:val="12"/>
                          <w:szCs w:val="12"/>
                        </w:rPr>
                        <w:t xml:space="preserve"> Archive / </w:t>
                      </w:r>
                      <w:proofErr w:type="spellStart"/>
                      <w:r w:rsidR="00D408BB" w:rsidRPr="00D408BB">
                        <w:rPr>
                          <w:rFonts w:cs="Arial"/>
                          <w:color w:val="000000"/>
                          <w:sz w:val="12"/>
                          <w:szCs w:val="12"/>
                        </w:rPr>
                        <w:t>Hulton</w:t>
                      </w:r>
                      <w:proofErr w:type="spellEnd"/>
                      <w:r w:rsidR="00D408BB" w:rsidRPr="00D408BB">
                        <w:rPr>
                          <w:rFonts w:cs="Arial"/>
                          <w:color w:val="000000"/>
                          <w:sz w:val="12"/>
                          <w:szCs w:val="12"/>
                        </w:rPr>
                        <w:t xml:space="preserve"> Archive / Getty Images / Universal Images Group</w:t>
                      </w:r>
                    </w:p>
                    <w:p w14:paraId="0400EA19" w14:textId="1B50D4FB" w:rsidR="00370F97" w:rsidRPr="0025314B" w:rsidRDefault="00370F97" w:rsidP="00DC591B">
                      <w:pPr>
                        <w:spacing w:after="0" w:line="360" w:lineRule="auto"/>
                        <w:rPr>
                          <w:rFonts w:cs="Arial"/>
                          <w:iCs/>
                          <w:color w:val="000000"/>
                          <w:sz w:val="12"/>
                          <w:szCs w:val="12"/>
                        </w:rPr>
                      </w:pPr>
                      <w:r w:rsidRPr="0025314B">
                        <w:rPr>
                          <w:rFonts w:cs="Arial"/>
                          <w:iCs/>
                          <w:color w:val="000000"/>
                          <w:sz w:val="12"/>
                          <w:szCs w:val="12"/>
                        </w:rPr>
                        <w:t>© OCR 2016 - This resource may be freely copied and distributed, as long as the OCR logo and this message remain intact and OCR is acknowledged as the originator of this work.</w:t>
                      </w:r>
                    </w:p>
                    <w:p w14:paraId="32216161" w14:textId="77777777" w:rsidR="00370F97" w:rsidRPr="00580794" w:rsidRDefault="00370F97" w:rsidP="00370F9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24" w:history="1">
                        <w:r>
                          <w:rPr>
                            <w:rStyle w:val="Hyperlink"/>
                            <w:rFonts w:cs="Arial"/>
                            <w:sz w:val="12"/>
                            <w:szCs w:val="12"/>
                            <w:lang w:eastAsia="en-GB"/>
                          </w:rPr>
                          <w:t>resources.feedback@ocr.org.uk</w:t>
                        </w:r>
                      </w:hyperlink>
                    </w:p>
                  </w:txbxContent>
                </v:textbox>
              </v:roundrect>
            </w:pict>
          </mc:Fallback>
        </mc:AlternateContent>
      </w:r>
    </w:p>
    <w:p w14:paraId="7D2E6801" w14:textId="77777777" w:rsidR="00952BBA" w:rsidRDefault="00952BBA" w:rsidP="00952BBA">
      <w:pPr>
        <w:pStyle w:val="Heading1"/>
      </w:pPr>
      <w:bookmarkStart w:id="24" w:name="_Toc462999172"/>
      <w:bookmarkStart w:id="25" w:name="_Toc463001023"/>
      <w:bookmarkStart w:id="26" w:name="_Toc427157827"/>
      <w:r>
        <w:lastRenderedPageBreak/>
        <w:t>Topic Exploration Pack</w:t>
      </w:r>
      <w:bookmarkEnd w:id="24"/>
      <w:bookmarkEnd w:id="25"/>
    </w:p>
    <w:p w14:paraId="7858F010" w14:textId="359EDECB" w:rsidR="00952BBA" w:rsidRDefault="00440D5C" w:rsidP="00952BBA">
      <w:pPr>
        <w:pStyle w:val="Heading1"/>
      </w:pPr>
      <w:r>
        <w:t>The Long and the Short and the Tall</w:t>
      </w:r>
    </w:p>
    <w:p w14:paraId="06FE7FD7" w14:textId="63B7DB41" w:rsidR="00952BBA" w:rsidRDefault="00952BBA" w:rsidP="00952BBA">
      <w:pPr>
        <w:pStyle w:val="Heading2"/>
      </w:pPr>
      <w:bookmarkStart w:id="27" w:name="_Toc463001025"/>
      <w:bookmarkEnd w:id="26"/>
      <w:r>
        <w:t xml:space="preserve">Student </w:t>
      </w:r>
      <w:r w:rsidR="005E519B">
        <w:t>activity 1a</w:t>
      </w:r>
      <w:bookmarkEnd w:id="27"/>
    </w:p>
    <w:p w14:paraId="6BA4C43D" w14:textId="7980C0FB" w:rsidR="00DC16C6" w:rsidRDefault="005E519B" w:rsidP="00952BBA">
      <w:pPr>
        <w:pStyle w:val="Heading3"/>
      </w:pPr>
      <w:bookmarkStart w:id="28" w:name="_Toc463001026"/>
      <w:r>
        <w:t>Character 1 quotes</w:t>
      </w:r>
      <w:bookmarkEnd w:id="28"/>
    </w:p>
    <w:p w14:paraId="13D8DDFE" w14:textId="77777777" w:rsidR="00DC16C6" w:rsidRDefault="00DC16C6" w:rsidP="00DC16C6">
      <w:pPr>
        <w:spacing w:before="204" w:after="204"/>
      </w:pPr>
    </w:p>
    <w:p w14:paraId="74D5549A" w14:textId="4B824060" w:rsidR="00664641" w:rsidRDefault="00664641" w:rsidP="00DC16C6">
      <w:pPr>
        <w:spacing w:before="204" w:after="204"/>
      </w:pPr>
    </w:p>
    <w:p w14:paraId="5EEC72D2" w14:textId="5823CD84" w:rsidR="00952BBA" w:rsidRDefault="00952BBA" w:rsidP="00DC16C6">
      <w:pPr>
        <w:spacing w:before="204" w:after="204"/>
      </w:pPr>
    </w:p>
    <w:p w14:paraId="70903790" w14:textId="488EBDF0" w:rsidR="00952BBA" w:rsidRDefault="00952BBA" w:rsidP="00DC16C6">
      <w:pPr>
        <w:spacing w:before="204" w:after="204"/>
      </w:pPr>
    </w:p>
    <w:p w14:paraId="62616D22" w14:textId="6A57881E" w:rsidR="00952BBA" w:rsidRDefault="00952BBA" w:rsidP="00DC16C6">
      <w:pPr>
        <w:spacing w:before="204" w:after="204"/>
      </w:pPr>
    </w:p>
    <w:p w14:paraId="5D44088A" w14:textId="77777777" w:rsidR="005E519B" w:rsidRPr="00825D7C" w:rsidRDefault="005E519B" w:rsidP="005E519B">
      <w:pPr>
        <w:spacing w:before="240" w:line="240" w:lineRule="auto"/>
        <w:ind w:left="1701" w:right="1820"/>
        <w:rPr>
          <w:rFonts w:cs="Arial"/>
        </w:rPr>
      </w:pPr>
      <w:r w:rsidRPr="00825D7C">
        <w:rPr>
          <w:rFonts w:cs="Arial"/>
        </w:rPr>
        <w:t>You haven’t got no personal matters. Not while you’re out with me.</w:t>
      </w:r>
    </w:p>
    <w:p w14:paraId="16088481" w14:textId="77777777" w:rsidR="005E519B" w:rsidRPr="00825D7C" w:rsidRDefault="005E519B" w:rsidP="005E519B">
      <w:pPr>
        <w:spacing w:before="240" w:line="240" w:lineRule="auto"/>
        <w:ind w:left="1701" w:right="1820"/>
        <w:rPr>
          <w:rFonts w:cs="Arial"/>
        </w:rPr>
      </w:pPr>
      <w:r w:rsidRPr="00825D7C">
        <w:rPr>
          <w:rFonts w:cs="Arial"/>
        </w:rPr>
        <w:t>Reports on him don’t bother me… I’ve got a job to do.</w:t>
      </w:r>
    </w:p>
    <w:p w14:paraId="5FD011B1" w14:textId="77777777" w:rsidR="005E519B" w:rsidRPr="00825D7C" w:rsidRDefault="005E519B" w:rsidP="005E519B">
      <w:pPr>
        <w:spacing w:before="240" w:line="240" w:lineRule="auto"/>
        <w:ind w:left="1701" w:right="1820"/>
        <w:rPr>
          <w:rFonts w:cs="Arial"/>
        </w:rPr>
      </w:pPr>
      <w:r w:rsidRPr="00825D7C">
        <w:rPr>
          <w:rFonts w:cs="Arial"/>
        </w:rPr>
        <w:t>You’re not paid to think.</w:t>
      </w:r>
    </w:p>
    <w:p w14:paraId="4C43A26B" w14:textId="77777777" w:rsidR="005E519B" w:rsidRPr="00825D7C" w:rsidRDefault="005E519B" w:rsidP="005E519B">
      <w:pPr>
        <w:spacing w:before="240" w:line="240" w:lineRule="auto"/>
        <w:ind w:left="1701" w:right="1820"/>
        <w:rPr>
          <w:rFonts w:cs="Arial"/>
        </w:rPr>
      </w:pPr>
      <w:r w:rsidRPr="00825D7C">
        <w:rPr>
          <w:rFonts w:cs="Arial"/>
        </w:rPr>
        <w:t>I’ve got six men and one report to come out of this lot… You reckon I should lose any sleep over him?</w:t>
      </w:r>
    </w:p>
    <w:p w14:paraId="59BACB05" w14:textId="77777777" w:rsidR="005E519B" w:rsidRPr="00825D7C" w:rsidRDefault="005E519B" w:rsidP="005E519B">
      <w:pPr>
        <w:spacing w:before="240" w:line="240" w:lineRule="auto"/>
        <w:ind w:left="1701" w:right="1820"/>
        <w:rPr>
          <w:rFonts w:cs="Arial"/>
        </w:rPr>
      </w:pPr>
      <w:r w:rsidRPr="00825D7C">
        <w:rPr>
          <w:rFonts w:cs="Arial"/>
        </w:rPr>
        <w:t>So what am I supposed to do? Turn conshi? Jack it in? Leave the world to his lot?</w:t>
      </w:r>
    </w:p>
    <w:p w14:paraId="12F09C67" w14:textId="6E0B6B16" w:rsidR="00952BBA" w:rsidRPr="00825D7C" w:rsidRDefault="005E519B" w:rsidP="005E519B">
      <w:pPr>
        <w:spacing w:before="204" w:after="204"/>
        <w:ind w:left="1701" w:right="1820"/>
        <w:rPr>
          <w:rFonts w:cs="Arial"/>
        </w:rPr>
      </w:pPr>
      <w:r w:rsidRPr="00825D7C">
        <w:rPr>
          <w:rFonts w:cs="Arial"/>
        </w:rPr>
        <w:t>As far as I’m concerned, it’s all these lads or him.</w:t>
      </w:r>
    </w:p>
    <w:p w14:paraId="6AA4590D" w14:textId="6FA417EF" w:rsidR="007242D4" w:rsidRDefault="007242D4" w:rsidP="00DC16C6">
      <w:pPr>
        <w:spacing w:before="204" w:after="204"/>
      </w:pPr>
    </w:p>
    <w:p w14:paraId="05371A1F" w14:textId="5CEA825B" w:rsidR="007242D4" w:rsidRDefault="007242D4" w:rsidP="00DC16C6">
      <w:pPr>
        <w:spacing w:before="204" w:after="204"/>
      </w:pPr>
    </w:p>
    <w:p w14:paraId="2B97D326" w14:textId="2276CF3A" w:rsidR="007242D4" w:rsidRDefault="007242D4" w:rsidP="00DC16C6">
      <w:pPr>
        <w:spacing w:before="204" w:after="204"/>
      </w:pPr>
    </w:p>
    <w:p w14:paraId="42F8A209" w14:textId="4DAB6120" w:rsidR="007242D4" w:rsidRDefault="007242D4" w:rsidP="00DC16C6">
      <w:pPr>
        <w:spacing w:before="204" w:after="204"/>
      </w:pPr>
    </w:p>
    <w:p w14:paraId="42B9DF2B" w14:textId="1A8478CB" w:rsidR="007242D4" w:rsidRDefault="007242D4" w:rsidP="00DC16C6">
      <w:pPr>
        <w:spacing w:before="204" w:after="204"/>
      </w:pPr>
    </w:p>
    <w:p w14:paraId="671AC6F4" w14:textId="5E07A5EF" w:rsidR="007242D4" w:rsidRDefault="007242D4" w:rsidP="00DC16C6">
      <w:pPr>
        <w:spacing w:before="204" w:after="204"/>
      </w:pPr>
    </w:p>
    <w:p w14:paraId="667598D0" w14:textId="65922729" w:rsidR="007242D4" w:rsidRDefault="007242D4" w:rsidP="00DC16C6">
      <w:pPr>
        <w:spacing w:before="204" w:after="204"/>
      </w:pPr>
    </w:p>
    <w:p w14:paraId="32F54E3A" w14:textId="56FD992A" w:rsidR="007242D4" w:rsidRDefault="007242D4">
      <w:pPr>
        <w:spacing w:after="0" w:line="240" w:lineRule="auto"/>
      </w:pPr>
      <w:r>
        <w:br w:type="page"/>
      </w:r>
    </w:p>
    <w:p w14:paraId="792F2D5D" w14:textId="6E88FF93" w:rsidR="005E519B" w:rsidRDefault="005E519B" w:rsidP="005E519B">
      <w:pPr>
        <w:pStyle w:val="Heading3"/>
      </w:pPr>
      <w:bookmarkStart w:id="29" w:name="_Toc463001027"/>
      <w:r>
        <w:lastRenderedPageBreak/>
        <w:t>Character 2 quotes</w:t>
      </w:r>
      <w:bookmarkEnd w:id="29"/>
    </w:p>
    <w:p w14:paraId="63150C59" w14:textId="77777777" w:rsidR="007242D4" w:rsidRDefault="007242D4" w:rsidP="007242D4">
      <w:pPr>
        <w:spacing w:before="204" w:after="204"/>
      </w:pPr>
    </w:p>
    <w:p w14:paraId="3987A8B8" w14:textId="77777777" w:rsidR="007242D4" w:rsidRDefault="007242D4" w:rsidP="007242D4">
      <w:pPr>
        <w:spacing w:before="204" w:after="204"/>
      </w:pPr>
    </w:p>
    <w:p w14:paraId="24607463" w14:textId="77777777" w:rsidR="007242D4" w:rsidRDefault="007242D4" w:rsidP="007242D4">
      <w:pPr>
        <w:spacing w:before="204" w:after="204"/>
      </w:pPr>
    </w:p>
    <w:p w14:paraId="235DAFC4" w14:textId="2ED15DAB" w:rsidR="007242D4" w:rsidRDefault="007242D4" w:rsidP="007242D4">
      <w:pPr>
        <w:spacing w:before="204" w:after="204"/>
      </w:pPr>
    </w:p>
    <w:p w14:paraId="5C2CB5B6" w14:textId="77777777" w:rsidR="007242D4" w:rsidRDefault="007242D4" w:rsidP="007242D4">
      <w:pPr>
        <w:spacing w:before="204" w:after="204"/>
      </w:pPr>
    </w:p>
    <w:p w14:paraId="3A43FA35" w14:textId="11C27AB4" w:rsidR="007242D4" w:rsidRDefault="007242D4" w:rsidP="007242D4">
      <w:pPr>
        <w:spacing w:before="204" w:after="204"/>
      </w:pPr>
    </w:p>
    <w:p w14:paraId="5CE29D17" w14:textId="21BF5952" w:rsidR="007242D4" w:rsidRDefault="007242D4" w:rsidP="007242D4">
      <w:pPr>
        <w:spacing w:before="204" w:after="204"/>
      </w:pPr>
    </w:p>
    <w:p w14:paraId="34F57A8C" w14:textId="77777777" w:rsidR="005E519B" w:rsidRPr="00825D7C" w:rsidRDefault="005E519B" w:rsidP="005E519B">
      <w:pPr>
        <w:spacing w:before="240" w:line="240" w:lineRule="auto"/>
        <w:ind w:left="2127" w:right="2529"/>
        <w:rPr>
          <w:rFonts w:cs="Arial"/>
        </w:rPr>
      </w:pPr>
      <w:r w:rsidRPr="00825D7C">
        <w:rPr>
          <w:rFonts w:cs="Arial"/>
        </w:rPr>
        <w:t>Watch it. Watch it careful. I’ve had my bellyful of you this time.</w:t>
      </w:r>
    </w:p>
    <w:p w14:paraId="486B1CBC" w14:textId="77777777" w:rsidR="005E519B" w:rsidRPr="00825D7C" w:rsidRDefault="005E519B" w:rsidP="005E519B">
      <w:pPr>
        <w:spacing w:before="240" w:line="240" w:lineRule="auto"/>
        <w:ind w:left="2127" w:right="2529"/>
        <w:rPr>
          <w:rFonts w:cs="Arial"/>
        </w:rPr>
      </w:pPr>
      <w:r w:rsidRPr="00825D7C">
        <w:rPr>
          <w:rFonts w:cs="Arial"/>
        </w:rPr>
        <w:t>One foot wrong, as sure as God I’ll have your guts.</w:t>
      </w:r>
    </w:p>
    <w:p w14:paraId="503A23E6" w14:textId="77777777" w:rsidR="005E519B" w:rsidRPr="00825D7C" w:rsidRDefault="005E519B" w:rsidP="005E519B">
      <w:pPr>
        <w:spacing w:before="240" w:line="240" w:lineRule="auto"/>
        <w:ind w:left="2127" w:right="2529"/>
        <w:rPr>
          <w:rFonts w:cs="Arial"/>
        </w:rPr>
      </w:pPr>
      <w:r w:rsidRPr="00825D7C">
        <w:rPr>
          <w:rFonts w:cs="Arial"/>
        </w:rPr>
        <w:t>Come on! Come on! I can’t hold on to him forever! Will you ram it in!</w:t>
      </w:r>
    </w:p>
    <w:p w14:paraId="618012F5" w14:textId="77777777" w:rsidR="005E519B" w:rsidRPr="00825D7C" w:rsidRDefault="005E519B" w:rsidP="005E519B">
      <w:pPr>
        <w:spacing w:before="240" w:line="240" w:lineRule="auto"/>
        <w:ind w:left="2127" w:right="2529"/>
        <w:rPr>
          <w:rFonts w:cs="Arial"/>
        </w:rPr>
      </w:pPr>
      <w:r w:rsidRPr="00825D7C">
        <w:rPr>
          <w:rFonts w:cs="Arial"/>
        </w:rPr>
        <w:t>What do you think they dish out with bayonets for? Just opening tins of soup?</w:t>
      </w:r>
    </w:p>
    <w:p w14:paraId="09642A22" w14:textId="77777777" w:rsidR="005E519B" w:rsidRPr="00825D7C" w:rsidRDefault="005E519B" w:rsidP="005E519B">
      <w:pPr>
        <w:spacing w:before="240" w:line="240" w:lineRule="auto"/>
        <w:ind w:left="2127" w:right="2529"/>
        <w:rPr>
          <w:rFonts w:cs="Arial"/>
        </w:rPr>
      </w:pPr>
      <w:r w:rsidRPr="00825D7C">
        <w:rPr>
          <w:rFonts w:cs="Arial"/>
        </w:rPr>
        <w:t>Prisoner my crutch.</w:t>
      </w:r>
    </w:p>
    <w:p w14:paraId="1E5C2FCB" w14:textId="62B107C2" w:rsidR="007242D4" w:rsidRPr="00825D7C" w:rsidRDefault="005E519B" w:rsidP="005E519B">
      <w:pPr>
        <w:spacing w:before="240" w:line="240" w:lineRule="auto"/>
        <w:ind w:left="2127" w:right="2529"/>
        <w:rPr>
          <w:rFonts w:cs="Arial"/>
        </w:rPr>
      </w:pPr>
      <w:r w:rsidRPr="00825D7C">
        <w:rPr>
          <w:rFonts w:cs="Arial"/>
        </w:rPr>
        <w:t>It’s a bloody nip.</w:t>
      </w:r>
    </w:p>
    <w:p w14:paraId="51A24FBE" w14:textId="77777777" w:rsidR="007242D4" w:rsidRDefault="007242D4" w:rsidP="007242D4">
      <w:pPr>
        <w:spacing w:before="204" w:after="204"/>
      </w:pPr>
    </w:p>
    <w:p w14:paraId="5ADA136C" w14:textId="77777777" w:rsidR="007242D4" w:rsidRDefault="007242D4" w:rsidP="007242D4">
      <w:pPr>
        <w:spacing w:before="204" w:after="204"/>
      </w:pPr>
    </w:p>
    <w:p w14:paraId="7B28098C" w14:textId="77777777" w:rsidR="007242D4" w:rsidRDefault="007242D4" w:rsidP="007242D4">
      <w:pPr>
        <w:spacing w:before="204" w:after="204"/>
      </w:pPr>
    </w:p>
    <w:p w14:paraId="4A032E9A" w14:textId="77777777" w:rsidR="007242D4" w:rsidRDefault="007242D4" w:rsidP="007242D4">
      <w:pPr>
        <w:spacing w:before="204" w:after="204"/>
      </w:pPr>
    </w:p>
    <w:p w14:paraId="771FB5C4" w14:textId="77777777" w:rsidR="007242D4" w:rsidRDefault="007242D4" w:rsidP="007242D4">
      <w:pPr>
        <w:spacing w:before="204" w:after="204"/>
      </w:pPr>
    </w:p>
    <w:p w14:paraId="168D08A8" w14:textId="32FEC32C" w:rsidR="007242D4" w:rsidRDefault="007242D4" w:rsidP="007242D4">
      <w:pPr>
        <w:spacing w:before="204" w:after="204"/>
      </w:pPr>
    </w:p>
    <w:p w14:paraId="72923FAE" w14:textId="5A11B277" w:rsidR="007242D4" w:rsidRDefault="007242D4" w:rsidP="007242D4">
      <w:pPr>
        <w:spacing w:before="204" w:after="204"/>
      </w:pPr>
    </w:p>
    <w:p w14:paraId="73F858B1" w14:textId="3CE3EC2D" w:rsidR="007242D4" w:rsidRDefault="007242D4" w:rsidP="007242D4">
      <w:pPr>
        <w:spacing w:before="204" w:after="204"/>
      </w:pPr>
    </w:p>
    <w:p w14:paraId="0EE83BEA" w14:textId="44C887A7" w:rsidR="007242D4" w:rsidRDefault="007242D4">
      <w:pPr>
        <w:spacing w:after="0" w:line="240" w:lineRule="auto"/>
      </w:pPr>
      <w:r>
        <w:br w:type="page"/>
      </w:r>
    </w:p>
    <w:p w14:paraId="0935E6B6" w14:textId="661E4C4C" w:rsidR="005E519B" w:rsidRDefault="005E519B" w:rsidP="005E519B">
      <w:pPr>
        <w:pStyle w:val="Heading3"/>
      </w:pPr>
      <w:bookmarkStart w:id="30" w:name="_Toc463001028"/>
      <w:r>
        <w:lastRenderedPageBreak/>
        <w:t>Character 3 quotes</w:t>
      </w:r>
      <w:bookmarkEnd w:id="30"/>
    </w:p>
    <w:p w14:paraId="73E09959" w14:textId="77777777" w:rsidR="005E519B" w:rsidRDefault="005E519B" w:rsidP="005E519B">
      <w:pPr>
        <w:spacing w:before="204" w:after="204"/>
      </w:pPr>
    </w:p>
    <w:p w14:paraId="0A67E53E" w14:textId="77777777" w:rsidR="005E519B" w:rsidRDefault="005E519B" w:rsidP="005E519B">
      <w:pPr>
        <w:spacing w:before="204" w:after="204"/>
      </w:pPr>
    </w:p>
    <w:p w14:paraId="4ED24361" w14:textId="77777777" w:rsidR="005E519B" w:rsidRDefault="005E519B" w:rsidP="005E519B">
      <w:pPr>
        <w:spacing w:before="204" w:after="204"/>
      </w:pPr>
    </w:p>
    <w:p w14:paraId="736FC17E" w14:textId="77777777" w:rsidR="005E519B" w:rsidRDefault="005E519B" w:rsidP="005E519B">
      <w:pPr>
        <w:spacing w:before="204" w:after="204"/>
      </w:pPr>
    </w:p>
    <w:p w14:paraId="215EF623" w14:textId="77777777" w:rsidR="005E519B" w:rsidRDefault="005E519B" w:rsidP="005E519B">
      <w:pPr>
        <w:spacing w:before="204" w:after="204"/>
      </w:pPr>
    </w:p>
    <w:p w14:paraId="53155DD4" w14:textId="77777777" w:rsidR="005E519B" w:rsidRDefault="005E519B" w:rsidP="005E519B">
      <w:pPr>
        <w:spacing w:before="204" w:after="204"/>
      </w:pPr>
    </w:p>
    <w:p w14:paraId="75BD61EF" w14:textId="77777777" w:rsidR="005E519B" w:rsidRDefault="005E519B" w:rsidP="005E519B">
      <w:pPr>
        <w:spacing w:before="204" w:after="204"/>
      </w:pPr>
    </w:p>
    <w:p w14:paraId="1399EC21" w14:textId="77777777" w:rsidR="00370395" w:rsidRPr="00825D7C" w:rsidRDefault="00370395" w:rsidP="00370395">
      <w:pPr>
        <w:spacing w:before="240" w:line="240" w:lineRule="auto"/>
        <w:ind w:left="2127" w:right="2529"/>
        <w:rPr>
          <w:rFonts w:cs="Arial"/>
        </w:rPr>
      </w:pPr>
      <w:r w:rsidRPr="00825D7C">
        <w:rPr>
          <w:rFonts w:cs="Arial"/>
        </w:rPr>
        <w:t>As far as I’m concerned the tape’s not worth it. I’ll jack the tape tomorrow just to drop you one on.</w:t>
      </w:r>
    </w:p>
    <w:p w14:paraId="130471F4" w14:textId="77777777" w:rsidR="00370395" w:rsidRPr="00825D7C" w:rsidRDefault="00370395" w:rsidP="00370395">
      <w:pPr>
        <w:spacing w:before="240" w:line="240" w:lineRule="auto"/>
        <w:ind w:left="2127" w:right="2529"/>
        <w:rPr>
          <w:rFonts w:cs="Arial"/>
        </w:rPr>
      </w:pPr>
      <w:r w:rsidRPr="00825D7C">
        <w:rPr>
          <w:rFonts w:cs="Arial"/>
        </w:rPr>
        <w:t>You cannot order men to put a bayonet in an unarmed prisoner.</w:t>
      </w:r>
    </w:p>
    <w:p w14:paraId="2C944774" w14:textId="77777777" w:rsidR="00370395" w:rsidRPr="00825D7C" w:rsidRDefault="00370395" w:rsidP="00370395">
      <w:pPr>
        <w:spacing w:before="240" w:line="240" w:lineRule="auto"/>
        <w:ind w:left="2127" w:right="2529"/>
        <w:rPr>
          <w:rFonts w:cs="Arial"/>
        </w:rPr>
      </w:pPr>
      <w:r w:rsidRPr="00825D7C">
        <w:rPr>
          <w:rFonts w:cs="Arial"/>
        </w:rPr>
        <w:t>There’s such a thing as the Geneva Convention!</w:t>
      </w:r>
    </w:p>
    <w:p w14:paraId="4F85EE41" w14:textId="77777777" w:rsidR="00370395" w:rsidRPr="00825D7C" w:rsidRDefault="00370395" w:rsidP="00370395">
      <w:pPr>
        <w:spacing w:before="240" w:line="240" w:lineRule="auto"/>
        <w:ind w:left="2127" w:right="2529"/>
        <w:rPr>
          <w:rFonts w:cs="Arial"/>
        </w:rPr>
      </w:pPr>
      <w:r w:rsidRPr="00825D7C">
        <w:rPr>
          <w:rFonts w:cs="Arial"/>
        </w:rPr>
        <w:t>He doesn’t seem a bad sort of bloke.</w:t>
      </w:r>
    </w:p>
    <w:p w14:paraId="60120788" w14:textId="77777777" w:rsidR="00370395" w:rsidRPr="00825D7C" w:rsidRDefault="00370395" w:rsidP="00370395">
      <w:pPr>
        <w:spacing w:before="240" w:line="240" w:lineRule="auto"/>
        <w:ind w:left="2127" w:right="2529"/>
        <w:rPr>
          <w:rFonts w:cs="Arial"/>
        </w:rPr>
      </w:pPr>
      <w:r w:rsidRPr="00825D7C">
        <w:rPr>
          <w:rFonts w:cs="Arial"/>
        </w:rPr>
        <w:t>He’s human at least.</w:t>
      </w:r>
    </w:p>
    <w:p w14:paraId="1706B7BF" w14:textId="2EB7D708" w:rsidR="005E519B" w:rsidRPr="00825D7C" w:rsidRDefault="00370395" w:rsidP="00370395">
      <w:pPr>
        <w:spacing w:before="240" w:line="240" w:lineRule="auto"/>
        <w:ind w:left="2127" w:right="2529"/>
        <w:rPr>
          <w:rFonts w:cs="Arial"/>
        </w:rPr>
      </w:pPr>
      <w:r w:rsidRPr="00825D7C">
        <w:rPr>
          <w:rFonts w:cs="Arial"/>
        </w:rPr>
        <w:t>It’s bloody murder man!</w:t>
      </w:r>
    </w:p>
    <w:p w14:paraId="77C3D880" w14:textId="77777777" w:rsidR="005E519B" w:rsidRDefault="005E519B" w:rsidP="005E519B">
      <w:pPr>
        <w:spacing w:before="204" w:after="204"/>
      </w:pPr>
    </w:p>
    <w:p w14:paraId="2F559698" w14:textId="77777777" w:rsidR="005E519B" w:rsidRDefault="005E519B" w:rsidP="005E519B">
      <w:pPr>
        <w:spacing w:before="204" w:after="204"/>
      </w:pPr>
    </w:p>
    <w:p w14:paraId="017F14DF" w14:textId="77777777" w:rsidR="005E519B" w:rsidRDefault="005E519B" w:rsidP="005E519B">
      <w:pPr>
        <w:spacing w:before="204" w:after="204"/>
      </w:pPr>
    </w:p>
    <w:p w14:paraId="035065B7" w14:textId="77777777" w:rsidR="005E519B" w:rsidRDefault="005E519B" w:rsidP="005E519B">
      <w:pPr>
        <w:spacing w:before="204" w:after="204"/>
      </w:pPr>
    </w:p>
    <w:p w14:paraId="3E5AC186" w14:textId="77777777" w:rsidR="005E519B" w:rsidRDefault="005E519B" w:rsidP="005E519B">
      <w:pPr>
        <w:spacing w:before="204" w:after="204"/>
      </w:pPr>
    </w:p>
    <w:p w14:paraId="3ABEFED1" w14:textId="77777777" w:rsidR="005E519B" w:rsidRDefault="005E519B" w:rsidP="005E519B">
      <w:pPr>
        <w:spacing w:before="204" w:after="204"/>
      </w:pPr>
    </w:p>
    <w:p w14:paraId="4C426DF1" w14:textId="77777777" w:rsidR="005E519B" w:rsidRDefault="005E519B" w:rsidP="005E519B">
      <w:pPr>
        <w:spacing w:before="204" w:after="204"/>
      </w:pPr>
    </w:p>
    <w:p w14:paraId="2B80A479" w14:textId="77777777" w:rsidR="005E519B" w:rsidRDefault="005E519B" w:rsidP="005E519B">
      <w:pPr>
        <w:spacing w:before="204" w:after="204"/>
      </w:pPr>
    </w:p>
    <w:p w14:paraId="2737E34C" w14:textId="4A595461" w:rsidR="005E519B" w:rsidRDefault="005E519B">
      <w:pPr>
        <w:spacing w:after="0" w:line="240" w:lineRule="auto"/>
      </w:pPr>
      <w:r>
        <w:br w:type="page"/>
      </w:r>
    </w:p>
    <w:p w14:paraId="7C85DD7A" w14:textId="36B4F6A7" w:rsidR="005E519B" w:rsidRDefault="005E519B" w:rsidP="005E519B">
      <w:pPr>
        <w:pStyle w:val="Heading3"/>
      </w:pPr>
      <w:bookmarkStart w:id="31" w:name="_Toc463001029"/>
      <w:r>
        <w:lastRenderedPageBreak/>
        <w:t>Character 4 quotes</w:t>
      </w:r>
      <w:bookmarkEnd w:id="31"/>
    </w:p>
    <w:p w14:paraId="368E87C8" w14:textId="77777777" w:rsidR="005E519B" w:rsidRDefault="005E519B" w:rsidP="005E519B">
      <w:pPr>
        <w:spacing w:before="204" w:after="204"/>
      </w:pPr>
    </w:p>
    <w:p w14:paraId="14FBE43E" w14:textId="77777777" w:rsidR="005E519B" w:rsidRDefault="005E519B" w:rsidP="005E519B">
      <w:pPr>
        <w:spacing w:before="204" w:after="204"/>
      </w:pPr>
    </w:p>
    <w:p w14:paraId="1E6FD72C" w14:textId="77777777" w:rsidR="005E519B" w:rsidRDefault="005E519B" w:rsidP="005E519B">
      <w:pPr>
        <w:spacing w:before="204" w:after="204"/>
      </w:pPr>
    </w:p>
    <w:p w14:paraId="439E72C0" w14:textId="77777777" w:rsidR="005E519B" w:rsidRDefault="005E519B" w:rsidP="005E519B">
      <w:pPr>
        <w:spacing w:before="204" w:after="204"/>
      </w:pPr>
    </w:p>
    <w:p w14:paraId="30A4F955" w14:textId="77777777" w:rsidR="005E519B" w:rsidRDefault="005E519B" w:rsidP="005E519B">
      <w:pPr>
        <w:spacing w:before="204" w:after="204"/>
      </w:pPr>
    </w:p>
    <w:p w14:paraId="43FDF397" w14:textId="77777777" w:rsidR="005E519B" w:rsidRDefault="005E519B" w:rsidP="005E519B">
      <w:pPr>
        <w:spacing w:before="204" w:after="204"/>
      </w:pPr>
    </w:p>
    <w:p w14:paraId="0076CD2A" w14:textId="77777777" w:rsidR="005E519B" w:rsidRDefault="005E519B" w:rsidP="005E519B">
      <w:pPr>
        <w:spacing w:before="204" w:after="204"/>
      </w:pPr>
    </w:p>
    <w:p w14:paraId="30CF2FC9" w14:textId="77777777" w:rsidR="00370395" w:rsidRPr="00825D7C" w:rsidRDefault="00370395" w:rsidP="00370395">
      <w:pPr>
        <w:spacing w:before="240" w:line="240" w:lineRule="auto"/>
        <w:ind w:left="1701" w:right="2246"/>
        <w:rPr>
          <w:rFonts w:cs="Arial"/>
        </w:rPr>
      </w:pPr>
      <w:r w:rsidRPr="00825D7C">
        <w:rPr>
          <w:rFonts w:cs="Arial"/>
        </w:rPr>
        <w:t>Why don’t you keep it quiet,… I got something on the set!</w:t>
      </w:r>
    </w:p>
    <w:p w14:paraId="1768F0E3" w14:textId="77777777" w:rsidR="00370395" w:rsidRPr="00825D7C" w:rsidRDefault="00370395" w:rsidP="00370395">
      <w:pPr>
        <w:spacing w:before="240" w:line="240" w:lineRule="auto"/>
        <w:ind w:left="1701" w:right="2246"/>
        <w:rPr>
          <w:rFonts w:cs="Arial"/>
        </w:rPr>
      </w:pPr>
      <w:r w:rsidRPr="00825D7C">
        <w:rPr>
          <w:rFonts w:cs="Arial"/>
        </w:rPr>
        <w:t>I… I was wondering what the time was now.</w:t>
      </w:r>
    </w:p>
    <w:p w14:paraId="2FEDF727" w14:textId="77777777" w:rsidR="00370395" w:rsidRPr="00825D7C" w:rsidRDefault="00370395" w:rsidP="00370395">
      <w:pPr>
        <w:spacing w:before="240" w:line="240" w:lineRule="auto"/>
        <w:ind w:left="1701" w:right="2246"/>
        <w:rPr>
          <w:rFonts w:cs="Arial"/>
        </w:rPr>
      </w:pPr>
      <w:r w:rsidRPr="00825D7C">
        <w:rPr>
          <w:rFonts w:cs="Arial"/>
        </w:rPr>
        <w:t>Just odds and ends, man, a few things I’ve picked up, that’s all.</w:t>
      </w:r>
    </w:p>
    <w:p w14:paraId="572F5FF8" w14:textId="77777777" w:rsidR="00370395" w:rsidRPr="00825D7C" w:rsidRDefault="00370395" w:rsidP="00370395">
      <w:pPr>
        <w:spacing w:before="240" w:line="240" w:lineRule="auto"/>
        <w:ind w:left="1701" w:right="2246"/>
        <w:rPr>
          <w:rFonts w:cs="Arial"/>
        </w:rPr>
      </w:pPr>
      <w:r w:rsidRPr="00825D7C">
        <w:rPr>
          <w:rFonts w:cs="Arial"/>
        </w:rPr>
        <w:t>Sit down, you stupid man or I’ll have to put a bullet into you…</w:t>
      </w:r>
    </w:p>
    <w:p w14:paraId="4F818DE7" w14:textId="77777777" w:rsidR="00370395" w:rsidRPr="00825D7C" w:rsidRDefault="00370395" w:rsidP="00370395">
      <w:pPr>
        <w:spacing w:before="240" w:line="240" w:lineRule="auto"/>
        <w:ind w:left="1701" w:right="2246"/>
        <w:rPr>
          <w:rFonts w:cs="Arial"/>
        </w:rPr>
      </w:pPr>
      <w:r w:rsidRPr="00825D7C">
        <w:rPr>
          <w:rFonts w:cs="Arial"/>
        </w:rPr>
        <w:t>God… God… God… Oh, God!</w:t>
      </w:r>
    </w:p>
    <w:p w14:paraId="36495949" w14:textId="382DA478" w:rsidR="005E519B" w:rsidRPr="00825D7C" w:rsidRDefault="00370395" w:rsidP="00370395">
      <w:pPr>
        <w:spacing w:before="240" w:line="240" w:lineRule="auto"/>
        <w:ind w:left="1701" w:right="2246"/>
        <w:rPr>
          <w:rFonts w:cs="Arial"/>
        </w:rPr>
      </w:pPr>
      <w:r w:rsidRPr="00825D7C">
        <w:rPr>
          <w:rFonts w:cs="Arial"/>
        </w:rPr>
        <w:t>God!... God!... Mother!</w:t>
      </w:r>
    </w:p>
    <w:p w14:paraId="36F31E14" w14:textId="77777777" w:rsidR="005E519B" w:rsidRDefault="005E519B" w:rsidP="005E519B">
      <w:pPr>
        <w:spacing w:before="204" w:after="204"/>
      </w:pPr>
    </w:p>
    <w:p w14:paraId="27D5A448" w14:textId="77777777" w:rsidR="005E519B" w:rsidRDefault="005E519B" w:rsidP="005E519B">
      <w:pPr>
        <w:spacing w:before="204" w:after="204"/>
      </w:pPr>
    </w:p>
    <w:p w14:paraId="4A0C2EC7" w14:textId="77777777" w:rsidR="005E519B" w:rsidRDefault="005E519B" w:rsidP="005E519B">
      <w:pPr>
        <w:spacing w:before="204" w:after="204"/>
      </w:pPr>
    </w:p>
    <w:p w14:paraId="506B7337" w14:textId="77777777" w:rsidR="005E519B" w:rsidRDefault="005E519B" w:rsidP="005E519B">
      <w:pPr>
        <w:spacing w:before="204" w:after="204"/>
      </w:pPr>
    </w:p>
    <w:p w14:paraId="452FE68A" w14:textId="77777777" w:rsidR="005E519B" w:rsidRDefault="005E519B" w:rsidP="005E519B">
      <w:pPr>
        <w:spacing w:before="204" w:after="204"/>
      </w:pPr>
    </w:p>
    <w:p w14:paraId="59AC02A4" w14:textId="77777777" w:rsidR="005E519B" w:rsidRDefault="005E519B" w:rsidP="005E519B">
      <w:pPr>
        <w:spacing w:before="204" w:after="204"/>
      </w:pPr>
    </w:p>
    <w:p w14:paraId="36EE247F" w14:textId="77777777" w:rsidR="005E519B" w:rsidRDefault="005E519B" w:rsidP="005E519B">
      <w:pPr>
        <w:spacing w:before="204" w:after="204"/>
      </w:pPr>
    </w:p>
    <w:p w14:paraId="68FAEA96" w14:textId="77777777" w:rsidR="005E519B" w:rsidRDefault="005E519B" w:rsidP="005E519B">
      <w:pPr>
        <w:spacing w:before="204" w:after="204"/>
      </w:pPr>
    </w:p>
    <w:p w14:paraId="6006EAE6" w14:textId="47BC6872" w:rsidR="005E519B" w:rsidRDefault="005E519B">
      <w:pPr>
        <w:spacing w:after="0" w:line="240" w:lineRule="auto"/>
      </w:pPr>
      <w:r>
        <w:br w:type="page"/>
      </w:r>
    </w:p>
    <w:p w14:paraId="4240F649" w14:textId="2CA4BC7D" w:rsidR="005E519B" w:rsidRDefault="005E519B" w:rsidP="005E519B">
      <w:pPr>
        <w:pStyle w:val="Heading3"/>
      </w:pPr>
      <w:bookmarkStart w:id="32" w:name="_Toc463001030"/>
      <w:r>
        <w:lastRenderedPageBreak/>
        <w:t>Character 5 quotes</w:t>
      </w:r>
      <w:bookmarkEnd w:id="32"/>
    </w:p>
    <w:p w14:paraId="513517E0" w14:textId="77777777" w:rsidR="005E519B" w:rsidRDefault="005E519B" w:rsidP="005E519B">
      <w:pPr>
        <w:spacing w:before="204" w:after="204"/>
      </w:pPr>
    </w:p>
    <w:p w14:paraId="7CE1BF8B" w14:textId="77777777" w:rsidR="005E519B" w:rsidRDefault="005E519B" w:rsidP="005E519B">
      <w:pPr>
        <w:spacing w:before="204" w:after="204"/>
      </w:pPr>
    </w:p>
    <w:p w14:paraId="7B7E2929" w14:textId="77777777" w:rsidR="005E519B" w:rsidRDefault="005E519B" w:rsidP="005E519B">
      <w:pPr>
        <w:spacing w:before="204" w:after="204"/>
      </w:pPr>
    </w:p>
    <w:p w14:paraId="31FDF8DD" w14:textId="77777777" w:rsidR="005E519B" w:rsidRDefault="005E519B" w:rsidP="005E519B">
      <w:pPr>
        <w:spacing w:before="204" w:after="204"/>
      </w:pPr>
    </w:p>
    <w:p w14:paraId="77411092" w14:textId="77777777" w:rsidR="005E519B" w:rsidRDefault="005E519B" w:rsidP="005E519B">
      <w:pPr>
        <w:spacing w:before="204" w:after="204"/>
      </w:pPr>
    </w:p>
    <w:p w14:paraId="1625AC86" w14:textId="77777777" w:rsidR="005E519B" w:rsidRDefault="005E519B" w:rsidP="005E519B">
      <w:pPr>
        <w:spacing w:before="204" w:after="204"/>
      </w:pPr>
    </w:p>
    <w:p w14:paraId="3E585158" w14:textId="77777777" w:rsidR="005E519B" w:rsidRDefault="005E519B" w:rsidP="005E519B">
      <w:pPr>
        <w:spacing w:before="204" w:after="204"/>
      </w:pPr>
    </w:p>
    <w:p w14:paraId="7703EC8D" w14:textId="77777777" w:rsidR="000817A0" w:rsidRPr="00825D7C" w:rsidRDefault="000817A0" w:rsidP="000817A0">
      <w:pPr>
        <w:spacing w:before="240" w:line="240" w:lineRule="auto"/>
        <w:ind w:left="2127" w:right="2529"/>
        <w:rPr>
          <w:rFonts w:cs="Arial"/>
        </w:rPr>
      </w:pPr>
      <w:r w:rsidRPr="00825D7C">
        <w:rPr>
          <w:rFonts w:cs="Arial"/>
        </w:rPr>
        <w:t>I don’t see what you got to complain about, Mac. Bammo’s only having you on.</w:t>
      </w:r>
    </w:p>
    <w:p w14:paraId="6C96E092" w14:textId="77777777" w:rsidR="000817A0" w:rsidRPr="00825D7C" w:rsidRDefault="000817A0" w:rsidP="000817A0">
      <w:pPr>
        <w:spacing w:before="240" w:line="240" w:lineRule="auto"/>
        <w:ind w:left="2127" w:right="2529"/>
        <w:rPr>
          <w:rFonts w:cs="Arial"/>
        </w:rPr>
      </w:pPr>
      <w:r w:rsidRPr="00825D7C">
        <w:rPr>
          <w:rFonts w:cs="Arial"/>
        </w:rPr>
        <w:t>Tell them I’m coming home tomorrow night boyo. Ask them in the cookhouse what’s for supper.</w:t>
      </w:r>
    </w:p>
    <w:p w14:paraId="73322AE9" w14:textId="77777777" w:rsidR="000817A0" w:rsidRPr="00825D7C" w:rsidRDefault="000817A0" w:rsidP="000817A0">
      <w:pPr>
        <w:spacing w:before="240" w:line="240" w:lineRule="auto"/>
        <w:ind w:left="2127" w:right="2529"/>
        <w:rPr>
          <w:rFonts w:cs="Arial"/>
        </w:rPr>
      </w:pPr>
      <w:r w:rsidRPr="00825D7C">
        <w:rPr>
          <w:rFonts w:cs="Arial"/>
        </w:rPr>
        <w:t>It doesn’t say th</w:t>
      </w:r>
      <w:bookmarkStart w:id="33" w:name="_GoBack"/>
      <w:bookmarkEnd w:id="33"/>
      <w:r w:rsidRPr="00825D7C">
        <w:rPr>
          <w:rFonts w:cs="Arial"/>
        </w:rPr>
        <w:t>at, does it?</w:t>
      </w:r>
    </w:p>
    <w:p w14:paraId="66A51FCF" w14:textId="77777777" w:rsidR="000817A0" w:rsidRPr="00825D7C" w:rsidRDefault="000817A0" w:rsidP="000817A0">
      <w:pPr>
        <w:spacing w:before="240" w:line="240" w:lineRule="auto"/>
        <w:ind w:left="2127" w:right="2529"/>
        <w:rPr>
          <w:rFonts w:cs="Arial"/>
        </w:rPr>
      </w:pPr>
      <w:r w:rsidRPr="00825D7C">
        <w:rPr>
          <w:rFonts w:cs="Arial"/>
        </w:rPr>
        <w:t>What the hell are we supposed to be doing anyway? Stuck here in the middle?</w:t>
      </w:r>
    </w:p>
    <w:p w14:paraId="67C22914" w14:textId="77777777" w:rsidR="000817A0" w:rsidRPr="00825D7C" w:rsidRDefault="000817A0" w:rsidP="000817A0">
      <w:pPr>
        <w:spacing w:before="240" w:line="240" w:lineRule="auto"/>
        <w:ind w:left="2127" w:right="2529"/>
        <w:rPr>
          <w:rFonts w:cs="Arial"/>
        </w:rPr>
      </w:pPr>
      <w:r w:rsidRPr="00825D7C">
        <w:rPr>
          <w:rFonts w:cs="Arial"/>
        </w:rPr>
        <w:t>If that’s the camp they’re having rice for tea and my name’s Tojo.</w:t>
      </w:r>
    </w:p>
    <w:p w14:paraId="4B02BEE5" w14:textId="38BAFDC3" w:rsidR="005E519B" w:rsidRPr="00825D7C" w:rsidRDefault="000817A0" w:rsidP="000817A0">
      <w:pPr>
        <w:spacing w:before="240" w:line="240" w:lineRule="auto"/>
        <w:ind w:left="2127" w:right="2529"/>
        <w:rPr>
          <w:rFonts w:cs="Arial"/>
        </w:rPr>
      </w:pPr>
      <w:r w:rsidRPr="00825D7C">
        <w:rPr>
          <w:rFonts w:cs="Arial"/>
        </w:rPr>
        <w:t>I… I can’t do it, Corp</w:t>
      </w:r>
      <w:r w:rsidR="008E50E7">
        <w:rPr>
          <w:rFonts w:cs="Arial"/>
        </w:rPr>
        <w:t>.</w:t>
      </w:r>
    </w:p>
    <w:p w14:paraId="436231C8" w14:textId="77777777" w:rsidR="005E519B" w:rsidRDefault="005E519B" w:rsidP="005E519B">
      <w:pPr>
        <w:spacing w:before="204" w:after="204"/>
      </w:pPr>
    </w:p>
    <w:p w14:paraId="291C9049" w14:textId="77777777" w:rsidR="005E519B" w:rsidRDefault="005E519B" w:rsidP="005E519B">
      <w:pPr>
        <w:spacing w:before="204" w:after="204"/>
      </w:pPr>
    </w:p>
    <w:p w14:paraId="47D81710" w14:textId="77777777" w:rsidR="005E519B" w:rsidRDefault="005E519B" w:rsidP="005E519B">
      <w:pPr>
        <w:spacing w:before="204" w:after="204"/>
      </w:pPr>
    </w:p>
    <w:p w14:paraId="47F992C9" w14:textId="77777777" w:rsidR="005E519B" w:rsidRDefault="005E519B" w:rsidP="005E519B">
      <w:pPr>
        <w:spacing w:before="204" w:after="204"/>
      </w:pPr>
    </w:p>
    <w:p w14:paraId="4C80F7EB" w14:textId="77777777" w:rsidR="005E519B" w:rsidRDefault="005E519B" w:rsidP="005E519B">
      <w:pPr>
        <w:spacing w:before="204" w:after="204"/>
      </w:pPr>
    </w:p>
    <w:p w14:paraId="0AB3D67B" w14:textId="77777777" w:rsidR="005E519B" w:rsidRDefault="005E519B" w:rsidP="005E519B">
      <w:pPr>
        <w:spacing w:before="204" w:after="204"/>
      </w:pPr>
    </w:p>
    <w:p w14:paraId="3037D393" w14:textId="77777777" w:rsidR="005E519B" w:rsidRDefault="005E519B" w:rsidP="005E519B">
      <w:pPr>
        <w:spacing w:before="204" w:after="204"/>
      </w:pPr>
    </w:p>
    <w:p w14:paraId="21FFC4BE" w14:textId="1A449DA4" w:rsidR="005E519B" w:rsidRDefault="005E519B">
      <w:pPr>
        <w:spacing w:after="0" w:line="240" w:lineRule="auto"/>
      </w:pPr>
      <w:r>
        <w:br w:type="page"/>
      </w:r>
    </w:p>
    <w:p w14:paraId="669D2D4A" w14:textId="1A7DE4BA" w:rsidR="005E519B" w:rsidRDefault="005E519B" w:rsidP="005E519B">
      <w:pPr>
        <w:pStyle w:val="Heading3"/>
      </w:pPr>
      <w:bookmarkStart w:id="34" w:name="_Toc463001031"/>
      <w:r>
        <w:lastRenderedPageBreak/>
        <w:t>Character 6 quotes</w:t>
      </w:r>
      <w:bookmarkEnd w:id="34"/>
    </w:p>
    <w:p w14:paraId="36DF5BA1" w14:textId="77777777" w:rsidR="005E519B" w:rsidRDefault="005E519B" w:rsidP="005E519B">
      <w:pPr>
        <w:spacing w:before="204" w:after="204"/>
      </w:pPr>
    </w:p>
    <w:p w14:paraId="31CB10F9" w14:textId="77777777" w:rsidR="005E519B" w:rsidRDefault="005E519B" w:rsidP="005E519B">
      <w:pPr>
        <w:spacing w:before="204" w:after="204"/>
      </w:pPr>
    </w:p>
    <w:p w14:paraId="5656DFFF" w14:textId="77777777" w:rsidR="005E519B" w:rsidRDefault="005E519B" w:rsidP="005E519B">
      <w:pPr>
        <w:spacing w:before="204" w:after="204"/>
      </w:pPr>
    </w:p>
    <w:p w14:paraId="5DDC14AC" w14:textId="77777777" w:rsidR="005E519B" w:rsidRDefault="005E519B" w:rsidP="005E519B">
      <w:pPr>
        <w:spacing w:before="204" w:after="204"/>
      </w:pPr>
    </w:p>
    <w:p w14:paraId="5F11FEEC" w14:textId="77777777" w:rsidR="005E519B" w:rsidRDefault="005E519B" w:rsidP="005E519B">
      <w:pPr>
        <w:spacing w:before="204" w:after="204"/>
      </w:pPr>
    </w:p>
    <w:p w14:paraId="506D87EA" w14:textId="77777777" w:rsidR="005E519B" w:rsidRDefault="005E519B" w:rsidP="005E519B">
      <w:pPr>
        <w:spacing w:before="204" w:after="204"/>
      </w:pPr>
    </w:p>
    <w:p w14:paraId="1503F03B" w14:textId="77777777" w:rsidR="005E519B" w:rsidRPr="00825D7C" w:rsidRDefault="005E519B" w:rsidP="005E519B">
      <w:pPr>
        <w:spacing w:before="204" w:after="204"/>
        <w:rPr>
          <w:rFonts w:cs="Arial"/>
        </w:rPr>
      </w:pPr>
    </w:p>
    <w:p w14:paraId="275F44D3" w14:textId="77777777" w:rsidR="000817A0" w:rsidRPr="00825D7C" w:rsidRDefault="000817A0" w:rsidP="000817A0">
      <w:pPr>
        <w:spacing w:before="240" w:line="240" w:lineRule="auto"/>
        <w:ind w:left="1701" w:right="2246"/>
        <w:rPr>
          <w:rFonts w:cs="Arial"/>
        </w:rPr>
      </w:pPr>
      <w:r w:rsidRPr="00825D7C">
        <w:rPr>
          <w:rFonts w:cs="Arial"/>
        </w:rPr>
        <w:t>Talk about up the creek without a paddle.</w:t>
      </w:r>
    </w:p>
    <w:p w14:paraId="0CE01664" w14:textId="77777777" w:rsidR="000817A0" w:rsidRPr="00825D7C" w:rsidRDefault="000817A0" w:rsidP="000817A0">
      <w:pPr>
        <w:spacing w:before="240" w:line="240" w:lineRule="auto"/>
        <w:ind w:left="1701" w:right="2246"/>
        <w:rPr>
          <w:rFonts w:cs="Arial"/>
        </w:rPr>
      </w:pPr>
      <w:r w:rsidRPr="00825D7C">
        <w:rPr>
          <w:rFonts w:cs="Arial"/>
        </w:rPr>
        <w:t>When the time comes, Smudge, it’s going to be every man for himself.</w:t>
      </w:r>
    </w:p>
    <w:p w14:paraId="0BC7B59A" w14:textId="77777777" w:rsidR="000817A0" w:rsidRPr="00825D7C" w:rsidRDefault="000817A0" w:rsidP="000817A0">
      <w:pPr>
        <w:spacing w:before="240" w:line="240" w:lineRule="auto"/>
        <w:ind w:left="1701" w:right="2246"/>
        <w:rPr>
          <w:rFonts w:cs="Arial"/>
        </w:rPr>
      </w:pPr>
      <w:r w:rsidRPr="00825D7C">
        <w:rPr>
          <w:rFonts w:cs="Arial"/>
        </w:rPr>
        <w:t>I’ve told you – I don’t go a bundle on this death and glory stuff.</w:t>
      </w:r>
    </w:p>
    <w:p w14:paraId="078E7C10" w14:textId="77777777" w:rsidR="000817A0" w:rsidRPr="00825D7C" w:rsidRDefault="000817A0" w:rsidP="000817A0">
      <w:pPr>
        <w:spacing w:before="240" w:line="240" w:lineRule="auto"/>
        <w:ind w:left="1701" w:right="2246"/>
        <w:rPr>
          <w:rFonts w:cs="Arial"/>
        </w:rPr>
      </w:pPr>
      <w:r w:rsidRPr="00825D7C">
        <w:rPr>
          <w:rFonts w:cs="Arial"/>
        </w:rPr>
        <w:t>It’s what we’re fighting for, loose living and six month’s holiday a year.</w:t>
      </w:r>
    </w:p>
    <w:p w14:paraId="003A1E40" w14:textId="77777777" w:rsidR="000817A0" w:rsidRPr="00825D7C" w:rsidRDefault="000817A0" w:rsidP="000817A0">
      <w:pPr>
        <w:spacing w:before="240" w:line="240" w:lineRule="auto"/>
        <w:ind w:left="1701" w:right="2246"/>
        <w:rPr>
          <w:rFonts w:cs="Arial"/>
        </w:rPr>
      </w:pPr>
      <w:r w:rsidRPr="00825D7C">
        <w:rPr>
          <w:rFonts w:cs="Arial"/>
        </w:rPr>
        <w:t>No it’s not a crime… It’s not a crime to have a fag case either.</w:t>
      </w:r>
    </w:p>
    <w:p w14:paraId="079F0EEE" w14:textId="50A725B6" w:rsidR="005E519B" w:rsidRPr="00825D7C" w:rsidRDefault="000817A0" w:rsidP="000817A0">
      <w:pPr>
        <w:spacing w:before="240" w:line="240" w:lineRule="auto"/>
        <w:ind w:left="1701" w:right="2246"/>
        <w:rPr>
          <w:rFonts w:cs="Arial"/>
        </w:rPr>
      </w:pPr>
      <w:r w:rsidRPr="00825D7C">
        <w:rPr>
          <w:rFonts w:cs="Arial"/>
        </w:rPr>
        <w:t>You’re a dirty bastard, Mitchem.</w:t>
      </w:r>
    </w:p>
    <w:p w14:paraId="7C0C85D7" w14:textId="77777777" w:rsidR="005E519B" w:rsidRDefault="005E519B" w:rsidP="005E519B">
      <w:pPr>
        <w:spacing w:before="204" w:after="204"/>
      </w:pPr>
    </w:p>
    <w:p w14:paraId="077790F4" w14:textId="77777777" w:rsidR="005E519B" w:rsidRDefault="005E519B" w:rsidP="005E519B">
      <w:pPr>
        <w:spacing w:before="204" w:after="204"/>
      </w:pPr>
    </w:p>
    <w:p w14:paraId="1100A042" w14:textId="77777777" w:rsidR="005E519B" w:rsidRDefault="005E519B" w:rsidP="005E519B">
      <w:pPr>
        <w:spacing w:before="204" w:after="204"/>
      </w:pPr>
    </w:p>
    <w:p w14:paraId="6010BF9E" w14:textId="77777777" w:rsidR="005E519B" w:rsidRDefault="005E519B" w:rsidP="005E519B">
      <w:pPr>
        <w:spacing w:before="204" w:after="204"/>
      </w:pPr>
    </w:p>
    <w:p w14:paraId="7D9400B6" w14:textId="77777777" w:rsidR="005E519B" w:rsidRDefault="005E519B" w:rsidP="005E519B">
      <w:pPr>
        <w:spacing w:before="204" w:after="204"/>
      </w:pPr>
    </w:p>
    <w:p w14:paraId="31EC5109" w14:textId="77777777" w:rsidR="005E519B" w:rsidRDefault="005E519B" w:rsidP="005E519B">
      <w:pPr>
        <w:spacing w:before="204" w:after="204"/>
      </w:pPr>
    </w:p>
    <w:p w14:paraId="51ED971E" w14:textId="77777777" w:rsidR="005E519B" w:rsidRDefault="005E519B" w:rsidP="005E519B">
      <w:pPr>
        <w:spacing w:before="204" w:after="204"/>
      </w:pPr>
    </w:p>
    <w:p w14:paraId="22CB335D" w14:textId="77777777" w:rsidR="005E519B" w:rsidRDefault="005E519B" w:rsidP="005E519B">
      <w:pPr>
        <w:spacing w:before="204" w:after="204"/>
      </w:pPr>
    </w:p>
    <w:p w14:paraId="5560591F" w14:textId="5A2B81FA" w:rsidR="005E519B" w:rsidRDefault="005E519B">
      <w:pPr>
        <w:spacing w:after="0" w:line="240" w:lineRule="auto"/>
      </w:pPr>
      <w:r>
        <w:br w:type="page"/>
      </w:r>
    </w:p>
    <w:p w14:paraId="523B2816" w14:textId="5865D313" w:rsidR="005E519B" w:rsidRDefault="005E519B" w:rsidP="005E519B">
      <w:pPr>
        <w:pStyle w:val="Heading3"/>
      </w:pPr>
      <w:bookmarkStart w:id="35" w:name="_Toc463001032"/>
      <w:r>
        <w:lastRenderedPageBreak/>
        <w:t>Character 7 quotes</w:t>
      </w:r>
      <w:bookmarkEnd w:id="35"/>
    </w:p>
    <w:p w14:paraId="427DBB9E" w14:textId="77777777" w:rsidR="005E519B" w:rsidRDefault="005E519B" w:rsidP="005E519B">
      <w:pPr>
        <w:spacing w:before="204" w:after="204"/>
      </w:pPr>
    </w:p>
    <w:p w14:paraId="6C937E41" w14:textId="77777777" w:rsidR="005E519B" w:rsidRDefault="005E519B" w:rsidP="005E519B">
      <w:pPr>
        <w:spacing w:before="204" w:after="204"/>
      </w:pPr>
    </w:p>
    <w:p w14:paraId="715F65FE" w14:textId="77777777" w:rsidR="005E519B" w:rsidRDefault="005E519B" w:rsidP="005E519B">
      <w:pPr>
        <w:spacing w:before="204" w:after="204"/>
      </w:pPr>
    </w:p>
    <w:p w14:paraId="73D8AE24" w14:textId="77777777" w:rsidR="005E519B" w:rsidRDefault="005E519B" w:rsidP="005E519B">
      <w:pPr>
        <w:spacing w:before="204" w:after="204"/>
      </w:pPr>
    </w:p>
    <w:p w14:paraId="5A9D986F" w14:textId="77777777" w:rsidR="005E519B" w:rsidRDefault="005E519B" w:rsidP="005E519B">
      <w:pPr>
        <w:spacing w:before="204" w:after="204"/>
      </w:pPr>
    </w:p>
    <w:p w14:paraId="6AEDAFD1" w14:textId="77777777" w:rsidR="005E519B" w:rsidRDefault="005E519B" w:rsidP="005E519B">
      <w:pPr>
        <w:spacing w:before="204" w:after="204"/>
      </w:pPr>
    </w:p>
    <w:p w14:paraId="3B7EC86E" w14:textId="77777777" w:rsidR="005E519B" w:rsidRDefault="005E519B" w:rsidP="005E519B">
      <w:pPr>
        <w:spacing w:before="204" w:after="204"/>
      </w:pPr>
    </w:p>
    <w:p w14:paraId="64133A0E" w14:textId="77777777" w:rsidR="000817A0" w:rsidRPr="00825D7C" w:rsidRDefault="000817A0" w:rsidP="000817A0">
      <w:pPr>
        <w:spacing w:before="240" w:line="240" w:lineRule="auto"/>
        <w:ind w:left="2127" w:right="2529"/>
        <w:rPr>
          <w:rFonts w:cs="Arial"/>
        </w:rPr>
      </w:pPr>
      <w:r w:rsidRPr="00825D7C">
        <w:rPr>
          <w:rFonts w:cs="Arial"/>
        </w:rPr>
        <w:t>For god’s sake do it, Taff. Put the poor bastard out of his misery.</w:t>
      </w:r>
    </w:p>
    <w:p w14:paraId="50A7278B" w14:textId="77777777" w:rsidR="000817A0" w:rsidRPr="00825D7C" w:rsidRDefault="000817A0" w:rsidP="000817A0">
      <w:pPr>
        <w:spacing w:before="240" w:line="240" w:lineRule="auto"/>
        <w:ind w:left="2127" w:right="2529"/>
        <w:rPr>
          <w:rFonts w:cs="Arial"/>
        </w:rPr>
      </w:pPr>
      <w:r w:rsidRPr="00825D7C">
        <w:rPr>
          <w:rFonts w:cs="Arial"/>
        </w:rPr>
        <w:t>You can see when it’s night. It gets dark.</w:t>
      </w:r>
    </w:p>
    <w:p w14:paraId="37A4CE06" w14:textId="77777777" w:rsidR="000817A0" w:rsidRPr="00825D7C" w:rsidRDefault="000817A0" w:rsidP="000817A0">
      <w:pPr>
        <w:spacing w:before="240" w:line="240" w:lineRule="auto"/>
        <w:ind w:left="2127" w:right="2529"/>
        <w:rPr>
          <w:rFonts w:cs="Arial"/>
        </w:rPr>
      </w:pPr>
      <w:r w:rsidRPr="00825D7C">
        <w:rPr>
          <w:rFonts w:cs="Arial"/>
        </w:rPr>
        <w:t>Leave the kid alone, Bammo. There’s no harm in it.</w:t>
      </w:r>
    </w:p>
    <w:p w14:paraId="48807D71" w14:textId="77777777" w:rsidR="000817A0" w:rsidRPr="00825D7C" w:rsidRDefault="000817A0" w:rsidP="000817A0">
      <w:pPr>
        <w:spacing w:before="240" w:line="240" w:lineRule="auto"/>
        <w:ind w:left="2127" w:right="2529"/>
        <w:rPr>
          <w:rFonts w:cs="Arial"/>
        </w:rPr>
      </w:pPr>
      <w:r w:rsidRPr="00825D7C">
        <w:rPr>
          <w:rFonts w:cs="Arial"/>
        </w:rPr>
        <w:t>I just take orders. I just do as I am told. I just plod on.</w:t>
      </w:r>
    </w:p>
    <w:p w14:paraId="045939E9" w14:textId="77777777" w:rsidR="000817A0" w:rsidRPr="00825D7C" w:rsidRDefault="000817A0" w:rsidP="000817A0">
      <w:pPr>
        <w:spacing w:before="240" w:line="240" w:lineRule="auto"/>
        <w:ind w:left="2127" w:right="2529"/>
        <w:rPr>
          <w:rFonts w:cs="Arial"/>
        </w:rPr>
      </w:pPr>
      <w:r w:rsidRPr="00825D7C">
        <w:rPr>
          <w:rFonts w:cs="Arial"/>
        </w:rPr>
        <w:t>I’ve got a wife and two kids myself. Drop it Bammo.</w:t>
      </w:r>
    </w:p>
    <w:p w14:paraId="711A72B6" w14:textId="6E0F5BA9" w:rsidR="005E519B" w:rsidRPr="00825D7C" w:rsidRDefault="000817A0" w:rsidP="000817A0">
      <w:pPr>
        <w:spacing w:before="240" w:line="240" w:lineRule="auto"/>
        <w:ind w:left="2127" w:right="2529"/>
        <w:rPr>
          <w:rFonts w:cs="Arial"/>
        </w:rPr>
      </w:pPr>
      <w:r w:rsidRPr="00825D7C">
        <w:rPr>
          <w:rFonts w:cs="Arial"/>
        </w:rPr>
        <w:t>It’s him or us.</w:t>
      </w:r>
    </w:p>
    <w:p w14:paraId="1EAFA95B" w14:textId="77777777" w:rsidR="005E519B" w:rsidRDefault="005E519B" w:rsidP="005E519B">
      <w:pPr>
        <w:spacing w:before="204" w:after="204"/>
      </w:pPr>
    </w:p>
    <w:p w14:paraId="5400B7A3" w14:textId="77777777" w:rsidR="005E519B" w:rsidRDefault="005E519B" w:rsidP="005E519B">
      <w:pPr>
        <w:spacing w:before="204" w:after="204"/>
      </w:pPr>
    </w:p>
    <w:p w14:paraId="3A91CF2B" w14:textId="77777777" w:rsidR="005E519B" w:rsidRDefault="005E519B" w:rsidP="005E519B">
      <w:pPr>
        <w:spacing w:before="204" w:after="204"/>
      </w:pPr>
    </w:p>
    <w:p w14:paraId="06C56E21" w14:textId="77777777" w:rsidR="005E519B" w:rsidRDefault="005E519B" w:rsidP="005E519B">
      <w:pPr>
        <w:spacing w:before="204" w:after="204"/>
      </w:pPr>
    </w:p>
    <w:p w14:paraId="5F1EA2BB" w14:textId="77777777" w:rsidR="005E519B" w:rsidRDefault="005E519B" w:rsidP="005E519B">
      <w:pPr>
        <w:spacing w:before="204" w:after="204"/>
      </w:pPr>
    </w:p>
    <w:p w14:paraId="3555C95C" w14:textId="77777777" w:rsidR="005E519B" w:rsidRDefault="005E519B" w:rsidP="005E519B">
      <w:pPr>
        <w:spacing w:before="204" w:after="204"/>
      </w:pPr>
    </w:p>
    <w:p w14:paraId="371A97B4" w14:textId="77777777" w:rsidR="005E519B" w:rsidRDefault="005E519B" w:rsidP="005E519B">
      <w:pPr>
        <w:spacing w:before="204" w:after="204"/>
      </w:pPr>
    </w:p>
    <w:p w14:paraId="522629EA" w14:textId="7232AB1A" w:rsidR="005E519B" w:rsidRDefault="005E519B">
      <w:pPr>
        <w:spacing w:after="0" w:line="240" w:lineRule="auto"/>
      </w:pPr>
      <w:r>
        <w:br w:type="page"/>
      </w:r>
    </w:p>
    <w:p w14:paraId="1CDAE5EE" w14:textId="685C6E57" w:rsidR="00236D00" w:rsidRDefault="006D318B" w:rsidP="006D318B">
      <w:pPr>
        <w:pStyle w:val="Heading3"/>
      </w:pPr>
      <w:bookmarkStart w:id="36" w:name="_Toc463001033"/>
      <w:r>
        <w:lastRenderedPageBreak/>
        <w:t xml:space="preserve">Student </w:t>
      </w:r>
      <w:r w:rsidRPr="006D318B">
        <w:t>activi</w:t>
      </w:r>
      <w:r>
        <w:t>ty 1b</w:t>
      </w:r>
      <w:bookmarkEnd w:id="36"/>
    </w:p>
    <w:tbl>
      <w:tblPr>
        <w:tblStyle w:val="TableGrid"/>
        <w:tblW w:w="10706" w:type="dxa"/>
        <w:tblInd w:w="-859" w:type="dxa"/>
        <w:tblBorders>
          <w:top w:val="dashed" w:sz="6" w:space="0" w:color="935D9B"/>
          <w:left w:val="dashed" w:sz="6" w:space="0" w:color="935D9B"/>
          <w:bottom w:val="dashed" w:sz="6" w:space="0" w:color="935D9B"/>
          <w:right w:val="dashed" w:sz="6" w:space="0" w:color="935D9B"/>
          <w:insideH w:val="dashed" w:sz="6" w:space="0" w:color="935D9B"/>
          <w:insideV w:val="dashed" w:sz="6" w:space="0" w:color="935D9B"/>
        </w:tblBorders>
        <w:tblLook w:val="04A0" w:firstRow="1" w:lastRow="0" w:firstColumn="1" w:lastColumn="0" w:noHBand="0" w:noVBand="1"/>
      </w:tblPr>
      <w:tblGrid>
        <w:gridCol w:w="2676"/>
        <w:gridCol w:w="2677"/>
        <w:gridCol w:w="2676"/>
        <w:gridCol w:w="2677"/>
      </w:tblGrid>
      <w:tr w:rsidR="006D318B" w:rsidRPr="006D318B" w14:paraId="64A26EB4" w14:textId="77777777" w:rsidTr="006D318B">
        <w:trPr>
          <w:trHeight w:val="1158"/>
        </w:trPr>
        <w:tc>
          <w:tcPr>
            <w:tcW w:w="2676" w:type="dxa"/>
            <w:vAlign w:val="center"/>
          </w:tcPr>
          <w:p w14:paraId="23909340" w14:textId="4B325ABD" w:rsidR="006D318B" w:rsidRPr="00825D7C" w:rsidRDefault="006D318B" w:rsidP="006D318B">
            <w:pPr>
              <w:spacing w:before="120" w:after="120" w:line="252" w:lineRule="auto"/>
              <w:jc w:val="center"/>
              <w:rPr>
                <w:rFonts w:cs="Arial"/>
                <w:sz w:val="19"/>
                <w:szCs w:val="19"/>
              </w:rPr>
            </w:pPr>
            <w:r w:rsidRPr="00825D7C">
              <w:rPr>
                <w:rFonts w:cs="Arial"/>
                <w:sz w:val="19"/>
                <w:szCs w:val="19"/>
              </w:rPr>
              <w:t>You haven’t got no personal matters. Not while you’re out with me.</w:t>
            </w:r>
          </w:p>
        </w:tc>
        <w:tc>
          <w:tcPr>
            <w:tcW w:w="2677" w:type="dxa"/>
            <w:vAlign w:val="center"/>
          </w:tcPr>
          <w:p w14:paraId="7C6DC760" w14:textId="13EF535C" w:rsidR="006D318B" w:rsidRPr="00825D7C" w:rsidRDefault="006D318B" w:rsidP="006D318B">
            <w:pPr>
              <w:spacing w:before="120" w:after="120" w:line="252" w:lineRule="auto"/>
              <w:jc w:val="center"/>
              <w:rPr>
                <w:rFonts w:cs="Arial"/>
                <w:sz w:val="19"/>
                <w:szCs w:val="19"/>
              </w:rPr>
            </w:pPr>
            <w:r w:rsidRPr="00825D7C">
              <w:rPr>
                <w:rFonts w:cs="Arial"/>
                <w:sz w:val="19"/>
                <w:szCs w:val="19"/>
              </w:rPr>
              <w:t>Reports on him don’t bother me… I’ve got a job to do.</w:t>
            </w:r>
          </w:p>
        </w:tc>
        <w:tc>
          <w:tcPr>
            <w:tcW w:w="2676" w:type="dxa"/>
            <w:vAlign w:val="center"/>
          </w:tcPr>
          <w:p w14:paraId="1A86B8DF" w14:textId="6E69C7EB" w:rsidR="006D318B" w:rsidRPr="00825D7C" w:rsidRDefault="006D318B" w:rsidP="006D318B">
            <w:pPr>
              <w:spacing w:before="120" w:after="120" w:line="252" w:lineRule="auto"/>
              <w:jc w:val="center"/>
              <w:rPr>
                <w:rFonts w:cs="Arial"/>
                <w:sz w:val="19"/>
                <w:szCs w:val="19"/>
              </w:rPr>
            </w:pPr>
            <w:r w:rsidRPr="00825D7C">
              <w:rPr>
                <w:rFonts w:cs="Arial"/>
                <w:sz w:val="19"/>
                <w:szCs w:val="19"/>
              </w:rPr>
              <w:t>You’re not paid to think.</w:t>
            </w:r>
          </w:p>
        </w:tc>
        <w:tc>
          <w:tcPr>
            <w:tcW w:w="2677" w:type="dxa"/>
            <w:vAlign w:val="center"/>
          </w:tcPr>
          <w:p w14:paraId="3D6EF464" w14:textId="639DCD92" w:rsidR="006D318B" w:rsidRPr="00825D7C" w:rsidRDefault="006D318B" w:rsidP="006D318B">
            <w:pPr>
              <w:spacing w:before="120" w:after="120" w:line="252" w:lineRule="auto"/>
              <w:jc w:val="center"/>
              <w:rPr>
                <w:rFonts w:cs="Arial"/>
                <w:sz w:val="19"/>
                <w:szCs w:val="19"/>
              </w:rPr>
            </w:pPr>
            <w:r w:rsidRPr="00825D7C">
              <w:rPr>
                <w:rFonts w:cs="Arial"/>
                <w:sz w:val="19"/>
                <w:szCs w:val="19"/>
              </w:rPr>
              <w:t>I’ve got six men and one report to come out of this lot… You reckon I should lose any sleep over him?</w:t>
            </w:r>
          </w:p>
        </w:tc>
      </w:tr>
      <w:tr w:rsidR="006D318B" w:rsidRPr="006D318B" w14:paraId="089AA648" w14:textId="77777777" w:rsidTr="006D318B">
        <w:trPr>
          <w:trHeight w:val="1158"/>
        </w:trPr>
        <w:tc>
          <w:tcPr>
            <w:tcW w:w="2676" w:type="dxa"/>
            <w:vAlign w:val="center"/>
          </w:tcPr>
          <w:p w14:paraId="467DC914" w14:textId="7CBA7411" w:rsidR="006D318B" w:rsidRPr="00825D7C" w:rsidRDefault="006D318B" w:rsidP="006D318B">
            <w:pPr>
              <w:spacing w:before="120" w:after="120" w:line="252" w:lineRule="auto"/>
              <w:jc w:val="center"/>
              <w:rPr>
                <w:rFonts w:cs="Arial"/>
                <w:sz w:val="19"/>
                <w:szCs w:val="19"/>
              </w:rPr>
            </w:pPr>
            <w:r w:rsidRPr="00825D7C">
              <w:rPr>
                <w:rFonts w:cs="Arial"/>
                <w:sz w:val="19"/>
                <w:szCs w:val="19"/>
              </w:rPr>
              <w:t>So what am I supposed to do? Turn conshi? Jack it in? Leave the world to his lot?</w:t>
            </w:r>
          </w:p>
        </w:tc>
        <w:tc>
          <w:tcPr>
            <w:tcW w:w="2677" w:type="dxa"/>
            <w:vAlign w:val="center"/>
          </w:tcPr>
          <w:p w14:paraId="6297EE5D" w14:textId="0D012DE8" w:rsidR="006D318B" w:rsidRPr="00825D7C" w:rsidRDefault="006D318B" w:rsidP="006D318B">
            <w:pPr>
              <w:spacing w:before="120" w:after="120" w:line="252" w:lineRule="auto"/>
              <w:jc w:val="center"/>
              <w:rPr>
                <w:rFonts w:cs="Arial"/>
                <w:sz w:val="19"/>
                <w:szCs w:val="19"/>
              </w:rPr>
            </w:pPr>
            <w:r w:rsidRPr="00825D7C">
              <w:rPr>
                <w:rFonts w:cs="Arial"/>
                <w:sz w:val="19"/>
                <w:szCs w:val="19"/>
              </w:rPr>
              <w:t>As far as I’m concerned, it’s all these lads or him.</w:t>
            </w:r>
          </w:p>
        </w:tc>
        <w:tc>
          <w:tcPr>
            <w:tcW w:w="2676" w:type="dxa"/>
            <w:vAlign w:val="center"/>
          </w:tcPr>
          <w:p w14:paraId="79A0476A" w14:textId="1349C293" w:rsidR="006D318B" w:rsidRPr="00825D7C" w:rsidRDefault="006D318B" w:rsidP="006D318B">
            <w:pPr>
              <w:spacing w:before="120" w:after="120" w:line="252" w:lineRule="auto"/>
              <w:jc w:val="center"/>
              <w:rPr>
                <w:rFonts w:cs="Arial"/>
                <w:sz w:val="19"/>
                <w:szCs w:val="19"/>
              </w:rPr>
            </w:pPr>
            <w:r w:rsidRPr="00825D7C">
              <w:rPr>
                <w:rFonts w:cs="Arial"/>
                <w:sz w:val="19"/>
                <w:szCs w:val="19"/>
              </w:rPr>
              <w:t>Watch it. Watch it careful. I’ve had my bellyful of you this time.</w:t>
            </w:r>
          </w:p>
        </w:tc>
        <w:tc>
          <w:tcPr>
            <w:tcW w:w="2677" w:type="dxa"/>
            <w:vAlign w:val="center"/>
          </w:tcPr>
          <w:p w14:paraId="14E0A15A" w14:textId="66326AB8" w:rsidR="006D318B" w:rsidRPr="00825D7C" w:rsidRDefault="006D318B" w:rsidP="006D318B">
            <w:pPr>
              <w:spacing w:before="120" w:after="120" w:line="252" w:lineRule="auto"/>
              <w:jc w:val="center"/>
              <w:rPr>
                <w:rFonts w:cs="Arial"/>
                <w:sz w:val="19"/>
                <w:szCs w:val="19"/>
              </w:rPr>
            </w:pPr>
            <w:r w:rsidRPr="00825D7C">
              <w:rPr>
                <w:rFonts w:cs="Arial"/>
                <w:sz w:val="19"/>
                <w:szCs w:val="19"/>
              </w:rPr>
              <w:t>One foot wrong, as sure as God I’ll have your guts.</w:t>
            </w:r>
          </w:p>
        </w:tc>
      </w:tr>
      <w:tr w:rsidR="006D318B" w:rsidRPr="006D318B" w14:paraId="46E28B6C" w14:textId="77777777" w:rsidTr="006D318B">
        <w:trPr>
          <w:trHeight w:val="1158"/>
        </w:trPr>
        <w:tc>
          <w:tcPr>
            <w:tcW w:w="2676" w:type="dxa"/>
            <w:vAlign w:val="center"/>
          </w:tcPr>
          <w:p w14:paraId="2FE9CE8E" w14:textId="733BE7CC" w:rsidR="006D318B" w:rsidRPr="00825D7C" w:rsidRDefault="006D318B" w:rsidP="006D318B">
            <w:pPr>
              <w:spacing w:before="120" w:after="120" w:line="252" w:lineRule="auto"/>
              <w:jc w:val="center"/>
              <w:rPr>
                <w:rFonts w:cs="Arial"/>
                <w:sz w:val="19"/>
                <w:szCs w:val="19"/>
              </w:rPr>
            </w:pPr>
            <w:r w:rsidRPr="00825D7C">
              <w:rPr>
                <w:rFonts w:cs="Arial"/>
                <w:sz w:val="19"/>
                <w:szCs w:val="19"/>
              </w:rPr>
              <w:t>Come on! Come on! I can’t hold on to him forever! Will you ram it in!</w:t>
            </w:r>
          </w:p>
        </w:tc>
        <w:tc>
          <w:tcPr>
            <w:tcW w:w="2677" w:type="dxa"/>
            <w:vAlign w:val="center"/>
          </w:tcPr>
          <w:p w14:paraId="37A5F27B" w14:textId="2CE9E64C" w:rsidR="006D318B" w:rsidRPr="00825D7C" w:rsidRDefault="006D318B" w:rsidP="006D318B">
            <w:pPr>
              <w:spacing w:before="120" w:after="120" w:line="252" w:lineRule="auto"/>
              <w:jc w:val="center"/>
              <w:rPr>
                <w:rFonts w:cs="Arial"/>
                <w:sz w:val="19"/>
                <w:szCs w:val="19"/>
              </w:rPr>
            </w:pPr>
            <w:r w:rsidRPr="00825D7C">
              <w:rPr>
                <w:rFonts w:cs="Arial"/>
                <w:sz w:val="19"/>
                <w:szCs w:val="19"/>
              </w:rPr>
              <w:t>What do you think they dish out with bayonets for? Just opening tins of soup?</w:t>
            </w:r>
          </w:p>
        </w:tc>
        <w:tc>
          <w:tcPr>
            <w:tcW w:w="2676" w:type="dxa"/>
            <w:vAlign w:val="center"/>
          </w:tcPr>
          <w:p w14:paraId="74542ACD" w14:textId="44F19F29" w:rsidR="006D318B" w:rsidRPr="00825D7C" w:rsidRDefault="006D318B" w:rsidP="006D318B">
            <w:pPr>
              <w:spacing w:before="120" w:after="120" w:line="252" w:lineRule="auto"/>
              <w:jc w:val="center"/>
              <w:rPr>
                <w:rFonts w:cs="Arial"/>
                <w:sz w:val="19"/>
                <w:szCs w:val="19"/>
              </w:rPr>
            </w:pPr>
            <w:r w:rsidRPr="00825D7C">
              <w:rPr>
                <w:rFonts w:cs="Arial"/>
                <w:sz w:val="19"/>
                <w:szCs w:val="19"/>
              </w:rPr>
              <w:t>Prisoner my crutch.</w:t>
            </w:r>
          </w:p>
        </w:tc>
        <w:tc>
          <w:tcPr>
            <w:tcW w:w="2677" w:type="dxa"/>
            <w:vAlign w:val="center"/>
          </w:tcPr>
          <w:p w14:paraId="5BFAFDAC" w14:textId="45FA3F32" w:rsidR="006D318B" w:rsidRPr="00825D7C" w:rsidRDefault="006D318B" w:rsidP="006D318B">
            <w:pPr>
              <w:spacing w:before="120" w:after="120" w:line="252" w:lineRule="auto"/>
              <w:jc w:val="center"/>
              <w:rPr>
                <w:rFonts w:cs="Arial"/>
                <w:sz w:val="19"/>
                <w:szCs w:val="19"/>
              </w:rPr>
            </w:pPr>
            <w:r w:rsidRPr="00825D7C">
              <w:rPr>
                <w:rFonts w:cs="Arial"/>
                <w:sz w:val="19"/>
                <w:szCs w:val="19"/>
              </w:rPr>
              <w:t>It’s a bloody nip.</w:t>
            </w:r>
          </w:p>
        </w:tc>
      </w:tr>
      <w:tr w:rsidR="006D318B" w:rsidRPr="006D318B" w14:paraId="1CCDC61E" w14:textId="77777777" w:rsidTr="006D318B">
        <w:trPr>
          <w:trHeight w:val="1158"/>
        </w:trPr>
        <w:tc>
          <w:tcPr>
            <w:tcW w:w="2676" w:type="dxa"/>
            <w:vAlign w:val="center"/>
          </w:tcPr>
          <w:p w14:paraId="7C0B8333" w14:textId="25CE9FC4" w:rsidR="006D318B" w:rsidRPr="00825D7C" w:rsidRDefault="006D318B" w:rsidP="006D318B">
            <w:pPr>
              <w:spacing w:before="120" w:after="120" w:line="252" w:lineRule="auto"/>
              <w:jc w:val="center"/>
              <w:rPr>
                <w:rFonts w:cs="Arial"/>
                <w:sz w:val="19"/>
                <w:szCs w:val="19"/>
              </w:rPr>
            </w:pPr>
            <w:r w:rsidRPr="00825D7C">
              <w:rPr>
                <w:rFonts w:cs="Arial"/>
                <w:sz w:val="19"/>
                <w:szCs w:val="19"/>
              </w:rPr>
              <w:t>As far as I’m concerned the tape’s not worth it. I’ll jack the tape tomorrow just to drop you one on.</w:t>
            </w:r>
          </w:p>
        </w:tc>
        <w:tc>
          <w:tcPr>
            <w:tcW w:w="2677" w:type="dxa"/>
            <w:vAlign w:val="center"/>
          </w:tcPr>
          <w:p w14:paraId="60B53AFB" w14:textId="45718FD7" w:rsidR="006D318B" w:rsidRPr="00825D7C" w:rsidRDefault="006D318B" w:rsidP="006D318B">
            <w:pPr>
              <w:spacing w:before="120" w:after="120" w:line="252" w:lineRule="auto"/>
              <w:jc w:val="center"/>
              <w:rPr>
                <w:rFonts w:cs="Arial"/>
                <w:sz w:val="19"/>
                <w:szCs w:val="19"/>
              </w:rPr>
            </w:pPr>
            <w:r w:rsidRPr="00825D7C">
              <w:rPr>
                <w:rFonts w:cs="Arial"/>
                <w:sz w:val="19"/>
                <w:szCs w:val="19"/>
              </w:rPr>
              <w:t>You cannot order men to put a bayonet in an unarmed prisoner.</w:t>
            </w:r>
          </w:p>
        </w:tc>
        <w:tc>
          <w:tcPr>
            <w:tcW w:w="2676" w:type="dxa"/>
            <w:vAlign w:val="center"/>
          </w:tcPr>
          <w:p w14:paraId="23A487FA" w14:textId="47419EA5" w:rsidR="006D318B" w:rsidRPr="00825D7C" w:rsidRDefault="006D318B" w:rsidP="006D318B">
            <w:pPr>
              <w:spacing w:before="120" w:after="120" w:line="252" w:lineRule="auto"/>
              <w:jc w:val="center"/>
              <w:rPr>
                <w:rFonts w:cs="Arial"/>
                <w:sz w:val="19"/>
                <w:szCs w:val="19"/>
              </w:rPr>
            </w:pPr>
            <w:r w:rsidRPr="00825D7C">
              <w:rPr>
                <w:rFonts w:cs="Arial"/>
                <w:sz w:val="19"/>
                <w:szCs w:val="19"/>
              </w:rPr>
              <w:t>There’s such a thing as the Geneva Convention!</w:t>
            </w:r>
          </w:p>
        </w:tc>
        <w:tc>
          <w:tcPr>
            <w:tcW w:w="2677" w:type="dxa"/>
            <w:vAlign w:val="center"/>
          </w:tcPr>
          <w:p w14:paraId="7A013EA9" w14:textId="38855D34" w:rsidR="006D318B" w:rsidRPr="00825D7C" w:rsidRDefault="006D318B" w:rsidP="006D318B">
            <w:pPr>
              <w:spacing w:before="120" w:after="120" w:line="252" w:lineRule="auto"/>
              <w:jc w:val="center"/>
              <w:rPr>
                <w:rFonts w:cs="Arial"/>
                <w:sz w:val="19"/>
                <w:szCs w:val="19"/>
              </w:rPr>
            </w:pPr>
            <w:r w:rsidRPr="00825D7C">
              <w:rPr>
                <w:rFonts w:cs="Arial"/>
                <w:sz w:val="19"/>
                <w:szCs w:val="19"/>
              </w:rPr>
              <w:t>He doesn’t seem a bad sort of bloke.</w:t>
            </w:r>
          </w:p>
        </w:tc>
      </w:tr>
      <w:tr w:rsidR="006D318B" w:rsidRPr="006D318B" w14:paraId="717DA757" w14:textId="77777777" w:rsidTr="006D318B">
        <w:trPr>
          <w:trHeight w:val="1158"/>
        </w:trPr>
        <w:tc>
          <w:tcPr>
            <w:tcW w:w="2676" w:type="dxa"/>
            <w:vAlign w:val="center"/>
          </w:tcPr>
          <w:p w14:paraId="1D3635F5" w14:textId="48A58A5F" w:rsidR="006D318B" w:rsidRPr="00825D7C" w:rsidRDefault="006D318B" w:rsidP="006D318B">
            <w:pPr>
              <w:spacing w:before="120" w:after="120" w:line="252" w:lineRule="auto"/>
              <w:jc w:val="center"/>
              <w:rPr>
                <w:rFonts w:cs="Arial"/>
                <w:sz w:val="19"/>
                <w:szCs w:val="19"/>
              </w:rPr>
            </w:pPr>
            <w:r w:rsidRPr="00825D7C">
              <w:rPr>
                <w:rFonts w:cs="Arial"/>
                <w:sz w:val="19"/>
                <w:szCs w:val="19"/>
              </w:rPr>
              <w:t>He’s human at least.</w:t>
            </w:r>
          </w:p>
        </w:tc>
        <w:tc>
          <w:tcPr>
            <w:tcW w:w="2677" w:type="dxa"/>
            <w:vAlign w:val="center"/>
          </w:tcPr>
          <w:p w14:paraId="43C0AF4D" w14:textId="4B9931BC" w:rsidR="006D318B" w:rsidRPr="00825D7C" w:rsidRDefault="006D318B" w:rsidP="006D318B">
            <w:pPr>
              <w:spacing w:before="120" w:after="120" w:line="252" w:lineRule="auto"/>
              <w:jc w:val="center"/>
              <w:rPr>
                <w:rFonts w:cs="Arial"/>
                <w:sz w:val="19"/>
                <w:szCs w:val="19"/>
              </w:rPr>
            </w:pPr>
            <w:r w:rsidRPr="00825D7C">
              <w:rPr>
                <w:rFonts w:cs="Arial"/>
                <w:sz w:val="19"/>
                <w:szCs w:val="19"/>
              </w:rPr>
              <w:t>It’s bloody murder man!</w:t>
            </w:r>
          </w:p>
        </w:tc>
        <w:tc>
          <w:tcPr>
            <w:tcW w:w="2676" w:type="dxa"/>
            <w:vAlign w:val="center"/>
          </w:tcPr>
          <w:p w14:paraId="5211F8C2" w14:textId="3CC8E77B" w:rsidR="006D318B" w:rsidRPr="00825D7C" w:rsidRDefault="006D318B" w:rsidP="006D318B">
            <w:pPr>
              <w:spacing w:before="120" w:after="120" w:line="252" w:lineRule="auto"/>
              <w:jc w:val="center"/>
              <w:rPr>
                <w:rFonts w:cs="Arial"/>
                <w:sz w:val="19"/>
                <w:szCs w:val="19"/>
              </w:rPr>
            </w:pPr>
            <w:r w:rsidRPr="00825D7C">
              <w:rPr>
                <w:rFonts w:cs="Arial"/>
                <w:sz w:val="19"/>
                <w:szCs w:val="19"/>
              </w:rPr>
              <w:t>Why don’t you keep it quiet,… I got something on the set!</w:t>
            </w:r>
          </w:p>
        </w:tc>
        <w:tc>
          <w:tcPr>
            <w:tcW w:w="2677" w:type="dxa"/>
            <w:vAlign w:val="center"/>
          </w:tcPr>
          <w:p w14:paraId="168117E0" w14:textId="749F1A55" w:rsidR="006D318B" w:rsidRPr="00825D7C" w:rsidRDefault="006D318B" w:rsidP="006D318B">
            <w:pPr>
              <w:spacing w:before="120" w:after="120" w:line="252" w:lineRule="auto"/>
              <w:jc w:val="center"/>
              <w:rPr>
                <w:rFonts w:cs="Arial"/>
                <w:sz w:val="19"/>
                <w:szCs w:val="19"/>
              </w:rPr>
            </w:pPr>
            <w:r w:rsidRPr="00825D7C">
              <w:rPr>
                <w:rFonts w:cs="Arial"/>
                <w:sz w:val="19"/>
                <w:szCs w:val="19"/>
              </w:rPr>
              <w:t>I… I was wondering what the time was now.</w:t>
            </w:r>
          </w:p>
        </w:tc>
      </w:tr>
      <w:tr w:rsidR="006D318B" w:rsidRPr="006D318B" w14:paraId="6D0A36EA" w14:textId="77777777" w:rsidTr="006D318B">
        <w:trPr>
          <w:trHeight w:val="1158"/>
        </w:trPr>
        <w:tc>
          <w:tcPr>
            <w:tcW w:w="2676" w:type="dxa"/>
            <w:vAlign w:val="center"/>
          </w:tcPr>
          <w:p w14:paraId="7C89B2EE" w14:textId="61C95A6D" w:rsidR="006D318B" w:rsidRPr="00825D7C" w:rsidRDefault="006D318B" w:rsidP="006D318B">
            <w:pPr>
              <w:spacing w:before="120" w:after="120" w:line="252" w:lineRule="auto"/>
              <w:jc w:val="center"/>
              <w:rPr>
                <w:rFonts w:cs="Arial"/>
                <w:sz w:val="19"/>
                <w:szCs w:val="19"/>
              </w:rPr>
            </w:pPr>
            <w:r w:rsidRPr="00825D7C">
              <w:rPr>
                <w:rFonts w:cs="Arial"/>
                <w:sz w:val="19"/>
                <w:szCs w:val="19"/>
              </w:rPr>
              <w:t>Just odds and ends, man, a few things I’ve picked up, that’s all.</w:t>
            </w:r>
          </w:p>
        </w:tc>
        <w:tc>
          <w:tcPr>
            <w:tcW w:w="2677" w:type="dxa"/>
            <w:vAlign w:val="center"/>
          </w:tcPr>
          <w:p w14:paraId="49A25E41" w14:textId="2719E26F" w:rsidR="006D318B" w:rsidRPr="00825D7C" w:rsidRDefault="006D318B" w:rsidP="006D318B">
            <w:pPr>
              <w:spacing w:before="120" w:after="120" w:line="252" w:lineRule="auto"/>
              <w:jc w:val="center"/>
              <w:rPr>
                <w:rFonts w:cs="Arial"/>
                <w:sz w:val="19"/>
                <w:szCs w:val="19"/>
              </w:rPr>
            </w:pPr>
            <w:r w:rsidRPr="00825D7C">
              <w:rPr>
                <w:rFonts w:cs="Arial"/>
                <w:sz w:val="19"/>
                <w:szCs w:val="19"/>
              </w:rPr>
              <w:t>Sit down, you stupid man or I’ll have to put a bullet into you…</w:t>
            </w:r>
          </w:p>
        </w:tc>
        <w:tc>
          <w:tcPr>
            <w:tcW w:w="2676" w:type="dxa"/>
            <w:vAlign w:val="center"/>
          </w:tcPr>
          <w:p w14:paraId="7506BEF3" w14:textId="338C13C9" w:rsidR="006D318B" w:rsidRPr="00825D7C" w:rsidRDefault="006D318B" w:rsidP="006D318B">
            <w:pPr>
              <w:spacing w:before="120" w:after="120" w:line="252" w:lineRule="auto"/>
              <w:jc w:val="center"/>
              <w:rPr>
                <w:rFonts w:cs="Arial"/>
                <w:sz w:val="19"/>
                <w:szCs w:val="19"/>
              </w:rPr>
            </w:pPr>
            <w:r w:rsidRPr="00825D7C">
              <w:rPr>
                <w:rFonts w:cs="Arial"/>
                <w:sz w:val="19"/>
                <w:szCs w:val="19"/>
              </w:rPr>
              <w:t>God… God… God… Oh, God!</w:t>
            </w:r>
          </w:p>
        </w:tc>
        <w:tc>
          <w:tcPr>
            <w:tcW w:w="2677" w:type="dxa"/>
            <w:vAlign w:val="center"/>
          </w:tcPr>
          <w:p w14:paraId="1ED85A3A" w14:textId="1E100231" w:rsidR="006D318B" w:rsidRPr="00825D7C" w:rsidRDefault="006D318B" w:rsidP="006D318B">
            <w:pPr>
              <w:spacing w:before="120" w:after="120" w:line="252" w:lineRule="auto"/>
              <w:jc w:val="center"/>
              <w:rPr>
                <w:rFonts w:cs="Arial"/>
                <w:sz w:val="19"/>
                <w:szCs w:val="19"/>
              </w:rPr>
            </w:pPr>
            <w:r w:rsidRPr="00825D7C">
              <w:rPr>
                <w:rFonts w:cs="Arial"/>
                <w:sz w:val="19"/>
                <w:szCs w:val="19"/>
              </w:rPr>
              <w:t>God!... God!... Mother!</w:t>
            </w:r>
          </w:p>
        </w:tc>
      </w:tr>
      <w:tr w:rsidR="006D318B" w:rsidRPr="006D318B" w14:paraId="4A932C9A" w14:textId="77777777" w:rsidTr="006D318B">
        <w:trPr>
          <w:trHeight w:val="1158"/>
        </w:trPr>
        <w:tc>
          <w:tcPr>
            <w:tcW w:w="2676" w:type="dxa"/>
            <w:vAlign w:val="center"/>
          </w:tcPr>
          <w:p w14:paraId="3BE992AA" w14:textId="3144A5D9" w:rsidR="006D318B" w:rsidRPr="00825D7C" w:rsidRDefault="006D318B" w:rsidP="006D318B">
            <w:pPr>
              <w:spacing w:before="120" w:after="120" w:line="252" w:lineRule="auto"/>
              <w:jc w:val="center"/>
              <w:rPr>
                <w:rFonts w:cs="Arial"/>
                <w:sz w:val="19"/>
                <w:szCs w:val="19"/>
              </w:rPr>
            </w:pPr>
            <w:r w:rsidRPr="00825D7C">
              <w:rPr>
                <w:rFonts w:cs="Arial"/>
                <w:sz w:val="19"/>
                <w:szCs w:val="19"/>
              </w:rPr>
              <w:t>I don’t see what you got to complain about, Mac. Bammo’s only having you on.</w:t>
            </w:r>
          </w:p>
        </w:tc>
        <w:tc>
          <w:tcPr>
            <w:tcW w:w="2677" w:type="dxa"/>
            <w:vAlign w:val="center"/>
          </w:tcPr>
          <w:p w14:paraId="0AAC4DB7" w14:textId="30D78FA9" w:rsidR="006D318B" w:rsidRPr="00825D7C" w:rsidRDefault="006D318B" w:rsidP="006D318B">
            <w:pPr>
              <w:spacing w:before="120" w:after="120" w:line="252" w:lineRule="auto"/>
              <w:jc w:val="center"/>
              <w:rPr>
                <w:rFonts w:cs="Arial"/>
                <w:sz w:val="19"/>
                <w:szCs w:val="19"/>
              </w:rPr>
            </w:pPr>
            <w:r w:rsidRPr="00825D7C">
              <w:rPr>
                <w:rFonts w:cs="Arial"/>
                <w:sz w:val="19"/>
                <w:szCs w:val="19"/>
              </w:rPr>
              <w:t>Tell them I’m coming home tomorrow night boyo. Ask them in the cookhouse what’s for supper.</w:t>
            </w:r>
          </w:p>
        </w:tc>
        <w:tc>
          <w:tcPr>
            <w:tcW w:w="2676" w:type="dxa"/>
            <w:vAlign w:val="center"/>
          </w:tcPr>
          <w:p w14:paraId="0F2E23AD" w14:textId="0C53B3E0" w:rsidR="006D318B" w:rsidRPr="00825D7C" w:rsidRDefault="006D318B" w:rsidP="006D318B">
            <w:pPr>
              <w:spacing w:before="120" w:after="120" w:line="252" w:lineRule="auto"/>
              <w:jc w:val="center"/>
              <w:rPr>
                <w:rFonts w:cs="Arial"/>
                <w:sz w:val="19"/>
                <w:szCs w:val="19"/>
              </w:rPr>
            </w:pPr>
            <w:r w:rsidRPr="00825D7C">
              <w:rPr>
                <w:rFonts w:cs="Arial"/>
                <w:sz w:val="19"/>
                <w:szCs w:val="19"/>
              </w:rPr>
              <w:t>It doesn’t say that, does it?</w:t>
            </w:r>
          </w:p>
        </w:tc>
        <w:tc>
          <w:tcPr>
            <w:tcW w:w="2677" w:type="dxa"/>
            <w:vAlign w:val="center"/>
          </w:tcPr>
          <w:p w14:paraId="781B4E2E" w14:textId="54F9018B" w:rsidR="006D318B" w:rsidRPr="00825D7C" w:rsidRDefault="006D318B" w:rsidP="006D318B">
            <w:pPr>
              <w:spacing w:before="120" w:after="120" w:line="252" w:lineRule="auto"/>
              <w:jc w:val="center"/>
              <w:rPr>
                <w:rFonts w:cs="Arial"/>
                <w:sz w:val="19"/>
                <w:szCs w:val="19"/>
              </w:rPr>
            </w:pPr>
            <w:r w:rsidRPr="00825D7C">
              <w:rPr>
                <w:rFonts w:cs="Arial"/>
                <w:sz w:val="19"/>
                <w:szCs w:val="19"/>
              </w:rPr>
              <w:t>What the hell are we supposed to be doing anyway? Stuck here in the middle?</w:t>
            </w:r>
          </w:p>
        </w:tc>
      </w:tr>
      <w:tr w:rsidR="006D318B" w:rsidRPr="006D318B" w14:paraId="77AD6C81" w14:textId="77777777" w:rsidTr="006D318B">
        <w:trPr>
          <w:trHeight w:val="1158"/>
        </w:trPr>
        <w:tc>
          <w:tcPr>
            <w:tcW w:w="2676" w:type="dxa"/>
            <w:vAlign w:val="center"/>
          </w:tcPr>
          <w:p w14:paraId="0B22ED62" w14:textId="1E428BC5" w:rsidR="006D318B" w:rsidRPr="00825D7C" w:rsidRDefault="006D318B" w:rsidP="006D318B">
            <w:pPr>
              <w:spacing w:before="120" w:after="120" w:line="252" w:lineRule="auto"/>
              <w:jc w:val="center"/>
              <w:rPr>
                <w:rFonts w:cs="Arial"/>
                <w:sz w:val="19"/>
                <w:szCs w:val="19"/>
              </w:rPr>
            </w:pPr>
            <w:r w:rsidRPr="00825D7C">
              <w:rPr>
                <w:rFonts w:cs="Arial"/>
                <w:sz w:val="19"/>
                <w:szCs w:val="19"/>
              </w:rPr>
              <w:t>If that’s the camp they’re having rice for tea and my name’s Tojo.</w:t>
            </w:r>
          </w:p>
        </w:tc>
        <w:tc>
          <w:tcPr>
            <w:tcW w:w="2677" w:type="dxa"/>
            <w:vAlign w:val="center"/>
          </w:tcPr>
          <w:p w14:paraId="55F98F7C" w14:textId="762C8631" w:rsidR="006D318B" w:rsidRPr="00825D7C" w:rsidRDefault="006D318B" w:rsidP="006D318B">
            <w:pPr>
              <w:spacing w:before="120" w:after="120" w:line="252" w:lineRule="auto"/>
              <w:jc w:val="center"/>
              <w:rPr>
                <w:rFonts w:cs="Arial"/>
                <w:sz w:val="19"/>
                <w:szCs w:val="19"/>
              </w:rPr>
            </w:pPr>
            <w:r w:rsidRPr="00825D7C">
              <w:rPr>
                <w:rFonts w:cs="Arial"/>
                <w:sz w:val="19"/>
                <w:szCs w:val="19"/>
              </w:rPr>
              <w:t>I… I can’t do it, Corp.</w:t>
            </w:r>
          </w:p>
        </w:tc>
        <w:tc>
          <w:tcPr>
            <w:tcW w:w="2676" w:type="dxa"/>
            <w:vAlign w:val="center"/>
          </w:tcPr>
          <w:p w14:paraId="62025B71" w14:textId="220BD78F" w:rsidR="006D318B" w:rsidRPr="00825D7C" w:rsidRDefault="006D318B" w:rsidP="006D318B">
            <w:pPr>
              <w:spacing w:before="120" w:after="120" w:line="252" w:lineRule="auto"/>
              <w:jc w:val="center"/>
              <w:rPr>
                <w:rFonts w:cs="Arial"/>
                <w:sz w:val="19"/>
                <w:szCs w:val="19"/>
              </w:rPr>
            </w:pPr>
            <w:r w:rsidRPr="00825D7C">
              <w:rPr>
                <w:rFonts w:cs="Arial"/>
                <w:sz w:val="19"/>
                <w:szCs w:val="19"/>
              </w:rPr>
              <w:t>Talk about up the creek without a paddle.</w:t>
            </w:r>
          </w:p>
        </w:tc>
        <w:tc>
          <w:tcPr>
            <w:tcW w:w="2677" w:type="dxa"/>
            <w:vAlign w:val="center"/>
          </w:tcPr>
          <w:p w14:paraId="0F7ADE43" w14:textId="6520715B" w:rsidR="006D318B" w:rsidRPr="00825D7C" w:rsidRDefault="006D318B" w:rsidP="006D318B">
            <w:pPr>
              <w:spacing w:before="120" w:after="120" w:line="252" w:lineRule="auto"/>
              <w:jc w:val="center"/>
              <w:rPr>
                <w:rFonts w:cs="Arial"/>
                <w:sz w:val="19"/>
                <w:szCs w:val="19"/>
              </w:rPr>
            </w:pPr>
            <w:r w:rsidRPr="00825D7C">
              <w:rPr>
                <w:rFonts w:cs="Arial"/>
                <w:sz w:val="19"/>
                <w:szCs w:val="19"/>
              </w:rPr>
              <w:t>When the time comes, Smudge, it’s going to be every man for himself.</w:t>
            </w:r>
          </w:p>
        </w:tc>
      </w:tr>
      <w:tr w:rsidR="006D318B" w:rsidRPr="006D318B" w14:paraId="3C2BCB0C" w14:textId="77777777" w:rsidTr="006D318B">
        <w:trPr>
          <w:trHeight w:val="1158"/>
        </w:trPr>
        <w:tc>
          <w:tcPr>
            <w:tcW w:w="2676" w:type="dxa"/>
            <w:vAlign w:val="center"/>
          </w:tcPr>
          <w:p w14:paraId="53288B98" w14:textId="2EBACB8C" w:rsidR="006D318B" w:rsidRPr="00825D7C" w:rsidRDefault="006D318B" w:rsidP="006D318B">
            <w:pPr>
              <w:spacing w:before="120" w:after="120" w:line="252" w:lineRule="auto"/>
              <w:jc w:val="center"/>
              <w:rPr>
                <w:rFonts w:cs="Arial"/>
                <w:sz w:val="19"/>
                <w:szCs w:val="19"/>
              </w:rPr>
            </w:pPr>
            <w:r w:rsidRPr="00825D7C">
              <w:rPr>
                <w:rFonts w:cs="Arial"/>
                <w:sz w:val="19"/>
                <w:szCs w:val="19"/>
              </w:rPr>
              <w:t>I’ve told you – I don’t go a bundle on this death and glory stuff.</w:t>
            </w:r>
          </w:p>
        </w:tc>
        <w:tc>
          <w:tcPr>
            <w:tcW w:w="2677" w:type="dxa"/>
            <w:vAlign w:val="center"/>
          </w:tcPr>
          <w:p w14:paraId="55803470" w14:textId="169FAE68" w:rsidR="006D318B" w:rsidRPr="00825D7C" w:rsidRDefault="006D318B" w:rsidP="006D318B">
            <w:pPr>
              <w:spacing w:before="120" w:after="120" w:line="252" w:lineRule="auto"/>
              <w:jc w:val="center"/>
              <w:rPr>
                <w:rFonts w:cs="Arial"/>
                <w:sz w:val="19"/>
                <w:szCs w:val="19"/>
              </w:rPr>
            </w:pPr>
            <w:r w:rsidRPr="00825D7C">
              <w:rPr>
                <w:rFonts w:cs="Arial"/>
                <w:sz w:val="19"/>
                <w:szCs w:val="19"/>
              </w:rPr>
              <w:t>It’s what we’re fighting for, loose living and six month’s holiday a year.</w:t>
            </w:r>
          </w:p>
        </w:tc>
        <w:tc>
          <w:tcPr>
            <w:tcW w:w="2676" w:type="dxa"/>
            <w:tcBorders>
              <w:bottom w:val="dashed" w:sz="6" w:space="0" w:color="935D9B"/>
            </w:tcBorders>
            <w:vAlign w:val="center"/>
          </w:tcPr>
          <w:p w14:paraId="32688DF2" w14:textId="564D9E1C" w:rsidR="006D318B" w:rsidRPr="00825D7C" w:rsidRDefault="006D318B" w:rsidP="006D318B">
            <w:pPr>
              <w:spacing w:before="120" w:after="120" w:line="252" w:lineRule="auto"/>
              <w:jc w:val="center"/>
              <w:rPr>
                <w:rFonts w:cs="Arial"/>
                <w:sz w:val="19"/>
                <w:szCs w:val="19"/>
              </w:rPr>
            </w:pPr>
            <w:r w:rsidRPr="00825D7C">
              <w:rPr>
                <w:rFonts w:cs="Arial"/>
                <w:sz w:val="19"/>
                <w:szCs w:val="19"/>
              </w:rPr>
              <w:t>No it’s not a crime… It’s not a crime to have a fag case either.</w:t>
            </w:r>
          </w:p>
        </w:tc>
        <w:tc>
          <w:tcPr>
            <w:tcW w:w="2677" w:type="dxa"/>
            <w:tcBorders>
              <w:bottom w:val="dashed" w:sz="6" w:space="0" w:color="935D9B"/>
            </w:tcBorders>
            <w:vAlign w:val="center"/>
          </w:tcPr>
          <w:p w14:paraId="701A4DE9" w14:textId="618944C4" w:rsidR="006D318B" w:rsidRPr="00825D7C" w:rsidRDefault="006D318B" w:rsidP="006D318B">
            <w:pPr>
              <w:spacing w:before="120" w:after="120" w:line="252" w:lineRule="auto"/>
              <w:jc w:val="center"/>
              <w:rPr>
                <w:rFonts w:cs="Arial"/>
                <w:sz w:val="19"/>
                <w:szCs w:val="19"/>
              </w:rPr>
            </w:pPr>
            <w:r w:rsidRPr="00825D7C">
              <w:rPr>
                <w:rFonts w:cs="Arial"/>
                <w:sz w:val="19"/>
                <w:szCs w:val="19"/>
              </w:rPr>
              <w:t>You’re a dirty bastard, Mitchem.</w:t>
            </w:r>
          </w:p>
        </w:tc>
      </w:tr>
      <w:tr w:rsidR="006D318B" w:rsidRPr="006D318B" w14:paraId="042392A7" w14:textId="77777777" w:rsidTr="006D318B">
        <w:trPr>
          <w:trHeight w:val="1158"/>
        </w:trPr>
        <w:tc>
          <w:tcPr>
            <w:tcW w:w="2676" w:type="dxa"/>
            <w:vAlign w:val="center"/>
          </w:tcPr>
          <w:p w14:paraId="7719584F" w14:textId="0D68FD94" w:rsidR="006D318B" w:rsidRPr="00825D7C" w:rsidRDefault="006D318B" w:rsidP="006D318B">
            <w:pPr>
              <w:spacing w:before="120" w:after="120" w:line="252" w:lineRule="auto"/>
              <w:jc w:val="center"/>
              <w:rPr>
                <w:rFonts w:cs="Arial"/>
                <w:sz w:val="19"/>
                <w:szCs w:val="19"/>
              </w:rPr>
            </w:pPr>
            <w:r w:rsidRPr="00825D7C">
              <w:rPr>
                <w:rFonts w:cs="Arial"/>
                <w:sz w:val="19"/>
                <w:szCs w:val="19"/>
              </w:rPr>
              <w:t>For god’s sake do it, Taff. Put the poor bastard out of his misery.</w:t>
            </w:r>
          </w:p>
        </w:tc>
        <w:tc>
          <w:tcPr>
            <w:tcW w:w="2677" w:type="dxa"/>
            <w:tcBorders>
              <w:bottom w:val="dashed" w:sz="6" w:space="0" w:color="935D9B"/>
            </w:tcBorders>
            <w:vAlign w:val="center"/>
          </w:tcPr>
          <w:p w14:paraId="225DBD72" w14:textId="554A36A2" w:rsidR="006D318B" w:rsidRPr="00825D7C" w:rsidRDefault="006D318B" w:rsidP="006D318B">
            <w:pPr>
              <w:spacing w:before="120" w:after="120" w:line="252" w:lineRule="auto"/>
              <w:jc w:val="center"/>
              <w:rPr>
                <w:rFonts w:cs="Arial"/>
                <w:sz w:val="19"/>
                <w:szCs w:val="19"/>
              </w:rPr>
            </w:pPr>
            <w:r w:rsidRPr="00825D7C">
              <w:rPr>
                <w:rFonts w:cs="Arial"/>
                <w:sz w:val="19"/>
                <w:szCs w:val="19"/>
              </w:rPr>
              <w:t>You can see when it’s night. It gets dark.</w:t>
            </w:r>
          </w:p>
        </w:tc>
        <w:tc>
          <w:tcPr>
            <w:tcW w:w="2676" w:type="dxa"/>
            <w:tcBorders>
              <w:bottom w:val="dashed" w:sz="6" w:space="0" w:color="935D9B"/>
            </w:tcBorders>
            <w:vAlign w:val="center"/>
          </w:tcPr>
          <w:p w14:paraId="013983E0" w14:textId="12CEDD67" w:rsidR="006D318B" w:rsidRPr="00825D7C" w:rsidRDefault="006D318B" w:rsidP="006D318B">
            <w:pPr>
              <w:spacing w:before="120" w:after="120" w:line="252" w:lineRule="auto"/>
              <w:jc w:val="center"/>
              <w:rPr>
                <w:rFonts w:cs="Arial"/>
                <w:sz w:val="19"/>
                <w:szCs w:val="19"/>
              </w:rPr>
            </w:pPr>
            <w:r w:rsidRPr="00825D7C">
              <w:rPr>
                <w:rFonts w:cs="Arial"/>
                <w:sz w:val="19"/>
                <w:szCs w:val="19"/>
              </w:rPr>
              <w:t>Leave the kid alone, Bammo. There’s no harm in it.</w:t>
            </w:r>
          </w:p>
        </w:tc>
        <w:tc>
          <w:tcPr>
            <w:tcW w:w="2677" w:type="dxa"/>
            <w:tcBorders>
              <w:bottom w:val="dashed" w:sz="6" w:space="0" w:color="935D9B"/>
            </w:tcBorders>
            <w:vAlign w:val="center"/>
          </w:tcPr>
          <w:p w14:paraId="1684EA77" w14:textId="74B554BC" w:rsidR="006D318B" w:rsidRPr="00825D7C" w:rsidRDefault="006D318B" w:rsidP="006D318B">
            <w:pPr>
              <w:spacing w:before="120" w:after="120" w:line="252" w:lineRule="auto"/>
              <w:jc w:val="center"/>
              <w:rPr>
                <w:rFonts w:cs="Arial"/>
                <w:sz w:val="19"/>
                <w:szCs w:val="19"/>
              </w:rPr>
            </w:pPr>
            <w:r w:rsidRPr="00825D7C">
              <w:rPr>
                <w:rFonts w:cs="Arial"/>
                <w:sz w:val="19"/>
                <w:szCs w:val="19"/>
              </w:rPr>
              <w:t>I just take orders. I just do as I am told. I just plod on.</w:t>
            </w:r>
          </w:p>
        </w:tc>
      </w:tr>
      <w:tr w:rsidR="006D318B" w:rsidRPr="006D318B" w14:paraId="331256D1" w14:textId="77777777" w:rsidTr="006D318B">
        <w:trPr>
          <w:trHeight w:val="1158"/>
        </w:trPr>
        <w:tc>
          <w:tcPr>
            <w:tcW w:w="2676" w:type="dxa"/>
            <w:vAlign w:val="center"/>
          </w:tcPr>
          <w:p w14:paraId="63BDD138" w14:textId="2F0DCA9E" w:rsidR="006D318B" w:rsidRPr="00825D7C" w:rsidRDefault="006D318B" w:rsidP="006D318B">
            <w:pPr>
              <w:spacing w:before="120" w:after="120" w:line="252" w:lineRule="auto"/>
              <w:jc w:val="center"/>
              <w:rPr>
                <w:rFonts w:cs="Arial"/>
                <w:sz w:val="19"/>
                <w:szCs w:val="19"/>
              </w:rPr>
            </w:pPr>
            <w:r w:rsidRPr="00825D7C">
              <w:rPr>
                <w:rFonts w:cs="Arial"/>
                <w:sz w:val="19"/>
                <w:szCs w:val="19"/>
              </w:rPr>
              <w:t>I’ve got a wife and two kids myself. Drop it Bammo.</w:t>
            </w:r>
          </w:p>
        </w:tc>
        <w:tc>
          <w:tcPr>
            <w:tcW w:w="2677" w:type="dxa"/>
            <w:tcBorders>
              <w:right w:val="dashed" w:sz="6" w:space="0" w:color="935D9B"/>
            </w:tcBorders>
            <w:vAlign w:val="center"/>
          </w:tcPr>
          <w:p w14:paraId="04102A8D" w14:textId="17B8B6D1" w:rsidR="006D318B" w:rsidRPr="00825D7C" w:rsidRDefault="006D318B" w:rsidP="006D318B">
            <w:pPr>
              <w:spacing w:before="120" w:after="120" w:line="252" w:lineRule="auto"/>
              <w:jc w:val="center"/>
              <w:rPr>
                <w:rFonts w:cs="Arial"/>
                <w:sz w:val="19"/>
                <w:szCs w:val="19"/>
              </w:rPr>
            </w:pPr>
            <w:r w:rsidRPr="00825D7C">
              <w:rPr>
                <w:rFonts w:cs="Arial"/>
                <w:sz w:val="19"/>
                <w:szCs w:val="19"/>
              </w:rPr>
              <w:t>It’s him or us.</w:t>
            </w:r>
          </w:p>
        </w:tc>
        <w:tc>
          <w:tcPr>
            <w:tcW w:w="2676" w:type="dxa"/>
            <w:tcBorders>
              <w:top w:val="dashed" w:sz="6" w:space="0" w:color="935D9B"/>
              <w:left w:val="dashed" w:sz="6" w:space="0" w:color="935D9B"/>
              <w:bottom w:val="nil"/>
              <w:right w:val="nil"/>
            </w:tcBorders>
            <w:vAlign w:val="center"/>
          </w:tcPr>
          <w:p w14:paraId="7B3D0CE1" w14:textId="77777777" w:rsidR="006D318B" w:rsidRPr="00825D7C" w:rsidRDefault="006D318B" w:rsidP="006D318B">
            <w:pPr>
              <w:spacing w:before="120" w:after="120" w:line="252" w:lineRule="auto"/>
              <w:jc w:val="center"/>
              <w:rPr>
                <w:rFonts w:cs="Arial"/>
                <w:sz w:val="19"/>
                <w:szCs w:val="19"/>
              </w:rPr>
            </w:pPr>
          </w:p>
        </w:tc>
        <w:tc>
          <w:tcPr>
            <w:tcW w:w="2677" w:type="dxa"/>
            <w:tcBorders>
              <w:top w:val="dashed" w:sz="6" w:space="0" w:color="935D9B"/>
              <w:left w:val="nil"/>
              <w:bottom w:val="nil"/>
              <w:right w:val="nil"/>
            </w:tcBorders>
            <w:vAlign w:val="center"/>
          </w:tcPr>
          <w:p w14:paraId="702413A3" w14:textId="77777777" w:rsidR="006D318B" w:rsidRPr="00825D7C" w:rsidRDefault="006D318B" w:rsidP="006D318B">
            <w:pPr>
              <w:spacing w:before="120" w:after="120" w:line="252" w:lineRule="auto"/>
              <w:jc w:val="center"/>
              <w:rPr>
                <w:rFonts w:cs="Arial"/>
                <w:sz w:val="19"/>
                <w:szCs w:val="19"/>
              </w:rPr>
            </w:pPr>
          </w:p>
        </w:tc>
      </w:tr>
    </w:tbl>
    <w:p w14:paraId="23B6F128" w14:textId="18F68191" w:rsidR="006D318B" w:rsidRDefault="006D318B" w:rsidP="006D318B">
      <w:pPr>
        <w:pStyle w:val="Heading3"/>
      </w:pPr>
      <w:bookmarkStart w:id="37" w:name="_Toc463001034"/>
      <w:r>
        <w:lastRenderedPageBreak/>
        <w:t xml:space="preserve">Student </w:t>
      </w:r>
      <w:r w:rsidRPr="006D318B">
        <w:t>activi</w:t>
      </w:r>
      <w:r>
        <w:t>ty 1c</w:t>
      </w:r>
      <w:bookmarkEnd w:id="37"/>
    </w:p>
    <w:p w14:paraId="6A8CD566" w14:textId="77777777" w:rsidR="003C0A0D" w:rsidRDefault="003C0A0D" w:rsidP="006D318B">
      <w:pPr>
        <w:spacing w:before="240" w:line="240" w:lineRule="auto"/>
        <w:rPr>
          <w:b/>
        </w:rPr>
      </w:pPr>
    </w:p>
    <w:p w14:paraId="4710899C" w14:textId="77777777" w:rsidR="003C0A0D" w:rsidRDefault="003C0A0D" w:rsidP="006D318B">
      <w:pPr>
        <w:spacing w:before="240" w:line="240" w:lineRule="auto"/>
        <w:rPr>
          <w:b/>
        </w:rPr>
      </w:pPr>
    </w:p>
    <w:p w14:paraId="1D73910C" w14:textId="77777777" w:rsidR="003C0A0D" w:rsidRDefault="003C0A0D" w:rsidP="006D318B">
      <w:pPr>
        <w:spacing w:before="240" w:line="240" w:lineRule="auto"/>
        <w:rPr>
          <w:b/>
        </w:rPr>
      </w:pPr>
    </w:p>
    <w:p w14:paraId="19F902D7" w14:textId="77777777" w:rsidR="003C0A0D" w:rsidRDefault="003C0A0D" w:rsidP="006D318B">
      <w:pPr>
        <w:spacing w:before="240" w:line="240" w:lineRule="auto"/>
        <w:rPr>
          <w:b/>
        </w:rPr>
      </w:pPr>
    </w:p>
    <w:p w14:paraId="24BC3930" w14:textId="77777777" w:rsidR="003C0A0D" w:rsidRDefault="003C0A0D" w:rsidP="006D318B">
      <w:pPr>
        <w:spacing w:before="240" w:line="240" w:lineRule="auto"/>
        <w:rPr>
          <w:b/>
        </w:rPr>
      </w:pPr>
    </w:p>
    <w:p w14:paraId="62E33BE7" w14:textId="3D7DF8BD" w:rsidR="006D318B" w:rsidRDefault="006D318B" w:rsidP="003C0A0D">
      <w:pPr>
        <w:spacing w:before="240" w:line="240" w:lineRule="auto"/>
        <w:ind w:left="567"/>
        <w:rPr>
          <w:b/>
        </w:rPr>
      </w:pPr>
      <w:r w:rsidRPr="00F317BE">
        <w:rPr>
          <w:b/>
        </w:rPr>
        <w:t>Character 1</w:t>
      </w:r>
    </w:p>
    <w:tbl>
      <w:tblPr>
        <w:tblStyle w:val="TableGrid"/>
        <w:tblW w:w="0" w:type="auto"/>
        <w:tblInd w:w="562" w:type="dxa"/>
        <w:tblLook w:val="04A0" w:firstRow="1" w:lastRow="0" w:firstColumn="1" w:lastColumn="0" w:noHBand="0" w:noVBand="1"/>
      </w:tblPr>
      <w:tblGrid>
        <w:gridCol w:w="7655"/>
      </w:tblGrid>
      <w:tr w:rsidR="006D318B" w:rsidRPr="00825D7C" w14:paraId="48508451" w14:textId="77777777" w:rsidTr="003C0A0D">
        <w:tc>
          <w:tcPr>
            <w:tcW w:w="7655" w:type="dxa"/>
            <w:tcBorders>
              <w:top w:val="single" w:sz="4" w:space="0" w:color="935D9B"/>
              <w:left w:val="single" w:sz="4" w:space="0" w:color="935D9B"/>
              <w:bottom w:val="single" w:sz="4" w:space="0" w:color="935D9B"/>
              <w:right w:val="single" w:sz="4" w:space="0" w:color="935D9B"/>
            </w:tcBorders>
          </w:tcPr>
          <w:p w14:paraId="4338A72F" w14:textId="77777777" w:rsidR="006D318B" w:rsidRPr="00825D7C" w:rsidRDefault="006D318B" w:rsidP="006D318B">
            <w:pPr>
              <w:spacing w:before="120" w:after="120"/>
              <w:rPr>
                <w:rFonts w:cs="Arial"/>
                <w:b/>
                <w:color w:val="000000"/>
                <w:sz w:val="24"/>
                <w:szCs w:val="24"/>
              </w:rPr>
            </w:pPr>
            <w:r w:rsidRPr="00825D7C">
              <w:rPr>
                <w:rFonts w:cs="Arial"/>
                <w:b/>
                <w:color w:val="000000"/>
                <w:sz w:val="24"/>
                <w:szCs w:val="24"/>
              </w:rPr>
              <w:t>465 Sgt. Mitchem, R. (Mitch)</w:t>
            </w:r>
          </w:p>
          <w:p w14:paraId="51DDE2BE" w14:textId="62D286AB" w:rsidR="006D318B" w:rsidRPr="00825D7C" w:rsidRDefault="006D318B" w:rsidP="006D318B">
            <w:pPr>
              <w:spacing w:before="120" w:after="120"/>
              <w:rPr>
                <w:rFonts w:cs="Arial"/>
                <w:sz w:val="24"/>
                <w:szCs w:val="24"/>
              </w:rPr>
            </w:pPr>
            <w:r w:rsidRPr="00825D7C">
              <w:rPr>
                <w:rFonts w:cs="Arial"/>
                <w:color w:val="000000"/>
                <w:sz w:val="24"/>
                <w:szCs w:val="24"/>
              </w:rPr>
              <w:t>He is the experienced officer in charge of the patrol, exerting authority over his men when the situation arises. He is not afraid to be blunt and sarcastic in this functioning role and his dry sense of humour is often directed at Bamforth. He is also clear and unemotional about the situation his patrol find themselves in. His intelligence allows him to quickly assess situations as they unfold. His job is to ensure he keeps his men ready to do their duty, calming them, ordering them, reassuring them as necessary. Mitchem possesses a cool, military intelligence as he quickly realises the importance of not immediately killing the Japanese prisoner. He appreciates that this enemy is a fellow human being but will kill him if he presents a threat to the patrol. Despite his experience and good judgement, Mitchem clearly accepts that much of his job is unpleasant, but he refuses to let his personal views influence his decisions or take the easy way out. He has a cynical attitude to the war but uses logic and ignores his personal feelings when he has to make decisions, especially when considering the Japanese prisoner’s fate.</w:t>
            </w:r>
          </w:p>
        </w:tc>
      </w:tr>
    </w:tbl>
    <w:p w14:paraId="57597D63" w14:textId="77777777" w:rsidR="003C0A0D" w:rsidRDefault="003C0A0D" w:rsidP="006D318B">
      <w:pPr>
        <w:spacing w:before="240" w:line="240" w:lineRule="auto"/>
        <w:rPr>
          <w:b/>
        </w:rPr>
      </w:pPr>
    </w:p>
    <w:p w14:paraId="7CBFE5F9" w14:textId="77777777" w:rsidR="003C0A0D" w:rsidRDefault="003C0A0D">
      <w:pPr>
        <w:spacing w:after="0" w:line="240" w:lineRule="auto"/>
        <w:rPr>
          <w:b/>
        </w:rPr>
      </w:pPr>
      <w:r>
        <w:rPr>
          <w:b/>
        </w:rPr>
        <w:br w:type="page"/>
      </w:r>
    </w:p>
    <w:p w14:paraId="78E36E2D" w14:textId="77777777" w:rsidR="003C0A0D" w:rsidRDefault="003C0A0D" w:rsidP="003C0A0D">
      <w:pPr>
        <w:spacing w:before="240" w:line="240" w:lineRule="auto"/>
        <w:ind w:left="567"/>
        <w:rPr>
          <w:b/>
        </w:rPr>
      </w:pPr>
    </w:p>
    <w:p w14:paraId="6D2A5160" w14:textId="77777777" w:rsidR="003C0A0D" w:rsidRDefault="003C0A0D" w:rsidP="003C0A0D">
      <w:pPr>
        <w:spacing w:before="240" w:line="240" w:lineRule="auto"/>
        <w:ind w:left="567"/>
        <w:rPr>
          <w:b/>
        </w:rPr>
      </w:pPr>
    </w:p>
    <w:p w14:paraId="72889C06" w14:textId="77777777" w:rsidR="003C0A0D" w:rsidRDefault="003C0A0D" w:rsidP="003C0A0D">
      <w:pPr>
        <w:spacing w:before="240" w:line="240" w:lineRule="auto"/>
        <w:ind w:left="567"/>
        <w:rPr>
          <w:b/>
        </w:rPr>
      </w:pPr>
    </w:p>
    <w:p w14:paraId="7D4B9B1D" w14:textId="77777777" w:rsidR="003C0A0D" w:rsidRDefault="003C0A0D" w:rsidP="003C0A0D">
      <w:pPr>
        <w:spacing w:before="240" w:line="240" w:lineRule="auto"/>
        <w:ind w:left="567"/>
        <w:rPr>
          <w:b/>
        </w:rPr>
      </w:pPr>
    </w:p>
    <w:p w14:paraId="2FCF4896" w14:textId="77777777" w:rsidR="003C0A0D" w:rsidRDefault="003C0A0D" w:rsidP="003C0A0D">
      <w:pPr>
        <w:spacing w:before="240" w:line="240" w:lineRule="auto"/>
        <w:ind w:left="567"/>
        <w:rPr>
          <w:b/>
        </w:rPr>
      </w:pPr>
    </w:p>
    <w:p w14:paraId="0C600ADB" w14:textId="77777777" w:rsidR="003C0A0D" w:rsidRDefault="003C0A0D" w:rsidP="003C0A0D">
      <w:pPr>
        <w:spacing w:before="240" w:line="240" w:lineRule="auto"/>
        <w:ind w:left="567"/>
        <w:rPr>
          <w:b/>
        </w:rPr>
      </w:pPr>
    </w:p>
    <w:p w14:paraId="151619F4" w14:textId="77777777" w:rsidR="003C0A0D" w:rsidRDefault="003C0A0D" w:rsidP="003C0A0D">
      <w:pPr>
        <w:spacing w:before="240" w:line="240" w:lineRule="auto"/>
        <w:ind w:left="567"/>
        <w:rPr>
          <w:b/>
        </w:rPr>
      </w:pPr>
    </w:p>
    <w:p w14:paraId="1AC9804A" w14:textId="13B153E0" w:rsidR="006D318B" w:rsidRDefault="006D318B" w:rsidP="003C0A0D">
      <w:pPr>
        <w:spacing w:before="240" w:line="240" w:lineRule="auto"/>
        <w:ind w:left="567"/>
        <w:rPr>
          <w:b/>
        </w:rPr>
      </w:pPr>
      <w:r w:rsidRPr="00F317BE">
        <w:rPr>
          <w:b/>
        </w:rPr>
        <w:t xml:space="preserve">Character </w:t>
      </w:r>
      <w:r>
        <w:rPr>
          <w:b/>
        </w:rPr>
        <w:t>2</w:t>
      </w:r>
    </w:p>
    <w:tbl>
      <w:tblPr>
        <w:tblStyle w:val="TableGrid"/>
        <w:tblW w:w="0" w:type="auto"/>
        <w:tblInd w:w="569" w:type="dxa"/>
        <w:tblLook w:val="04A0" w:firstRow="1" w:lastRow="0" w:firstColumn="1" w:lastColumn="0" w:noHBand="0" w:noVBand="1"/>
      </w:tblPr>
      <w:tblGrid>
        <w:gridCol w:w="7643"/>
      </w:tblGrid>
      <w:tr w:rsidR="006D318B" w:rsidRPr="00825D7C" w14:paraId="6DDA8C24" w14:textId="77777777" w:rsidTr="003C0A0D">
        <w:tc>
          <w:tcPr>
            <w:tcW w:w="7643" w:type="dxa"/>
            <w:tcBorders>
              <w:top w:val="single" w:sz="4" w:space="0" w:color="935D9B"/>
              <w:left w:val="single" w:sz="4" w:space="0" w:color="935D9B"/>
              <w:bottom w:val="single" w:sz="4" w:space="0" w:color="935D9B"/>
              <w:right w:val="single" w:sz="4" w:space="0" w:color="935D9B"/>
            </w:tcBorders>
          </w:tcPr>
          <w:p w14:paraId="7FC86D99" w14:textId="7793985F" w:rsidR="006D318B" w:rsidRPr="00825D7C" w:rsidRDefault="006D318B" w:rsidP="00D453AD">
            <w:pPr>
              <w:spacing w:before="120" w:after="120"/>
              <w:rPr>
                <w:rFonts w:cs="Arial"/>
                <w:b/>
                <w:color w:val="000000"/>
                <w:sz w:val="24"/>
                <w:szCs w:val="24"/>
              </w:rPr>
            </w:pPr>
            <w:r w:rsidRPr="00825D7C">
              <w:rPr>
                <w:rFonts w:cs="Arial"/>
                <w:b/>
                <w:color w:val="000000"/>
                <w:sz w:val="24"/>
                <w:szCs w:val="24"/>
              </w:rPr>
              <w:t>839 Cpl. Johnstone, E. (Johnno)</w:t>
            </w:r>
          </w:p>
          <w:p w14:paraId="47219193" w14:textId="7959C7A2" w:rsidR="006D318B" w:rsidRPr="00825D7C" w:rsidRDefault="006D318B" w:rsidP="006D318B">
            <w:pPr>
              <w:spacing w:before="120" w:after="120"/>
              <w:rPr>
                <w:rFonts w:cs="Arial"/>
                <w:sz w:val="24"/>
                <w:szCs w:val="24"/>
              </w:rPr>
            </w:pPr>
            <w:r w:rsidRPr="00825D7C">
              <w:rPr>
                <w:rFonts w:cs="Arial"/>
                <w:color w:val="000000"/>
                <w:sz w:val="24"/>
                <w:szCs w:val="24"/>
              </w:rPr>
              <w:t>Johnstone is the character in the play for whom we have the least empathy. A regular soldier who possesses a particularly ruthless and sadistic streak, Johnstone lacks the leadership skills of Mitchem and he relies on pulling rank to exert his authority. He has a strongly expressed dislike of Bamforth and is clearly out to get him. Unlike Mitchem, Johnstone has no respect for the rules of war and seems to take pleasure in inflicting pain on others. He has a real hatred for the enemy and is keen to kill the Japanese soldier. Johnstone displays his cruelty towards the prisoner by callously ripping up the prisoner’s family photographs and refusing him water. As the least likeable member of the British patrol, it is perhaps ironic that he is the only survivor at the end of the play as he offers his surrender to the Japanese Army. His survival as the last man standing in the play leaves us to question our view of him as a member of an army patrol in conflict.</w:t>
            </w:r>
          </w:p>
        </w:tc>
      </w:tr>
    </w:tbl>
    <w:p w14:paraId="6564CE86" w14:textId="1395047F" w:rsidR="006D318B" w:rsidRDefault="006D318B" w:rsidP="006D318B">
      <w:pPr>
        <w:spacing w:before="240" w:line="240" w:lineRule="auto"/>
        <w:rPr>
          <w:b/>
        </w:rPr>
      </w:pPr>
    </w:p>
    <w:p w14:paraId="56DA280B" w14:textId="1E280020" w:rsidR="003C0A0D" w:rsidRDefault="003C0A0D">
      <w:pPr>
        <w:spacing w:after="0" w:line="240" w:lineRule="auto"/>
        <w:rPr>
          <w:b/>
        </w:rPr>
      </w:pPr>
      <w:r>
        <w:rPr>
          <w:b/>
        </w:rPr>
        <w:br w:type="page"/>
      </w:r>
    </w:p>
    <w:p w14:paraId="7F999C78" w14:textId="73BDB786" w:rsidR="006D318B" w:rsidRDefault="006D318B" w:rsidP="006D318B">
      <w:pPr>
        <w:spacing w:before="240" w:line="240" w:lineRule="auto"/>
        <w:rPr>
          <w:b/>
        </w:rPr>
      </w:pPr>
    </w:p>
    <w:p w14:paraId="50367296" w14:textId="4CF3E4D9" w:rsidR="003C0A0D" w:rsidRDefault="003C0A0D" w:rsidP="006D318B">
      <w:pPr>
        <w:spacing w:before="240" w:line="240" w:lineRule="auto"/>
        <w:rPr>
          <w:b/>
        </w:rPr>
      </w:pPr>
    </w:p>
    <w:p w14:paraId="439F33F2" w14:textId="25EF7E87" w:rsidR="003C0A0D" w:rsidRDefault="003C0A0D" w:rsidP="006D318B">
      <w:pPr>
        <w:spacing w:before="240" w:line="240" w:lineRule="auto"/>
        <w:rPr>
          <w:b/>
        </w:rPr>
      </w:pPr>
    </w:p>
    <w:p w14:paraId="6FD5D735" w14:textId="550D5563" w:rsidR="003C0A0D" w:rsidRDefault="003C0A0D" w:rsidP="006D318B">
      <w:pPr>
        <w:spacing w:before="240" w:line="240" w:lineRule="auto"/>
        <w:rPr>
          <w:b/>
        </w:rPr>
      </w:pPr>
    </w:p>
    <w:p w14:paraId="7B918EC7" w14:textId="01B2471E" w:rsidR="003C0A0D" w:rsidRDefault="003C0A0D" w:rsidP="006D318B">
      <w:pPr>
        <w:spacing w:before="240" w:line="240" w:lineRule="auto"/>
        <w:rPr>
          <w:b/>
        </w:rPr>
      </w:pPr>
    </w:p>
    <w:p w14:paraId="2F5EF762" w14:textId="0BAFC1DC" w:rsidR="003C0A0D" w:rsidRDefault="003C0A0D" w:rsidP="006D318B">
      <w:pPr>
        <w:spacing w:before="240" w:line="240" w:lineRule="auto"/>
        <w:rPr>
          <w:b/>
        </w:rPr>
      </w:pPr>
    </w:p>
    <w:p w14:paraId="70ACDD3A" w14:textId="78113690" w:rsidR="003C0A0D" w:rsidRDefault="003C0A0D" w:rsidP="006D318B">
      <w:pPr>
        <w:spacing w:before="240" w:line="240" w:lineRule="auto"/>
        <w:rPr>
          <w:b/>
        </w:rPr>
      </w:pPr>
    </w:p>
    <w:p w14:paraId="35F2F6AA" w14:textId="2A7ED8BA" w:rsidR="003C0A0D" w:rsidRDefault="003C0A0D" w:rsidP="003C0A0D">
      <w:pPr>
        <w:spacing w:before="240" w:line="240" w:lineRule="auto"/>
        <w:ind w:left="567"/>
        <w:rPr>
          <w:b/>
        </w:rPr>
      </w:pPr>
      <w:r w:rsidRPr="00F317BE">
        <w:rPr>
          <w:b/>
        </w:rPr>
        <w:t xml:space="preserve">Character </w:t>
      </w:r>
      <w:r>
        <w:rPr>
          <w:b/>
        </w:rPr>
        <w:t>3</w:t>
      </w:r>
    </w:p>
    <w:tbl>
      <w:tblPr>
        <w:tblStyle w:val="TableGrid"/>
        <w:tblW w:w="0" w:type="auto"/>
        <w:tblInd w:w="569" w:type="dxa"/>
        <w:tblLook w:val="04A0" w:firstRow="1" w:lastRow="0" w:firstColumn="1" w:lastColumn="0" w:noHBand="0" w:noVBand="1"/>
      </w:tblPr>
      <w:tblGrid>
        <w:gridCol w:w="7643"/>
      </w:tblGrid>
      <w:tr w:rsidR="003C0A0D" w:rsidRPr="00825D7C" w14:paraId="10271E0E" w14:textId="77777777" w:rsidTr="00D453AD">
        <w:tc>
          <w:tcPr>
            <w:tcW w:w="7643" w:type="dxa"/>
            <w:tcBorders>
              <w:top w:val="single" w:sz="4" w:space="0" w:color="935D9B"/>
              <w:left w:val="single" w:sz="4" w:space="0" w:color="935D9B"/>
              <w:bottom w:val="single" w:sz="4" w:space="0" w:color="935D9B"/>
              <w:right w:val="single" w:sz="4" w:space="0" w:color="935D9B"/>
            </w:tcBorders>
          </w:tcPr>
          <w:p w14:paraId="1B737B63" w14:textId="77777777" w:rsidR="003C0A0D" w:rsidRPr="00825D7C" w:rsidRDefault="003C0A0D" w:rsidP="003C0A0D">
            <w:pPr>
              <w:spacing w:before="120" w:after="120"/>
              <w:rPr>
                <w:rFonts w:cs="Arial"/>
                <w:b/>
                <w:color w:val="000000"/>
                <w:sz w:val="24"/>
                <w:szCs w:val="24"/>
              </w:rPr>
            </w:pPr>
            <w:r w:rsidRPr="00825D7C">
              <w:rPr>
                <w:rFonts w:cs="Arial"/>
                <w:b/>
                <w:color w:val="000000"/>
                <w:sz w:val="24"/>
                <w:szCs w:val="24"/>
              </w:rPr>
              <w:t>594 L./Cpl. Macleish, A. J. (Mac)</w:t>
            </w:r>
          </w:p>
          <w:p w14:paraId="6E10A8C2" w14:textId="04DA4895" w:rsidR="003C0A0D" w:rsidRPr="00825D7C" w:rsidRDefault="003C0A0D" w:rsidP="003C0A0D">
            <w:pPr>
              <w:spacing w:before="120" w:after="120"/>
              <w:rPr>
                <w:rFonts w:cs="Arial"/>
                <w:color w:val="000000"/>
                <w:sz w:val="24"/>
                <w:szCs w:val="24"/>
              </w:rPr>
            </w:pPr>
            <w:r w:rsidRPr="00825D7C">
              <w:rPr>
                <w:rFonts w:cs="Arial"/>
                <w:color w:val="000000"/>
                <w:sz w:val="24"/>
                <w:szCs w:val="24"/>
              </w:rPr>
              <w:t>Macleish is Scottish and he has a brother who is also fighting in Burma with the British army. He has recently been promoted to lance-corporal, a role which he is keen to undertake seriously. He can be quick to turn his allegiances according to the situation he finds himself in. He is friendly towards the prisoner but later takes part in attacking him. Macleish does possess some principles with him firmly believing in the rules of warfare and is even willing to give up his status as lance-corporal as he is against killing the prisoner. Even so, he can still appreciate Mitchem’s point of view towards the prisoner and the dilemma it creates for the patrol. Much conflict is derived from his relationship with Bamforth and he refuses to help Bamforth protect the prisoner at the end of the play despite his previous convictions towards him as a human being.</w:t>
            </w:r>
          </w:p>
        </w:tc>
      </w:tr>
    </w:tbl>
    <w:p w14:paraId="476736EF" w14:textId="77777777" w:rsidR="003C0A0D" w:rsidRDefault="003C0A0D" w:rsidP="006D318B">
      <w:pPr>
        <w:spacing w:before="240" w:line="240" w:lineRule="auto"/>
        <w:rPr>
          <w:b/>
        </w:rPr>
      </w:pPr>
    </w:p>
    <w:p w14:paraId="6967C952" w14:textId="0A535A58" w:rsidR="006D318B" w:rsidRDefault="006D318B" w:rsidP="006D318B">
      <w:pPr>
        <w:spacing w:before="204" w:after="204"/>
      </w:pPr>
    </w:p>
    <w:p w14:paraId="5852E825" w14:textId="77777777" w:rsidR="003C0A0D" w:rsidRDefault="003C0A0D" w:rsidP="006D318B">
      <w:pPr>
        <w:spacing w:before="240" w:line="240" w:lineRule="auto"/>
        <w:rPr>
          <w:b/>
        </w:rPr>
      </w:pPr>
    </w:p>
    <w:p w14:paraId="0F606FDC" w14:textId="181F105D" w:rsidR="003C0A0D" w:rsidRDefault="003C0A0D" w:rsidP="006D318B">
      <w:pPr>
        <w:spacing w:before="240" w:line="240" w:lineRule="auto"/>
        <w:rPr>
          <w:b/>
        </w:rPr>
      </w:pPr>
    </w:p>
    <w:p w14:paraId="7AC3786D" w14:textId="790FE55B" w:rsidR="003C0A0D" w:rsidRDefault="003C0A0D" w:rsidP="006D318B">
      <w:pPr>
        <w:spacing w:before="240" w:line="240" w:lineRule="auto"/>
        <w:rPr>
          <w:b/>
        </w:rPr>
      </w:pPr>
    </w:p>
    <w:p w14:paraId="71DEBA55" w14:textId="3E6EF79F" w:rsidR="003C0A0D" w:rsidRDefault="003C0A0D" w:rsidP="006D318B">
      <w:pPr>
        <w:spacing w:before="240" w:line="240" w:lineRule="auto"/>
        <w:rPr>
          <w:b/>
        </w:rPr>
      </w:pPr>
    </w:p>
    <w:p w14:paraId="421E5977" w14:textId="6407E9BA" w:rsidR="003C0A0D" w:rsidRDefault="003C0A0D" w:rsidP="006D318B">
      <w:pPr>
        <w:spacing w:before="240" w:line="240" w:lineRule="auto"/>
        <w:rPr>
          <w:b/>
        </w:rPr>
      </w:pPr>
    </w:p>
    <w:p w14:paraId="1E9E750A" w14:textId="737FF9F3" w:rsidR="003C0A0D" w:rsidRDefault="003C0A0D" w:rsidP="006D318B">
      <w:pPr>
        <w:spacing w:before="240" w:line="240" w:lineRule="auto"/>
        <w:rPr>
          <w:b/>
        </w:rPr>
      </w:pPr>
    </w:p>
    <w:p w14:paraId="0FA4DD03" w14:textId="5D5BF9A6" w:rsidR="003C0A0D" w:rsidRDefault="003C0A0D">
      <w:pPr>
        <w:spacing w:after="0" w:line="240" w:lineRule="auto"/>
        <w:rPr>
          <w:b/>
        </w:rPr>
      </w:pPr>
      <w:r>
        <w:rPr>
          <w:b/>
        </w:rPr>
        <w:br w:type="page"/>
      </w:r>
    </w:p>
    <w:p w14:paraId="2C8549D2" w14:textId="29E7394E" w:rsidR="003C0A0D" w:rsidRDefault="003C0A0D" w:rsidP="006D318B">
      <w:pPr>
        <w:spacing w:before="240" w:line="240" w:lineRule="auto"/>
        <w:rPr>
          <w:b/>
        </w:rPr>
      </w:pPr>
    </w:p>
    <w:p w14:paraId="268E1CDC" w14:textId="0FCAE555" w:rsidR="003C0A0D" w:rsidRDefault="003C0A0D" w:rsidP="006D318B">
      <w:pPr>
        <w:spacing w:before="240" w:line="240" w:lineRule="auto"/>
        <w:rPr>
          <w:b/>
        </w:rPr>
      </w:pPr>
    </w:p>
    <w:p w14:paraId="75CC9C8E" w14:textId="1C24A55B" w:rsidR="003C0A0D" w:rsidRDefault="003C0A0D" w:rsidP="006D318B">
      <w:pPr>
        <w:spacing w:before="240" w:line="240" w:lineRule="auto"/>
        <w:rPr>
          <w:b/>
        </w:rPr>
      </w:pPr>
    </w:p>
    <w:p w14:paraId="4C6A3A5B" w14:textId="77777777" w:rsidR="003C0A0D" w:rsidRDefault="003C0A0D" w:rsidP="006D318B">
      <w:pPr>
        <w:spacing w:before="240" w:line="240" w:lineRule="auto"/>
        <w:rPr>
          <w:b/>
        </w:rPr>
      </w:pPr>
    </w:p>
    <w:p w14:paraId="513D8155" w14:textId="47673750" w:rsidR="003C0A0D" w:rsidRDefault="003C0A0D" w:rsidP="006D318B">
      <w:pPr>
        <w:spacing w:before="240" w:line="240" w:lineRule="auto"/>
        <w:rPr>
          <w:b/>
        </w:rPr>
      </w:pPr>
    </w:p>
    <w:p w14:paraId="5DC1CB02" w14:textId="23D3D987" w:rsidR="003C0A0D" w:rsidRDefault="003C0A0D" w:rsidP="006D318B">
      <w:pPr>
        <w:spacing w:before="240" w:line="240" w:lineRule="auto"/>
        <w:rPr>
          <w:b/>
        </w:rPr>
      </w:pPr>
    </w:p>
    <w:p w14:paraId="114CC46C" w14:textId="71E7EA9A" w:rsidR="003C0A0D" w:rsidRDefault="003C0A0D" w:rsidP="006D318B">
      <w:pPr>
        <w:spacing w:before="240" w:line="240" w:lineRule="auto"/>
        <w:rPr>
          <w:b/>
        </w:rPr>
      </w:pPr>
    </w:p>
    <w:p w14:paraId="761FC6A2" w14:textId="470023A1" w:rsidR="003C0A0D" w:rsidRDefault="003C0A0D" w:rsidP="003C0A0D">
      <w:pPr>
        <w:spacing w:before="240" w:line="240" w:lineRule="auto"/>
        <w:ind w:left="567"/>
        <w:rPr>
          <w:b/>
        </w:rPr>
      </w:pPr>
      <w:r w:rsidRPr="00F317BE">
        <w:rPr>
          <w:b/>
        </w:rPr>
        <w:t xml:space="preserve">Character </w:t>
      </w:r>
      <w:r>
        <w:rPr>
          <w:b/>
        </w:rPr>
        <w:t>4</w:t>
      </w:r>
    </w:p>
    <w:tbl>
      <w:tblPr>
        <w:tblStyle w:val="TableGrid"/>
        <w:tblW w:w="0" w:type="auto"/>
        <w:tblInd w:w="569" w:type="dxa"/>
        <w:tblLook w:val="04A0" w:firstRow="1" w:lastRow="0" w:firstColumn="1" w:lastColumn="0" w:noHBand="0" w:noVBand="1"/>
      </w:tblPr>
      <w:tblGrid>
        <w:gridCol w:w="7643"/>
      </w:tblGrid>
      <w:tr w:rsidR="003C0A0D" w:rsidRPr="00825D7C" w14:paraId="776D298D" w14:textId="77777777" w:rsidTr="00D453AD">
        <w:tc>
          <w:tcPr>
            <w:tcW w:w="7643" w:type="dxa"/>
            <w:tcBorders>
              <w:top w:val="single" w:sz="4" w:space="0" w:color="935D9B"/>
              <w:left w:val="single" w:sz="4" w:space="0" w:color="935D9B"/>
              <w:bottom w:val="single" w:sz="4" w:space="0" w:color="935D9B"/>
              <w:right w:val="single" w:sz="4" w:space="0" w:color="935D9B"/>
            </w:tcBorders>
          </w:tcPr>
          <w:p w14:paraId="71042742" w14:textId="77777777" w:rsidR="003C0A0D" w:rsidRPr="00825D7C" w:rsidRDefault="003C0A0D" w:rsidP="003C0A0D">
            <w:pPr>
              <w:spacing w:before="120" w:after="120"/>
              <w:rPr>
                <w:rFonts w:cs="Arial"/>
                <w:b/>
                <w:color w:val="000000"/>
                <w:sz w:val="24"/>
                <w:szCs w:val="24"/>
              </w:rPr>
            </w:pPr>
            <w:r w:rsidRPr="00825D7C">
              <w:rPr>
                <w:rFonts w:cs="Arial"/>
                <w:b/>
                <w:color w:val="000000"/>
                <w:sz w:val="24"/>
                <w:szCs w:val="24"/>
              </w:rPr>
              <w:t>632 Pte. Whitaker, S. (Sammy)</w:t>
            </w:r>
          </w:p>
          <w:p w14:paraId="6F35A0F7" w14:textId="47630178" w:rsidR="003C0A0D" w:rsidRPr="00825D7C" w:rsidRDefault="003C0A0D" w:rsidP="003C0A0D">
            <w:pPr>
              <w:spacing w:before="120" w:after="120"/>
              <w:rPr>
                <w:rFonts w:cs="Arial"/>
                <w:color w:val="000000"/>
                <w:sz w:val="24"/>
                <w:szCs w:val="24"/>
              </w:rPr>
            </w:pPr>
            <w:r w:rsidRPr="00825D7C">
              <w:rPr>
                <w:rFonts w:cs="Arial"/>
                <w:color w:val="000000"/>
                <w:sz w:val="24"/>
                <w:szCs w:val="24"/>
              </w:rPr>
              <w:t>Private Whitaker is a young, scared and vulnerable soldier who has little experience of life. His role is the radio operator. He is often the brunt of Bamforth’s banter and teasing and is unable to respond in kind. His nervous vulnerability is also shown through his anxieties and he looks to Smith for reassurance. They develop a friendly rapport which is important to Whitaker as he knows he is not a particularly popular member of the patrol. Although Whitaker has a girlfriend back home, these somewhat weak aspects of character are emphasised by the fact that she has not written to him for some time. This creates a feeling of emotional sadness towards Whitaker and increases our sense of his insecurities. He also has a secretive side which is revealed by Bamforth when he admits he has a vast collection of Japanese military souvenirs. So although quite cowardly in reality, he hopes that when he returns home he can show off his spoils of war. Whitaker’s weak character is also reflected in the fact that he is easily frightened, which highlights his lack of experience. It is Whitaker who panics and shoots the prisoner. He dies calling for his mother.</w:t>
            </w:r>
          </w:p>
        </w:tc>
      </w:tr>
    </w:tbl>
    <w:p w14:paraId="69200D74" w14:textId="578BF64D" w:rsidR="003C0A0D" w:rsidRDefault="003C0A0D" w:rsidP="006D318B">
      <w:pPr>
        <w:spacing w:before="240" w:line="240" w:lineRule="auto"/>
        <w:rPr>
          <w:b/>
        </w:rPr>
      </w:pPr>
    </w:p>
    <w:p w14:paraId="2F74C170" w14:textId="79D978DC" w:rsidR="003C0A0D" w:rsidRDefault="003C0A0D" w:rsidP="006D318B">
      <w:pPr>
        <w:spacing w:before="240" w:line="240" w:lineRule="auto"/>
        <w:rPr>
          <w:b/>
        </w:rPr>
      </w:pPr>
    </w:p>
    <w:p w14:paraId="26FE7C1F" w14:textId="0D38E48A" w:rsidR="003C0A0D" w:rsidRDefault="003C0A0D" w:rsidP="006D318B">
      <w:pPr>
        <w:spacing w:before="240" w:line="240" w:lineRule="auto"/>
        <w:rPr>
          <w:b/>
        </w:rPr>
      </w:pPr>
    </w:p>
    <w:p w14:paraId="5AA428F2" w14:textId="51BA08D1" w:rsidR="003C0A0D" w:rsidRDefault="003C0A0D" w:rsidP="006D318B">
      <w:pPr>
        <w:spacing w:before="240" w:line="240" w:lineRule="auto"/>
        <w:rPr>
          <w:b/>
        </w:rPr>
      </w:pPr>
    </w:p>
    <w:p w14:paraId="68F108AC" w14:textId="2C04482C" w:rsidR="003C0A0D" w:rsidRDefault="003C0A0D" w:rsidP="006D318B">
      <w:pPr>
        <w:spacing w:before="240" w:line="240" w:lineRule="auto"/>
        <w:rPr>
          <w:b/>
        </w:rPr>
      </w:pPr>
    </w:p>
    <w:p w14:paraId="3B517BB4" w14:textId="2167C729" w:rsidR="003C0A0D" w:rsidRDefault="003C0A0D" w:rsidP="006D318B">
      <w:pPr>
        <w:spacing w:before="240" w:line="240" w:lineRule="auto"/>
        <w:rPr>
          <w:b/>
        </w:rPr>
      </w:pPr>
    </w:p>
    <w:p w14:paraId="2B777FEF" w14:textId="77777777" w:rsidR="00825D7C" w:rsidRDefault="00825D7C" w:rsidP="00825D7C">
      <w:pPr>
        <w:spacing w:before="240" w:line="240" w:lineRule="auto"/>
        <w:rPr>
          <w:b/>
        </w:rPr>
      </w:pPr>
    </w:p>
    <w:p w14:paraId="2273AE0C" w14:textId="77777777" w:rsidR="00825D7C" w:rsidRDefault="00825D7C" w:rsidP="00825D7C">
      <w:pPr>
        <w:spacing w:before="240" w:line="240" w:lineRule="auto"/>
        <w:rPr>
          <w:b/>
        </w:rPr>
      </w:pPr>
    </w:p>
    <w:p w14:paraId="4AE8BB01" w14:textId="77777777" w:rsidR="00825D7C" w:rsidRDefault="00825D7C" w:rsidP="00825D7C">
      <w:pPr>
        <w:spacing w:before="240" w:line="240" w:lineRule="auto"/>
        <w:rPr>
          <w:b/>
        </w:rPr>
      </w:pPr>
    </w:p>
    <w:p w14:paraId="5D5AFB7D" w14:textId="77777777" w:rsidR="00825D7C" w:rsidRDefault="00825D7C" w:rsidP="00825D7C">
      <w:pPr>
        <w:spacing w:before="240" w:line="240" w:lineRule="auto"/>
        <w:rPr>
          <w:b/>
        </w:rPr>
      </w:pPr>
    </w:p>
    <w:p w14:paraId="066EDA5B" w14:textId="77777777" w:rsidR="00825D7C" w:rsidRDefault="00825D7C" w:rsidP="00825D7C">
      <w:pPr>
        <w:spacing w:before="240" w:line="240" w:lineRule="auto"/>
        <w:rPr>
          <w:b/>
        </w:rPr>
      </w:pPr>
    </w:p>
    <w:p w14:paraId="65BB96C5" w14:textId="77777777" w:rsidR="00825D7C" w:rsidRDefault="00825D7C" w:rsidP="00825D7C">
      <w:pPr>
        <w:spacing w:before="240" w:line="240" w:lineRule="auto"/>
        <w:rPr>
          <w:b/>
        </w:rPr>
      </w:pPr>
    </w:p>
    <w:p w14:paraId="6893E8DE" w14:textId="77777777" w:rsidR="00825D7C" w:rsidRDefault="00825D7C" w:rsidP="00825D7C">
      <w:pPr>
        <w:spacing w:before="240" w:line="240" w:lineRule="auto"/>
        <w:rPr>
          <w:b/>
        </w:rPr>
      </w:pPr>
    </w:p>
    <w:p w14:paraId="2B71BEEF" w14:textId="56DE3F0C" w:rsidR="003C0A0D" w:rsidRDefault="003C0A0D" w:rsidP="003C0A0D">
      <w:pPr>
        <w:spacing w:before="240" w:line="240" w:lineRule="auto"/>
        <w:ind w:left="567"/>
        <w:rPr>
          <w:b/>
        </w:rPr>
      </w:pPr>
      <w:r w:rsidRPr="00F317BE">
        <w:rPr>
          <w:b/>
        </w:rPr>
        <w:t xml:space="preserve">Character </w:t>
      </w:r>
      <w:r>
        <w:rPr>
          <w:b/>
        </w:rPr>
        <w:t>5</w:t>
      </w:r>
    </w:p>
    <w:tbl>
      <w:tblPr>
        <w:tblStyle w:val="TableGrid"/>
        <w:tblW w:w="0" w:type="auto"/>
        <w:tblInd w:w="569" w:type="dxa"/>
        <w:tblLook w:val="04A0" w:firstRow="1" w:lastRow="0" w:firstColumn="1" w:lastColumn="0" w:noHBand="0" w:noVBand="1"/>
      </w:tblPr>
      <w:tblGrid>
        <w:gridCol w:w="7643"/>
      </w:tblGrid>
      <w:tr w:rsidR="003C0A0D" w:rsidRPr="00825D7C" w14:paraId="7C399F27" w14:textId="77777777" w:rsidTr="00D453AD">
        <w:tc>
          <w:tcPr>
            <w:tcW w:w="7643" w:type="dxa"/>
            <w:tcBorders>
              <w:top w:val="single" w:sz="4" w:space="0" w:color="935D9B"/>
              <w:left w:val="single" w:sz="4" w:space="0" w:color="935D9B"/>
              <w:bottom w:val="single" w:sz="4" w:space="0" w:color="935D9B"/>
              <w:right w:val="single" w:sz="4" w:space="0" w:color="935D9B"/>
            </w:tcBorders>
          </w:tcPr>
          <w:p w14:paraId="1873DF6F" w14:textId="77777777" w:rsidR="003C0A0D" w:rsidRPr="00825D7C" w:rsidRDefault="003C0A0D" w:rsidP="003C0A0D">
            <w:pPr>
              <w:spacing w:before="120" w:after="120"/>
              <w:rPr>
                <w:rFonts w:cs="Arial"/>
                <w:b/>
                <w:color w:val="000000"/>
                <w:sz w:val="24"/>
                <w:szCs w:val="24"/>
              </w:rPr>
            </w:pPr>
            <w:r w:rsidRPr="00825D7C">
              <w:rPr>
                <w:rFonts w:cs="Arial"/>
                <w:b/>
                <w:color w:val="000000"/>
                <w:sz w:val="24"/>
                <w:szCs w:val="24"/>
              </w:rPr>
              <w:t>777 Pte. Evans, T. E. (Taff)</w:t>
            </w:r>
          </w:p>
          <w:p w14:paraId="0AB5D1AD" w14:textId="48E070F2" w:rsidR="003C0A0D" w:rsidRPr="00825D7C" w:rsidRDefault="003C0A0D" w:rsidP="003C0A0D">
            <w:pPr>
              <w:spacing w:before="120" w:after="120"/>
              <w:rPr>
                <w:rFonts w:cs="Arial"/>
                <w:color w:val="000000"/>
                <w:sz w:val="24"/>
                <w:szCs w:val="24"/>
              </w:rPr>
            </w:pPr>
            <w:r w:rsidRPr="00825D7C">
              <w:rPr>
                <w:rFonts w:cs="Arial"/>
                <w:color w:val="000000"/>
                <w:sz w:val="24"/>
                <w:szCs w:val="24"/>
              </w:rPr>
              <w:t>On first reading, Evans may be perceived as a simple, easy-going Welshman but his honesty shines through. His affable nature is shown through his friendship with Bamforth, although he is often the butt of Bamforth’s comic repartee and teasing. He is able to establish easy conversation with the other privates in the patrol which reflects his gentle and empathetic character. Evans displays a harmless naivety and he is also sensitive and easily ashamed. He is completely honest and therefore believes everything he is told. Evans presents views of family life that are largely sentimental which harks back to the somewhat idealised life they have left behind. His natural sense of empathy shows him helping the prisoner collect the ripped fragments of his family photographs. He can be light hearted even when the outlook is bleak, however he also sides against Bamforth towards the end of the play.</w:t>
            </w:r>
          </w:p>
        </w:tc>
      </w:tr>
    </w:tbl>
    <w:p w14:paraId="62AE548E" w14:textId="3FF6C751" w:rsidR="003C0A0D" w:rsidRDefault="003C0A0D" w:rsidP="006D318B">
      <w:pPr>
        <w:spacing w:before="240" w:line="240" w:lineRule="auto"/>
        <w:rPr>
          <w:b/>
        </w:rPr>
      </w:pPr>
    </w:p>
    <w:p w14:paraId="79494078" w14:textId="1A84B968" w:rsidR="003C0A0D" w:rsidRDefault="003C0A0D" w:rsidP="006D318B">
      <w:pPr>
        <w:spacing w:before="240" w:line="240" w:lineRule="auto"/>
        <w:rPr>
          <w:b/>
        </w:rPr>
      </w:pPr>
    </w:p>
    <w:p w14:paraId="70C99C86" w14:textId="3AD20FF9" w:rsidR="003C0A0D" w:rsidRDefault="003C0A0D" w:rsidP="006D318B">
      <w:pPr>
        <w:spacing w:before="240" w:line="240" w:lineRule="auto"/>
        <w:rPr>
          <w:b/>
        </w:rPr>
      </w:pPr>
    </w:p>
    <w:p w14:paraId="27BB9ECC" w14:textId="2E90ECDB" w:rsidR="003C0A0D" w:rsidRDefault="003C0A0D" w:rsidP="006D318B">
      <w:pPr>
        <w:spacing w:before="240" w:line="240" w:lineRule="auto"/>
        <w:rPr>
          <w:b/>
        </w:rPr>
      </w:pPr>
    </w:p>
    <w:p w14:paraId="08DB478F" w14:textId="7FE47A09" w:rsidR="003C0A0D" w:rsidRDefault="003C0A0D" w:rsidP="006D318B">
      <w:pPr>
        <w:spacing w:before="240" w:line="240" w:lineRule="auto"/>
        <w:rPr>
          <w:b/>
        </w:rPr>
      </w:pPr>
    </w:p>
    <w:p w14:paraId="7B2AB1C4" w14:textId="3E8FB3D8" w:rsidR="003C0A0D" w:rsidRDefault="003C0A0D">
      <w:pPr>
        <w:spacing w:after="0" w:line="240" w:lineRule="auto"/>
        <w:rPr>
          <w:b/>
        </w:rPr>
      </w:pPr>
      <w:r>
        <w:rPr>
          <w:b/>
        </w:rPr>
        <w:br w:type="page"/>
      </w:r>
    </w:p>
    <w:p w14:paraId="29F340F5" w14:textId="7CF2E1C8" w:rsidR="003C0A0D" w:rsidRDefault="003C0A0D" w:rsidP="006D318B">
      <w:pPr>
        <w:spacing w:before="240" w:line="240" w:lineRule="auto"/>
        <w:rPr>
          <w:b/>
        </w:rPr>
      </w:pPr>
    </w:p>
    <w:p w14:paraId="0CCCBCAE" w14:textId="7F0F1937" w:rsidR="003C0A0D" w:rsidRDefault="003C0A0D" w:rsidP="006D318B">
      <w:pPr>
        <w:spacing w:before="240" w:line="240" w:lineRule="auto"/>
        <w:rPr>
          <w:b/>
        </w:rPr>
      </w:pPr>
    </w:p>
    <w:p w14:paraId="01475BF4" w14:textId="178816BC" w:rsidR="003C0A0D" w:rsidRDefault="003C0A0D" w:rsidP="006D318B">
      <w:pPr>
        <w:spacing w:before="240" w:line="240" w:lineRule="auto"/>
        <w:rPr>
          <w:b/>
        </w:rPr>
      </w:pPr>
    </w:p>
    <w:p w14:paraId="5ADCF2D3" w14:textId="0DE1F527" w:rsidR="003C0A0D" w:rsidRDefault="003C0A0D" w:rsidP="006D318B">
      <w:pPr>
        <w:spacing w:before="240" w:line="240" w:lineRule="auto"/>
        <w:rPr>
          <w:b/>
        </w:rPr>
      </w:pPr>
    </w:p>
    <w:p w14:paraId="30869B42" w14:textId="719E8424" w:rsidR="003C0A0D" w:rsidRDefault="003C0A0D" w:rsidP="006D318B">
      <w:pPr>
        <w:spacing w:before="240" w:line="240" w:lineRule="auto"/>
        <w:rPr>
          <w:b/>
        </w:rPr>
      </w:pPr>
    </w:p>
    <w:p w14:paraId="6D9BEC5D" w14:textId="6B1AF7DD" w:rsidR="003C0A0D" w:rsidRDefault="003C0A0D" w:rsidP="003C0A0D">
      <w:pPr>
        <w:spacing w:before="240" w:line="240" w:lineRule="auto"/>
        <w:ind w:left="567"/>
        <w:rPr>
          <w:b/>
        </w:rPr>
      </w:pPr>
      <w:r w:rsidRPr="00F317BE">
        <w:rPr>
          <w:b/>
        </w:rPr>
        <w:t xml:space="preserve">Character </w:t>
      </w:r>
      <w:r>
        <w:rPr>
          <w:b/>
        </w:rPr>
        <w:t>6</w:t>
      </w:r>
    </w:p>
    <w:tbl>
      <w:tblPr>
        <w:tblStyle w:val="TableGrid"/>
        <w:tblW w:w="0" w:type="auto"/>
        <w:tblInd w:w="569" w:type="dxa"/>
        <w:tblLook w:val="04A0" w:firstRow="1" w:lastRow="0" w:firstColumn="1" w:lastColumn="0" w:noHBand="0" w:noVBand="1"/>
      </w:tblPr>
      <w:tblGrid>
        <w:gridCol w:w="7643"/>
      </w:tblGrid>
      <w:tr w:rsidR="003C0A0D" w:rsidRPr="00825D7C" w14:paraId="3173E6F4" w14:textId="77777777" w:rsidTr="00D453AD">
        <w:tc>
          <w:tcPr>
            <w:tcW w:w="7643" w:type="dxa"/>
            <w:tcBorders>
              <w:top w:val="single" w:sz="4" w:space="0" w:color="935D9B"/>
              <w:left w:val="single" w:sz="4" w:space="0" w:color="935D9B"/>
              <w:bottom w:val="single" w:sz="4" w:space="0" w:color="935D9B"/>
              <w:right w:val="single" w:sz="4" w:space="0" w:color="935D9B"/>
            </w:tcBorders>
          </w:tcPr>
          <w:p w14:paraId="10ED3161" w14:textId="77777777" w:rsidR="003C0A0D" w:rsidRPr="00825D7C" w:rsidRDefault="003C0A0D" w:rsidP="003C0A0D">
            <w:pPr>
              <w:spacing w:before="120" w:after="120"/>
              <w:rPr>
                <w:rFonts w:cs="Arial"/>
                <w:b/>
                <w:color w:val="000000"/>
                <w:sz w:val="24"/>
                <w:szCs w:val="24"/>
              </w:rPr>
            </w:pPr>
            <w:r w:rsidRPr="00825D7C">
              <w:rPr>
                <w:rFonts w:cs="Arial"/>
                <w:b/>
                <w:color w:val="000000"/>
                <w:sz w:val="24"/>
                <w:szCs w:val="24"/>
              </w:rPr>
              <w:t>877 Pte. Bamforth, C. (Bammo)</w:t>
            </w:r>
          </w:p>
          <w:p w14:paraId="34295A24" w14:textId="768C0690" w:rsidR="003C0A0D" w:rsidRPr="00825D7C" w:rsidRDefault="003C0A0D" w:rsidP="003C0A0D">
            <w:pPr>
              <w:spacing w:before="120" w:after="120"/>
              <w:rPr>
                <w:rFonts w:cs="Arial"/>
                <w:color w:val="000000"/>
                <w:sz w:val="24"/>
                <w:szCs w:val="24"/>
              </w:rPr>
            </w:pPr>
            <w:r w:rsidRPr="00825D7C">
              <w:rPr>
                <w:rFonts w:cs="Arial"/>
                <w:color w:val="000000"/>
                <w:sz w:val="24"/>
                <w:szCs w:val="24"/>
              </w:rPr>
              <w:t>In addition to the Japanese prisoner creating a catalyst of conflict within the patrol, it is clearly Bamforth who is the main source of conflict in the play from the start due to his uncompromising interaction with most of the other characters in the play. Bamforth is also, importantly, the major source of comic repartee in the play with his cockney humour. The comedic aspects provide a stark counterpoint and dramatic relief from the aspects of conflict in the play. This in turn heightens the atmosphere of conflict, tension and suspense. He possesses a natural dislike, indeed contempt, for authority. He is also contemptuous of army life. However, he is clever enough not to quite overstep the mark (most of the time), particularly with Johnstone. Bamforth can be amusing, sharp, lively, and cruel in turn. Initially he is quite prepared to kill the Japanese prisoner, but as the play progresses, he develops a rapport with him as the prisoner shows Bamforth his family photographs. In Act Two, Bamforth’s dialogue, always sharp, comic and clever, increasingly develops, now dangerously bitter and powerful. It is ironic that as the mood and tone of the humour progresses, Bamforth himself is changing and becoming more resolute, serious and determined, ignoring the status of his rank. Towards the end, it is Bamforth who stands up for the prisoner against the rest of the patrol.</w:t>
            </w:r>
          </w:p>
        </w:tc>
      </w:tr>
    </w:tbl>
    <w:p w14:paraId="1DB77FE4" w14:textId="1F946BDB" w:rsidR="003C0A0D" w:rsidRDefault="003C0A0D" w:rsidP="006D318B">
      <w:pPr>
        <w:spacing w:before="240" w:line="240" w:lineRule="auto"/>
        <w:rPr>
          <w:b/>
        </w:rPr>
      </w:pPr>
    </w:p>
    <w:p w14:paraId="1BFA7F89" w14:textId="3F06877E" w:rsidR="003C0A0D" w:rsidRDefault="003C0A0D" w:rsidP="006D318B">
      <w:pPr>
        <w:spacing w:before="240" w:line="240" w:lineRule="auto"/>
        <w:rPr>
          <w:b/>
        </w:rPr>
      </w:pPr>
    </w:p>
    <w:p w14:paraId="7888C08A" w14:textId="4FC95195" w:rsidR="003C0A0D" w:rsidRDefault="003C0A0D">
      <w:pPr>
        <w:spacing w:after="0" w:line="240" w:lineRule="auto"/>
        <w:rPr>
          <w:b/>
        </w:rPr>
      </w:pPr>
      <w:r>
        <w:rPr>
          <w:b/>
        </w:rPr>
        <w:br w:type="page"/>
      </w:r>
    </w:p>
    <w:p w14:paraId="766EA345" w14:textId="77777777" w:rsidR="003C0A0D" w:rsidRDefault="003C0A0D" w:rsidP="003C0A0D">
      <w:pPr>
        <w:spacing w:before="240" w:line="240" w:lineRule="auto"/>
        <w:rPr>
          <w:b/>
        </w:rPr>
      </w:pPr>
    </w:p>
    <w:p w14:paraId="0D7A7EE9" w14:textId="38E544A5" w:rsidR="003C0A0D" w:rsidRDefault="003C0A0D" w:rsidP="003C0A0D">
      <w:pPr>
        <w:spacing w:before="240" w:line="240" w:lineRule="auto"/>
        <w:rPr>
          <w:b/>
        </w:rPr>
      </w:pPr>
    </w:p>
    <w:p w14:paraId="2CC3B5F3" w14:textId="42BCFE20" w:rsidR="003C0A0D" w:rsidRDefault="003C0A0D" w:rsidP="003C0A0D">
      <w:pPr>
        <w:spacing w:before="240" w:line="240" w:lineRule="auto"/>
        <w:rPr>
          <w:b/>
        </w:rPr>
      </w:pPr>
    </w:p>
    <w:p w14:paraId="2F637967" w14:textId="77777777" w:rsidR="003C0A0D" w:rsidRDefault="003C0A0D" w:rsidP="003C0A0D">
      <w:pPr>
        <w:spacing w:before="240" w:line="240" w:lineRule="auto"/>
        <w:rPr>
          <w:b/>
        </w:rPr>
      </w:pPr>
    </w:p>
    <w:p w14:paraId="16352635" w14:textId="77777777" w:rsidR="003C0A0D" w:rsidRDefault="003C0A0D" w:rsidP="003C0A0D">
      <w:pPr>
        <w:spacing w:before="240" w:line="240" w:lineRule="auto"/>
        <w:rPr>
          <w:b/>
        </w:rPr>
      </w:pPr>
    </w:p>
    <w:p w14:paraId="1007852A" w14:textId="77777777" w:rsidR="003C0A0D" w:rsidRDefault="003C0A0D" w:rsidP="003C0A0D">
      <w:pPr>
        <w:spacing w:before="240" w:line="240" w:lineRule="auto"/>
        <w:rPr>
          <w:b/>
        </w:rPr>
      </w:pPr>
    </w:p>
    <w:p w14:paraId="0B8C61CB" w14:textId="650AD221" w:rsidR="003C0A0D" w:rsidRDefault="003C0A0D" w:rsidP="003C0A0D">
      <w:pPr>
        <w:spacing w:before="240" w:line="240" w:lineRule="auto"/>
        <w:ind w:left="567"/>
        <w:rPr>
          <w:b/>
        </w:rPr>
      </w:pPr>
      <w:r w:rsidRPr="00F317BE">
        <w:rPr>
          <w:b/>
        </w:rPr>
        <w:t xml:space="preserve">Character </w:t>
      </w:r>
      <w:r>
        <w:rPr>
          <w:b/>
        </w:rPr>
        <w:t>7</w:t>
      </w:r>
    </w:p>
    <w:tbl>
      <w:tblPr>
        <w:tblStyle w:val="TableGrid"/>
        <w:tblW w:w="0" w:type="auto"/>
        <w:tblInd w:w="569" w:type="dxa"/>
        <w:tblLook w:val="04A0" w:firstRow="1" w:lastRow="0" w:firstColumn="1" w:lastColumn="0" w:noHBand="0" w:noVBand="1"/>
      </w:tblPr>
      <w:tblGrid>
        <w:gridCol w:w="7643"/>
      </w:tblGrid>
      <w:tr w:rsidR="003C0A0D" w:rsidRPr="00825D7C" w14:paraId="51012B23" w14:textId="77777777" w:rsidTr="00D453AD">
        <w:tc>
          <w:tcPr>
            <w:tcW w:w="7643" w:type="dxa"/>
            <w:tcBorders>
              <w:top w:val="single" w:sz="4" w:space="0" w:color="935D9B"/>
              <w:left w:val="single" w:sz="4" w:space="0" w:color="935D9B"/>
              <w:bottom w:val="single" w:sz="4" w:space="0" w:color="935D9B"/>
              <w:right w:val="single" w:sz="4" w:space="0" w:color="935D9B"/>
            </w:tcBorders>
          </w:tcPr>
          <w:p w14:paraId="7F0F7DAC" w14:textId="77777777" w:rsidR="003C0A0D" w:rsidRPr="00825D7C" w:rsidRDefault="003C0A0D" w:rsidP="003C0A0D">
            <w:pPr>
              <w:spacing w:before="120" w:after="120"/>
              <w:rPr>
                <w:rFonts w:cs="Arial"/>
                <w:b/>
                <w:color w:val="000000"/>
                <w:sz w:val="24"/>
                <w:szCs w:val="24"/>
              </w:rPr>
            </w:pPr>
            <w:r w:rsidRPr="00825D7C">
              <w:rPr>
                <w:rFonts w:cs="Arial"/>
                <w:b/>
                <w:color w:val="000000"/>
                <w:sz w:val="24"/>
                <w:szCs w:val="24"/>
              </w:rPr>
              <w:t>611 Pte. Smith, P. (Smudger)</w:t>
            </w:r>
          </w:p>
          <w:p w14:paraId="776AA321" w14:textId="7AB4598A" w:rsidR="003C0A0D" w:rsidRPr="00825D7C" w:rsidRDefault="003C0A0D" w:rsidP="003C0A0D">
            <w:pPr>
              <w:spacing w:before="120" w:after="120"/>
              <w:rPr>
                <w:rFonts w:cs="Arial"/>
                <w:color w:val="000000"/>
                <w:sz w:val="24"/>
                <w:szCs w:val="24"/>
              </w:rPr>
            </w:pPr>
            <w:r w:rsidRPr="00825D7C">
              <w:rPr>
                <w:rFonts w:cs="Arial"/>
                <w:color w:val="000000"/>
                <w:sz w:val="24"/>
                <w:szCs w:val="24"/>
              </w:rPr>
              <w:t xml:space="preserve">After a first read through, Smith might seem to be the least well-developed character in the play. Private Smith, a Tynesider, is defined by his ordinariness and with his surname being one of the most prevalent in Great Britain, he may, therefore, be seen to represent the common man, even an Everyman character, with whom many might relate to. These aspects of his character thus raise his importance equally alongside the others. He is the only married man in the British patrol with a son and a daughter and is older than the other characters. He lives in a council house with a garden where he plants a few vegetables. This presents us with a sense of nostalgia for the world the Private soldiers have left behind. Smith possesses a certain reserve but he can be kindly. He displays a Northern dourness and has a matter of fact approach to his life as a soldier in the war. He is seen as an </w:t>
            </w:r>
            <w:r w:rsidR="00C6137D">
              <w:rPr>
                <w:rFonts w:cs="Arial"/>
                <w:color w:val="000000"/>
                <w:sz w:val="24"/>
                <w:szCs w:val="24"/>
              </w:rPr>
              <w:t>‘</w:t>
            </w:r>
            <w:r w:rsidRPr="00825D7C">
              <w:rPr>
                <w:rFonts w:cs="Arial"/>
                <w:color w:val="000000"/>
                <w:sz w:val="24"/>
                <w:szCs w:val="24"/>
              </w:rPr>
              <w:t>ordinary</w:t>
            </w:r>
            <w:r w:rsidR="00C6137D">
              <w:rPr>
                <w:rFonts w:cs="Arial"/>
                <w:color w:val="000000"/>
                <w:sz w:val="24"/>
                <w:szCs w:val="24"/>
              </w:rPr>
              <w:t>’</w:t>
            </w:r>
            <w:r w:rsidRPr="00825D7C">
              <w:rPr>
                <w:rFonts w:cs="Arial"/>
                <w:color w:val="000000"/>
                <w:sz w:val="24"/>
                <w:szCs w:val="24"/>
              </w:rPr>
              <w:t xml:space="preserve"> man who follows orders from his superiors but his reasoned, down to earth observations provide us with a steady counterpoint to Bamforth’s lively range of moods. This is an important consideration when analysing the conflict in the play.</w:t>
            </w:r>
          </w:p>
        </w:tc>
      </w:tr>
    </w:tbl>
    <w:p w14:paraId="794B8F47" w14:textId="77777777" w:rsidR="003C0A0D" w:rsidRDefault="003C0A0D" w:rsidP="006D318B">
      <w:pPr>
        <w:spacing w:before="240" w:line="240" w:lineRule="auto"/>
        <w:rPr>
          <w:b/>
        </w:rPr>
      </w:pPr>
    </w:p>
    <w:p w14:paraId="4FD56DDC" w14:textId="73D8111D" w:rsidR="003C0A0D" w:rsidRDefault="003C0A0D">
      <w:pPr>
        <w:spacing w:after="0" w:line="240" w:lineRule="auto"/>
        <w:rPr>
          <w:b/>
        </w:rPr>
      </w:pPr>
    </w:p>
    <w:sectPr w:rsidR="003C0A0D" w:rsidSect="00CF10A6">
      <w:headerReference w:type="default" r:id="rId25"/>
      <w:pgSz w:w="11906" w:h="16838"/>
      <w:pgMar w:top="1440" w:right="849" w:bottom="1440" w:left="1440" w:header="14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4F7B2" w14:textId="77777777" w:rsidR="009647C2" w:rsidRDefault="009647C2" w:rsidP="00D21C92">
      <w:r>
        <w:separator/>
      </w:r>
    </w:p>
  </w:endnote>
  <w:endnote w:type="continuationSeparator" w:id="0">
    <w:p w14:paraId="58AF7E29" w14:textId="77777777" w:rsidR="009647C2" w:rsidRDefault="009647C2"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5E2E7" w14:textId="28AF750A" w:rsidR="00D04336" w:rsidRPr="001662BF" w:rsidRDefault="001662BF" w:rsidP="001662BF">
    <w:pPr>
      <w:pStyle w:val="Footer"/>
      <w:tabs>
        <w:tab w:val="clear" w:pos="9026"/>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E87A37">
      <w:rPr>
        <w:noProof/>
        <w:sz w:val="16"/>
        <w:szCs w:val="16"/>
      </w:rPr>
      <w:t>1</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00B731D4">
      <w:rPr>
        <w:noProof/>
        <w:sz w:val="16"/>
        <w:szCs w:val="16"/>
      </w:rPr>
      <w:tab/>
    </w:r>
    <w:r w:rsidR="0028301F">
      <w:rPr>
        <w:noProof/>
        <w:sz w:val="16"/>
        <w:szCs w:val="16"/>
      </w:rPr>
      <w:t>© OCR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1C2E2" w14:textId="10B04A4C" w:rsidR="004734C1" w:rsidRPr="001662BF" w:rsidRDefault="001662BF" w:rsidP="006C3B23">
    <w:pPr>
      <w:pStyle w:val="Footer"/>
      <w:tabs>
        <w:tab w:val="clear" w:pos="9026"/>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E67BB6">
      <w:rPr>
        <w:noProof/>
        <w:sz w:val="16"/>
        <w:szCs w:val="16"/>
      </w:rPr>
      <w:t>3</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00B731D4">
      <w:rPr>
        <w:noProof/>
        <w:sz w:val="16"/>
        <w:szCs w:val="16"/>
      </w:rPr>
      <w:tab/>
    </w:r>
    <w:r w:rsidR="001C4EDD">
      <w:rPr>
        <w:noProof/>
        <w:sz w:val="16"/>
        <w:szCs w:val="16"/>
      </w:rPr>
      <w:t>© OCR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619FA" w14:textId="77777777" w:rsidR="009647C2" w:rsidRDefault="009647C2" w:rsidP="00D21C92">
      <w:r>
        <w:separator/>
      </w:r>
    </w:p>
  </w:footnote>
  <w:footnote w:type="continuationSeparator" w:id="0">
    <w:p w14:paraId="46296E53" w14:textId="77777777" w:rsidR="009647C2" w:rsidRDefault="009647C2" w:rsidP="00D21C92">
      <w:r>
        <w:continuationSeparator/>
      </w:r>
    </w:p>
  </w:footnote>
  <w:footnote w:id="1">
    <w:p w14:paraId="2C6AB40B" w14:textId="26FB3592" w:rsidR="00FF1300" w:rsidRPr="00FF1300" w:rsidRDefault="00FF1300">
      <w:pPr>
        <w:pStyle w:val="FootnoteText"/>
        <w:rPr>
          <w:rFonts w:cs="Arial"/>
          <w:sz w:val="18"/>
          <w:szCs w:val="18"/>
        </w:rPr>
      </w:pPr>
      <w:r w:rsidRPr="00FF1300">
        <w:rPr>
          <w:rStyle w:val="FootnoteReference"/>
          <w:rFonts w:cs="Arial"/>
          <w:sz w:val="18"/>
          <w:szCs w:val="18"/>
        </w:rPr>
        <w:footnoteRef/>
      </w:r>
      <w:r w:rsidRPr="00FF1300">
        <w:rPr>
          <w:rFonts w:cs="Arial"/>
          <w:sz w:val="18"/>
          <w:szCs w:val="18"/>
        </w:rPr>
        <w:t xml:space="preserve"> </w:t>
      </w:r>
      <w:r w:rsidRPr="00FF1300">
        <w:rPr>
          <w:rFonts w:cs="Arial"/>
          <w:sz w:val="18"/>
          <w:szCs w:val="18"/>
          <w:lang w:eastAsia="en-GB"/>
        </w:rPr>
        <w:t xml:space="preserve">Hall, W. (1982) </w:t>
      </w:r>
      <w:r w:rsidRPr="00FF1300">
        <w:rPr>
          <w:rFonts w:cs="Arial"/>
          <w:i/>
          <w:iCs/>
          <w:sz w:val="18"/>
          <w:szCs w:val="18"/>
          <w:lang w:eastAsia="en-GB"/>
        </w:rPr>
        <w:t>The Long and the Short and the Tall (Acting Edition)</w:t>
      </w:r>
      <w:r w:rsidRPr="00FF1300">
        <w:rPr>
          <w:rFonts w:cs="Arial"/>
          <w:sz w:val="18"/>
          <w:szCs w:val="18"/>
          <w:lang w:eastAsia="en-GB"/>
        </w:rPr>
        <w:t>, Samuel French Ltd. ISBN 978-0573040160.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3A86C" w14:textId="77777777" w:rsidR="00D04336" w:rsidRDefault="00AD3311" w:rsidP="00D21C92">
    <w:pPr>
      <w:pStyle w:val="Header"/>
    </w:pPr>
    <w:r>
      <w:rPr>
        <w:noProof/>
        <w:lang w:eastAsia="en-GB"/>
      </w:rPr>
      <w:drawing>
        <wp:anchor distT="0" distB="0" distL="114300" distR="114300" simplePos="0" relativeHeight="251657216" behindDoc="0" locked="0" layoutInCell="1" allowOverlap="1" wp14:anchorId="06A87E8F" wp14:editId="1068990C">
          <wp:simplePos x="0" y="0"/>
          <wp:positionH relativeFrom="margin">
            <wp:posOffset>-923290</wp:posOffset>
          </wp:positionH>
          <wp:positionV relativeFrom="margin">
            <wp:posOffset>-638175</wp:posOffset>
          </wp:positionV>
          <wp:extent cx="7623175" cy="1094105"/>
          <wp:effectExtent l="0" t="0" r="0" b="0"/>
          <wp:wrapSquare wrapText="bothSides"/>
          <wp:docPr id="23" name="Picture 23" descr="AS and A Level Drama and Theatre &#10;Teacher Instructions&#10;&#10;OCR Oxford Cambridge and 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S and A Level Drama and Theatre &#10;Teacher Instructions&#10;&#10;OCR Oxford Cambridge and R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175" cy="1094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21CDC" w14:textId="77777777" w:rsidR="004734C1" w:rsidRDefault="00AD3311" w:rsidP="00D21C92">
    <w:pPr>
      <w:pStyle w:val="Header"/>
    </w:pPr>
    <w:r>
      <w:rPr>
        <w:noProof/>
        <w:lang w:eastAsia="en-GB"/>
      </w:rPr>
      <w:drawing>
        <wp:anchor distT="0" distB="0" distL="114300" distR="114300" simplePos="0" relativeHeight="251658240" behindDoc="0" locked="0" layoutInCell="1" allowOverlap="1" wp14:anchorId="090BD539" wp14:editId="04E99E09">
          <wp:simplePos x="0" y="0"/>
          <wp:positionH relativeFrom="margin">
            <wp:posOffset>-942340</wp:posOffset>
          </wp:positionH>
          <wp:positionV relativeFrom="page">
            <wp:align>top</wp:align>
          </wp:positionV>
          <wp:extent cx="7751445" cy="1112520"/>
          <wp:effectExtent l="0" t="0" r="0" b="0"/>
          <wp:wrapSquare wrapText="bothSides"/>
          <wp:docPr id="25" name="Picture 25" descr="AS and A Level Drama and Theatre&#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S and A Level Drama and Theatre&#10;Teacher Instruc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445" cy="1112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4DC36" w14:textId="379BE7B1" w:rsidR="00DC16C6" w:rsidRDefault="00DC16C6" w:rsidP="00DC16C6">
    <w:pPr>
      <w:pStyle w:val="Header"/>
    </w:pPr>
    <w:r>
      <w:rPr>
        <w:noProof/>
        <w:lang w:eastAsia="en-GB"/>
      </w:rPr>
      <w:drawing>
        <wp:anchor distT="0" distB="0" distL="114300" distR="114300" simplePos="0" relativeHeight="251660288" behindDoc="0" locked="0" layoutInCell="1" allowOverlap="1" wp14:anchorId="2BF2A446" wp14:editId="676D5107">
          <wp:simplePos x="0" y="0"/>
          <wp:positionH relativeFrom="page">
            <wp:posOffset>-52070</wp:posOffset>
          </wp:positionH>
          <wp:positionV relativeFrom="page">
            <wp:align>top</wp:align>
          </wp:positionV>
          <wp:extent cx="7632065" cy="1095375"/>
          <wp:effectExtent l="0" t="0" r="0" b="0"/>
          <wp:wrapSquare wrapText="bothSides"/>
          <wp:docPr id="18" name="Picture 18" descr="ASA_Stud_Inner_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SA_Stud_Inner_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90638C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C222271"/>
    <w:multiLevelType w:val="hybridMultilevel"/>
    <w:tmpl w:val="545C9F00"/>
    <w:lvl w:ilvl="0" w:tplc="38240F80">
      <w:start w:val="1"/>
      <w:numFmt w:val="bullet"/>
      <w:pStyle w:val="ListParagraph"/>
      <w:lvlText w:val="●"/>
      <w:lvlJc w:val="left"/>
      <w:pPr>
        <w:ind w:left="720" w:hanging="360"/>
      </w:pPr>
      <w:rPr>
        <w:rFonts w:hint="default"/>
        <w:b w:val="0"/>
        <w:bCs w:val="0"/>
        <w:i w:val="0"/>
        <w:iCs w:val="0"/>
        <w:caps w:val="0"/>
        <w:strike w:val="0"/>
        <w:dstrike w:val="0"/>
        <w:vanish w:val="0"/>
        <w:color w:val="6A0F48"/>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EA44A9"/>
    <w:multiLevelType w:val="hybridMultilevel"/>
    <w:tmpl w:val="9F005E78"/>
    <w:lvl w:ilvl="0" w:tplc="3C4C91C0">
      <w:start w:val="1"/>
      <w:numFmt w:val="bullet"/>
      <w:pStyle w:val="Tablebullet"/>
      <w:lvlText w:val="●"/>
      <w:lvlJc w:val="left"/>
      <w:pPr>
        <w:ind w:left="360" w:hanging="360"/>
      </w:pPr>
      <w:rPr>
        <w:rFonts w:ascii="Calibri" w:hAnsi="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36"/>
    <w:rsid w:val="0001462C"/>
    <w:rsid w:val="000371EF"/>
    <w:rsid w:val="00064B29"/>
    <w:rsid w:val="00064CD4"/>
    <w:rsid w:val="000817A0"/>
    <w:rsid w:val="000867A3"/>
    <w:rsid w:val="00090707"/>
    <w:rsid w:val="000A21FA"/>
    <w:rsid w:val="000F41BD"/>
    <w:rsid w:val="001046C2"/>
    <w:rsid w:val="001151F2"/>
    <w:rsid w:val="00143816"/>
    <w:rsid w:val="00161697"/>
    <w:rsid w:val="001662BF"/>
    <w:rsid w:val="0016654B"/>
    <w:rsid w:val="001865F3"/>
    <w:rsid w:val="001A7C2F"/>
    <w:rsid w:val="001B2783"/>
    <w:rsid w:val="001B6387"/>
    <w:rsid w:val="001C3787"/>
    <w:rsid w:val="001C4EDD"/>
    <w:rsid w:val="001D41BF"/>
    <w:rsid w:val="001F22B3"/>
    <w:rsid w:val="00204D4D"/>
    <w:rsid w:val="002258BF"/>
    <w:rsid w:val="00236161"/>
    <w:rsid w:val="00236D00"/>
    <w:rsid w:val="0025314B"/>
    <w:rsid w:val="00261183"/>
    <w:rsid w:val="00265900"/>
    <w:rsid w:val="002756AD"/>
    <w:rsid w:val="002804A7"/>
    <w:rsid w:val="00281A47"/>
    <w:rsid w:val="0028301F"/>
    <w:rsid w:val="002B5830"/>
    <w:rsid w:val="002B6E7C"/>
    <w:rsid w:val="002C687B"/>
    <w:rsid w:val="002D6A1F"/>
    <w:rsid w:val="002F075B"/>
    <w:rsid w:val="002F2E8A"/>
    <w:rsid w:val="002F2F6C"/>
    <w:rsid w:val="00303303"/>
    <w:rsid w:val="003318A0"/>
    <w:rsid w:val="00332731"/>
    <w:rsid w:val="003368DC"/>
    <w:rsid w:val="00345055"/>
    <w:rsid w:val="00356FBC"/>
    <w:rsid w:val="00365A5F"/>
    <w:rsid w:val="00370395"/>
    <w:rsid w:val="00370F97"/>
    <w:rsid w:val="00384833"/>
    <w:rsid w:val="00387586"/>
    <w:rsid w:val="003953C2"/>
    <w:rsid w:val="003A46B0"/>
    <w:rsid w:val="003C0A0D"/>
    <w:rsid w:val="004022DE"/>
    <w:rsid w:val="00431228"/>
    <w:rsid w:val="00440D5C"/>
    <w:rsid w:val="00463032"/>
    <w:rsid w:val="004734C1"/>
    <w:rsid w:val="00493636"/>
    <w:rsid w:val="004A6DE1"/>
    <w:rsid w:val="004A7C40"/>
    <w:rsid w:val="004B254E"/>
    <w:rsid w:val="004B2C85"/>
    <w:rsid w:val="004C1CA0"/>
    <w:rsid w:val="005031CA"/>
    <w:rsid w:val="00510970"/>
    <w:rsid w:val="00513A44"/>
    <w:rsid w:val="005144C7"/>
    <w:rsid w:val="00515019"/>
    <w:rsid w:val="00527897"/>
    <w:rsid w:val="00531373"/>
    <w:rsid w:val="00551083"/>
    <w:rsid w:val="005527D2"/>
    <w:rsid w:val="00583416"/>
    <w:rsid w:val="0058629A"/>
    <w:rsid w:val="00586791"/>
    <w:rsid w:val="005E519B"/>
    <w:rsid w:val="00643020"/>
    <w:rsid w:val="00646A40"/>
    <w:rsid w:val="00651168"/>
    <w:rsid w:val="00664641"/>
    <w:rsid w:val="006B143C"/>
    <w:rsid w:val="006C2DE1"/>
    <w:rsid w:val="006C3B23"/>
    <w:rsid w:val="006D1D6F"/>
    <w:rsid w:val="006D318B"/>
    <w:rsid w:val="00723E74"/>
    <w:rsid w:val="007242D4"/>
    <w:rsid w:val="00743424"/>
    <w:rsid w:val="007953E7"/>
    <w:rsid w:val="00795D6F"/>
    <w:rsid w:val="007A2A93"/>
    <w:rsid w:val="007B5519"/>
    <w:rsid w:val="007B75F7"/>
    <w:rsid w:val="007C0F07"/>
    <w:rsid w:val="007C6DE4"/>
    <w:rsid w:val="007D1AEA"/>
    <w:rsid w:val="007D4482"/>
    <w:rsid w:val="007E34FB"/>
    <w:rsid w:val="00802CFA"/>
    <w:rsid w:val="008064FC"/>
    <w:rsid w:val="008164C8"/>
    <w:rsid w:val="00825477"/>
    <w:rsid w:val="00825A5D"/>
    <w:rsid w:val="00825D7C"/>
    <w:rsid w:val="008324A5"/>
    <w:rsid w:val="0084029E"/>
    <w:rsid w:val="008451A5"/>
    <w:rsid w:val="00863C0D"/>
    <w:rsid w:val="00885425"/>
    <w:rsid w:val="00892204"/>
    <w:rsid w:val="00892DCE"/>
    <w:rsid w:val="008A1151"/>
    <w:rsid w:val="008B0B91"/>
    <w:rsid w:val="008C2D99"/>
    <w:rsid w:val="008E50E7"/>
    <w:rsid w:val="008E6607"/>
    <w:rsid w:val="008F5AD9"/>
    <w:rsid w:val="008F6F6C"/>
    <w:rsid w:val="00906EBD"/>
    <w:rsid w:val="00914464"/>
    <w:rsid w:val="0092353C"/>
    <w:rsid w:val="0095139A"/>
    <w:rsid w:val="00952BBA"/>
    <w:rsid w:val="00955706"/>
    <w:rsid w:val="009647C2"/>
    <w:rsid w:val="009852A7"/>
    <w:rsid w:val="00995B9C"/>
    <w:rsid w:val="009A334A"/>
    <w:rsid w:val="009A5976"/>
    <w:rsid w:val="009C1AB1"/>
    <w:rsid w:val="009D25E6"/>
    <w:rsid w:val="009D271C"/>
    <w:rsid w:val="009D531A"/>
    <w:rsid w:val="009D78FE"/>
    <w:rsid w:val="009F6679"/>
    <w:rsid w:val="00A04C8D"/>
    <w:rsid w:val="00A2144C"/>
    <w:rsid w:val="00A264BF"/>
    <w:rsid w:val="00A414D2"/>
    <w:rsid w:val="00A42136"/>
    <w:rsid w:val="00A422E6"/>
    <w:rsid w:val="00A47BD7"/>
    <w:rsid w:val="00A630CD"/>
    <w:rsid w:val="00A67218"/>
    <w:rsid w:val="00A97BC1"/>
    <w:rsid w:val="00AB7712"/>
    <w:rsid w:val="00AD3311"/>
    <w:rsid w:val="00AD3C6C"/>
    <w:rsid w:val="00AD45F0"/>
    <w:rsid w:val="00AD64B5"/>
    <w:rsid w:val="00AD783F"/>
    <w:rsid w:val="00B07A45"/>
    <w:rsid w:val="00B46CA0"/>
    <w:rsid w:val="00B731D4"/>
    <w:rsid w:val="00B7760B"/>
    <w:rsid w:val="00B80C25"/>
    <w:rsid w:val="00B87154"/>
    <w:rsid w:val="00B92A0B"/>
    <w:rsid w:val="00BA3D44"/>
    <w:rsid w:val="00BB035C"/>
    <w:rsid w:val="00BB0B17"/>
    <w:rsid w:val="00BB0CF4"/>
    <w:rsid w:val="00BC301B"/>
    <w:rsid w:val="00BC69EE"/>
    <w:rsid w:val="00BD0E10"/>
    <w:rsid w:val="00BE66CD"/>
    <w:rsid w:val="00C0773B"/>
    <w:rsid w:val="00C16F18"/>
    <w:rsid w:val="00C17269"/>
    <w:rsid w:val="00C204B1"/>
    <w:rsid w:val="00C21181"/>
    <w:rsid w:val="00C22ACF"/>
    <w:rsid w:val="00C25E16"/>
    <w:rsid w:val="00C333AD"/>
    <w:rsid w:val="00C360CC"/>
    <w:rsid w:val="00C6137D"/>
    <w:rsid w:val="00C85E9F"/>
    <w:rsid w:val="00CA4837"/>
    <w:rsid w:val="00CC3148"/>
    <w:rsid w:val="00CF02D3"/>
    <w:rsid w:val="00CF10A6"/>
    <w:rsid w:val="00D04336"/>
    <w:rsid w:val="00D12F4B"/>
    <w:rsid w:val="00D21C92"/>
    <w:rsid w:val="00D408BB"/>
    <w:rsid w:val="00D41014"/>
    <w:rsid w:val="00D5222A"/>
    <w:rsid w:val="00D648E4"/>
    <w:rsid w:val="00D7631B"/>
    <w:rsid w:val="00DB4C66"/>
    <w:rsid w:val="00DB4F12"/>
    <w:rsid w:val="00DC16C6"/>
    <w:rsid w:val="00DC27B1"/>
    <w:rsid w:val="00DC591B"/>
    <w:rsid w:val="00E04278"/>
    <w:rsid w:val="00E07B23"/>
    <w:rsid w:val="00E11912"/>
    <w:rsid w:val="00E24F34"/>
    <w:rsid w:val="00E57E31"/>
    <w:rsid w:val="00E67BB6"/>
    <w:rsid w:val="00E72D2D"/>
    <w:rsid w:val="00E87A37"/>
    <w:rsid w:val="00EA4272"/>
    <w:rsid w:val="00EB68F7"/>
    <w:rsid w:val="00EC429A"/>
    <w:rsid w:val="00EC59BF"/>
    <w:rsid w:val="00F447AA"/>
    <w:rsid w:val="00F53ED3"/>
    <w:rsid w:val="00F55F6E"/>
    <w:rsid w:val="00F6326B"/>
    <w:rsid w:val="00F66FE9"/>
    <w:rsid w:val="00F73850"/>
    <w:rsid w:val="00F86BD5"/>
    <w:rsid w:val="00FF1300"/>
    <w:rsid w:val="00FF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724C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8B0B91"/>
    <w:pPr>
      <w:keepNext/>
      <w:keepLines/>
      <w:spacing w:before="480" w:after="0"/>
      <w:outlineLvl w:val="0"/>
    </w:pPr>
    <w:rPr>
      <w:rFonts w:eastAsia="Times New Roman"/>
      <w:b/>
      <w:bCs/>
      <w:color w:val="935D9B"/>
      <w:sz w:val="40"/>
      <w:szCs w:val="28"/>
    </w:rPr>
  </w:style>
  <w:style w:type="paragraph" w:styleId="Heading2">
    <w:name w:val="heading 2"/>
    <w:basedOn w:val="Normal"/>
    <w:next w:val="Normal"/>
    <w:link w:val="Heading2Char"/>
    <w:uiPriority w:val="9"/>
    <w:unhideWhenUsed/>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unhideWhenUsed/>
    <w:qFormat/>
    <w:rsid w:val="008B0B91"/>
    <w:pPr>
      <w:keepNext/>
      <w:keepLines/>
      <w:spacing w:before="200" w:after="0" w:line="360" w:lineRule="auto"/>
      <w:outlineLvl w:val="2"/>
    </w:pPr>
    <w:rPr>
      <w:rFonts w:eastAsia="Times New Roman"/>
      <w:b/>
      <w:bCs/>
      <w:color w:val="935D9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8B0B91"/>
    <w:rPr>
      <w:rFonts w:ascii="Arial" w:eastAsia="Times New Roman" w:hAnsi="Arial"/>
      <w:b/>
      <w:bCs/>
      <w:color w:val="935D9B"/>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styleId="ListParagraph">
    <w:name w:val="List Paragraph"/>
    <w:basedOn w:val="Normal"/>
    <w:uiPriority w:val="34"/>
    <w:qFormat/>
    <w:rsid w:val="00D21C92"/>
    <w:pPr>
      <w:numPr>
        <w:numId w:val="1"/>
      </w:numPr>
      <w:contextualSpacing/>
    </w:pPr>
  </w:style>
  <w:style w:type="paragraph" w:styleId="NoSpacing">
    <w:name w:val="No Spacing"/>
    <w:aliases w:val="Body bullets"/>
    <w:basedOn w:val="ListParagraph"/>
    <w:uiPriority w:val="1"/>
    <w:qFormat/>
    <w:rsid w:val="004B254E"/>
    <w:pPr>
      <w:spacing w:line="360" w:lineRule="auto"/>
      <w:ind w:left="360"/>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8B0B91"/>
    <w:rPr>
      <w:rFonts w:ascii="Arial" w:eastAsia="Times New Roman" w:hAnsi="Arial"/>
      <w:b/>
      <w:bCs/>
      <w:color w:val="935D9B"/>
      <w:sz w:val="28"/>
      <w:szCs w:val="22"/>
      <w:lang w:eastAsia="en-US"/>
    </w:rPr>
  </w:style>
  <w:style w:type="character" w:styleId="Hyperlink">
    <w:name w:val="Hyperlink"/>
    <w:uiPriority w:val="99"/>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styleId="TOC1">
    <w:name w:val="toc 1"/>
    <w:basedOn w:val="Normal"/>
    <w:next w:val="Normal"/>
    <w:autoRedefine/>
    <w:uiPriority w:val="39"/>
    <w:unhideWhenUsed/>
    <w:rsid w:val="00281A47"/>
    <w:pPr>
      <w:tabs>
        <w:tab w:val="right" w:leader="dot" w:pos="9639"/>
      </w:tabs>
      <w:spacing w:after="100" w:line="480" w:lineRule="auto"/>
      <w:jc w:val="center"/>
    </w:pPr>
    <w:rPr>
      <w:color w:val="0D0D0D"/>
    </w:rPr>
  </w:style>
  <w:style w:type="paragraph" w:styleId="TOC2">
    <w:name w:val="toc 2"/>
    <w:basedOn w:val="Normal"/>
    <w:next w:val="Normal"/>
    <w:autoRedefine/>
    <w:uiPriority w:val="39"/>
    <w:unhideWhenUsed/>
    <w:rsid w:val="00C6137D"/>
    <w:pPr>
      <w:tabs>
        <w:tab w:val="right" w:leader="dot" w:pos="9639"/>
      </w:tabs>
      <w:ind w:left="567"/>
    </w:pPr>
    <w:rPr>
      <w:noProof/>
      <w:color w:val="000000" w:themeColor="text1"/>
    </w:rPr>
  </w:style>
  <w:style w:type="paragraph" w:styleId="TOC3">
    <w:name w:val="toc 3"/>
    <w:basedOn w:val="Normal"/>
    <w:next w:val="Normal"/>
    <w:autoRedefine/>
    <w:uiPriority w:val="39"/>
    <w:unhideWhenUsed/>
    <w:rsid w:val="00A04C8D"/>
    <w:pPr>
      <w:tabs>
        <w:tab w:val="right" w:leader="dot" w:pos="9607"/>
      </w:tabs>
      <w:ind w:left="567"/>
    </w:pPr>
  </w:style>
  <w:style w:type="paragraph" w:customStyle="1" w:styleId="Heading20">
    <w:name w:val="Heading2"/>
    <w:basedOn w:val="Normal"/>
    <w:link w:val="Heading2Char0"/>
    <w:rsid w:val="00F73850"/>
    <w:pPr>
      <w:spacing w:after="0" w:line="360" w:lineRule="auto"/>
    </w:pPr>
    <w:rPr>
      <w:rFonts w:cs="Arial"/>
      <w:b/>
      <w:color w:val="D0202E"/>
      <w:sz w:val="28"/>
    </w:rPr>
  </w:style>
  <w:style w:type="character" w:customStyle="1" w:styleId="Heading2Char0">
    <w:name w:val="Heading2 Char"/>
    <w:link w:val="Heading20"/>
    <w:rsid w:val="00F73850"/>
    <w:rPr>
      <w:rFonts w:ascii="Arial" w:hAnsi="Arial" w:cs="Arial"/>
      <w:b/>
      <w:color w:val="D0202E"/>
      <w:sz w:val="28"/>
      <w:szCs w:val="22"/>
      <w:lang w:eastAsia="en-US"/>
    </w:rPr>
  </w:style>
  <w:style w:type="paragraph" w:styleId="ListBullet2">
    <w:name w:val="List Bullet 2"/>
    <w:basedOn w:val="Normal"/>
    <w:uiPriority w:val="99"/>
    <w:semiHidden/>
    <w:unhideWhenUsed/>
    <w:rsid w:val="00F73850"/>
    <w:pPr>
      <w:numPr>
        <w:numId w:val="2"/>
      </w:numPr>
      <w:spacing w:after="0" w:line="360" w:lineRule="auto"/>
      <w:contextualSpacing/>
    </w:pPr>
  </w:style>
  <w:style w:type="paragraph" w:styleId="NormalWeb">
    <w:name w:val="Normal (Web)"/>
    <w:basedOn w:val="Normal"/>
    <w:uiPriority w:val="99"/>
    <w:unhideWhenUsed/>
    <w:rsid w:val="00356FBC"/>
    <w:pPr>
      <w:spacing w:after="0" w:line="360" w:lineRule="auto"/>
    </w:pPr>
    <w:rPr>
      <w:rFonts w:ascii="Times New Roman" w:hAnsi="Times New Roman"/>
      <w:sz w:val="24"/>
      <w:szCs w:val="24"/>
    </w:rPr>
  </w:style>
  <w:style w:type="character" w:styleId="FollowedHyperlink">
    <w:name w:val="FollowedHyperlink"/>
    <w:uiPriority w:val="99"/>
    <w:semiHidden/>
    <w:unhideWhenUsed/>
    <w:rsid w:val="001C4EDD"/>
    <w:rPr>
      <w:color w:val="800080"/>
      <w:u w:val="single"/>
    </w:rPr>
  </w:style>
  <w:style w:type="character" w:styleId="CommentReference">
    <w:name w:val="annotation reference"/>
    <w:uiPriority w:val="99"/>
    <w:semiHidden/>
    <w:unhideWhenUsed/>
    <w:rsid w:val="00BB035C"/>
    <w:rPr>
      <w:sz w:val="16"/>
      <w:szCs w:val="16"/>
    </w:rPr>
  </w:style>
  <w:style w:type="paragraph" w:styleId="CommentText">
    <w:name w:val="annotation text"/>
    <w:basedOn w:val="Normal"/>
    <w:link w:val="CommentTextChar"/>
    <w:uiPriority w:val="99"/>
    <w:unhideWhenUsed/>
    <w:rsid w:val="00BB035C"/>
    <w:rPr>
      <w:sz w:val="20"/>
      <w:szCs w:val="20"/>
    </w:rPr>
  </w:style>
  <w:style w:type="character" w:customStyle="1" w:styleId="CommentTextChar">
    <w:name w:val="Comment Text Char"/>
    <w:link w:val="CommentText"/>
    <w:uiPriority w:val="99"/>
    <w:rsid w:val="00BB035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B035C"/>
    <w:rPr>
      <w:b/>
      <w:bCs/>
    </w:rPr>
  </w:style>
  <w:style w:type="character" w:customStyle="1" w:styleId="CommentSubjectChar">
    <w:name w:val="Comment Subject Char"/>
    <w:link w:val="CommentSubject"/>
    <w:uiPriority w:val="99"/>
    <w:semiHidden/>
    <w:rsid w:val="00BB035C"/>
    <w:rPr>
      <w:rFonts w:ascii="Arial" w:hAnsi="Arial"/>
      <w:b/>
      <w:bCs/>
      <w:lang w:eastAsia="en-US"/>
    </w:rPr>
  </w:style>
  <w:style w:type="paragraph" w:customStyle="1" w:styleId="Tablebullet">
    <w:name w:val="Table bullet"/>
    <w:basedOn w:val="Normal"/>
    <w:rsid w:val="00EC429A"/>
    <w:pPr>
      <w:numPr>
        <w:numId w:val="3"/>
      </w:numPr>
    </w:pPr>
  </w:style>
  <w:style w:type="paragraph" w:styleId="FootnoteText">
    <w:name w:val="footnote text"/>
    <w:basedOn w:val="Normal"/>
    <w:link w:val="FootnoteTextChar"/>
    <w:uiPriority w:val="99"/>
    <w:semiHidden/>
    <w:unhideWhenUsed/>
    <w:rsid w:val="00261183"/>
    <w:rPr>
      <w:sz w:val="20"/>
      <w:szCs w:val="20"/>
    </w:rPr>
  </w:style>
  <w:style w:type="character" w:customStyle="1" w:styleId="FootnoteTextChar">
    <w:name w:val="Footnote Text Char"/>
    <w:basedOn w:val="DefaultParagraphFont"/>
    <w:link w:val="FootnoteText"/>
    <w:uiPriority w:val="99"/>
    <w:semiHidden/>
    <w:rsid w:val="00261183"/>
    <w:rPr>
      <w:rFonts w:ascii="Arial" w:hAnsi="Arial"/>
      <w:lang w:eastAsia="en-US"/>
    </w:rPr>
  </w:style>
  <w:style w:type="character" w:styleId="FootnoteReference">
    <w:name w:val="footnote reference"/>
    <w:basedOn w:val="DefaultParagraphFont"/>
    <w:uiPriority w:val="99"/>
    <w:semiHidden/>
    <w:unhideWhenUsed/>
    <w:rsid w:val="00261183"/>
    <w:rPr>
      <w:vertAlign w:val="superscript"/>
    </w:rPr>
  </w:style>
  <w:style w:type="paragraph" w:styleId="EndnoteText">
    <w:name w:val="endnote text"/>
    <w:basedOn w:val="Normal"/>
    <w:link w:val="EndnoteTextChar"/>
    <w:uiPriority w:val="99"/>
    <w:semiHidden/>
    <w:unhideWhenUsed/>
    <w:rsid w:val="009D25E6"/>
    <w:rPr>
      <w:sz w:val="20"/>
      <w:szCs w:val="20"/>
    </w:rPr>
  </w:style>
  <w:style w:type="character" w:customStyle="1" w:styleId="EndnoteTextChar">
    <w:name w:val="Endnote Text Char"/>
    <w:basedOn w:val="DefaultParagraphFont"/>
    <w:link w:val="EndnoteText"/>
    <w:uiPriority w:val="99"/>
    <w:semiHidden/>
    <w:rsid w:val="009D25E6"/>
    <w:rPr>
      <w:rFonts w:ascii="Arial" w:hAnsi="Arial"/>
      <w:lang w:eastAsia="en-US"/>
    </w:rPr>
  </w:style>
  <w:style w:type="character" w:styleId="EndnoteReference">
    <w:name w:val="endnote reference"/>
    <w:basedOn w:val="DefaultParagraphFont"/>
    <w:uiPriority w:val="99"/>
    <w:semiHidden/>
    <w:unhideWhenUsed/>
    <w:rsid w:val="009D25E6"/>
    <w:rPr>
      <w:vertAlign w:val="superscript"/>
    </w:rPr>
  </w:style>
  <w:style w:type="paragraph" w:customStyle="1" w:styleId="stagedir">
    <w:name w:val="stagedir"/>
    <w:basedOn w:val="Normal"/>
    <w:rsid w:val="00A47BD7"/>
    <w:pPr>
      <w:spacing w:before="100" w:beforeAutospacing="1" w:after="100" w:afterAutospacing="1" w:line="240" w:lineRule="auto"/>
    </w:pPr>
    <w:rPr>
      <w:rFonts w:ascii="Verdana" w:eastAsia="Times New Roman" w:hAnsi="Verdana"/>
      <w:i/>
      <w:iCs/>
      <w:sz w:val="19"/>
      <w:szCs w:val="19"/>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8B0B91"/>
    <w:pPr>
      <w:keepNext/>
      <w:keepLines/>
      <w:spacing w:before="480" w:after="0"/>
      <w:outlineLvl w:val="0"/>
    </w:pPr>
    <w:rPr>
      <w:rFonts w:eastAsia="Times New Roman"/>
      <w:b/>
      <w:bCs/>
      <w:color w:val="935D9B"/>
      <w:sz w:val="40"/>
      <w:szCs w:val="28"/>
    </w:rPr>
  </w:style>
  <w:style w:type="paragraph" w:styleId="Heading2">
    <w:name w:val="heading 2"/>
    <w:basedOn w:val="Normal"/>
    <w:next w:val="Normal"/>
    <w:link w:val="Heading2Char"/>
    <w:uiPriority w:val="9"/>
    <w:unhideWhenUsed/>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unhideWhenUsed/>
    <w:qFormat/>
    <w:rsid w:val="008B0B91"/>
    <w:pPr>
      <w:keepNext/>
      <w:keepLines/>
      <w:spacing w:before="200" w:after="0" w:line="360" w:lineRule="auto"/>
      <w:outlineLvl w:val="2"/>
    </w:pPr>
    <w:rPr>
      <w:rFonts w:eastAsia="Times New Roman"/>
      <w:b/>
      <w:bCs/>
      <w:color w:val="935D9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8B0B91"/>
    <w:rPr>
      <w:rFonts w:ascii="Arial" w:eastAsia="Times New Roman" w:hAnsi="Arial"/>
      <w:b/>
      <w:bCs/>
      <w:color w:val="935D9B"/>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styleId="ListParagraph">
    <w:name w:val="List Paragraph"/>
    <w:basedOn w:val="Normal"/>
    <w:uiPriority w:val="34"/>
    <w:qFormat/>
    <w:rsid w:val="00D21C92"/>
    <w:pPr>
      <w:numPr>
        <w:numId w:val="1"/>
      </w:numPr>
      <w:contextualSpacing/>
    </w:pPr>
  </w:style>
  <w:style w:type="paragraph" w:styleId="NoSpacing">
    <w:name w:val="No Spacing"/>
    <w:aliases w:val="Body bullets"/>
    <w:basedOn w:val="ListParagraph"/>
    <w:uiPriority w:val="1"/>
    <w:qFormat/>
    <w:rsid w:val="004B254E"/>
    <w:pPr>
      <w:spacing w:line="360" w:lineRule="auto"/>
      <w:ind w:left="360"/>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8B0B91"/>
    <w:rPr>
      <w:rFonts w:ascii="Arial" w:eastAsia="Times New Roman" w:hAnsi="Arial"/>
      <w:b/>
      <w:bCs/>
      <w:color w:val="935D9B"/>
      <w:sz w:val="28"/>
      <w:szCs w:val="22"/>
      <w:lang w:eastAsia="en-US"/>
    </w:rPr>
  </w:style>
  <w:style w:type="character" w:styleId="Hyperlink">
    <w:name w:val="Hyperlink"/>
    <w:uiPriority w:val="99"/>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styleId="TOC1">
    <w:name w:val="toc 1"/>
    <w:basedOn w:val="Normal"/>
    <w:next w:val="Normal"/>
    <w:autoRedefine/>
    <w:uiPriority w:val="39"/>
    <w:unhideWhenUsed/>
    <w:rsid w:val="00281A47"/>
    <w:pPr>
      <w:tabs>
        <w:tab w:val="right" w:leader="dot" w:pos="9639"/>
      </w:tabs>
      <w:spacing w:after="100" w:line="480" w:lineRule="auto"/>
      <w:jc w:val="center"/>
    </w:pPr>
    <w:rPr>
      <w:color w:val="0D0D0D"/>
    </w:rPr>
  </w:style>
  <w:style w:type="paragraph" w:styleId="TOC2">
    <w:name w:val="toc 2"/>
    <w:basedOn w:val="Normal"/>
    <w:next w:val="Normal"/>
    <w:autoRedefine/>
    <w:uiPriority w:val="39"/>
    <w:unhideWhenUsed/>
    <w:rsid w:val="00C6137D"/>
    <w:pPr>
      <w:tabs>
        <w:tab w:val="right" w:leader="dot" w:pos="9639"/>
      </w:tabs>
      <w:ind w:left="567"/>
    </w:pPr>
    <w:rPr>
      <w:noProof/>
      <w:color w:val="000000" w:themeColor="text1"/>
    </w:rPr>
  </w:style>
  <w:style w:type="paragraph" w:styleId="TOC3">
    <w:name w:val="toc 3"/>
    <w:basedOn w:val="Normal"/>
    <w:next w:val="Normal"/>
    <w:autoRedefine/>
    <w:uiPriority w:val="39"/>
    <w:unhideWhenUsed/>
    <w:rsid w:val="00A04C8D"/>
    <w:pPr>
      <w:tabs>
        <w:tab w:val="right" w:leader="dot" w:pos="9607"/>
      </w:tabs>
      <w:ind w:left="567"/>
    </w:pPr>
  </w:style>
  <w:style w:type="paragraph" w:customStyle="1" w:styleId="Heading20">
    <w:name w:val="Heading2"/>
    <w:basedOn w:val="Normal"/>
    <w:link w:val="Heading2Char0"/>
    <w:rsid w:val="00F73850"/>
    <w:pPr>
      <w:spacing w:after="0" w:line="360" w:lineRule="auto"/>
    </w:pPr>
    <w:rPr>
      <w:rFonts w:cs="Arial"/>
      <w:b/>
      <w:color w:val="D0202E"/>
      <w:sz w:val="28"/>
    </w:rPr>
  </w:style>
  <w:style w:type="character" w:customStyle="1" w:styleId="Heading2Char0">
    <w:name w:val="Heading2 Char"/>
    <w:link w:val="Heading20"/>
    <w:rsid w:val="00F73850"/>
    <w:rPr>
      <w:rFonts w:ascii="Arial" w:hAnsi="Arial" w:cs="Arial"/>
      <w:b/>
      <w:color w:val="D0202E"/>
      <w:sz w:val="28"/>
      <w:szCs w:val="22"/>
      <w:lang w:eastAsia="en-US"/>
    </w:rPr>
  </w:style>
  <w:style w:type="paragraph" w:styleId="ListBullet2">
    <w:name w:val="List Bullet 2"/>
    <w:basedOn w:val="Normal"/>
    <w:uiPriority w:val="99"/>
    <w:semiHidden/>
    <w:unhideWhenUsed/>
    <w:rsid w:val="00F73850"/>
    <w:pPr>
      <w:numPr>
        <w:numId w:val="2"/>
      </w:numPr>
      <w:spacing w:after="0" w:line="360" w:lineRule="auto"/>
      <w:contextualSpacing/>
    </w:pPr>
  </w:style>
  <w:style w:type="paragraph" w:styleId="NormalWeb">
    <w:name w:val="Normal (Web)"/>
    <w:basedOn w:val="Normal"/>
    <w:uiPriority w:val="99"/>
    <w:unhideWhenUsed/>
    <w:rsid w:val="00356FBC"/>
    <w:pPr>
      <w:spacing w:after="0" w:line="360" w:lineRule="auto"/>
    </w:pPr>
    <w:rPr>
      <w:rFonts w:ascii="Times New Roman" w:hAnsi="Times New Roman"/>
      <w:sz w:val="24"/>
      <w:szCs w:val="24"/>
    </w:rPr>
  </w:style>
  <w:style w:type="character" w:styleId="FollowedHyperlink">
    <w:name w:val="FollowedHyperlink"/>
    <w:uiPriority w:val="99"/>
    <w:semiHidden/>
    <w:unhideWhenUsed/>
    <w:rsid w:val="001C4EDD"/>
    <w:rPr>
      <w:color w:val="800080"/>
      <w:u w:val="single"/>
    </w:rPr>
  </w:style>
  <w:style w:type="character" w:styleId="CommentReference">
    <w:name w:val="annotation reference"/>
    <w:uiPriority w:val="99"/>
    <w:semiHidden/>
    <w:unhideWhenUsed/>
    <w:rsid w:val="00BB035C"/>
    <w:rPr>
      <w:sz w:val="16"/>
      <w:szCs w:val="16"/>
    </w:rPr>
  </w:style>
  <w:style w:type="paragraph" w:styleId="CommentText">
    <w:name w:val="annotation text"/>
    <w:basedOn w:val="Normal"/>
    <w:link w:val="CommentTextChar"/>
    <w:uiPriority w:val="99"/>
    <w:unhideWhenUsed/>
    <w:rsid w:val="00BB035C"/>
    <w:rPr>
      <w:sz w:val="20"/>
      <w:szCs w:val="20"/>
    </w:rPr>
  </w:style>
  <w:style w:type="character" w:customStyle="1" w:styleId="CommentTextChar">
    <w:name w:val="Comment Text Char"/>
    <w:link w:val="CommentText"/>
    <w:uiPriority w:val="99"/>
    <w:rsid w:val="00BB035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B035C"/>
    <w:rPr>
      <w:b/>
      <w:bCs/>
    </w:rPr>
  </w:style>
  <w:style w:type="character" w:customStyle="1" w:styleId="CommentSubjectChar">
    <w:name w:val="Comment Subject Char"/>
    <w:link w:val="CommentSubject"/>
    <w:uiPriority w:val="99"/>
    <w:semiHidden/>
    <w:rsid w:val="00BB035C"/>
    <w:rPr>
      <w:rFonts w:ascii="Arial" w:hAnsi="Arial"/>
      <w:b/>
      <w:bCs/>
      <w:lang w:eastAsia="en-US"/>
    </w:rPr>
  </w:style>
  <w:style w:type="paragraph" w:customStyle="1" w:styleId="Tablebullet">
    <w:name w:val="Table bullet"/>
    <w:basedOn w:val="Normal"/>
    <w:rsid w:val="00EC429A"/>
    <w:pPr>
      <w:numPr>
        <w:numId w:val="3"/>
      </w:numPr>
    </w:pPr>
  </w:style>
  <w:style w:type="paragraph" w:styleId="FootnoteText">
    <w:name w:val="footnote text"/>
    <w:basedOn w:val="Normal"/>
    <w:link w:val="FootnoteTextChar"/>
    <w:uiPriority w:val="99"/>
    <w:semiHidden/>
    <w:unhideWhenUsed/>
    <w:rsid w:val="00261183"/>
    <w:rPr>
      <w:sz w:val="20"/>
      <w:szCs w:val="20"/>
    </w:rPr>
  </w:style>
  <w:style w:type="character" w:customStyle="1" w:styleId="FootnoteTextChar">
    <w:name w:val="Footnote Text Char"/>
    <w:basedOn w:val="DefaultParagraphFont"/>
    <w:link w:val="FootnoteText"/>
    <w:uiPriority w:val="99"/>
    <w:semiHidden/>
    <w:rsid w:val="00261183"/>
    <w:rPr>
      <w:rFonts w:ascii="Arial" w:hAnsi="Arial"/>
      <w:lang w:eastAsia="en-US"/>
    </w:rPr>
  </w:style>
  <w:style w:type="character" w:styleId="FootnoteReference">
    <w:name w:val="footnote reference"/>
    <w:basedOn w:val="DefaultParagraphFont"/>
    <w:uiPriority w:val="99"/>
    <w:semiHidden/>
    <w:unhideWhenUsed/>
    <w:rsid w:val="00261183"/>
    <w:rPr>
      <w:vertAlign w:val="superscript"/>
    </w:rPr>
  </w:style>
  <w:style w:type="paragraph" w:styleId="EndnoteText">
    <w:name w:val="endnote text"/>
    <w:basedOn w:val="Normal"/>
    <w:link w:val="EndnoteTextChar"/>
    <w:uiPriority w:val="99"/>
    <w:semiHidden/>
    <w:unhideWhenUsed/>
    <w:rsid w:val="009D25E6"/>
    <w:rPr>
      <w:sz w:val="20"/>
      <w:szCs w:val="20"/>
    </w:rPr>
  </w:style>
  <w:style w:type="character" w:customStyle="1" w:styleId="EndnoteTextChar">
    <w:name w:val="Endnote Text Char"/>
    <w:basedOn w:val="DefaultParagraphFont"/>
    <w:link w:val="EndnoteText"/>
    <w:uiPriority w:val="99"/>
    <w:semiHidden/>
    <w:rsid w:val="009D25E6"/>
    <w:rPr>
      <w:rFonts w:ascii="Arial" w:hAnsi="Arial"/>
      <w:lang w:eastAsia="en-US"/>
    </w:rPr>
  </w:style>
  <w:style w:type="character" w:styleId="EndnoteReference">
    <w:name w:val="endnote reference"/>
    <w:basedOn w:val="DefaultParagraphFont"/>
    <w:uiPriority w:val="99"/>
    <w:semiHidden/>
    <w:unhideWhenUsed/>
    <w:rsid w:val="009D25E6"/>
    <w:rPr>
      <w:vertAlign w:val="superscript"/>
    </w:rPr>
  </w:style>
  <w:style w:type="paragraph" w:customStyle="1" w:styleId="stagedir">
    <w:name w:val="stagedir"/>
    <w:basedOn w:val="Normal"/>
    <w:rsid w:val="00A47BD7"/>
    <w:pPr>
      <w:spacing w:before="100" w:beforeAutospacing="1" w:after="100" w:afterAutospacing="1" w:line="240" w:lineRule="auto"/>
    </w:pPr>
    <w:rPr>
      <w:rFonts w:ascii="Verdana" w:eastAsia="Times New Roman" w:hAnsi="Verdana"/>
      <w:i/>
      <w:iCs/>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3882">
      <w:bodyDiv w:val="1"/>
      <w:marLeft w:val="0"/>
      <w:marRight w:val="0"/>
      <w:marTop w:val="0"/>
      <w:marBottom w:val="0"/>
      <w:divBdr>
        <w:top w:val="none" w:sz="0" w:space="0" w:color="auto"/>
        <w:left w:val="none" w:sz="0" w:space="0" w:color="auto"/>
        <w:bottom w:val="none" w:sz="0" w:space="0" w:color="auto"/>
        <w:right w:val="none" w:sz="0" w:space="0" w:color="auto"/>
      </w:divBdr>
    </w:div>
    <w:div w:id="154107609">
      <w:bodyDiv w:val="1"/>
      <w:marLeft w:val="0"/>
      <w:marRight w:val="0"/>
      <w:marTop w:val="0"/>
      <w:marBottom w:val="0"/>
      <w:divBdr>
        <w:top w:val="none" w:sz="0" w:space="0" w:color="auto"/>
        <w:left w:val="none" w:sz="0" w:space="0" w:color="auto"/>
        <w:bottom w:val="none" w:sz="0" w:space="0" w:color="auto"/>
        <w:right w:val="none" w:sz="0" w:space="0" w:color="auto"/>
      </w:divBdr>
    </w:div>
    <w:div w:id="1474326979">
      <w:bodyDiv w:val="1"/>
      <w:marLeft w:val="0"/>
      <w:marRight w:val="0"/>
      <w:marTop w:val="0"/>
      <w:marBottom w:val="0"/>
      <w:divBdr>
        <w:top w:val="none" w:sz="0" w:space="0" w:color="auto"/>
        <w:left w:val="none" w:sz="0" w:space="0" w:color="auto"/>
        <w:bottom w:val="none" w:sz="0" w:space="0" w:color="auto"/>
        <w:right w:val="none" w:sz="0" w:space="0" w:color="auto"/>
      </w:divBdr>
    </w:div>
    <w:div w:id="18802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CLUZ0Nv7UH4&amp;feature=youtu.be" TargetMode="External"/><Relationship Id="rId18" Type="http://schemas.openxmlformats.org/officeDocument/2006/relationships/hyperlink" Target="mailto:resources.feedback@ocr.org.uk?subject=I%20liked%20the%20AS%20and%20A%20Level%20Drama%20and%20Theatre%20TEP%20(The%20Long%20and%20the%20Short%20and%20the%20Tall%20&#8211;%20Willis%20H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ocr.org.uk/Images/221759-stanislavski-topic-exploration-pack.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cr.org.uk/expression-of-interest" TargetMode="External"/><Relationship Id="rId20" Type="http://schemas.openxmlformats.org/officeDocument/2006/relationships/hyperlink" Target="http://www.ocr.org.uk/expression-of-intere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mailto:resources.feedback@ocr.org.uk" TargetMode="External"/><Relationship Id="rId5" Type="http://schemas.openxmlformats.org/officeDocument/2006/relationships/settings" Target="settings.xml"/><Relationship Id="rId15" Type="http://schemas.openxmlformats.org/officeDocument/2006/relationships/hyperlink" Target="mailto:resources.feedback@ocr.org.uk?subject=I%20disliked%20the%20AS%20and%20A%20Level%20Drama%20and%20Theatre%20TEP%20(The%20Long%20and%20the%20Short%20and%20the%20Tall%20&#8211;%20Willis%20Hall)" TargetMode="External"/><Relationship Id="rId23" Type="http://schemas.openxmlformats.org/officeDocument/2006/relationships/hyperlink" Target="mailto:resources.feedback@ocr.org.uk" TargetMode="External"/><Relationship Id="rId10" Type="http://schemas.openxmlformats.org/officeDocument/2006/relationships/footer" Target="footer1.xml"/><Relationship Id="rId19" Type="http://schemas.openxmlformats.org/officeDocument/2006/relationships/hyperlink" Target="mailto:resources.feedback@ocr.org.uk?subject=I%20disliked%20the%20AS%20and%20A%20Level%20Drama%20and%20Theatre%20TEP%20(The%20Long%20and%20the%20Short%20and%20the%20Tall%20&#8211;%20Willis%20Hal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esources.feedback@ocr.org.uk?subject=I%20liked%20the%20AS%20and%20A%20Level%20Drama%20and%20Theatre%20TEP%20(The%20Long%20and%20the%20Short%20and%20the%20Tall%20&#8211;%20Willis%20Hall)"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607FF-317B-4576-B44C-75C0E8F2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AS and A Level Drama and Theatre TEP (The Long and the Short and the Tall – Willis Hall)</vt:lpstr>
    </vt:vector>
  </TitlesOfParts>
  <Company>Cambridge Assessment</Company>
  <LinksUpToDate>false</LinksUpToDate>
  <CharactersWithSpaces>32302</CharactersWithSpaces>
  <SharedDoc>false</SharedDoc>
  <HLinks>
    <vt:vector size="78" baseType="variant">
      <vt:variant>
        <vt:i4>1966135</vt:i4>
      </vt:variant>
      <vt:variant>
        <vt:i4>38</vt:i4>
      </vt:variant>
      <vt:variant>
        <vt:i4>0</vt:i4>
      </vt:variant>
      <vt:variant>
        <vt:i4>5</vt:i4>
      </vt:variant>
      <vt:variant>
        <vt:lpwstr/>
      </vt:variant>
      <vt:variant>
        <vt:lpwstr>_Toc462994829</vt:lpwstr>
      </vt:variant>
      <vt:variant>
        <vt:i4>1966135</vt:i4>
      </vt:variant>
      <vt:variant>
        <vt:i4>32</vt:i4>
      </vt:variant>
      <vt:variant>
        <vt:i4>0</vt:i4>
      </vt:variant>
      <vt:variant>
        <vt:i4>5</vt:i4>
      </vt:variant>
      <vt:variant>
        <vt:lpwstr/>
      </vt:variant>
      <vt:variant>
        <vt:lpwstr>_Toc462994828</vt:lpwstr>
      </vt:variant>
      <vt:variant>
        <vt:i4>1966135</vt:i4>
      </vt:variant>
      <vt:variant>
        <vt:i4>26</vt:i4>
      </vt:variant>
      <vt:variant>
        <vt:i4>0</vt:i4>
      </vt:variant>
      <vt:variant>
        <vt:i4>5</vt:i4>
      </vt:variant>
      <vt:variant>
        <vt:lpwstr/>
      </vt:variant>
      <vt:variant>
        <vt:lpwstr>_Toc462994827</vt:lpwstr>
      </vt:variant>
      <vt:variant>
        <vt:i4>1966135</vt:i4>
      </vt:variant>
      <vt:variant>
        <vt:i4>20</vt:i4>
      </vt:variant>
      <vt:variant>
        <vt:i4>0</vt:i4>
      </vt:variant>
      <vt:variant>
        <vt:i4>5</vt:i4>
      </vt:variant>
      <vt:variant>
        <vt:lpwstr/>
      </vt:variant>
      <vt:variant>
        <vt:lpwstr>_Toc462994826</vt:lpwstr>
      </vt:variant>
      <vt:variant>
        <vt:i4>1966135</vt:i4>
      </vt:variant>
      <vt:variant>
        <vt:i4>14</vt:i4>
      </vt:variant>
      <vt:variant>
        <vt:i4>0</vt:i4>
      </vt:variant>
      <vt:variant>
        <vt:i4>5</vt:i4>
      </vt:variant>
      <vt:variant>
        <vt:lpwstr/>
      </vt:variant>
      <vt:variant>
        <vt:lpwstr>_Toc462994825</vt:lpwstr>
      </vt:variant>
      <vt:variant>
        <vt:i4>1966135</vt:i4>
      </vt:variant>
      <vt:variant>
        <vt:i4>8</vt:i4>
      </vt:variant>
      <vt:variant>
        <vt:i4>0</vt:i4>
      </vt:variant>
      <vt:variant>
        <vt:i4>5</vt:i4>
      </vt:variant>
      <vt:variant>
        <vt:lpwstr/>
      </vt:variant>
      <vt:variant>
        <vt:lpwstr>_Toc462994824</vt:lpwstr>
      </vt:variant>
      <vt:variant>
        <vt:i4>1966135</vt:i4>
      </vt:variant>
      <vt:variant>
        <vt:i4>2</vt:i4>
      </vt:variant>
      <vt:variant>
        <vt:i4>0</vt:i4>
      </vt:variant>
      <vt:variant>
        <vt:i4>5</vt:i4>
      </vt:variant>
      <vt:variant>
        <vt:lpwstr/>
      </vt:variant>
      <vt:variant>
        <vt:lpwstr>_Toc462994823</vt:lpwstr>
      </vt:variant>
      <vt:variant>
        <vt:i4>1507418</vt:i4>
      </vt:variant>
      <vt:variant>
        <vt:i4>0</vt:i4>
      </vt:variant>
      <vt:variant>
        <vt:i4>0</vt:i4>
      </vt:variant>
      <vt:variant>
        <vt:i4>5</vt:i4>
      </vt:variant>
      <vt:variant>
        <vt:lpwstr>https://www.theguardian.com/stage/2013/jan/14/how-we-made-amadeus</vt:lpwstr>
      </vt:variant>
      <vt:variant>
        <vt:lpwstr/>
      </vt:variant>
      <vt:variant>
        <vt:i4>7208992</vt:i4>
      </vt:variant>
      <vt:variant>
        <vt:i4>12</vt:i4>
      </vt:variant>
      <vt:variant>
        <vt:i4>0</vt:i4>
      </vt:variant>
      <vt:variant>
        <vt:i4>5</vt:i4>
      </vt:variant>
      <vt:variant>
        <vt:lpwstr>http://www.ocr.org.uk/i-want-to/find-resources/</vt:lpwstr>
      </vt:variant>
      <vt:variant>
        <vt:lpwstr/>
      </vt:variant>
      <vt:variant>
        <vt:i4>4325393</vt:i4>
      </vt:variant>
      <vt:variant>
        <vt:i4>9</vt:i4>
      </vt:variant>
      <vt:variant>
        <vt:i4>0</vt:i4>
      </vt:variant>
      <vt:variant>
        <vt:i4>5</vt:i4>
      </vt:variant>
      <vt:variant>
        <vt:lpwstr>http://www.ocr.org.uk/expression-of-interest</vt:lpwstr>
      </vt:variant>
      <vt:variant>
        <vt:lpwstr/>
      </vt:variant>
      <vt:variant>
        <vt:i4>3932229</vt:i4>
      </vt:variant>
      <vt:variant>
        <vt:i4>6</vt:i4>
      </vt:variant>
      <vt:variant>
        <vt:i4>0</vt:i4>
      </vt:variant>
      <vt:variant>
        <vt:i4>5</vt:i4>
      </vt:variant>
      <vt:variant>
        <vt:lpwstr>mailto:resources.feedback@ocr.org.uk?subject=I%20disliked%20the%20AS%20and%20A%20Level%20Drama%20and%20Theatre%20TEP%20(The%20Caucasian%20Chalk%20Circle)</vt:lpwstr>
      </vt:variant>
      <vt:variant>
        <vt:lpwstr/>
      </vt:variant>
      <vt:variant>
        <vt:i4>1638455</vt:i4>
      </vt:variant>
      <vt:variant>
        <vt:i4>3</vt:i4>
      </vt:variant>
      <vt:variant>
        <vt:i4>0</vt:i4>
      </vt:variant>
      <vt:variant>
        <vt:i4>5</vt:i4>
      </vt:variant>
      <vt:variant>
        <vt:lpwstr>mailto:resources.feedback@ocr.org.uk?subject=I%20liked%20the%20AS%20and%20A%20Level%20Drama%20and%20Theatre%20TEP%20(The%20Caucasian%20Chalk%20Circle)</vt:lpwstr>
      </vt:variant>
      <vt:variant>
        <vt:lpwstr/>
      </vt:variant>
      <vt:variant>
        <vt:i4>4063250</vt:i4>
      </vt:variant>
      <vt:variant>
        <vt:i4>0</vt:i4>
      </vt:variant>
      <vt:variant>
        <vt:i4>0</vt:i4>
      </vt:variant>
      <vt:variant>
        <vt:i4>5</vt:i4>
      </vt:variant>
      <vt:variant>
        <vt:lpwstr>mailto:resources.feedback@ocr.org.uk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and A Level Drama and Theatre TEP (The Long and the Short and the Tall – Willis Hall)</dc:title>
  <dc:creator>OCR</dc:creator>
  <cp:keywords>A Level, AS Level; Drama and Theatre; TEP; The Long and the Short and the Tall, Willis Hall</cp:keywords>
  <cp:lastModifiedBy>Nicola Williams</cp:lastModifiedBy>
  <cp:revision>3</cp:revision>
  <dcterms:created xsi:type="dcterms:W3CDTF">2016-10-04T07:42:00Z</dcterms:created>
  <dcterms:modified xsi:type="dcterms:W3CDTF">2016-10-04T08:48:00Z</dcterms:modified>
</cp:coreProperties>
</file>