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72E" w:rsidRDefault="0036572E" w:rsidP="00C94ECE">
      <w:pPr>
        <w:pStyle w:val="Heading1"/>
      </w:pPr>
      <w:bookmarkStart w:id="0" w:name="_Toc385931126"/>
      <w:bookmarkStart w:id="1" w:name="_Toc385942758"/>
      <w:bookmarkStart w:id="2" w:name="_Toc387241242"/>
      <w:bookmarkStart w:id="3" w:name="_Toc387241287"/>
      <w:bookmarkStart w:id="4" w:name="_Toc387241454"/>
      <w:bookmarkStart w:id="5" w:name="_Toc438638695"/>
      <w:r>
        <w:t>Topic Exploration Pack</w:t>
      </w:r>
    </w:p>
    <w:p w:rsidR="0036572E" w:rsidRPr="0036572E" w:rsidRDefault="0036572E" w:rsidP="0036572E">
      <w:pPr>
        <w:pStyle w:val="Heading1"/>
      </w:pPr>
      <w:r>
        <w:t>Rates of reaction and the Arrhenius equation</w:t>
      </w:r>
    </w:p>
    <w:p w:rsidR="0036572E" w:rsidRDefault="0036572E" w:rsidP="00C94ECE">
      <w:pPr>
        <w:pStyle w:val="Heading1"/>
      </w:pPr>
    </w:p>
    <w:p w:rsidR="00FF0E3B" w:rsidRDefault="00C94ECE" w:rsidP="00F33296">
      <w:pPr>
        <w:pStyle w:val="Heading1"/>
        <w:rPr>
          <w:noProof/>
        </w:rPr>
      </w:pPr>
      <w:r>
        <w:t>Contents</w:t>
      </w:r>
      <w:bookmarkEnd w:id="0"/>
      <w:bookmarkEnd w:id="1"/>
      <w:bookmarkEnd w:id="2"/>
      <w:bookmarkEnd w:id="3"/>
      <w:bookmarkEnd w:id="4"/>
      <w:bookmarkEnd w:id="5"/>
      <w:r w:rsidRPr="00C94ECE">
        <w:rPr>
          <w:rFonts w:eastAsia="Calibri"/>
          <w:b w:val="0"/>
          <w:bCs w:val="0"/>
          <w:sz w:val="22"/>
          <w:szCs w:val="22"/>
        </w:rPr>
        <w:fldChar w:fldCharType="begin"/>
      </w:r>
      <w:r w:rsidRPr="00C94ECE">
        <w:rPr>
          <w:sz w:val="22"/>
          <w:szCs w:val="22"/>
        </w:rPr>
        <w:instrText xml:space="preserve"> TOC \o "1-3" \h \z \u </w:instrText>
      </w:r>
      <w:r w:rsidRPr="00C94ECE">
        <w:rPr>
          <w:rFonts w:eastAsia="Calibri"/>
          <w:b w:val="0"/>
          <w:bCs w:val="0"/>
          <w:sz w:val="22"/>
          <w:szCs w:val="22"/>
        </w:rPr>
        <w:fldChar w:fldCharType="separate"/>
      </w:r>
    </w:p>
    <w:p w:rsidR="00617FC7" w:rsidRDefault="00617FC7" w:rsidP="00F33296">
      <w:pPr>
        <w:pStyle w:val="TOC1"/>
        <w:tabs>
          <w:tab w:val="right" w:leader="dot" w:pos="10194"/>
        </w:tabs>
      </w:pPr>
    </w:p>
    <w:p w:rsidR="00FF0E3B" w:rsidRDefault="00B957D7" w:rsidP="00F33296">
      <w:pPr>
        <w:pStyle w:val="TOC2"/>
        <w:tabs>
          <w:tab w:val="right" w:leader="dot" w:pos="10194"/>
        </w:tabs>
        <w:ind w:left="0"/>
        <w:rPr>
          <w:rFonts w:asciiTheme="minorHAnsi" w:eastAsiaTheme="minorEastAsia" w:hAnsiTheme="minorHAnsi" w:cstheme="minorBidi"/>
          <w:noProof/>
          <w:lang w:eastAsia="en-GB"/>
        </w:rPr>
      </w:pPr>
      <w:hyperlink w:anchor="_Toc438638696" w:history="1">
        <w:r w:rsidR="00FF0E3B" w:rsidRPr="00CB379F">
          <w:rPr>
            <w:rStyle w:val="Hyperlink"/>
            <w:noProof/>
          </w:rPr>
          <w:t>Introduction</w:t>
        </w:r>
        <w:r w:rsidR="00FF0E3B">
          <w:rPr>
            <w:noProof/>
            <w:webHidden/>
          </w:rPr>
          <w:tab/>
        </w:r>
        <w:r w:rsidR="00FF0E3B">
          <w:rPr>
            <w:noProof/>
            <w:webHidden/>
          </w:rPr>
          <w:fldChar w:fldCharType="begin"/>
        </w:r>
        <w:r w:rsidR="00FF0E3B">
          <w:rPr>
            <w:noProof/>
            <w:webHidden/>
          </w:rPr>
          <w:instrText xml:space="preserve"> PAGEREF _Toc438638696 \h </w:instrText>
        </w:r>
        <w:r w:rsidR="00FF0E3B">
          <w:rPr>
            <w:noProof/>
            <w:webHidden/>
          </w:rPr>
        </w:r>
        <w:r w:rsidR="00FF0E3B">
          <w:rPr>
            <w:noProof/>
            <w:webHidden/>
          </w:rPr>
          <w:fldChar w:fldCharType="separate"/>
        </w:r>
        <w:r w:rsidR="00FF0E3B">
          <w:rPr>
            <w:noProof/>
            <w:webHidden/>
          </w:rPr>
          <w:t>2</w:t>
        </w:r>
        <w:r w:rsidR="00FF0E3B">
          <w:rPr>
            <w:noProof/>
            <w:webHidden/>
          </w:rPr>
          <w:fldChar w:fldCharType="end"/>
        </w:r>
      </w:hyperlink>
    </w:p>
    <w:p w:rsidR="00FF0E3B" w:rsidRDefault="00B957D7" w:rsidP="00F33296">
      <w:pPr>
        <w:pStyle w:val="TOC2"/>
        <w:tabs>
          <w:tab w:val="right" w:leader="dot" w:pos="10194"/>
        </w:tabs>
        <w:ind w:left="0"/>
        <w:rPr>
          <w:rFonts w:asciiTheme="minorHAnsi" w:eastAsiaTheme="minorEastAsia" w:hAnsiTheme="minorHAnsi" w:cstheme="minorBidi"/>
          <w:noProof/>
          <w:lang w:eastAsia="en-GB"/>
        </w:rPr>
      </w:pPr>
      <w:hyperlink w:anchor="_Toc438638701" w:history="1">
        <w:r w:rsidR="00FF0E3B" w:rsidRPr="00CB379F">
          <w:rPr>
            <w:rStyle w:val="Hyperlink"/>
            <w:noProof/>
          </w:rPr>
          <w:t xml:space="preserve">Suggested </w:t>
        </w:r>
        <w:r w:rsidR="001557FE">
          <w:rPr>
            <w:rStyle w:val="Hyperlink"/>
            <w:noProof/>
          </w:rPr>
          <w:t>Learner A</w:t>
        </w:r>
        <w:r w:rsidR="00FF0E3B" w:rsidRPr="00CB379F">
          <w:rPr>
            <w:rStyle w:val="Hyperlink"/>
            <w:noProof/>
          </w:rPr>
          <w:t>ctivities</w:t>
        </w:r>
        <w:r w:rsidR="00FF0E3B">
          <w:rPr>
            <w:noProof/>
            <w:webHidden/>
          </w:rPr>
          <w:tab/>
        </w:r>
        <w:r w:rsidR="00492F14">
          <w:rPr>
            <w:noProof/>
            <w:webHidden/>
          </w:rPr>
          <w:t>4</w:t>
        </w:r>
      </w:hyperlink>
    </w:p>
    <w:p w:rsidR="00FF0E3B" w:rsidRDefault="00B957D7" w:rsidP="00F33296">
      <w:pPr>
        <w:pStyle w:val="TOC2"/>
        <w:tabs>
          <w:tab w:val="right" w:leader="dot" w:pos="10194"/>
        </w:tabs>
        <w:ind w:left="0"/>
        <w:rPr>
          <w:rFonts w:asciiTheme="minorHAnsi" w:eastAsiaTheme="minorEastAsia" w:hAnsiTheme="minorHAnsi" w:cstheme="minorBidi"/>
          <w:noProof/>
          <w:lang w:eastAsia="en-GB"/>
        </w:rPr>
      </w:pPr>
      <w:hyperlink w:anchor="_Toc438638706" w:history="1">
        <w:r w:rsidR="00FF0E3B" w:rsidRPr="00CB379F">
          <w:rPr>
            <w:rStyle w:val="Hyperlink"/>
            <w:noProof/>
            <w:lang w:val="en-US" w:eastAsia="en-GB"/>
          </w:rPr>
          <w:t>Teacher Preparation</w:t>
        </w:r>
        <w:r w:rsidR="00FF0E3B">
          <w:rPr>
            <w:noProof/>
            <w:webHidden/>
          </w:rPr>
          <w:tab/>
        </w:r>
        <w:r w:rsidR="00492F14">
          <w:rPr>
            <w:noProof/>
            <w:webHidden/>
          </w:rPr>
          <w:t>5</w:t>
        </w:r>
      </w:hyperlink>
    </w:p>
    <w:p w:rsidR="00FF0E3B" w:rsidRDefault="00B957D7" w:rsidP="00F33296">
      <w:pPr>
        <w:pStyle w:val="TOC2"/>
        <w:tabs>
          <w:tab w:val="right" w:leader="dot" w:pos="10194"/>
        </w:tabs>
        <w:ind w:left="0"/>
        <w:rPr>
          <w:rFonts w:asciiTheme="minorHAnsi" w:eastAsiaTheme="minorEastAsia" w:hAnsiTheme="minorHAnsi" w:cstheme="minorBidi"/>
          <w:noProof/>
          <w:lang w:eastAsia="en-GB"/>
        </w:rPr>
      </w:pPr>
      <w:hyperlink w:anchor="_Toc438638710" w:history="1">
        <w:r w:rsidR="001557FE">
          <w:rPr>
            <w:rStyle w:val="Hyperlink"/>
            <w:noProof/>
            <w:lang w:val="en-US" w:eastAsia="en-GB"/>
          </w:rPr>
          <w:t>Answers to Learner Activities Questions</w:t>
        </w:r>
        <w:r w:rsidR="00FF0E3B">
          <w:rPr>
            <w:noProof/>
            <w:webHidden/>
          </w:rPr>
          <w:tab/>
        </w:r>
        <w:r w:rsidR="00492F14">
          <w:rPr>
            <w:noProof/>
            <w:webHidden/>
          </w:rPr>
          <w:t>7</w:t>
        </w:r>
      </w:hyperlink>
    </w:p>
    <w:p w:rsidR="00C94ECE" w:rsidRDefault="00C94ECE" w:rsidP="00C94ECE">
      <w:r w:rsidRPr="00C94ECE">
        <w:fldChar w:fldCharType="end"/>
      </w:r>
    </w:p>
    <w:p w:rsidR="00C94ECE" w:rsidRDefault="00C94ECE" w:rsidP="00C94ECE">
      <w:r>
        <w:t xml:space="preserve">This Topic Exploration Pack </w:t>
      </w:r>
      <w:r w:rsidR="0036572E">
        <w:t xml:space="preserve">is </w:t>
      </w:r>
      <w:r>
        <w:t>accompa</w:t>
      </w:r>
      <w:r w:rsidR="0036572E">
        <w:t>nied by</w:t>
      </w:r>
      <w:r>
        <w:t xml:space="preserve"> the OCR resources: </w:t>
      </w:r>
    </w:p>
    <w:p w:rsidR="00C94ECE" w:rsidRDefault="00962477" w:rsidP="00617FC7">
      <w:pPr>
        <w:pStyle w:val="ListParagraph"/>
        <w:numPr>
          <w:ilvl w:val="0"/>
          <w:numId w:val="18"/>
        </w:numPr>
        <w:ind w:left="567" w:hanging="567"/>
      </w:pPr>
      <w:r>
        <w:t xml:space="preserve">Learner Activity 1 – </w:t>
      </w:r>
      <w:r w:rsidR="0036572E">
        <w:t xml:space="preserve">Recapping </w:t>
      </w:r>
      <w:r w:rsidR="00C94ECE">
        <w:t>Rates of Reaction</w:t>
      </w:r>
    </w:p>
    <w:p w:rsidR="00C94ECE" w:rsidRDefault="00962477" w:rsidP="00617FC7">
      <w:pPr>
        <w:pStyle w:val="ListParagraph"/>
        <w:numPr>
          <w:ilvl w:val="0"/>
          <w:numId w:val="18"/>
        </w:numPr>
        <w:ind w:left="567" w:hanging="567"/>
      </w:pPr>
      <w:r>
        <w:t xml:space="preserve">Learner Activity 2 – </w:t>
      </w:r>
      <w:r w:rsidR="00C94ECE">
        <w:t xml:space="preserve">Boltzmann Distribution Curves </w:t>
      </w:r>
    </w:p>
    <w:p w:rsidR="00C94ECE" w:rsidRDefault="00962477" w:rsidP="00617FC7">
      <w:pPr>
        <w:pStyle w:val="ListParagraph"/>
        <w:numPr>
          <w:ilvl w:val="0"/>
          <w:numId w:val="18"/>
        </w:numPr>
        <w:ind w:left="567" w:hanging="567"/>
      </w:pPr>
      <w:r>
        <w:t xml:space="preserve">Learner Activity 3 – </w:t>
      </w:r>
      <w:r w:rsidR="00C94ECE">
        <w:t xml:space="preserve">The Arrhenius Equation </w:t>
      </w:r>
    </w:p>
    <w:p w:rsidR="00C94ECE" w:rsidRDefault="00C94ECE" w:rsidP="00C94ECE"/>
    <w:p w:rsidR="0028375B" w:rsidRDefault="00C94ECE" w:rsidP="002D75B6">
      <w:pPr>
        <w:rPr>
          <w:color w:val="0D0D0D" w:themeColor="text1" w:themeTint="F2"/>
        </w:rPr>
      </w:pPr>
      <w:r w:rsidRPr="00B2556C">
        <w:rPr>
          <w:color w:val="0D0D0D" w:themeColor="text1" w:themeTint="F2"/>
        </w:rPr>
        <w:t>These resources are available to download from the OCR website</w:t>
      </w:r>
      <w:bookmarkStart w:id="6" w:name="_Toc438638696"/>
      <w:r w:rsidR="0028375B">
        <w:rPr>
          <w:color w:val="0D0D0D" w:themeColor="text1" w:themeTint="F2"/>
        </w:rPr>
        <w:t>:</w:t>
      </w:r>
    </w:p>
    <w:p w:rsidR="0036572E" w:rsidRDefault="00B957D7" w:rsidP="002D75B6">
      <w:pPr>
        <w:rPr>
          <w:rFonts w:eastAsia="Times New Roman"/>
          <w:b/>
          <w:bCs/>
          <w:sz w:val="40"/>
          <w:szCs w:val="28"/>
        </w:rPr>
      </w:pPr>
      <w:hyperlink r:id="rId9" w:history="1">
        <w:r w:rsidR="0028375B" w:rsidRPr="0028375B">
          <w:rPr>
            <w:rStyle w:val="Hyperlink"/>
          </w:rPr>
          <w:t>http://www.ocr.org.uk/qualifications/as-a-level-gce-chemistry-a-h032-h432-from-2015/</w:t>
        </w:r>
      </w:hyperlink>
      <w:r w:rsidR="0036572E">
        <w:br w:type="page"/>
      </w:r>
    </w:p>
    <w:p w:rsidR="0043297D" w:rsidRDefault="0043297D" w:rsidP="00617FC7">
      <w:pPr>
        <w:pStyle w:val="Heading1"/>
        <w:sectPr w:rsidR="0043297D" w:rsidSect="00BA7A8D">
          <w:headerReference w:type="even" r:id="rId10"/>
          <w:headerReference w:type="default" r:id="rId11"/>
          <w:footerReference w:type="even" r:id="rId12"/>
          <w:footerReference w:type="default" r:id="rId13"/>
          <w:headerReference w:type="first" r:id="rId14"/>
          <w:footerReference w:type="first" r:id="rId15"/>
          <w:pgSz w:w="11906" w:h="16838"/>
          <w:pgMar w:top="1945" w:right="851" w:bottom="851" w:left="851" w:header="709" w:footer="628" w:gutter="0"/>
          <w:pgNumType w:start="1"/>
          <w:cols w:space="708"/>
          <w:docGrid w:linePitch="360"/>
        </w:sectPr>
      </w:pPr>
    </w:p>
    <w:p w:rsidR="00C94ECE" w:rsidRDefault="00C94ECE" w:rsidP="00617FC7">
      <w:pPr>
        <w:pStyle w:val="Heading1"/>
      </w:pPr>
      <w:r>
        <w:lastRenderedPageBreak/>
        <w:t>Introduction</w:t>
      </w:r>
      <w:bookmarkEnd w:id="6"/>
    </w:p>
    <w:p w:rsidR="00C94ECE" w:rsidRPr="00C24E71" w:rsidRDefault="00C94ECE" w:rsidP="00F13011">
      <w:pPr>
        <w:pStyle w:val="Heading3"/>
      </w:pPr>
      <w:bookmarkStart w:id="7" w:name="_Toc438638697"/>
      <w:bookmarkStart w:id="8" w:name="_Toc387241457"/>
      <w:r w:rsidRPr="00C24E71">
        <w:t>Reviewing Module 3</w:t>
      </w:r>
      <w:bookmarkEnd w:id="7"/>
      <w:r w:rsidR="0036572E">
        <w:t xml:space="preserve"> chemistry – rates of reaction</w:t>
      </w:r>
    </w:p>
    <w:bookmarkEnd w:id="8"/>
    <w:p w:rsidR="00C94ECE" w:rsidRDefault="00C94ECE" w:rsidP="00C94ECE">
      <w:r w:rsidRPr="00430A16">
        <w:t xml:space="preserve">Before covering the </w:t>
      </w:r>
      <w:r w:rsidR="0036572E">
        <w:t xml:space="preserve">chemistry </w:t>
      </w:r>
      <w:r w:rsidRPr="00430A16">
        <w:t xml:space="preserve">on rates in Module 5, it is worth checking that students are still </w:t>
      </w:r>
      <w:r w:rsidR="0036572E">
        <w:t xml:space="preserve">confident </w:t>
      </w:r>
      <w:r w:rsidRPr="00430A16">
        <w:t xml:space="preserve">with the </w:t>
      </w:r>
      <w:r w:rsidR="0036572E">
        <w:t xml:space="preserve">chemistry </w:t>
      </w:r>
      <w:r w:rsidR="001557FE">
        <w:t xml:space="preserve">that </w:t>
      </w:r>
      <w:r w:rsidRPr="00430A16">
        <w:t xml:space="preserve">they have covered in their first year in Module 3. You may find that </w:t>
      </w:r>
      <w:r w:rsidR="001557FE">
        <w:t xml:space="preserve">your </w:t>
      </w:r>
      <w:r w:rsidR="0036572E">
        <w:t xml:space="preserve">stronger </w:t>
      </w:r>
      <w:r w:rsidRPr="00430A16">
        <w:t>learners need only a quick recap before moving on, whereas weaker learners will need more time to go over previous material. Two of the activities provided in this pack can be used to review and refresh the Module 3 content.</w:t>
      </w:r>
    </w:p>
    <w:p w:rsidR="00C94ECE" w:rsidRPr="00430A16" w:rsidRDefault="00C94ECE" w:rsidP="00C94ECE"/>
    <w:p w:rsidR="00C94ECE" w:rsidRPr="00430A16" w:rsidRDefault="0036572E" w:rsidP="00C94ECE">
      <w:r>
        <w:t xml:space="preserve">It is also worth reviewing the distinction between homogeneous catalysts (reactants and catalysts are in the same phase) and heterogeneous catalysts (different phase). Learners are likely to have seen demonstrations of heterogeneous catalysts (e.g. addition of </w:t>
      </w:r>
      <w:proofErr w:type="gramStart"/>
      <w:r>
        <w:t>manganese(</w:t>
      </w:r>
      <w:proofErr w:type="gramEnd"/>
      <w:r w:rsidRPr="002D75B6">
        <w:rPr>
          <w:rFonts w:ascii="Times New Roman" w:hAnsi="Times New Roman"/>
        </w:rPr>
        <w:t>IV</w:t>
      </w:r>
      <w:r>
        <w:t>) oxide to hydrogen peroxide and soap – the elephant’s toothpaste). A demonstration of homogeneous catalysis would also be appropriate (e.g. catalytic oxidation of Rochelle salt by hydrogen peroxide with a cobalt salt catalyst,</w:t>
      </w:r>
      <w:r w:rsidR="001557FE">
        <w:t xml:space="preserve"> e.g.</w:t>
      </w:r>
      <w:r>
        <w:t xml:space="preserve"> </w:t>
      </w:r>
      <w:hyperlink r:id="rId16" w:history="1">
        <w:r w:rsidRPr="008B251F">
          <w:rPr>
            <w:rStyle w:val="Hyperlink"/>
          </w:rPr>
          <w:t>http://www.rsc.org/learn-chemistry/resource/res00001736/involvement-of-catalysts-in-reactions?cmpid=CMP00006604</w:t>
        </w:r>
      </w:hyperlink>
      <w:r>
        <w:t xml:space="preserve">). </w:t>
      </w:r>
    </w:p>
    <w:p w:rsidR="00C94ECE" w:rsidRPr="002E442F" w:rsidRDefault="00C94ECE" w:rsidP="00C94ECE">
      <w:pPr>
        <w:rPr>
          <w:lang w:val="en-US" w:eastAsia="en-GB"/>
        </w:rPr>
      </w:pPr>
    </w:p>
    <w:p w:rsidR="00C94ECE" w:rsidRPr="00F13011" w:rsidRDefault="00C94ECE" w:rsidP="00F13011">
      <w:pPr>
        <w:pStyle w:val="Heading3"/>
      </w:pPr>
      <w:bookmarkStart w:id="9" w:name="_Toc438638698"/>
      <w:r w:rsidRPr="00F13011">
        <w:t>Graphs</w:t>
      </w:r>
      <w:bookmarkEnd w:id="9"/>
    </w:p>
    <w:p w:rsidR="00C94ECE" w:rsidRPr="00430A16" w:rsidRDefault="00C94ECE">
      <w:pPr>
        <w:rPr>
          <w:vertAlign w:val="subscript"/>
        </w:rPr>
      </w:pPr>
      <w:r w:rsidRPr="00430A16">
        <w:t xml:space="preserve">Learners </w:t>
      </w:r>
      <w:r w:rsidR="0036572E">
        <w:t xml:space="preserve">can </w:t>
      </w:r>
      <w:r w:rsidRPr="00430A16">
        <w:t xml:space="preserve">usually drawing </w:t>
      </w:r>
      <w:r w:rsidR="0036572E">
        <w:t xml:space="preserve">good concentration – time </w:t>
      </w:r>
      <w:r w:rsidRPr="00430A16">
        <w:t>graphs</w:t>
      </w:r>
      <w:r w:rsidR="0036572E">
        <w:t xml:space="preserve"> by this stage, </w:t>
      </w:r>
      <w:r w:rsidRPr="00430A16">
        <w:t>but rate</w:t>
      </w:r>
      <w:r w:rsidR="0036572E">
        <w:t xml:space="preserve"> </w:t>
      </w:r>
      <w:r w:rsidRPr="00430A16">
        <w:t>–</w:t>
      </w:r>
      <w:r w:rsidR="0036572E">
        <w:t xml:space="preserve"> </w:t>
      </w:r>
      <w:r w:rsidRPr="00430A16">
        <w:t xml:space="preserve">concentration graphs can be trickier, because the rate numbers are often small.  It is worth spending some time checking that </w:t>
      </w:r>
      <w:r w:rsidR="001557FE">
        <w:t>learners</w:t>
      </w:r>
      <w:r w:rsidR="001557FE" w:rsidRPr="00430A16">
        <w:t xml:space="preserve"> </w:t>
      </w:r>
      <w:r w:rsidRPr="00430A16">
        <w:t xml:space="preserve">can </w:t>
      </w:r>
      <w:r w:rsidR="001557FE">
        <w:t xml:space="preserve">confidently </w:t>
      </w:r>
      <w:r w:rsidRPr="00430A16">
        <w:t xml:space="preserve">convert numbers such as 0.00013 into standard form: 1.3 </w:t>
      </w:r>
      <w:r w:rsidRPr="00430A16">
        <w:rPr>
          <w:rFonts w:ascii="Mangal" w:hAnsi="Mangal" w:cs="Mangal"/>
        </w:rPr>
        <w:t>×</w:t>
      </w:r>
      <w:r w:rsidRPr="00430A16">
        <w:t xml:space="preserve"> 10</w:t>
      </w:r>
      <w:r w:rsidRPr="00430A16">
        <w:rPr>
          <w:vertAlign w:val="superscript"/>
        </w:rPr>
        <w:sym w:font="Symbol" w:char="F02D"/>
      </w:r>
      <w:r w:rsidRPr="00430A16">
        <w:rPr>
          <w:vertAlign w:val="superscript"/>
        </w:rPr>
        <w:t>4</w:t>
      </w:r>
      <w:r w:rsidRPr="00430A16">
        <w:t xml:space="preserve">.  It is then useful to discuss how to plot these numbers on an axis. Learners can often plot graphs more easily </w:t>
      </w:r>
      <w:r w:rsidR="00BB0F6F">
        <w:t>when</w:t>
      </w:r>
      <w:r w:rsidR="00BB0F6F" w:rsidRPr="00430A16">
        <w:t xml:space="preserve"> </w:t>
      </w:r>
      <w:r w:rsidRPr="00430A16">
        <w:t>standard form is used, and the axis is labelled in the form ‘</w:t>
      </w:r>
      <w:r w:rsidRPr="00770879">
        <w:rPr>
          <w:rFonts w:cs="Arial"/>
          <w:color w:val="000000"/>
          <w:lang w:eastAsia="en-GB"/>
        </w:rPr>
        <w:t>Rate / × 10</w:t>
      </w:r>
      <w:r w:rsidRPr="00430A16">
        <w:rPr>
          <w:vertAlign w:val="superscript"/>
        </w:rPr>
        <w:sym w:font="Symbol" w:char="F02D"/>
      </w:r>
      <w:r w:rsidRPr="00770879">
        <w:rPr>
          <w:rFonts w:cs="Arial"/>
          <w:color w:val="000000"/>
          <w:vertAlign w:val="superscript"/>
          <w:lang w:eastAsia="en-GB"/>
        </w:rPr>
        <w:t>4</w:t>
      </w:r>
      <w:r w:rsidRPr="00770879">
        <w:rPr>
          <w:rFonts w:cs="Arial"/>
          <w:color w:val="000000"/>
          <w:lang w:eastAsia="en-GB"/>
        </w:rPr>
        <w:t xml:space="preserve"> </w:t>
      </w:r>
      <w:proofErr w:type="spellStart"/>
      <w:r w:rsidRPr="00770879">
        <w:rPr>
          <w:rFonts w:cs="Arial"/>
          <w:color w:val="000000"/>
          <w:lang w:eastAsia="en-GB"/>
        </w:rPr>
        <w:t>mol</w:t>
      </w:r>
      <w:proofErr w:type="spellEnd"/>
      <w:r w:rsidRPr="00770879">
        <w:rPr>
          <w:rFonts w:cs="Arial"/>
          <w:color w:val="000000"/>
          <w:lang w:eastAsia="en-GB"/>
        </w:rPr>
        <w:t xml:space="preserve"> </w:t>
      </w:r>
      <w:proofErr w:type="spellStart"/>
      <w:r w:rsidRPr="00770879">
        <w:rPr>
          <w:rFonts w:cs="Arial"/>
          <w:color w:val="000000"/>
          <w:lang w:eastAsia="en-GB"/>
        </w:rPr>
        <w:t>dm</w:t>
      </w:r>
      <w:proofErr w:type="spellEnd"/>
      <w:r w:rsidRPr="00430A16">
        <w:rPr>
          <w:vertAlign w:val="superscript"/>
        </w:rPr>
        <w:sym w:font="Symbol" w:char="F02D"/>
      </w:r>
      <w:r w:rsidRPr="00770879">
        <w:rPr>
          <w:rFonts w:cs="Arial"/>
          <w:color w:val="000000"/>
          <w:vertAlign w:val="superscript"/>
          <w:lang w:eastAsia="en-GB"/>
        </w:rPr>
        <w:t>3</w:t>
      </w:r>
      <w:r w:rsidRPr="00770879">
        <w:rPr>
          <w:rFonts w:cs="Arial"/>
          <w:color w:val="000000"/>
          <w:lang w:eastAsia="en-GB"/>
        </w:rPr>
        <w:t xml:space="preserve"> s</w:t>
      </w:r>
      <w:r w:rsidRPr="00430A16">
        <w:rPr>
          <w:vertAlign w:val="superscript"/>
        </w:rPr>
        <w:sym w:font="Symbol" w:char="F02D"/>
      </w:r>
      <w:r w:rsidRPr="00770879">
        <w:rPr>
          <w:rFonts w:cs="Arial"/>
          <w:color w:val="000000"/>
          <w:vertAlign w:val="superscript"/>
          <w:lang w:eastAsia="en-GB"/>
        </w:rPr>
        <w:t>1</w:t>
      </w:r>
      <w:r>
        <w:rPr>
          <w:rFonts w:cs="Arial"/>
          <w:color w:val="000000"/>
          <w:vertAlign w:val="superscript"/>
          <w:lang w:eastAsia="en-GB"/>
        </w:rPr>
        <w:t>’</w:t>
      </w:r>
      <w:r w:rsidRPr="00430A16">
        <w:rPr>
          <w:vertAlign w:val="subscript"/>
        </w:rPr>
        <w:t>.</w:t>
      </w:r>
    </w:p>
    <w:p w:rsidR="00C94ECE" w:rsidRPr="002E442F" w:rsidRDefault="00C94ECE" w:rsidP="00C94ECE">
      <w:pPr>
        <w:rPr>
          <w:lang w:val="en-US" w:eastAsia="en-GB"/>
        </w:rPr>
      </w:pPr>
    </w:p>
    <w:p w:rsidR="00C94ECE" w:rsidRPr="002E442F" w:rsidRDefault="00C94ECE" w:rsidP="00C94ECE">
      <w:pPr>
        <w:pStyle w:val="Heading3"/>
      </w:pPr>
      <w:bookmarkStart w:id="10" w:name="_Toc387241459"/>
      <w:bookmarkStart w:id="11" w:name="_Toc438638699"/>
      <w:r>
        <w:t>Orders of reaction</w:t>
      </w:r>
      <w:bookmarkEnd w:id="10"/>
      <w:bookmarkEnd w:id="11"/>
    </w:p>
    <w:p w:rsidR="00C94ECE" w:rsidRPr="00430A16" w:rsidRDefault="00C94ECE" w:rsidP="00C94ECE">
      <w:r w:rsidRPr="00430A16">
        <w:t xml:space="preserve">Orders of reaction and the rate equation are the topics that need time spending on them. </w:t>
      </w:r>
      <w:r w:rsidR="00BB0F6F">
        <w:t>Ensure</w:t>
      </w:r>
      <w:r w:rsidRPr="00430A16">
        <w:t xml:space="preserve"> </w:t>
      </w:r>
      <w:r w:rsidR="001557FE">
        <w:t xml:space="preserve">that </w:t>
      </w:r>
      <w:r>
        <w:t>learner</w:t>
      </w:r>
      <w:r w:rsidRPr="00430A16">
        <w:t xml:space="preserve">s know what a typical rate equation looks like, what the power </w:t>
      </w:r>
      <w:r w:rsidR="00BB0F6F">
        <w:t xml:space="preserve">values </w:t>
      </w:r>
      <w:r w:rsidRPr="00430A16">
        <w:t xml:space="preserve">mean and how they can be used to work out the overall order. It </w:t>
      </w:r>
      <w:r w:rsidR="00BB0F6F">
        <w:t xml:space="preserve">can be useful </w:t>
      </w:r>
      <w:r w:rsidRPr="00430A16">
        <w:t>to start the topic with the learners carrying out a rate of reaction experiment to generate their own</w:t>
      </w:r>
      <w:r w:rsidR="00BB0F6F">
        <w:t xml:space="preserve"> data</w:t>
      </w:r>
      <w:r w:rsidRPr="00430A16">
        <w:t>. These can then be used in various activities, such as practising drawing rate–concentration graphs, working out the order of each reactant, and then working out the overall order of reaction.  The sodium thiosulfate + acid reaction (often carried out at GCSE) is a possibility, as is the iodine</w:t>
      </w:r>
      <w:r>
        <w:t xml:space="preserve"> clock reaction (iodine–</w:t>
      </w:r>
      <w:proofErr w:type="spellStart"/>
      <w:r>
        <w:t>persulf</w:t>
      </w:r>
      <w:r w:rsidRPr="00430A16">
        <w:t>ate</w:t>
      </w:r>
      <w:proofErr w:type="spellEnd"/>
      <w:r w:rsidRPr="00430A16">
        <w:t xml:space="preserve"> reaction). </w:t>
      </w:r>
      <w:r w:rsidR="00BB0F6F">
        <w:t>There are also several su</w:t>
      </w:r>
      <w:r w:rsidR="001557FE">
        <w:t xml:space="preserve">ggested </w:t>
      </w:r>
      <w:r w:rsidR="00BB0F6F">
        <w:t>activities for Practical Activity Groups (PAG) 9 (rates of reaction – continuous monitoring) and 10 (rates of reaction – initial rates method), available on OCR Interchange</w:t>
      </w:r>
      <w:r w:rsidR="001557FE">
        <w:t>.</w:t>
      </w:r>
    </w:p>
    <w:p w:rsidR="00104B2C" w:rsidRDefault="00104B2C">
      <w:pPr>
        <w:spacing w:line="240" w:lineRule="auto"/>
      </w:pPr>
      <w:r>
        <w:br w:type="page"/>
      </w:r>
    </w:p>
    <w:p w:rsidR="00C94ECE" w:rsidRPr="00217A84" w:rsidRDefault="00BB0F6F" w:rsidP="00C94ECE">
      <w:pPr>
        <w:rPr>
          <w:spacing w:val="-2"/>
          <w:lang w:val="en-US" w:eastAsia="en-GB"/>
        </w:rPr>
      </w:pPr>
      <w:r>
        <w:lastRenderedPageBreak/>
        <w:t>Useful links:</w:t>
      </w:r>
    </w:p>
    <w:p w:rsidR="00C94ECE" w:rsidRPr="00430A16" w:rsidRDefault="00B957D7" w:rsidP="00C94ECE">
      <w:hyperlink r:id="rId17" w:history="1">
        <w:r w:rsidR="00C94ECE" w:rsidRPr="00430A16">
          <w:rPr>
            <w:rStyle w:val="Hyperlink"/>
          </w:rPr>
          <w:t>http://www.rsc.org/learn-chemistry/resource/res00000744/iodine-clock-reaction</w:t>
        </w:r>
      </w:hyperlink>
    </w:p>
    <w:p w:rsidR="00C94ECE" w:rsidRPr="00430A16" w:rsidRDefault="00B957D7" w:rsidP="00C94ECE">
      <w:hyperlink r:id="rId18" w:history="1">
        <w:r w:rsidR="00C94ECE" w:rsidRPr="00430A16">
          <w:rPr>
            <w:rStyle w:val="Hyperlink"/>
          </w:rPr>
          <w:t>http://www.rsc.org/learn-chemistry/resource/res00000598/a-chemical-stop-clock-iodine-clock-reaction</w:t>
        </w:r>
      </w:hyperlink>
    </w:p>
    <w:p w:rsidR="00BB0F6F" w:rsidRDefault="00B957D7" w:rsidP="00C94ECE">
      <w:pPr>
        <w:rPr>
          <w:spacing w:val="-2"/>
          <w:lang w:val="en-US" w:eastAsia="en-GB"/>
        </w:rPr>
      </w:pPr>
      <w:hyperlink r:id="rId19" w:history="1">
        <w:r w:rsidR="00BB0F6F" w:rsidRPr="008B251F">
          <w:rPr>
            <w:rStyle w:val="Hyperlink"/>
            <w:spacing w:val="-2"/>
            <w:lang w:val="en-US" w:eastAsia="en-GB"/>
          </w:rPr>
          <w:t>https://interchange.ocr.org.uk/Downloads/GCE_Chemistry_PAG9.zip</w:t>
        </w:r>
      </w:hyperlink>
    </w:p>
    <w:p w:rsidR="00BB0F6F" w:rsidRDefault="00B957D7" w:rsidP="00C94ECE">
      <w:pPr>
        <w:rPr>
          <w:spacing w:val="-2"/>
          <w:lang w:val="en-US" w:eastAsia="en-GB"/>
        </w:rPr>
      </w:pPr>
      <w:hyperlink r:id="rId20" w:history="1">
        <w:r w:rsidR="00BB0F6F" w:rsidRPr="008B251F">
          <w:rPr>
            <w:rStyle w:val="Hyperlink"/>
            <w:spacing w:val="-2"/>
            <w:lang w:val="en-US" w:eastAsia="en-GB"/>
          </w:rPr>
          <w:t>https://interchange.ocr.org.uk/Downloads/GCE_Chemistry_PAG10.zip</w:t>
        </w:r>
      </w:hyperlink>
    </w:p>
    <w:p w:rsidR="00C94ECE" w:rsidRDefault="00C94ECE" w:rsidP="00C94ECE">
      <w:pPr>
        <w:rPr>
          <w:spacing w:val="-2"/>
          <w:lang w:val="en-US" w:eastAsia="en-GB"/>
        </w:rPr>
      </w:pPr>
    </w:p>
    <w:p w:rsidR="00C94ECE" w:rsidRPr="00430A16" w:rsidRDefault="00C94ECE" w:rsidP="00C94ECE">
      <w:r w:rsidRPr="00430A16">
        <w:t xml:space="preserve">The following website contains a number of useful </w:t>
      </w:r>
      <w:proofErr w:type="gramStart"/>
      <w:r w:rsidRPr="00430A16">
        <w:t>rate</w:t>
      </w:r>
      <w:proofErr w:type="gramEnd"/>
      <w:r w:rsidRPr="00430A16">
        <w:t xml:space="preserve"> of reaction experiments:</w:t>
      </w:r>
    </w:p>
    <w:p w:rsidR="00C94ECE" w:rsidRDefault="00B957D7" w:rsidP="00C94ECE">
      <w:pPr>
        <w:rPr>
          <w:spacing w:val="-2"/>
          <w:lang w:val="en-US" w:eastAsia="en-GB"/>
        </w:rPr>
      </w:pPr>
      <w:hyperlink r:id="rId21" w:history="1">
        <w:r w:rsidR="00C94ECE" w:rsidRPr="00430A16">
          <w:rPr>
            <w:rStyle w:val="Hyperlink"/>
          </w:rPr>
          <w:t>http://www.nuffieldfoundation.org/practical-chemistry/rates-reaction</w:t>
        </w:r>
      </w:hyperlink>
    </w:p>
    <w:p w:rsidR="00C94ECE" w:rsidRDefault="00C94ECE" w:rsidP="00C94ECE">
      <w:pPr>
        <w:spacing w:line="240" w:lineRule="auto"/>
        <w:rPr>
          <w:spacing w:val="-2"/>
          <w:lang w:val="en-US" w:eastAsia="en-GB"/>
        </w:rPr>
      </w:pPr>
    </w:p>
    <w:p w:rsidR="00C94ECE" w:rsidRDefault="00C94ECE" w:rsidP="00C94ECE">
      <w:r w:rsidRPr="00430A16">
        <w:t xml:space="preserve">Once learners have got used to manipulating data, </w:t>
      </w:r>
      <w:proofErr w:type="spellStart"/>
      <w:r w:rsidR="001557FE">
        <w:t>some</w:t>
      </w:r>
      <w:r w:rsidRPr="00430A16">
        <w:t xml:space="preserve"> time</w:t>
      </w:r>
      <w:proofErr w:type="spellEnd"/>
      <w:r w:rsidRPr="00430A16">
        <w:t xml:space="preserve"> </w:t>
      </w:r>
      <w:r w:rsidR="001557FE">
        <w:t xml:space="preserve">can then </w:t>
      </w:r>
      <w:r w:rsidRPr="00430A16">
        <w:t xml:space="preserve">be spent on </w:t>
      </w:r>
      <w:r w:rsidR="00BB0F6F">
        <w:t xml:space="preserve">practicing of working out </w:t>
      </w:r>
      <w:r w:rsidRPr="00430A16">
        <w:t xml:space="preserve">the rate equation from results of initial rate experiments.  This is a common exam question, in which learners are given initial rate data for a number of runs of the same reaction, in which the concentrations of the reactants have been changed. Some learners will </w:t>
      </w:r>
      <w:r w:rsidR="001557FE">
        <w:t>learn</w:t>
      </w:r>
      <w:r w:rsidR="001557FE" w:rsidRPr="00430A16">
        <w:t xml:space="preserve"> </w:t>
      </w:r>
      <w:r w:rsidRPr="00430A16">
        <w:t>how to do these types of questions fairly quickly, whereas others will need more practice. Practice, practice, practice is the key.</w:t>
      </w:r>
    </w:p>
    <w:p w:rsidR="00C94ECE" w:rsidRDefault="00C94ECE" w:rsidP="00C94ECE"/>
    <w:p w:rsidR="00C94ECE" w:rsidRPr="00C24E71" w:rsidRDefault="00C94ECE" w:rsidP="00C94ECE">
      <w:pPr>
        <w:pStyle w:val="Heading3"/>
      </w:pPr>
      <w:bookmarkStart w:id="12" w:name="_Toc438638700"/>
      <w:r w:rsidRPr="00C24E71">
        <w:t>Arrhenius Equation</w:t>
      </w:r>
      <w:bookmarkEnd w:id="12"/>
    </w:p>
    <w:p w:rsidR="00C94ECE" w:rsidRDefault="00C94ECE" w:rsidP="00C94ECE">
      <w:r w:rsidRPr="00430A16">
        <w:t xml:space="preserve">Learners need to understand the terms in the equation.  Learners will have no problems with </w:t>
      </w:r>
      <w:proofErr w:type="spellStart"/>
      <w:r w:rsidRPr="00430A16">
        <w:rPr>
          <w:i/>
        </w:rPr>
        <w:t>E</w:t>
      </w:r>
      <w:r w:rsidRPr="00430A16">
        <w:rPr>
          <w:vertAlign w:val="subscript"/>
        </w:rPr>
        <w:t>a</w:t>
      </w:r>
      <w:proofErr w:type="spellEnd"/>
      <w:r w:rsidRPr="00430A16">
        <w:t xml:space="preserve"> and </w:t>
      </w:r>
      <w:r w:rsidRPr="00430A16">
        <w:rPr>
          <w:i/>
        </w:rPr>
        <w:t>T</w:t>
      </w:r>
      <w:r w:rsidRPr="00430A16">
        <w:t xml:space="preserve">, and should be </w:t>
      </w:r>
      <w:r>
        <w:t>okay</w:t>
      </w:r>
      <w:r w:rsidRPr="00430A16">
        <w:t xml:space="preserve"> with </w:t>
      </w:r>
      <w:r w:rsidRPr="00430A16">
        <w:rPr>
          <w:i/>
        </w:rPr>
        <w:t>R</w:t>
      </w:r>
      <w:r w:rsidRPr="00430A16">
        <w:t>, especially if you link back at this stage to the gas equation</w:t>
      </w:r>
      <w:r>
        <w:t>:</w:t>
      </w:r>
      <w:r w:rsidRPr="00430A16">
        <w:t xml:space="preserve"> </w:t>
      </w:r>
      <w:proofErr w:type="spellStart"/>
      <w:proofErr w:type="gramStart"/>
      <w:r w:rsidRPr="00430A16">
        <w:rPr>
          <w:i/>
        </w:rPr>
        <w:t>pV</w:t>
      </w:r>
      <w:proofErr w:type="spellEnd"/>
      <w:proofErr w:type="gramEnd"/>
      <w:r w:rsidRPr="00430A16">
        <w:t xml:space="preserve"> = </w:t>
      </w:r>
      <w:proofErr w:type="spellStart"/>
      <w:r w:rsidRPr="00430A16">
        <w:rPr>
          <w:i/>
        </w:rPr>
        <w:t>nRT</w:t>
      </w:r>
      <w:proofErr w:type="spellEnd"/>
      <w:r>
        <w:t xml:space="preserve">. </w:t>
      </w:r>
      <w:r w:rsidR="001557FE">
        <w:t>Detailed discussion of ‘e’ isn’t needed. It is, however, important that they understand ‘e’ and ‘</w:t>
      </w:r>
      <w:proofErr w:type="spellStart"/>
      <w:r w:rsidR="001557FE">
        <w:t>ln</w:t>
      </w:r>
      <w:proofErr w:type="spellEnd"/>
      <w:r w:rsidR="001557FE">
        <w:t xml:space="preserve">’ are inverse functions to each other, and how to use the appropriate keys on their calculators. </w:t>
      </w:r>
      <w:r w:rsidR="00BB0F6F">
        <w:t xml:space="preserve">For interested learners, explain that </w:t>
      </w:r>
      <w:r w:rsidR="00BB0F6F" w:rsidRPr="002D75B6">
        <w:rPr>
          <w:i/>
        </w:rPr>
        <w:t>A</w:t>
      </w:r>
      <w:r w:rsidR="00BB0F6F">
        <w:t xml:space="preserve"> is termed the pre-exponential </w:t>
      </w:r>
      <w:r w:rsidR="001557FE">
        <w:t xml:space="preserve">(or Arrhenius) </w:t>
      </w:r>
      <w:r w:rsidR="00BB0F6F">
        <w:t xml:space="preserve">factor, and is </w:t>
      </w:r>
      <w:r w:rsidR="001557FE">
        <w:t xml:space="preserve">related to the collision frequency and orientation of the particles when they collide in a reaction mixture. </w:t>
      </w:r>
      <w:r w:rsidR="001557FE">
        <w:rPr>
          <w:i/>
        </w:rPr>
        <w:t>A</w:t>
      </w:r>
      <w:r w:rsidR="001557FE">
        <w:t xml:space="preserve"> </w:t>
      </w:r>
      <w:r w:rsidR="00BB0F6F">
        <w:t xml:space="preserve">has the same units as </w:t>
      </w:r>
      <w:r w:rsidR="00BB0F6F">
        <w:rPr>
          <w:i/>
        </w:rPr>
        <w:t>k</w:t>
      </w:r>
      <w:r w:rsidR="00BB0F6F">
        <w:t>.</w:t>
      </w:r>
      <w:r>
        <w:t xml:space="preserve"> </w:t>
      </w:r>
      <w:r w:rsidRPr="00430A16">
        <w:t xml:space="preserve">If they want to read up on it more, then refer them to some of the websites listed </w:t>
      </w:r>
      <w:r>
        <w:t xml:space="preserve">in the notes for </w:t>
      </w:r>
      <w:r w:rsidR="00BB0F6F">
        <w:t xml:space="preserve">Learner </w:t>
      </w:r>
      <w:r>
        <w:t>Activity 4</w:t>
      </w:r>
      <w:r w:rsidRPr="00430A16">
        <w:t>.</w:t>
      </w:r>
    </w:p>
    <w:p w:rsidR="00C94ECE" w:rsidRPr="00430A16" w:rsidRDefault="00C94ECE" w:rsidP="00C94ECE"/>
    <w:p w:rsidR="00C94ECE" w:rsidRDefault="00C94ECE" w:rsidP="002D75B6">
      <w:pPr>
        <w:rPr>
          <w:rFonts w:eastAsia="Times New Roman"/>
          <w:color w:val="C00000"/>
          <w:sz w:val="40"/>
          <w:szCs w:val="28"/>
        </w:rPr>
      </w:pPr>
      <w:r w:rsidRPr="00430A16">
        <w:t>Units are an easy one to slip up on here</w:t>
      </w:r>
      <w:r>
        <w:t>. R</w:t>
      </w:r>
      <w:r w:rsidRPr="00430A16">
        <w:t xml:space="preserve">emember: </w:t>
      </w:r>
      <w:r w:rsidRPr="00430A16">
        <w:rPr>
          <w:i/>
        </w:rPr>
        <w:t>T</w:t>
      </w:r>
      <w:r w:rsidRPr="00430A16">
        <w:t xml:space="preserve"> must be in </w:t>
      </w:r>
      <w:r w:rsidR="00BB0F6F">
        <w:t>kelvin (K)</w:t>
      </w:r>
      <w:r w:rsidRPr="00430A16">
        <w:t xml:space="preserve"> and </w:t>
      </w:r>
      <w:proofErr w:type="spellStart"/>
      <w:r w:rsidRPr="00430A16">
        <w:rPr>
          <w:i/>
        </w:rPr>
        <w:t>E</w:t>
      </w:r>
      <w:r w:rsidRPr="00430A16">
        <w:rPr>
          <w:vertAlign w:val="subscript"/>
        </w:rPr>
        <w:t>a</w:t>
      </w:r>
      <w:proofErr w:type="spellEnd"/>
      <w:r w:rsidRPr="00430A16">
        <w:t xml:space="preserve"> has to be in J </w:t>
      </w:r>
      <w:proofErr w:type="spellStart"/>
      <w:r w:rsidRPr="00430A16">
        <w:t>mol</w:t>
      </w:r>
      <w:proofErr w:type="spellEnd"/>
      <w:r>
        <w:rPr>
          <w:vertAlign w:val="superscript"/>
        </w:rPr>
        <w:sym w:font="Symbol" w:char="F02D"/>
      </w:r>
      <w:r w:rsidRPr="00430A16">
        <w:rPr>
          <w:vertAlign w:val="superscript"/>
        </w:rPr>
        <w:t>1</w:t>
      </w:r>
      <w:r w:rsidRPr="00430A16">
        <w:t xml:space="preserve"> (NOT kJ </w:t>
      </w:r>
      <w:proofErr w:type="spellStart"/>
      <w:r w:rsidRPr="00430A16">
        <w:t>mol</w:t>
      </w:r>
      <w:proofErr w:type="spellEnd"/>
      <w:r>
        <w:rPr>
          <w:vertAlign w:val="superscript"/>
        </w:rPr>
        <w:sym w:font="Symbol" w:char="F02D"/>
      </w:r>
      <w:r w:rsidRPr="00430A16">
        <w:rPr>
          <w:vertAlign w:val="superscript"/>
        </w:rPr>
        <w:t>1</w:t>
      </w:r>
      <w:r>
        <w:t>).</w:t>
      </w:r>
      <w:r w:rsidRPr="00430A16">
        <w:t xml:space="preserve"> </w:t>
      </w:r>
      <w:r>
        <w:t>However,</w:t>
      </w:r>
      <w:r w:rsidRPr="00430A16">
        <w:t xml:space="preserve"> energies may then need to be quoted in kJ </w:t>
      </w:r>
      <w:proofErr w:type="spellStart"/>
      <w:r w:rsidRPr="00430A16">
        <w:t>mol</w:t>
      </w:r>
      <w:proofErr w:type="spellEnd"/>
      <w:r>
        <w:rPr>
          <w:vertAlign w:val="superscript"/>
        </w:rPr>
        <w:sym w:font="Symbol" w:char="F02D"/>
      </w:r>
      <w:r w:rsidRPr="00430A16">
        <w:rPr>
          <w:vertAlign w:val="superscript"/>
        </w:rPr>
        <w:t>1</w:t>
      </w:r>
      <w:r w:rsidRPr="00430A16">
        <w:t>, so pupils will need training in checking this and changing if necessary.</w:t>
      </w:r>
      <w:r>
        <w:br w:type="page"/>
      </w:r>
    </w:p>
    <w:p w:rsidR="00C94ECE" w:rsidRDefault="00C94ECE" w:rsidP="00617FC7">
      <w:pPr>
        <w:pStyle w:val="Heading1"/>
      </w:pPr>
      <w:bookmarkStart w:id="13" w:name="_Toc438638701"/>
      <w:r>
        <w:lastRenderedPageBreak/>
        <w:t>Suggested activities</w:t>
      </w:r>
      <w:bookmarkEnd w:id="13"/>
    </w:p>
    <w:p w:rsidR="00C94ECE" w:rsidRDefault="00BB0F6F" w:rsidP="00F13011">
      <w:pPr>
        <w:pStyle w:val="Heading3"/>
      </w:pPr>
      <w:bookmarkStart w:id="14" w:name="_Toc387241462"/>
      <w:bookmarkStart w:id="15" w:name="_Toc438638702"/>
      <w:r>
        <w:t xml:space="preserve">Learner </w:t>
      </w:r>
      <w:r w:rsidR="00C94ECE">
        <w:t>Activity 1</w:t>
      </w:r>
      <w:bookmarkEnd w:id="14"/>
      <w:r w:rsidR="00C94ECE" w:rsidRPr="00B2556C">
        <w:t xml:space="preserve">: </w:t>
      </w:r>
      <w:r w:rsidR="00C94ECE">
        <w:t>Recapping Rates</w:t>
      </w:r>
      <w:r w:rsidR="001557FE">
        <w:t xml:space="preserve"> of Reaction</w:t>
      </w:r>
      <w:bookmarkEnd w:id="15"/>
    </w:p>
    <w:p w:rsidR="00C94ECE" w:rsidRDefault="00C94ECE" w:rsidP="00C94ECE">
      <w:r>
        <w:t>T</w:t>
      </w:r>
      <w:r w:rsidRPr="00E3569F">
        <w:t xml:space="preserve">his </w:t>
      </w:r>
      <w:r>
        <w:t xml:space="preserve">activity </w:t>
      </w:r>
      <w:r w:rsidRPr="00E3569F">
        <w:t xml:space="preserve">has been designed so that learners can work individually through </w:t>
      </w:r>
      <w:proofErr w:type="gramStart"/>
      <w:r w:rsidRPr="00E3569F">
        <w:t>at their own pace</w:t>
      </w:r>
      <w:proofErr w:type="gramEnd"/>
      <w:r w:rsidR="00BB0F6F">
        <w:t>. Answers are provided in this document, and can be distributed to learners for self- or peer-assessment.</w:t>
      </w:r>
    </w:p>
    <w:p w:rsidR="00C94ECE" w:rsidRPr="00E3569F" w:rsidRDefault="00C94ECE" w:rsidP="00F13011"/>
    <w:p w:rsidR="00C94ECE" w:rsidRDefault="00BB0F6F" w:rsidP="00F13011">
      <w:pPr>
        <w:pStyle w:val="Heading3"/>
      </w:pPr>
      <w:bookmarkStart w:id="16" w:name="_Toc387241463"/>
      <w:bookmarkStart w:id="17" w:name="_Toc438638703"/>
      <w:r>
        <w:t xml:space="preserve">Learner </w:t>
      </w:r>
      <w:r w:rsidR="00C94ECE">
        <w:t>Activity 2</w:t>
      </w:r>
      <w:bookmarkEnd w:id="16"/>
      <w:r w:rsidR="00C94ECE">
        <w:t>: Boltzmann Distribution Curves</w:t>
      </w:r>
      <w:bookmarkEnd w:id="17"/>
    </w:p>
    <w:p w:rsidR="00C94ECE" w:rsidRDefault="00C94ECE" w:rsidP="00C94ECE">
      <w:r>
        <w:t xml:space="preserve">A PowerPoint with some </w:t>
      </w:r>
      <w:proofErr w:type="gramStart"/>
      <w:r>
        <w:t>recap</w:t>
      </w:r>
      <w:proofErr w:type="gramEnd"/>
      <w:r>
        <w:t xml:space="preserve"> questions covering Boltzmann distribution curves.</w:t>
      </w:r>
    </w:p>
    <w:p w:rsidR="00C94ECE" w:rsidRDefault="00C94ECE" w:rsidP="00C94ECE"/>
    <w:p w:rsidR="00C94ECE" w:rsidRDefault="00BB0F6F" w:rsidP="00F13011">
      <w:pPr>
        <w:pStyle w:val="Heading3"/>
      </w:pPr>
      <w:bookmarkStart w:id="18" w:name="_Toc387241464"/>
      <w:bookmarkStart w:id="19" w:name="_Toc438638704"/>
      <w:r>
        <w:t xml:space="preserve">Learner </w:t>
      </w:r>
      <w:r w:rsidR="00C94ECE">
        <w:t>Activity 3</w:t>
      </w:r>
      <w:bookmarkEnd w:id="18"/>
      <w:r w:rsidR="00C94ECE">
        <w:t xml:space="preserve">: </w:t>
      </w:r>
      <w:r w:rsidR="00C94ECE" w:rsidRPr="00B2556C">
        <w:t>The Arrhenius Equation</w:t>
      </w:r>
      <w:bookmarkEnd w:id="19"/>
    </w:p>
    <w:p w:rsidR="00C94ECE" w:rsidRDefault="00C94ECE" w:rsidP="00C94ECE">
      <w:proofErr w:type="gramStart"/>
      <w:r>
        <w:t>A worksheet with some Arrhenius questions.</w:t>
      </w:r>
      <w:proofErr w:type="gramEnd"/>
    </w:p>
    <w:p w:rsidR="00C94ECE" w:rsidRDefault="00C94ECE" w:rsidP="00F13011"/>
    <w:p w:rsidR="00C94ECE" w:rsidRDefault="00BB0F6F" w:rsidP="00F13011">
      <w:pPr>
        <w:pStyle w:val="Heading3"/>
      </w:pPr>
      <w:bookmarkStart w:id="20" w:name="_Toc387241465"/>
      <w:bookmarkStart w:id="21" w:name="_Toc438638705"/>
      <w:r>
        <w:t xml:space="preserve">Learner </w:t>
      </w:r>
      <w:r w:rsidR="00C94ECE">
        <w:t>Activity 4</w:t>
      </w:r>
      <w:bookmarkEnd w:id="20"/>
      <w:r w:rsidR="00C94ECE">
        <w:t>: Additional resources</w:t>
      </w:r>
      <w:bookmarkEnd w:id="21"/>
    </w:p>
    <w:p w:rsidR="00C94ECE" w:rsidRDefault="00C94ECE" w:rsidP="00C94ECE">
      <w:r>
        <w:t xml:space="preserve">There are more questions and examples on various websites, some of which are listed below.  The links will take you to the page referring to </w:t>
      </w:r>
      <w:r w:rsidR="001557FE">
        <w:t xml:space="preserve">the </w:t>
      </w:r>
      <w:r>
        <w:t xml:space="preserve">Arrhenius equation, but both the </w:t>
      </w:r>
      <w:proofErr w:type="spellStart"/>
      <w:r>
        <w:t>DocBrown</w:t>
      </w:r>
      <w:proofErr w:type="spellEnd"/>
      <w:r>
        <w:t xml:space="preserve"> website and the </w:t>
      </w:r>
      <w:proofErr w:type="spellStart"/>
      <w:r>
        <w:t>chemguide</w:t>
      </w:r>
      <w:proofErr w:type="spellEnd"/>
      <w:r>
        <w:t xml:space="preserve"> website have other webpages on orders of reaction, and all other aspects of rates at A Level.</w:t>
      </w:r>
    </w:p>
    <w:p w:rsidR="00BB0F6F" w:rsidRDefault="00BB0F6F" w:rsidP="00C94ECE"/>
    <w:p w:rsidR="00BB0F6F" w:rsidRDefault="00B957D7" w:rsidP="00BB0F6F">
      <w:pPr>
        <w:pStyle w:val="ListParagraph"/>
        <w:numPr>
          <w:ilvl w:val="0"/>
          <w:numId w:val="11"/>
        </w:numPr>
        <w:ind w:left="567" w:hanging="567"/>
      </w:pPr>
      <w:hyperlink r:id="rId22" w:anchor="5" w:history="1">
        <w:r w:rsidR="00BB0F6F" w:rsidRPr="00FA3779">
          <w:rPr>
            <w:rStyle w:val="Hyperlink"/>
          </w:rPr>
          <w:t>http://www.docbrown.info/page03/ASA2rates2.htm#5</w:t>
        </w:r>
      </w:hyperlink>
      <w:r w:rsidR="00BB0F6F">
        <w:t xml:space="preserve"> </w:t>
      </w:r>
    </w:p>
    <w:p w:rsidR="00BB0F6F" w:rsidRDefault="00B957D7" w:rsidP="00BB0F6F">
      <w:pPr>
        <w:pStyle w:val="ListParagraph"/>
        <w:numPr>
          <w:ilvl w:val="0"/>
          <w:numId w:val="11"/>
        </w:numPr>
        <w:ind w:left="567" w:hanging="567"/>
      </w:pPr>
      <w:hyperlink r:id="rId23" w:history="1">
        <w:r w:rsidR="00BB0F6F" w:rsidRPr="00FA3779">
          <w:rPr>
            <w:rStyle w:val="Hyperlink"/>
          </w:rPr>
          <w:t>http://chemwiki.ucdavis.edu/Physical_Chemistry/Kinetics/Modeling_Reaction_Kinetics/Temperature_Dependence_of_Reaction_Rates/The_Arrhenius_Law/Arrhenius_Equation</w:t>
        </w:r>
      </w:hyperlink>
      <w:r w:rsidR="00BB0F6F">
        <w:t xml:space="preserve"> </w:t>
      </w:r>
    </w:p>
    <w:p w:rsidR="00BB0F6F" w:rsidRDefault="00B957D7" w:rsidP="002D75B6">
      <w:pPr>
        <w:pStyle w:val="ListParagraph"/>
        <w:numPr>
          <w:ilvl w:val="0"/>
          <w:numId w:val="11"/>
        </w:numPr>
        <w:ind w:left="567" w:hanging="567"/>
      </w:pPr>
      <w:hyperlink r:id="rId24" w:history="1">
        <w:r w:rsidR="00BB0F6F" w:rsidRPr="00FA3779">
          <w:rPr>
            <w:rStyle w:val="Hyperlink"/>
          </w:rPr>
          <w:t>http://www.chemguide.co.uk/physical/basicrates/arrhenius.html</w:t>
        </w:r>
      </w:hyperlink>
      <w:r w:rsidR="00BB0F6F">
        <w:t xml:space="preserve"> </w:t>
      </w:r>
    </w:p>
    <w:p w:rsidR="00BB0F6F" w:rsidRDefault="00B957D7" w:rsidP="002D75B6">
      <w:pPr>
        <w:pStyle w:val="ListParagraph"/>
        <w:numPr>
          <w:ilvl w:val="0"/>
          <w:numId w:val="11"/>
        </w:numPr>
        <w:ind w:left="567" w:hanging="567"/>
      </w:pPr>
      <w:hyperlink r:id="rId25" w:history="1">
        <w:r w:rsidR="00BB0F6F" w:rsidRPr="008B251F">
          <w:rPr>
            <w:rStyle w:val="Hyperlink"/>
          </w:rPr>
          <w:t>http://www.knockhardy.org.uk/sci_htm_files/15kinet.pdf</w:t>
        </w:r>
      </w:hyperlink>
    </w:p>
    <w:p w:rsidR="00C94ECE" w:rsidRDefault="00C94ECE" w:rsidP="00C94ECE"/>
    <w:p w:rsidR="001557FE" w:rsidRDefault="00C94ECE">
      <w:r w:rsidRPr="00E3569F">
        <w:rPr>
          <w:color w:val="231F20"/>
          <w:lang w:val="en-US" w:eastAsia="en-GB"/>
        </w:rPr>
        <w:t>Rate</w:t>
      </w:r>
      <w:r w:rsidR="001557FE">
        <w:rPr>
          <w:color w:val="231F20"/>
          <w:lang w:val="en-US" w:eastAsia="en-GB"/>
        </w:rPr>
        <w:t xml:space="preserve"> of reaction </w:t>
      </w:r>
      <w:r w:rsidRPr="00E3569F">
        <w:rPr>
          <w:color w:val="231F20"/>
          <w:lang w:val="en-US" w:eastAsia="en-GB"/>
        </w:rPr>
        <w:t xml:space="preserve">is a topic ideally suited to improving learners’ practical skills.  There are hazards associated with the reactions suggested, </w:t>
      </w:r>
      <w:r w:rsidR="001557FE">
        <w:rPr>
          <w:color w:val="231F20"/>
          <w:lang w:val="en-US" w:eastAsia="en-GB"/>
        </w:rPr>
        <w:t xml:space="preserve">and teachers should ensure that they carry out their own </w:t>
      </w:r>
      <w:r w:rsidRPr="00E3569F">
        <w:rPr>
          <w:color w:val="231F20"/>
          <w:lang w:val="en-US" w:eastAsia="en-GB"/>
        </w:rPr>
        <w:t xml:space="preserve">risk assessments </w:t>
      </w:r>
      <w:r w:rsidR="001557FE">
        <w:rPr>
          <w:color w:val="231F20"/>
          <w:lang w:val="en-US" w:eastAsia="en-GB"/>
        </w:rPr>
        <w:t xml:space="preserve">before carrying out any </w:t>
      </w:r>
      <w:r w:rsidRPr="00E3569F">
        <w:rPr>
          <w:color w:val="231F20"/>
          <w:lang w:val="en-US" w:eastAsia="en-GB"/>
        </w:rPr>
        <w:t>practical</w:t>
      </w:r>
      <w:r w:rsidR="001557FE">
        <w:rPr>
          <w:color w:val="231F20"/>
          <w:lang w:val="en-US" w:eastAsia="en-GB"/>
        </w:rPr>
        <w:t xml:space="preserve"> work.</w:t>
      </w:r>
    </w:p>
    <w:p w:rsidR="001557FE" w:rsidRDefault="001557FE"/>
    <w:p w:rsidR="00C94ECE" w:rsidRDefault="00C94ECE">
      <w:pPr>
        <w:rPr>
          <w:color w:val="231F20"/>
          <w:lang w:val="en-US" w:eastAsia="en-GB"/>
        </w:rPr>
      </w:pPr>
      <w:r w:rsidRPr="00E3569F">
        <w:rPr>
          <w:color w:val="231F20"/>
          <w:lang w:val="en-US" w:eastAsia="en-GB"/>
        </w:rPr>
        <w:t>Jim Clark</w:t>
      </w:r>
      <w:r w:rsidR="00BB0F6F">
        <w:rPr>
          <w:color w:val="231F20"/>
          <w:lang w:val="en-US" w:eastAsia="en-GB"/>
        </w:rPr>
        <w:t xml:space="preserve">, who authors the </w:t>
      </w:r>
      <w:proofErr w:type="spellStart"/>
      <w:r w:rsidR="00BB0F6F">
        <w:rPr>
          <w:color w:val="231F20"/>
          <w:lang w:val="en-US" w:eastAsia="en-GB"/>
        </w:rPr>
        <w:t>chemguide</w:t>
      </w:r>
      <w:proofErr w:type="spellEnd"/>
      <w:r w:rsidR="00BB0F6F">
        <w:rPr>
          <w:color w:val="231F20"/>
          <w:lang w:val="en-US" w:eastAsia="en-GB"/>
        </w:rPr>
        <w:t xml:space="preserve"> website</w:t>
      </w:r>
      <w:r w:rsidRPr="00E3569F">
        <w:rPr>
          <w:color w:val="231F20"/>
          <w:lang w:val="en-US" w:eastAsia="en-GB"/>
        </w:rPr>
        <w:t xml:space="preserve">, </w:t>
      </w:r>
      <w:r>
        <w:rPr>
          <w:color w:val="231F20"/>
          <w:lang w:val="en-US" w:eastAsia="en-GB"/>
        </w:rPr>
        <w:t xml:space="preserve">has also written a book called </w:t>
      </w:r>
      <w:r w:rsidRPr="007129B0">
        <w:rPr>
          <w:i/>
          <w:color w:val="231F20"/>
          <w:lang w:val="en-US" w:eastAsia="en-GB"/>
        </w:rPr>
        <w:t>Calculations in AS/A Level Chemistry</w:t>
      </w:r>
      <w:r w:rsidR="001557FE">
        <w:rPr>
          <w:i/>
          <w:color w:val="231F20"/>
          <w:lang w:val="en-US" w:eastAsia="en-GB"/>
        </w:rPr>
        <w:t xml:space="preserve"> </w:t>
      </w:r>
      <w:r w:rsidR="001557FE">
        <w:rPr>
          <w:color w:val="231F20"/>
          <w:lang w:val="en-US" w:eastAsia="en-GB"/>
        </w:rPr>
        <w:t xml:space="preserve">(ISBN </w:t>
      </w:r>
      <w:r w:rsidR="001557FE" w:rsidRPr="00B2556C">
        <w:rPr>
          <w:color w:val="231F20"/>
          <w:lang w:val="en-US" w:eastAsia="en-GB"/>
        </w:rPr>
        <w:t>0582411270</w:t>
      </w:r>
      <w:r w:rsidR="001557FE">
        <w:rPr>
          <w:color w:val="231F20"/>
          <w:lang w:val="en-US" w:eastAsia="en-GB"/>
        </w:rPr>
        <w:t>)</w:t>
      </w:r>
      <w:r w:rsidRPr="00E3569F">
        <w:rPr>
          <w:color w:val="231F20"/>
          <w:lang w:val="en-US" w:eastAsia="en-GB"/>
        </w:rPr>
        <w:t xml:space="preserve">, which contains further examples and questions on all aspects of rates.  </w:t>
      </w:r>
    </w:p>
    <w:p w:rsidR="001557FE" w:rsidRPr="00E3569F" w:rsidRDefault="001557FE">
      <w:pPr>
        <w:rPr>
          <w:color w:val="231F20"/>
          <w:lang w:val="en-US" w:eastAsia="en-GB"/>
        </w:rPr>
      </w:pPr>
    </w:p>
    <w:p w:rsidR="001557FE" w:rsidRDefault="001557FE" w:rsidP="002D75B6">
      <w:pPr>
        <w:rPr>
          <w:color w:val="231F20"/>
          <w:lang w:val="en-US" w:eastAsia="en-GB"/>
        </w:rPr>
      </w:pPr>
      <w:r>
        <w:rPr>
          <w:color w:val="231F20"/>
          <w:lang w:val="en-US" w:eastAsia="en-GB"/>
        </w:rPr>
        <w:t xml:space="preserve">The </w:t>
      </w:r>
      <w:proofErr w:type="spellStart"/>
      <w:r>
        <w:rPr>
          <w:color w:val="231F20"/>
          <w:lang w:val="en-US" w:eastAsia="en-GB"/>
        </w:rPr>
        <w:t>IsaacChemistry</w:t>
      </w:r>
      <w:proofErr w:type="spellEnd"/>
      <w:r>
        <w:rPr>
          <w:color w:val="231F20"/>
          <w:lang w:val="en-US" w:eastAsia="en-GB"/>
        </w:rPr>
        <w:t xml:space="preserve"> project provides many other rates of reaction questions, with an online automatic marking functionality: </w:t>
      </w:r>
      <w:hyperlink r:id="rId26" w:history="1">
        <w:r w:rsidRPr="004112B6">
          <w:rPr>
            <w:rStyle w:val="Hyperlink"/>
            <w:lang w:val="en-US" w:eastAsia="en-GB"/>
          </w:rPr>
          <w:t>http://www.isaacchemistry.org</w:t>
        </w:r>
      </w:hyperlink>
    </w:p>
    <w:p w:rsidR="00BB0F6F" w:rsidRDefault="00BB0F6F" w:rsidP="00C94ECE">
      <w:pPr>
        <w:spacing w:line="240" w:lineRule="auto"/>
        <w:rPr>
          <w:color w:val="231F20"/>
          <w:lang w:val="en-US" w:eastAsia="en-GB"/>
        </w:rPr>
      </w:pPr>
    </w:p>
    <w:p w:rsidR="00C94ECE" w:rsidRDefault="00C94ECE" w:rsidP="00C94ECE">
      <w:pPr>
        <w:spacing w:line="240" w:lineRule="auto"/>
        <w:rPr>
          <w:lang w:val="en-US" w:eastAsia="en-GB"/>
        </w:rPr>
      </w:pPr>
      <w:r>
        <w:rPr>
          <w:lang w:val="en-US" w:eastAsia="en-GB"/>
        </w:rPr>
        <w:br w:type="page"/>
      </w:r>
    </w:p>
    <w:p w:rsidR="00C94ECE" w:rsidRPr="00ED18A4" w:rsidRDefault="00C94ECE" w:rsidP="00617FC7">
      <w:pPr>
        <w:pStyle w:val="Heading1"/>
        <w:rPr>
          <w:sz w:val="24"/>
          <w:lang w:val="en-US" w:eastAsia="en-GB"/>
        </w:rPr>
      </w:pPr>
      <w:bookmarkStart w:id="22" w:name="_Toc438638706"/>
      <w:r>
        <w:rPr>
          <w:lang w:val="en-US" w:eastAsia="en-GB"/>
        </w:rPr>
        <w:lastRenderedPageBreak/>
        <w:t>Teacher Preparation</w:t>
      </w:r>
      <w:bookmarkEnd w:id="22"/>
    </w:p>
    <w:p w:rsidR="00C94ECE" w:rsidRPr="00E3569F" w:rsidRDefault="00C94ECE" w:rsidP="00C94ECE">
      <w:pPr>
        <w:rPr>
          <w:lang w:val="en-US" w:eastAsia="en-GB"/>
        </w:rPr>
      </w:pPr>
      <w:r w:rsidRPr="00E3569F">
        <w:rPr>
          <w:lang w:val="en-US" w:eastAsia="en-GB"/>
        </w:rPr>
        <w:t>A separate activity sheet is provided for learners</w:t>
      </w:r>
      <w:r>
        <w:rPr>
          <w:lang w:val="en-US" w:eastAsia="en-GB"/>
        </w:rPr>
        <w:t>.  T</w:t>
      </w:r>
      <w:r w:rsidRPr="00E3569F">
        <w:rPr>
          <w:lang w:val="en-US" w:eastAsia="en-GB"/>
        </w:rPr>
        <w:t xml:space="preserve">eacher instructions and answers </w:t>
      </w:r>
      <w:r>
        <w:rPr>
          <w:lang w:val="en-US" w:eastAsia="en-GB"/>
        </w:rPr>
        <w:t xml:space="preserve">are given </w:t>
      </w:r>
      <w:r w:rsidRPr="00E3569F">
        <w:rPr>
          <w:lang w:val="en-US" w:eastAsia="en-GB"/>
        </w:rPr>
        <w:t>below.</w:t>
      </w:r>
    </w:p>
    <w:p w:rsidR="00C94ECE" w:rsidRPr="002D77D4" w:rsidRDefault="00C94ECE" w:rsidP="00C94ECE">
      <w:pPr>
        <w:rPr>
          <w:color w:val="231F20"/>
          <w:lang w:val="en-US" w:eastAsia="en-GB"/>
        </w:rPr>
      </w:pPr>
    </w:p>
    <w:p w:rsidR="00C94ECE" w:rsidRPr="002D77D4" w:rsidRDefault="00962477" w:rsidP="00F13011">
      <w:pPr>
        <w:pStyle w:val="Heading3"/>
        <w:rPr>
          <w:lang w:val="en-US" w:eastAsia="en-GB"/>
        </w:rPr>
      </w:pPr>
      <w:bookmarkStart w:id="23" w:name="_Toc387241467"/>
      <w:bookmarkStart w:id="24" w:name="_Toc438638707"/>
      <w:r>
        <w:rPr>
          <w:lang w:val="en-US" w:eastAsia="en-GB"/>
        </w:rPr>
        <w:t xml:space="preserve">Learner </w:t>
      </w:r>
      <w:r w:rsidR="00C94ECE">
        <w:rPr>
          <w:lang w:val="en-US" w:eastAsia="en-GB"/>
        </w:rPr>
        <w:t xml:space="preserve">Activity 1: </w:t>
      </w:r>
      <w:bookmarkEnd w:id="23"/>
      <w:r w:rsidR="00C94ECE">
        <w:rPr>
          <w:lang w:val="en-US" w:eastAsia="en-GB"/>
        </w:rPr>
        <w:t>Recapping Rates</w:t>
      </w:r>
      <w:r w:rsidR="00376E71">
        <w:rPr>
          <w:lang w:val="en-US" w:eastAsia="en-GB"/>
        </w:rPr>
        <w:t xml:space="preserve"> of Reaction</w:t>
      </w:r>
      <w:bookmarkEnd w:id="24"/>
    </w:p>
    <w:p w:rsidR="00C94ECE" w:rsidRPr="002D75B6" w:rsidRDefault="00C94ECE" w:rsidP="002D75B6">
      <w:pPr>
        <w:rPr>
          <w:color w:val="231F20"/>
          <w:lang w:val="en-US" w:eastAsia="en-GB"/>
        </w:rPr>
      </w:pPr>
      <w:r w:rsidRPr="00E3569F">
        <w:rPr>
          <w:color w:val="231F20"/>
          <w:lang w:val="en-US" w:eastAsia="en-GB"/>
        </w:rPr>
        <w:t xml:space="preserve">This activity is designed for learners to work through </w:t>
      </w:r>
      <w:proofErr w:type="gramStart"/>
      <w:r w:rsidRPr="00E3569F">
        <w:rPr>
          <w:color w:val="231F20"/>
          <w:lang w:val="en-US" w:eastAsia="en-GB"/>
        </w:rPr>
        <w:t>at their own pace</w:t>
      </w:r>
      <w:r w:rsidR="00962477">
        <w:rPr>
          <w:color w:val="231F20"/>
          <w:lang w:val="en-US" w:eastAsia="en-GB"/>
        </w:rPr>
        <w:t>,</w:t>
      </w:r>
      <w:proofErr w:type="gramEnd"/>
      <w:r w:rsidR="00962477">
        <w:rPr>
          <w:color w:val="231F20"/>
          <w:lang w:val="en-US" w:eastAsia="en-GB"/>
        </w:rPr>
        <w:t xml:space="preserve"> and can be assess</w:t>
      </w:r>
      <w:r w:rsidR="00104B2C">
        <w:rPr>
          <w:color w:val="231F20"/>
          <w:lang w:val="en-US" w:eastAsia="en-GB"/>
        </w:rPr>
        <w:t>ed</w:t>
      </w:r>
      <w:r w:rsidR="00962477">
        <w:rPr>
          <w:color w:val="231F20"/>
          <w:lang w:val="en-US" w:eastAsia="en-GB"/>
        </w:rPr>
        <w:t xml:space="preserve"> by self- or peer-assessment by supplying the learners with the mark scheme (</w:t>
      </w:r>
      <w:r w:rsidR="00376E71">
        <w:rPr>
          <w:color w:val="231F20"/>
          <w:lang w:val="en-US" w:eastAsia="en-GB"/>
        </w:rPr>
        <w:t>see below)</w:t>
      </w:r>
      <w:r w:rsidR="00962477">
        <w:rPr>
          <w:color w:val="231F20"/>
          <w:lang w:val="en-US" w:eastAsia="en-GB"/>
        </w:rPr>
        <w:t>.</w:t>
      </w:r>
      <w:r w:rsidRPr="00E3569F">
        <w:rPr>
          <w:color w:val="231F20"/>
          <w:lang w:val="en-US" w:eastAsia="en-GB"/>
        </w:rPr>
        <w:t xml:space="preserve"> Many of the topics covered in this worksheet are ones that learners will already be familiar with from </w:t>
      </w:r>
      <w:r>
        <w:rPr>
          <w:color w:val="231F20"/>
          <w:lang w:val="en-US" w:eastAsia="en-GB"/>
        </w:rPr>
        <w:t>their first year of A Level study</w:t>
      </w:r>
      <w:r w:rsidRPr="00E3569F">
        <w:rPr>
          <w:color w:val="231F20"/>
          <w:lang w:val="en-US" w:eastAsia="en-GB"/>
        </w:rPr>
        <w:t xml:space="preserve">, so learners can pick and choose which </w:t>
      </w:r>
      <w:r w:rsidR="00376E71">
        <w:rPr>
          <w:color w:val="231F20"/>
          <w:lang w:val="en-US" w:eastAsia="en-GB"/>
        </w:rPr>
        <w:t xml:space="preserve">Tasks </w:t>
      </w:r>
      <w:r w:rsidRPr="00E3569F">
        <w:rPr>
          <w:color w:val="231F20"/>
          <w:lang w:val="en-US" w:eastAsia="en-GB"/>
        </w:rPr>
        <w:t>they feel they need to spend more time on.</w:t>
      </w:r>
      <w:r w:rsidR="00962477">
        <w:rPr>
          <w:color w:val="231F20"/>
          <w:lang w:val="en-US" w:eastAsia="en-GB"/>
        </w:rPr>
        <w:t xml:space="preserve"> </w:t>
      </w:r>
    </w:p>
    <w:p w:rsidR="00C94ECE" w:rsidRDefault="00C94ECE" w:rsidP="00C94ECE">
      <w:pPr>
        <w:rPr>
          <w:color w:val="231F20"/>
          <w:lang w:val="en-US" w:eastAsia="en-GB"/>
        </w:rPr>
      </w:pPr>
    </w:p>
    <w:p w:rsidR="00C94ECE" w:rsidRPr="00E3569F" w:rsidRDefault="00C94ECE" w:rsidP="00C94ECE">
      <w:pPr>
        <w:rPr>
          <w:color w:val="231F20"/>
          <w:lang w:val="en-US" w:eastAsia="en-GB"/>
        </w:rPr>
      </w:pPr>
      <w:r>
        <w:rPr>
          <w:color w:val="231F20"/>
          <w:lang w:val="en-US" w:eastAsia="en-GB"/>
        </w:rPr>
        <w:t xml:space="preserve">The first </w:t>
      </w:r>
      <w:r w:rsidR="005871BA">
        <w:rPr>
          <w:color w:val="231F20"/>
          <w:lang w:val="en-US" w:eastAsia="en-GB"/>
        </w:rPr>
        <w:t xml:space="preserve">task is a revision </w:t>
      </w:r>
      <w:r>
        <w:rPr>
          <w:color w:val="231F20"/>
          <w:lang w:val="en-US" w:eastAsia="en-GB"/>
        </w:rPr>
        <w:t>worksheet</w:t>
      </w:r>
      <w:r w:rsidRPr="00E3569F">
        <w:rPr>
          <w:color w:val="231F20"/>
          <w:lang w:val="en-US" w:eastAsia="en-GB"/>
        </w:rPr>
        <w:t xml:space="preserve"> for the learners to work through </w:t>
      </w:r>
      <w:proofErr w:type="gramStart"/>
      <w:r w:rsidRPr="00E3569F">
        <w:rPr>
          <w:color w:val="231F20"/>
          <w:lang w:val="en-US" w:eastAsia="en-GB"/>
        </w:rPr>
        <w:t>on their own</w:t>
      </w:r>
      <w:proofErr w:type="gramEnd"/>
      <w:r w:rsidRPr="00E3569F">
        <w:rPr>
          <w:color w:val="231F20"/>
          <w:lang w:val="en-US" w:eastAsia="en-GB"/>
        </w:rPr>
        <w:t xml:space="preserve">. </w:t>
      </w:r>
      <w:r w:rsidR="005871BA">
        <w:rPr>
          <w:color w:val="231F20"/>
          <w:lang w:val="en-US" w:eastAsia="en-GB"/>
        </w:rPr>
        <w:t xml:space="preserve">This may be set </w:t>
      </w:r>
      <w:r w:rsidRPr="00E3569F">
        <w:rPr>
          <w:color w:val="231F20"/>
          <w:lang w:val="en-US" w:eastAsia="en-GB"/>
        </w:rPr>
        <w:t xml:space="preserve">as a homework activity in the week before formal teaching of the topic begins. The start of </w:t>
      </w:r>
      <w:r>
        <w:rPr>
          <w:color w:val="231F20"/>
          <w:lang w:val="en-US" w:eastAsia="en-GB"/>
        </w:rPr>
        <w:t xml:space="preserve">the </w:t>
      </w:r>
      <w:r w:rsidRPr="00E3569F">
        <w:rPr>
          <w:color w:val="231F20"/>
          <w:lang w:val="en-US" w:eastAsia="en-GB"/>
        </w:rPr>
        <w:t xml:space="preserve">first </w:t>
      </w:r>
      <w:r w:rsidR="005871BA">
        <w:rPr>
          <w:color w:val="231F20"/>
          <w:lang w:val="en-US" w:eastAsia="en-GB"/>
        </w:rPr>
        <w:t xml:space="preserve">teaching </w:t>
      </w:r>
      <w:r w:rsidRPr="00E3569F">
        <w:rPr>
          <w:color w:val="231F20"/>
          <w:lang w:val="en-US" w:eastAsia="en-GB"/>
        </w:rPr>
        <w:t xml:space="preserve">lesson </w:t>
      </w:r>
      <w:r w:rsidR="005871BA">
        <w:rPr>
          <w:color w:val="231F20"/>
          <w:lang w:val="en-US" w:eastAsia="en-GB"/>
        </w:rPr>
        <w:t xml:space="preserve">may then </w:t>
      </w:r>
      <w:r w:rsidRPr="00E3569F">
        <w:rPr>
          <w:color w:val="231F20"/>
          <w:lang w:val="en-US" w:eastAsia="en-GB"/>
        </w:rPr>
        <w:t xml:space="preserve">involve generating feedback from learners on how they did with the worksheet, and then pitching the lesson accordingly.  It may be necessary to spend a lesson going over some of the </w:t>
      </w:r>
      <w:r w:rsidR="005871BA">
        <w:rPr>
          <w:color w:val="231F20"/>
          <w:lang w:val="en-US" w:eastAsia="en-GB"/>
        </w:rPr>
        <w:t xml:space="preserve">chemistry from Module 3, </w:t>
      </w:r>
      <w:r w:rsidRPr="00E3569F">
        <w:rPr>
          <w:color w:val="231F20"/>
          <w:lang w:val="en-US" w:eastAsia="en-GB"/>
        </w:rPr>
        <w:t xml:space="preserve">or it may be that learners are confident in this area and </w:t>
      </w:r>
      <w:r w:rsidR="00376E71">
        <w:rPr>
          <w:color w:val="231F20"/>
          <w:lang w:val="en-US" w:eastAsia="en-GB"/>
        </w:rPr>
        <w:t>can</w:t>
      </w:r>
      <w:r w:rsidRPr="00E3569F">
        <w:rPr>
          <w:color w:val="231F20"/>
          <w:lang w:val="en-US" w:eastAsia="en-GB"/>
        </w:rPr>
        <w:t xml:space="preserve"> move on.</w:t>
      </w:r>
      <w:r w:rsidR="005871BA">
        <w:rPr>
          <w:color w:val="231F20"/>
          <w:lang w:val="en-US" w:eastAsia="en-GB"/>
        </w:rPr>
        <w:t xml:space="preserve"> The second task is a </w:t>
      </w:r>
      <w:r w:rsidR="00376E71">
        <w:rPr>
          <w:color w:val="231F20"/>
          <w:lang w:val="en-US" w:eastAsia="en-GB"/>
        </w:rPr>
        <w:t xml:space="preserve">quick </w:t>
      </w:r>
      <w:r w:rsidR="005871BA">
        <w:rPr>
          <w:color w:val="231F20"/>
          <w:lang w:val="en-US" w:eastAsia="en-GB"/>
        </w:rPr>
        <w:t>self-asses</w:t>
      </w:r>
      <w:r w:rsidR="00376E71">
        <w:rPr>
          <w:color w:val="231F20"/>
          <w:lang w:val="en-US" w:eastAsia="en-GB"/>
        </w:rPr>
        <w:t>s</w:t>
      </w:r>
      <w:r w:rsidR="005871BA">
        <w:rPr>
          <w:color w:val="231F20"/>
          <w:lang w:val="en-US" w:eastAsia="en-GB"/>
        </w:rPr>
        <w:t>ment activity, and may be useful in conjunction with the revision task in identifying how well the learners are self-assessing their knowledge and understanding. The last task is a quiz that could be used to more formally assess learners’ knowledge and understanding.</w:t>
      </w:r>
    </w:p>
    <w:p w:rsidR="00C94ECE" w:rsidRDefault="00C94ECE" w:rsidP="00C94ECE">
      <w:pPr>
        <w:rPr>
          <w:color w:val="231F20"/>
          <w:lang w:val="en-US" w:eastAsia="en-GB"/>
        </w:rPr>
      </w:pPr>
    </w:p>
    <w:p w:rsidR="00C94ECE" w:rsidRPr="002D77D4" w:rsidRDefault="00C94ECE" w:rsidP="00F13011">
      <w:pPr>
        <w:pStyle w:val="Heading3"/>
        <w:rPr>
          <w:lang w:val="en-US" w:eastAsia="en-GB"/>
        </w:rPr>
      </w:pPr>
      <w:bookmarkStart w:id="25" w:name="_Toc387241468"/>
      <w:bookmarkStart w:id="26" w:name="_Toc438638708"/>
      <w:r>
        <w:rPr>
          <w:lang w:val="en-US" w:eastAsia="en-GB"/>
        </w:rPr>
        <w:t xml:space="preserve">Activity 2: </w:t>
      </w:r>
      <w:r w:rsidRPr="00C77392">
        <w:rPr>
          <w:lang w:val="en-US" w:eastAsia="en-GB"/>
        </w:rPr>
        <w:t>Boltzmann Distribution Curves</w:t>
      </w:r>
      <w:bookmarkEnd w:id="25"/>
      <w:bookmarkEnd w:id="26"/>
    </w:p>
    <w:p w:rsidR="00C94ECE" w:rsidRPr="002D77D4" w:rsidRDefault="00C94ECE" w:rsidP="00C94ECE">
      <w:pPr>
        <w:autoSpaceDE w:val="0"/>
        <w:autoSpaceDN w:val="0"/>
        <w:adjustRightInd w:val="0"/>
        <w:spacing w:line="253" w:lineRule="auto"/>
        <w:textAlignment w:val="center"/>
        <w:rPr>
          <w:rFonts w:ascii="Myriad Pro" w:hAnsi="Myriad Pro" w:cs="Myriad Pro"/>
          <w:i/>
          <w:iCs/>
          <w:color w:val="231F20"/>
          <w:lang w:val="en-US" w:eastAsia="en-GB"/>
        </w:rPr>
      </w:pPr>
    </w:p>
    <w:p w:rsidR="005871BA" w:rsidRDefault="00C94ECE" w:rsidP="002D75B6">
      <w:pPr>
        <w:rPr>
          <w:rFonts w:eastAsia="Times New Roman"/>
          <w:b/>
          <w:bCs/>
          <w:sz w:val="28"/>
          <w:lang w:val="en-US" w:eastAsia="en-GB"/>
        </w:rPr>
      </w:pPr>
      <w:r w:rsidRPr="00C77392">
        <w:rPr>
          <w:lang w:val="en-US" w:eastAsia="en-GB"/>
        </w:rPr>
        <w:t>This is a PowerPoint, rather than a worksheet, so no photocopying required.</w:t>
      </w:r>
      <w:r w:rsidR="00376E71">
        <w:rPr>
          <w:lang w:val="en-US" w:eastAsia="en-GB"/>
        </w:rPr>
        <w:t xml:space="preserve"> </w:t>
      </w:r>
      <w:r w:rsidR="005871BA">
        <w:rPr>
          <w:lang w:val="en-US" w:eastAsia="en-GB"/>
        </w:rPr>
        <w:t xml:space="preserve">Use of mini-whiteboards in </w:t>
      </w:r>
      <w:r w:rsidR="00104B2C">
        <w:rPr>
          <w:lang w:val="en-US" w:eastAsia="en-GB"/>
        </w:rPr>
        <w:t>these activities</w:t>
      </w:r>
      <w:r w:rsidR="005871BA">
        <w:rPr>
          <w:lang w:val="en-US" w:eastAsia="en-GB"/>
        </w:rPr>
        <w:t xml:space="preserve"> would allow for rapid class-wide feedback to the teacher on the learners knowledge and understanding.</w:t>
      </w:r>
      <w:bookmarkStart w:id="27" w:name="_Toc387241469"/>
      <w:bookmarkStart w:id="28" w:name="_Toc438638709"/>
      <w:r w:rsidR="005871BA">
        <w:rPr>
          <w:lang w:val="en-US" w:eastAsia="en-GB"/>
        </w:rPr>
        <w:br w:type="page"/>
      </w:r>
    </w:p>
    <w:p w:rsidR="00C94ECE" w:rsidRDefault="00C94ECE" w:rsidP="00F13011">
      <w:pPr>
        <w:pStyle w:val="Heading3"/>
        <w:rPr>
          <w:lang w:val="en-US" w:eastAsia="en-GB"/>
        </w:rPr>
      </w:pPr>
      <w:r>
        <w:rPr>
          <w:lang w:val="en-US" w:eastAsia="en-GB"/>
        </w:rPr>
        <w:lastRenderedPageBreak/>
        <w:t>Activity 3: The Arrhenius Equation</w:t>
      </w:r>
      <w:bookmarkEnd w:id="27"/>
      <w:bookmarkEnd w:id="28"/>
    </w:p>
    <w:p w:rsidR="00C94ECE" w:rsidRDefault="00C94ECE" w:rsidP="00C94ECE">
      <w:pPr>
        <w:rPr>
          <w:lang w:val="en-US" w:eastAsia="en-GB"/>
        </w:rPr>
      </w:pPr>
      <w:r w:rsidRPr="00C77392">
        <w:rPr>
          <w:lang w:val="en-US" w:eastAsia="en-GB"/>
        </w:rPr>
        <w:t xml:space="preserve">This worksheet takes learners through the Arrhenius equation, assessing their understanding of the equation, in both its forms.  </w:t>
      </w:r>
    </w:p>
    <w:p w:rsidR="00C94ECE" w:rsidRPr="00C77392" w:rsidRDefault="00C94ECE" w:rsidP="00C94ECE">
      <w:pPr>
        <w:rPr>
          <w:lang w:val="en-US" w:eastAsia="en-GB"/>
        </w:rPr>
      </w:pPr>
    </w:p>
    <w:p w:rsidR="00C94ECE" w:rsidRDefault="00C94ECE" w:rsidP="00C94ECE">
      <w:pPr>
        <w:rPr>
          <w:lang w:val="en-US" w:eastAsia="en-GB"/>
        </w:rPr>
      </w:pPr>
      <w:r>
        <w:rPr>
          <w:lang w:val="en-US" w:eastAsia="en-GB"/>
        </w:rPr>
        <w:t>This activity contains two</w:t>
      </w:r>
      <w:r w:rsidRPr="00C77392">
        <w:rPr>
          <w:lang w:val="en-US" w:eastAsia="en-GB"/>
        </w:rPr>
        <w:t xml:space="preserve"> questions where learners have to work out the</w:t>
      </w:r>
      <w:r w:rsidR="00376E71">
        <w:rPr>
          <w:lang w:val="en-US" w:eastAsia="en-GB"/>
        </w:rPr>
        <w:t xml:space="preserve"> </w:t>
      </w:r>
      <w:proofErr w:type="spellStart"/>
      <w:r w:rsidR="00376E71" w:rsidRPr="002D75B6">
        <w:rPr>
          <w:i/>
          <w:lang w:val="en-US" w:eastAsia="en-GB"/>
        </w:rPr>
        <w:t>E</w:t>
      </w:r>
      <w:r w:rsidR="00376E71">
        <w:rPr>
          <w:vertAlign w:val="subscript"/>
          <w:lang w:val="en-US" w:eastAsia="en-GB"/>
        </w:rPr>
        <w:t>a</w:t>
      </w:r>
      <w:proofErr w:type="spellEnd"/>
      <w:r w:rsidR="00376E71">
        <w:rPr>
          <w:lang w:val="en-US" w:eastAsia="en-GB"/>
        </w:rPr>
        <w:t xml:space="preserve"> and </w:t>
      </w:r>
      <w:r w:rsidR="00376E71" w:rsidRPr="002D75B6">
        <w:rPr>
          <w:i/>
          <w:lang w:val="en-US" w:eastAsia="en-GB"/>
        </w:rPr>
        <w:t>A</w:t>
      </w:r>
      <w:r w:rsidRPr="00C77392">
        <w:rPr>
          <w:lang w:val="en-US" w:eastAsia="en-GB"/>
        </w:rPr>
        <w:t xml:space="preserve">.  These questions are quite involved, and there are many places where learners may slip up. </w:t>
      </w:r>
      <w:r w:rsidR="00376E71">
        <w:rPr>
          <w:lang w:val="en-US" w:eastAsia="en-GB"/>
        </w:rPr>
        <w:t xml:space="preserve">It may be useful to work through the first question together as a group, </w:t>
      </w:r>
      <w:r w:rsidRPr="00C77392">
        <w:rPr>
          <w:lang w:val="en-US" w:eastAsia="en-GB"/>
        </w:rPr>
        <w:t>pointing out where slip ups are likely to occur.  The main ones are:</w:t>
      </w:r>
    </w:p>
    <w:p w:rsidR="005871BA" w:rsidRDefault="00C94ECE">
      <w:pPr>
        <w:pStyle w:val="ListParagraph"/>
        <w:numPr>
          <w:ilvl w:val="0"/>
          <w:numId w:val="12"/>
        </w:numPr>
        <w:ind w:left="567" w:hanging="567"/>
      </w:pPr>
      <w:r w:rsidRPr="00FE195E">
        <w:t xml:space="preserve">The graph to be drawn needs to be </w:t>
      </w:r>
      <w:proofErr w:type="spellStart"/>
      <w:r w:rsidRPr="00FE195E">
        <w:t>ln</w:t>
      </w:r>
      <w:proofErr w:type="spellEnd"/>
      <w:r w:rsidRPr="00FE195E">
        <w:t xml:space="preserve"> </w:t>
      </w:r>
      <w:r w:rsidRPr="005871BA">
        <w:rPr>
          <w:i/>
        </w:rPr>
        <w:t>k</w:t>
      </w:r>
      <w:r w:rsidRPr="00FE195E">
        <w:t xml:space="preserve"> vs. 1/</w:t>
      </w:r>
      <w:r w:rsidRPr="005871BA">
        <w:rPr>
          <w:i/>
        </w:rPr>
        <w:t>T</w:t>
      </w:r>
      <w:r w:rsidRPr="00FE195E">
        <w:t xml:space="preserve">, where </w:t>
      </w:r>
      <w:r w:rsidRPr="005871BA">
        <w:rPr>
          <w:i/>
        </w:rPr>
        <w:t>T</w:t>
      </w:r>
      <w:r w:rsidRPr="00FE195E">
        <w:t xml:space="preserve"> is in K. </w:t>
      </w:r>
      <w:r w:rsidR="005871BA">
        <w:t xml:space="preserve">Learners can use the blank columns in the table to calculate </w:t>
      </w:r>
      <w:r w:rsidR="005871BA">
        <w:rPr>
          <w:i/>
        </w:rPr>
        <w:t>T</w:t>
      </w:r>
      <w:r w:rsidR="005871BA">
        <w:t xml:space="preserve"> in K, </w:t>
      </w:r>
      <w:r w:rsidR="005871BA" w:rsidRPr="007F036F">
        <w:rPr>
          <w:position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31pt" o:ole="">
            <v:imagedata r:id="rId27" o:title=""/>
          </v:shape>
          <o:OLEObject Type="Embed" ProgID="Equation.3" ShapeID="_x0000_i1025" DrawAspect="Content" ObjectID="_1540621069" r:id="rId28"/>
        </w:object>
      </w:r>
      <w:r w:rsidR="005871BA">
        <w:t xml:space="preserve">, and </w:t>
      </w:r>
      <w:proofErr w:type="spellStart"/>
      <w:r w:rsidR="005871BA">
        <w:t>ln</w:t>
      </w:r>
      <w:proofErr w:type="spellEnd"/>
      <w:r w:rsidR="005871BA">
        <w:t xml:space="preserve"> </w:t>
      </w:r>
      <w:r w:rsidR="005871BA">
        <w:rPr>
          <w:i/>
        </w:rPr>
        <w:t>k</w:t>
      </w:r>
      <w:r w:rsidR="005871BA">
        <w:t>.</w:t>
      </w:r>
    </w:p>
    <w:p w:rsidR="00C94ECE" w:rsidRPr="00FE195E" w:rsidRDefault="00C94ECE">
      <w:pPr>
        <w:pStyle w:val="ListParagraph"/>
        <w:numPr>
          <w:ilvl w:val="0"/>
          <w:numId w:val="12"/>
        </w:numPr>
        <w:ind w:left="567" w:hanging="567"/>
      </w:pPr>
      <w:r w:rsidRPr="00FE195E">
        <w:t xml:space="preserve">Make sure </w:t>
      </w:r>
      <w:r>
        <w:t>learners are using the ‘I</w:t>
      </w:r>
      <w:r w:rsidRPr="00FE195E">
        <w:t>n</w:t>
      </w:r>
      <w:r>
        <w:t>’</w:t>
      </w:r>
      <w:r w:rsidRPr="00FE195E">
        <w:t xml:space="preserve"> button on their calculator correctly.  </w:t>
      </w:r>
    </w:p>
    <w:p w:rsidR="00C94ECE" w:rsidRPr="00FE195E" w:rsidRDefault="00C94ECE" w:rsidP="00C94ECE">
      <w:pPr>
        <w:pStyle w:val="ListParagraph"/>
        <w:numPr>
          <w:ilvl w:val="0"/>
          <w:numId w:val="12"/>
        </w:numPr>
        <w:ind w:left="567" w:hanging="567"/>
      </w:pPr>
      <w:r>
        <w:t>Learners</w:t>
      </w:r>
      <w:r w:rsidRPr="00FE195E">
        <w:t xml:space="preserve"> then need to plot points on a graph.  Some </w:t>
      </w:r>
      <w:r>
        <w:t>learner</w:t>
      </w:r>
      <w:r w:rsidRPr="00FE195E">
        <w:t>s may find the axes tricky if the numbers are very small or very large</w:t>
      </w:r>
      <w:r w:rsidR="005871BA">
        <w:t xml:space="preserve"> – encourage them to record their calculated values in standard form.</w:t>
      </w:r>
    </w:p>
    <w:p w:rsidR="00C94ECE" w:rsidRPr="00FE195E" w:rsidRDefault="00C94ECE" w:rsidP="00C94ECE">
      <w:pPr>
        <w:pStyle w:val="ListParagraph"/>
        <w:numPr>
          <w:ilvl w:val="0"/>
          <w:numId w:val="12"/>
        </w:numPr>
        <w:ind w:left="567" w:hanging="567"/>
      </w:pPr>
      <w:r w:rsidRPr="00FE195E">
        <w:t xml:space="preserve">A line of best fit is then </w:t>
      </w:r>
      <w:r w:rsidR="005871BA">
        <w:t>drawn</w:t>
      </w:r>
      <w:r>
        <w:t>.</w:t>
      </w:r>
    </w:p>
    <w:p w:rsidR="00C94ECE" w:rsidRPr="00FE195E" w:rsidRDefault="00C94ECE" w:rsidP="00C94ECE">
      <w:pPr>
        <w:pStyle w:val="ListParagraph"/>
        <w:numPr>
          <w:ilvl w:val="0"/>
          <w:numId w:val="12"/>
        </w:numPr>
        <w:ind w:left="567" w:hanging="567"/>
      </w:pPr>
      <w:r>
        <w:t>Learner</w:t>
      </w:r>
      <w:r w:rsidRPr="00FE195E">
        <w:t xml:space="preserve">s then need to </w:t>
      </w:r>
      <w:r w:rsidR="00376E71">
        <w:t>calculate</w:t>
      </w:r>
      <w:r w:rsidR="00376E71" w:rsidRPr="00FE195E">
        <w:t xml:space="preserve"> </w:t>
      </w:r>
      <w:r w:rsidRPr="00FE195E">
        <w:t>the gradient of the line of best fit. The gradient is NOT the activation energy, it is</w:t>
      </w:r>
      <w:r>
        <w:t xml:space="preserve"> </w:t>
      </w:r>
      <w:r>
        <w:sym w:font="Symbol" w:char="F02D"/>
      </w:r>
      <w:proofErr w:type="spellStart"/>
      <w:r w:rsidRPr="00ED2540">
        <w:rPr>
          <w:i/>
        </w:rPr>
        <w:t>E</w:t>
      </w:r>
      <w:r w:rsidRPr="00C77392">
        <w:rPr>
          <w:vertAlign w:val="subscript"/>
        </w:rPr>
        <w:t>a</w:t>
      </w:r>
      <w:proofErr w:type="spellEnd"/>
      <w:r w:rsidRPr="00FE195E">
        <w:t>/</w:t>
      </w:r>
      <w:r w:rsidRPr="00F143B1">
        <w:rPr>
          <w:i/>
        </w:rPr>
        <w:t>R</w:t>
      </w:r>
      <w:r w:rsidR="00DB4ACF">
        <w:t>. L</w:t>
      </w:r>
      <w:r>
        <w:t>earner</w:t>
      </w:r>
      <w:r w:rsidRPr="00FE195E">
        <w:t xml:space="preserve">s </w:t>
      </w:r>
      <w:r>
        <w:t>n</w:t>
      </w:r>
      <w:r w:rsidRPr="00FE195E">
        <w:t xml:space="preserve">eed to take the value of the gradient and multiply it by </w:t>
      </w:r>
      <w:r w:rsidR="00DB4ACF">
        <w:noBreakHyphen/>
        <w:t>8.314.</w:t>
      </w:r>
    </w:p>
    <w:p w:rsidR="00C94ECE" w:rsidRPr="00FE195E" w:rsidRDefault="00DB4ACF" w:rsidP="00C94ECE">
      <w:pPr>
        <w:pStyle w:val="ListParagraph"/>
        <w:numPr>
          <w:ilvl w:val="0"/>
          <w:numId w:val="12"/>
        </w:numPr>
        <w:ind w:left="567" w:hanging="567"/>
      </w:pPr>
      <w:r>
        <w:t xml:space="preserve">To calculate </w:t>
      </w:r>
      <w:r>
        <w:rPr>
          <w:i/>
        </w:rPr>
        <w:t>A</w:t>
      </w:r>
      <w:r>
        <w:t xml:space="preserve">, the learners will need to calculate the intercept on the y-axis, using their measured gradient, and a value on the line of best fit. </w:t>
      </w:r>
      <w:r w:rsidR="00376E71">
        <w:t>They cannot extrapolate the line of best fit to the y-axis as the x-axis does not start at zero.</w:t>
      </w:r>
      <w:r>
        <w:t xml:space="preserve"> The calculated intercept will be </w:t>
      </w:r>
      <w:proofErr w:type="spellStart"/>
      <w:r>
        <w:t>ln</w:t>
      </w:r>
      <w:proofErr w:type="spellEnd"/>
      <w:r>
        <w:t xml:space="preserve"> </w:t>
      </w:r>
      <w:r>
        <w:rPr>
          <w:i/>
        </w:rPr>
        <w:t>A</w:t>
      </w:r>
      <w:r>
        <w:t xml:space="preserve">, so </w:t>
      </w:r>
      <w:r>
        <w:rPr>
          <w:i/>
        </w:rPr>
        <w:t xml:space="preserve">A = </w:t>
      </w:r>
      <w:r w:rsidRPr="007F036F">
        <w:rPr>
          <w:i/>
          <w:position w:val="-6"/>
        </w:rPr>
        <w:object w:dxaOrig="820" w:dyaOrig="340">
          <v:shape id="_x0000_i1026" type="#_x0000_t75" style="width:41pt;height:17pt" o:ole="">
            <v:imagedata r:id="rId29" o:title=""/>
          </v:shape>
          <o:OLEObject Type="Embed" ProgID="Equation.3" ShapeID="_x0000_i1026" DrawAspect="Content" ObjectID="_1540621070" r:id="rId30"/>
        </w:object>
      </w:r>
    </w:p>
    <w:p w:rsidR="00DB4ACF" w:rsidRDefault="00C94ECE" w:rsidP="002D75B6">
      <w:pPr>
        <w:pStyle w:val="ListParagraph"/>
        <w:numPr>
          <w:ilvl w:val="0"/>
          <w:numId w:val="12"/>
        </w:numPr>
        <w:spacing w:after="120"/>
        <w:ind w:left="567" w:hanging="567"/>
      </w:pPr>
      <w:r w:rsidRPr="00FE195E">
        <w:t>It</w:t>
      </w:r>
      <w:r w:rsidR="00DB4ACF">
        <w:t xml:space="preserve"> is worth stressing the importance of careful analysis of given data in this kind of processing – temperature may be given in </w:t>
      </w:r>
      <w:r w:rsidR="00DB4ACF">
        <w:sym w:font="Symbol" w:char="F0B0"/>
      </w:r>
      <w:r w:rsidR="00DB4ACF">
        <w:t xml:space="preserve">C or K, and </w:t>
      </w:r>
      <w:r w:rsidR="00DB4ACF">
        <w:rPr>
          <w:i/>
        </w:rPr>
        <w:t>k</w:t>
      </w:r>
      <w:r w:rsidR="00DB4ACF">
        <w:t xml:space="preserve"> may be given as </w:t>
      </w:r>
      <w:proofErr w:type="spellStart"/>
      <w:r w:rsidR="00DB4ACF">
        <w:t>ln</w:t>
      </w:r>
      <w:proofErr w:type="spellEnd"/>
      <w:r w:rsidR="00DB4ACF">
        <w:t xml:space="preserve"> </w:t>
      </w:r>
      <w:r w:rsidR="00DB4ACF">
        <w:rPr>
          <w:i/>
        </w:rPr>
        <w:t>k</w:t>
      </w:r>
      <w:r w:rsidR="00DB4ACF">
        <w:t xml:space="preserve">. It can be easy to miss out a simple conversion step, leading to incorrect </w:t>
      </w:r>
      <w:proofErr w:type="spellStart"/>
      <w:r w:rsidR="00DB4ACF">
        <w:rPr>
          <w:i/>
        </w:rPr>
        <w:t>E</w:t>
      </w:r>
      <w:r w:rsidR="00DB4ACF">
        <w:rPr>
          <w:vertAlign w:val="subscript"/>
        </w:rPr>
        <w:t>a</w:t>
      </w:r>
      <w:proofErr w:type="spellEnd"/>
      <w:r w:rsidR="00DB4ACF">
        <w:t xml:space="preserve"> and </w:t>
      </w:r>
      <w:r w:rsidR="00DB4ACF">
        <w:rPr>
          <w:i/>
        </w:rPr>
        <w:t>A</w:t>
      </w:r>
      <w:r w:rsidR="00DB4ACF">
        <w:t xml:space="preserve"> value.</w:t>
      </w:r>
    </w:p>
    <w:p w:rsidR="00C94ECE" w:rsidRPr="002D75B6" w:rsidRDefault="00DB4ACF" w:rsidP="002D75B6">
      <w:pPr>
        <w:pStyle w:val="ListParagraph"/>
        <w:numPr>
          <w:ilvl w:val="0"/>
          <w:numId w:val="12"/>
        </w:numPr>
        <w:spacing w:after="120"/>
        <w:ind w:left="567" w:hanging="567"/>
        <w:rPr>
          <w:lang w:val="en-US" w:eastAsia="en-GB"/>
        </w:rPr>
      </w:pPr>
      <w:r>
        <w:t xml:space="preserve">While plotting of these data on a spreadsheet will give </w:t>
      </w:r>
      <w:r w:rsidR="00A36465">
        <w:t xml:space="preserve">a quick graph, line of best fit, </w:t>
      </w:r>
      <w:r>
        <w:t>gradient</w:t>
      </w:r>
      <w:r w:rsidR="00A36465">
        <w:t xml:space="preserve"> and intercept</w:t>
      </w:r>
      <w:r>
        <w:t>, it is worth the learners’ completing this by hand, as these skills that can be assessed in exams.</w:t>
      </w:r>
      <w:r w:rsidR="00C94ECE" w:rsidRPr="002D75B6">
        <w:rPr>
          <w:lang w:val="en-US" w:eastAsia="en-GB"/>
        </w:rPr>
        <w:br w:type="page"/>
      </w:r>
    </w:p>
    <w:p w:rsidR="00C94ECE" w:rsidRDefault="00EC1510" w:rsidP="002D75B6">
      <w:pPr>
        <w:pStyle w:val="Heading1"/>
        <w:tabs>
          <w:tab w:val="left" w:pos="8522"/>
        </w:tabs>
        <w:rPr>
          <w:lang w:val="en-US" w:eastAsia="en-GB"/>
        </w:rPr>
      </w:pPr>
      <w:bookmarkStart w:id="29" w:name="_Toc438638710"/>
      <w:r>
        <w:rPr>
          <w:lang w:val="en-US" w:eastAsia="en-GB"/>
        </w:rPr>
        <w:lastRenderedPageBreak/>
        <w:t>Answers to Learner Activities</w:t>
      </w:r>
      <w:bookmarkEnd w:id="29"/>
    </w:p>
    <w:p w:rsidR="00C94ECE" w:rsidRPr="00314500" w:rsidRDefault="00C94ECE" w:rsidP="00314500">
      <w:pPr>
        <w:pStyle w:val="Heading3"/>
      </w:pPr>
      <w:bookmarkStart w:id="30" w:name="_Toc387241471"/>
      <w:bookmarkStart w:id="31" w:name="_Toc438638711"/>
      <w:r>
        <w:t xml:space="preserve">Activity 1: </w:t>
      </w:r>
      <w:bookmarkEnd w:id="30"/>
      <w:r>
        <w:t>Recapping Rates</w:t>
      </w:r>
      <w:r w:rsidR="007D780C">
        <w:t xml:space="preserve"> of Reaction</w:t>
      </w:r>
      <w:bookmarkEnd w:id="31"/>
    </w:p>
    <w:p w:rsidR="00617FC7" w:rsidRDefault="00617FC7" w:rsidP="00617FC7">
      <w:pPr>
        <w:rPr>
          <w:b/>
        </w:rPr>
      </w:pPr>
    </w:p>
    <w:p w:rsidR="00C94ECE" w:rsidRDefault="00C94ECE" w:rsidP="00617FC7">
      <w:pPr>
        <w:rPr>
          <w:b/>
        </w:rPr>
      </w:pPr>
      <w:r w:rsidRPr="00617FC7">
        <w:rPr>
          <w:b/>
        </w:rPr>
        <w:t>Task 1</w:t>
      </w:r>
    </w:p>
    <w:p w:rsidR="00104B2C" w:rsidRPr="00617FC7" w:rsidRDefault="00104B2C" w:rsidP="00617FC7">
      <w:pPr>
        <w:rPr>
          <w:b/>
        </w:rPr>
      </w:pPr>
      <w:r>
        <w:rPr>
          <w:b/>
          <w:lang w:val="en-US" w:eastAsia="en-GB"/>
        </w:rPr>
        <w:t>You can answer the first four questions by completing this sheet, by discussing with a friend, by producing a poster, an electronic presentation or a short video clip.</w:t>
      </w:r>
    </w:p>
    <w:p w:rsidR="00314500" w:rsidRDefault="00104B2C" w:rsidP="00314500">
      <w:pPr>
        <w:pStyle w:val="ListParagraph"/>
        <w:numPr>
          <w:ilvl w:val="0"/>
          <w:numId w:val="13"/>
        </w:numPr>
        <w:ind w:left="567" w:hanging="567"/>
        <w:rPr>
          <w:lang w:val="en-US" w:eastAsia="en-GB"/>
        </w:rPr>
      </w:pPr>
      <w:r>
        <w:rPr>
          <w:noProof/>
          <w:lang w:eastAsia="en-GB"/>
        </w:rPr>
        <mc:AlternateContent>
          <mc:Choice Requires="wps">
            <w:drawing>
              <wp:anchor distT="0" distB="0" distL="114300" distR="114300" simplePos="0" relativeHeight="251682816" behindDoc="0" locked="0" layoutInCell="1" allowOverlap="1" wp14:anchorId="19F268D0" wp14:editId="03ABB727">
                <wp:simplePos x="0" y="0"/>
                <wp:positionH relativeFrom="margin">
                  <wp:posOffset>-36830</wp:posOffset>
                </wp:positionH>
                <wp:positionV relativeFrom="paragraph">
                  <wp:posOffset>2453005</wp:posOffset>
                </wp:positionV>
                <wp:extent cx="6508750" cy="593725"/>
                <wp:effectExtent l="0" t="0" r="25400" b="15875"/>
                <wp:wrapTopAndBottom/>
                <wp:docPr id="7" name="Text Box 7"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593725"/>
                        </a:xfrm>
                        <a:prstGeom prst="rect">
                          <a:avLst/>
                        </a:prstGeom>
                        <a:solidFill>
                          <a:srgbClr val="FFFFFF"/>
                        </a:solidFill>
                        <a:ln w="19050">
                          <a:solidFill>
                            <a:schemeClr val="tx1"/>
                          </a:solidFill>
                          <a:miter lim="800000"/>
                          <a:headEnd/>
                          <a:tailEnd/>
                        </a:ln>
                      </wps:spPr>
                      <wps:txbx>
                        <w:txbxContent>
                          <w:p w:rsidR="00376E71" w:rsidRPr="00FE6218" w:rsidRDefault="00376E71" w:rsidP="00C94ECE">
                            <w:pPr>
                              <w:spacing w:after="200" w:line="276" w:lineRule="auto"/>
                              <w:rPr>
                                <w:szCs w:val="24"/>
                              </w:rPr>
                            </w:pPr>
                            <w:proofErr w:type="gramStart"/>
                            <w:r>
                              <w:rPr>
                                <w:szCs w:val="24"/>
                              </w:rPr>
                              <w:t>Presence of a catalyst, concentration of reactants, pressure of reactants, surface area of reactants, temperature of the reaction</w:t>
                            </w:r>
                            <w:r w:rsidR="007D780C">
                              <w:rPr>
                                <w:szCs w:val="24"/>
                              </w:rPr>
                              <w:t>.</w:t>
                            </w:r>
                            <w:proofErr w:type="gramEnd"/>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alt="Title: Text box for entering answer to task - Description: Text box for entering answer to task" style="position:absolute;left:0;text-align:left;margin-left:-2.9pt;margin-top:193.15pt;width:512.5pt;height:4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" strokecolor="black [3213]" strokeweight="1.5pt">
                <v:textbox inset="2mm,2mm,2mm,2mm">
                  <w:txbxContent>
                    <w:p w:rsidR="00376E71" w:rsidRPr="00FE6218" w:rsidRDefault="00376E71" w:rsidP="00C94ECE">
                      <w:pPr>
                        <w:spacing w:after="200" w:line="276" w:lineRule="auto"/>
                        <w:rPr>
                          <w:szCs w:val="24"/>
                        </w:rPr>
                      </w:pPr>
                      <w:proofErr w:type="gramStart"/>
                      <w:r>
                        <w:rPr>
                          <w:szCs w:val="24"/>
                        </w:rPr>
                        <w:t>Presence of a catalyst, concentration of reactants, pressure of reactants, surface area of reactants, temperature of the reaction</w:t>
                      </w:r>
                      <w:r w:rsidR="007D780C">
                        <w:rPr>
                          <w:szCs w:val="24"/>
                        </w:rPr>
                        <w:t>.</w:t>
                      </w:r>
                      <w:proofErr w:type="gramEnd"/>
                    </w:p>
                  </w:txbxContent>
                </v:textbox>
                <w10:wrap type="topAndBottom"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4DBCBEB" wp14:editId="2F2AD9CD">
                <wp:simplePos x="0" y="0"/>
                <wp:positionH relativeFrom="margin">
                  <wp:posOffset>-3810</wp:posOffset>
                </wp:positionH>
                <wp:positionV relativeFrom="paragraph">
                  <wp:posOffset>269875</wp:posOffset>
                </wp:positionV>
                <wp:extent cx="6508750" cy="1662430"/>
                <wp:effectExtent l="0" t="0" r="25400" b="13970"/>
                <wp:wrapTopAndBottom/>
                <wp:docPr id="26" name="Text Box 26"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662430"/>
                        </a:xfrm>
                        <a:prstGeom prst="rect">
                          <a:avLst/>
                        </a:prstGeom>
                        <a:solidFill>
                          <a:srgbClr val="FFFFFF"/>
                        </a:solidFill>
                        <a:ln w="19050">
                          <a:solidFill>
                            <a:schemeClr val="tx1"/>
                          </a:solidFill>
                          <a:miter lim="800000"/>
                          <a:headEnd/>
                          <a:tailEnd/>
                        </a:ln>
                      </wps:spPr>
                      <wps:txbx>
                        <w:txbxContent>
                          <w:p w:rsidR="00376E71" w:rsidRDefault="00376E71" w:rsidP="00C94ECE">
                            <w:pPr>
                              <w:spacing w:after="200" w:line="276" w:lineRule="auto"/>
                              <w:rPr>
                                <w:szCs w:val="24"/>
                              </w:rPr>
                            </w:pPr>
                            <w:r w:rsidRPr="00C77392">
                              <w:rPr>
                                <w:b/>
                                <w:szCs w:val="24"/>
                              </w:rPr>
                              <w:t>Rate</w:t>
                            </w:r>
                            <w:r w:rsidRPr="00C77392">
                              <w:rPr>
                                <w:szCs w:val="24"/>
                              </w:rPr>
                              <w:t xml:space="preserve">:   a measure of </w:t>
                            </w:r>
                            <w:r w:rsidR="007D780C">
                              <w:rPr>
                                <w:szCs w:val="24"/>
                              </w:rPr>
                              <w:t>the speed of the reaction</w:t>
                            </w:r>
                            <w:r w:rsidRPr="00C77392">
                              <w:rPr>
                                <w:szCs w:val="24"/>
                              </w:rPr>
                              <w:t>.</w:t>
                            </w:r>
                          </w:p>
                          <w:p w:rsidR="00376E71" w:rsidRDefault="00376E71" w:rsidP="00C94ECE">
                            <w:pPr>
                              <w:spacing w:after="200" w:line="276" w:lineRule="auto"/>
                              <w:rPr>
                                <w:szCs w:val="24"/>
                              </w:rPr>
                            </w:pPr>
                            <w:r>
                              <w:rPr>
                                <w:b/>
                                <w:szCs w:val="24"/>
                              </w:rPr>
                              <w:t xml:space="preserve">Collision theory:  </w:t>
                            </w:r>
                            <w:r w:rsidRPr="008D3BC8">
                              <w:rPr>
                                <w:szCs w:val="24"/>
                              </w:rPr>
                              <w:t>Reactions c</w:t>
                            </w:r>
                            <w:r>
                              <w:rPr>
                                <w:szCs w:val="24"/>
                              </w:rPr>
                              <w:t>an only occur when the reacting</w:t>
                            </w:r>
                            <w:r w:rsidRPr="008D3BC8">
                              <w:rPr>
                                <w:szCs w:val="24"/>
                              </w:rPr>
                              <w:t xml:space="preserve"> particles collide</w:t>
                            </w:r>
                            <w:r w:rsidR="007D780C">
                              <w:rPr>
                                <w:szCs w:val="24"/>
                              </w:rPr>
                              <w:t xml:space="preserve"> with a minimum energy</w:t>
                            </w:r>
                          </w:p>
                          <w:p w:rsidR="00376E71" w:rsidRDefault="00376E71" w:rsidP="00C94ECE">
                            <w:pPr>
                              <w:spacing w:after="200" w:line="276" w:lineRule="auto"/>
                              <w:rPr>
                                <w:szCs w:val="24"/>
                              </w:rPr>
                            </w:pPr>
                            <w:r>
                              <w:rPr>
                                <w:b/>
                                <w:szCs w:val="24"/>
                              </w:rPr>
                              <w:t>Catalyst:</w:t>
                            </w:r>
                            <w:r>
                              <w:rPr>
                                <w:szCs w:val="24"/>
                              </w:rPr>
                              <w:t xml:space="preserve">  a substance which increases</w:t>
                            </w:r>
                            <w:r w:rsidRPr="008D3BC8">
                              <w:rPr>
                                <w:szCs w:val="24"/>
                              </w:rPr>
                              <w:t xml:space="preserve"> reacti</w:t>
                            </w:r>
                            <w:r>
                              <w:rPr>
                                <w:szCs w:val="24"/>
                              </w:rPr>
                              <w:t>on rate without being used up in</w:t>
                            </w:r>
                            <w:r w:rsidRPr="008D3BC8">
                              <w:rPr>
                                <w:szCs w:val="24"/>
                              </w:rPr>
                              <w:t xml:space="preserve"> the overall reaction</w:t>
                            </w:r>
                            <w:r>
                              <w:rPr>
                                <w:szCs w:val="24"/>
                              </w:rPr>
                              <w:t>, by providing a reaction pathway with lower activation energy.</w:t>
                            </w:r>
                          </w:p>
                          <w:p w:rsidR="00376E71" w:rsidRPr="00FE6218" w:rsidRDefault="00376E71" w:rsidP="00C94ECE">
                            <w:pPr>
                              <w:spacing w:after="200" w:line="276" w:lineRule="auto"/>
                              <w:rPr>
                                <w:szCs w:val="24"/>
                              </w:rPr>
                            </w:pPr>
                            <w:r>
                              <w:rPr>
                                <w:b/>
                                <w:szCs w:val="24"/>
                              </w:rPr>
                              <w:t>Activation energy:</w:t>
                            </w:r>
                            <w:r>
                              <w:rPr>
                                <w:szCs w:val="24"/>
                              </w:rPr>
                              <w:t xml:space="preserve">  </w:t>
                            </w:r>
                            <w:r w:rsidRPr="008D3BC8">
                              <w:rPr>
                                <w:szCs w:val="24"/>
                              </w:rPr>
                              <w:t xml:space="preserve">minimum energy </w:t>
                            </w:r>
                            <w:r>
                              <w:rPr>
                                <w:szCs w:val="24"/>
                              </w:rPr>
                              <w:t xml:space="preserve">of the colliding particles </w:t>
                            </w:r>
                            <w:r w:rsidRPr="008D3BC8">
                              <w:rPr>
                                <w:szCs w:val="24"/>
                              </w:rPr>
                              <w:t xml:space="preserve">required for </w:t>
                            </w:r>
                            <w:r>
                              <w:rPr>
                                <w:szCs w:val="24"/>
                              </w:rPr>
                              <w:t xml:space="preserve">a </w:t>
                            </w:r>
                            <w:r w:rsidRPr="008D3BC8">
                              <w:rPr>
                                <w:szCs w:val="24"/>
                              </w:rPr>
                              <w:t>reaction</w:t>
                            </w:r>
                            <w:r>
                              <w:rPr>
                                <w:szCs w:val="24"/>
                              </w:rPr>
                              <w:t xml:space="preserve"> to occur.</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alt="Title: Text box for entering answer to task - Description: Text box for entering answer to task" style="position:absolute;left:0;text-align:left;margin-left:-.3pt;margin-top:21.25pt;width:512.5pt;height:13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" strokecolor="black [3213]" strokeweight="1.5pt">
                <v:textbox inset="2mm,2mm,2mm,2mm">
                  <w:txbxContent>
                    <w:p w:rsidR="00376E71" w:rsidRDefault="00376E71" w:rsidP="00C94ECE">
                      <w:pPr>
                        <w:spacing w:after="200" w:line="276" w:lineRule="auto"/>
                        <w:rPr>
                          <w:szCs w:val="24"/>
                        </w:rPr>
                      </w:pPr>
                      <w:r w:rsidRPr="00C77392">
                        <w:rPr>
                          <w:b/>
                          <w:szCs w:val="24"/>
                        </w:rPr>
                        <w:t>Rate</w:t>
                      </w:r>
                      <w:r w:rsidRPr="00C77392">
                        <w:rPr>
                          <w:szCs w:val="24"/>
                        </w:rPr>
                        <w:t xml:space="preserve">:   a measure of </w:t>
                      </w:r>
                      <w:r w:rsidR="007D780C">
                        <w:rPr>
                          <w:szCs w:val="24"/>
                        </w:rPr>
                        <w:t>the speed of the reaction</w:t>
                      </w:r>
                      <w:r w:rsidRPr="00C77392">
                        <w:rPr>
                          <w:szCs w:val="24"/>
                        </w:rPr>
                        <w:t>.</w:t>
                      </w:r>
                    </w:p>
                    <w:p w:rsidR="00376E71" w:rsidRDefault="00376E71" w:rsidP="00C94ECE">
                      <w:pPr>
                        <w:spacing w:after="200" w:line="276" w:lineRule="auto"/>
                        <w:rPr>
                          <w:szCs w:val="24"/>
                        </w:rPr>
                      </w:pPr>
                      <w:r>
                        <w:rPr>
                          <w:b/>
                          <w:szCs w:val="24"/>
                        </w:rPr>
                        <w:t xml:space="preserve">Collision theory:  </w:t>
                      </w:r>
                      <w:r w:rsidRPr="008D3BC8">
                        <w:rPr>
                          <w:szCs w:val="24"/>
                        </w:rPr>
                        <w:t>Reactions c</w:t>
                      </w:r>
                      <w:r>
                        <w:rPr>
                          <w:szCs w:val="24"/>
                        </w:rPr>
                        <w:t>an only occur when the reacting</w:t>
                      </w:r>
                      <w:r w:rsidRPr="008D3BC8">
                        <w:rPr>
                          <w:szCs w:val="24"/>
                        </w:rPr>
                        <w:t xml:space="preserve"> particles collide</w:t>
                      </w:r>
                      <w:r w:rsidR="007D780C">
                        <w:rPr>
                          <w:szCs w:val="24"/>
                        </w:rPr>
                        <w:t xml:space="preserve"> with a minimum energy</w:t>
                      </w:r>
                    </w:p>
                    <w:p w:rsidR="00376E71" w:rsidRDefault="00376E71" w:rsidP="00C94ECE">
                      <w:pPr>
                        <w:spacing w:after="200" w:line="276" w:lineRule="auto"/>
                        <w:rPr>
                          <w:szCs w:val="24"/>
                        </w:rPr>
                      </w:pPr>
                      <w:r>
                        <w:rPr>
                          <w:b/>
                          <w:szCs w:val="24"/>
                        </w:rPr>
                        <w:t>Catalyst:</w:t>
                      </w:r>
                      <w:r>
                        <w:rPr>
                          <w:szCs w:val="24"/>
                        </w:rPr>
                        <w:t xml:space="preserve">  a substance which increases</w:t>
                      </w:r>
                      <w:r w:rsidRPr="008D3BC8">
                        <w:rPr>
                          <w:szCs w:val="24"/>
                        </w:rPr>
                        <w:t xml:space="preserve"> reacti</w:t>
                      </w:r>
                      <w:r>
                        <w:rPr>
                          <w:szCs w:val="24"/>
                        </w:rPr>
                        <w:t>on rate without being used up in</w:t>
                      </w:r>
                      <w:r w:rsidRPr="008D3BC8">
                        <w:rPr>
                          <w:szCs w:val="24"/>
                        </w:rPr>
                        <w:t xml:space="preserve"> the overall reaction</w:t>
                      </w:r>
                      <w:r>
                        <w:rPr>
                          <w:szCs w:val="24"/>
                        </w:rPr>
                        <w:t>, by providing a reaction pathway with lower activation energy.</w:t>
                      </w:r>
                    </w:p>
                    <w:p w:rsidR="00376E71" w:rsidRPr="00FE6218" w:rsidRDefault="00376E71" w:rsidP="00C94ECE">
                      <w:pPr>
                        <w:spacing w:after="200" w:line="276" w:lineRule="auto"/>
                        <w:rPr>
                          <w:szCs w:val="24"/>
                        </w:rPr>
                      </w:pPr>
                      <w:r>
                        <w:rPr>
                          <w:b/>
                          <w:szCs w:val="24"/>
                        </w:rPr>
                        <w:t>Activation energy:</w:t>
                      </w:r>
                      <w:r>
                        <w:rPr>
                          <w:szCs w:val="24"/>
                        </w:rPr>
                        <w:t xml:space="preserve">  </w:t>
                      </w:r>
                      <w:r w:rsidRPr="008D3BC8">
                        <w:rPr>
                          <w:szCs w:val="24"/>
                        </w:rPr>
                        <w:t xml:space="preserve">minimum energy </w:t>
                      </w:r>
                      <w:r>
                        <w:rPr>
                          <w:szCs w:val="24"/>
                        </w:rPr>
                        <w:t xml:space="preserve">of the colliding particles </w:t>
                      </w:r>
                      <w:r w:rsidRPr="008D3BC8">
                        <w:rPr>
                          <w:szCs w:val="24"/>
                        </w:rPr>
                        <w:t xml:space="preserve">required for </w:t>
                      </w:r>
                      <w:r>
                        <w:rPr>
                          <w:szCs w:val="24"/>
                        </w:rPr>
                        <w:t xml:space="preserve">a </w:t>
                      </w:r>
                      <w:r w:rsidRPr="008D3BC8">
                        <w:rPr>
                          <w:szCs w:val="24"/>
                        </w:rPr>
                        <w:t>reaction</w:t>
                      </w:r>
                      <w:r>
                        <w:rPr>
                          <w:szCs w:val="24"/>
                        </w:rPr>
                        <w:t xml:space="preserve"> to occur.</w:t>
                      </w:r>
                    </w:p>
                  </w:txbxContent>
                </v:textbox>
                <w10:wrap type="topAndBottom" anchorx="margin"/>
              </v:shape>
            </w:pict>
          </mc:Fallback>
        </mc:AlternateContent>
      </w:r>
      <w:r w:rsidR="00C94ECE" w:rsidRPr="00C41995">
        <w:rPr>
          <w:lang w:val="en-US" w:eastAsia="en-GB"/>
        </w:rPr>
        <w:t>What is meant by the following terms: rate, collision theory, catalyst, activation en</w:t>
      </w:r>
      <w:r w:rsidR="00C94ECE">
        <w:rPr>
          <w:lang w:val="en-US" w:eastAsia="en-GB"/>
        </w:rPr>
        <w:t>ergy?</w:t>
      </w:r>
      <w:r w:rsidR="00314500">
        <w:rPr>
          <w:lang w:val="en-US" w:eastAsia="en-GB"/>
        </w:rPr>
        <w:br/>
      </w:r>
    </w:p>
    <w:p w:rsidR="00C94ECE" w:rsidRPr="00314500" w:rsidRDefault="00C94ECE" w:rsidP="00314500">
      <w:pPr>
        <w:pStyle w:val="ListParagraph"/>
        <w:numPr>
          <w:ilvl w:val="0"/>
          <w:numId w:val="13"/>
        </w:numPr>
        <w:ind w:left="567" w:hanging="567"/>
        <w:rPr>
          <w:lang w:val="en-US" w:eastAsia="en-GB"/>
        </w:rPr>
      </w:pPr>
      <w:r w:rsidRPr="00314500">
        <w:rPr>
          <w:lang w:val="en-US" w:eastAsia="en-GB"/>
        </w:rPr>
        <w:t xml:space="preserve">State </w:t>
      </w:r>
      <w:r w:rsidR="007F036F">
        <w:rPr>
          <w:lang w:val="en-US" w:eastAsia="en-GB"/>
        </w:rPr>
        <w:t>five</w:t>
      </w:r>
      <w:r w:rsidR="007F036F" w:rsidRPr="00314500">
        <w:rPr>
          <w:lang w:val="en-US" w:eastAsia="en-GB"/>
        </w:rPr>
        <w:t xml:space="preserve"> </w:t>
      </w:r>
      <w:r w:rsidRPr="00314500">
        <w:rPr>
          <w:lang w:val="en-US" w:eastAsia="en-GB"/>
        </w:rPr>
        <w:t>factors that affect the rate of a reaction.</w:t>
      </w:r>
      <w:r w:rsidR="00314500">
        <w:rPr>
          <w:lang w:val="en-US" w:eastAsia="en-GB"/>
        </w:rPr>
        <w:br/>
      </w:r>
    </w:p>
    <w:p w:rsidR="00C94ECE" w:rsidRPr="007F036F" w:rsidRDefault="007F036F" w:rsidP="002D75B6">
      <w:pPr>
        <w:pStyle w:val="ListParagraph"/>
        <w:numPr>
          <w:ilvl w:val="0"/>
          <w:numId w:val="13"/>
        </w:numPr>
        <w:ind w:left="567" w:hanging="567"/>
        <w:rPr>
          <w:lang w:val="en-US" w:eastAsia="en-GB"/>
        </w:rPr>
      </w:pPr>
      <w:r>
        <w:rPr>
          <w:noProof/>
          <w:lang w:eastAsia="en-GB"/>
        </w:rPr>
        <mc:AlternateContent>
          <mc:Choice Requires="wps">
            <w:drawing>
              <wp:anchor distT="0" distB="0" distL="114300" distR="114300" simplePos="0" relativeHeight="251679744" behindDoc="0" locked="0" layoutInCell="1" allowOverlap="1" wp14:anchorId="63573B94" wp14:editId="24958272">
                <wp:simplePos x="0" y="0"/>
                <wp:positionH relativeFrom="margin">
                  <wp:posOffset>-53975</wp:posOffset>
                </wp:positionH>
                <wp:positionV relativeFrom="paragraph">
                  <wp:posOffset>492760</wp:posOffset>
                </wp:positionV>
                <wp:extent cx="6496685" cy="2754630"/>
                <wp:effectExtent l="0" t="0" r="18415" b="26670"/>
                <wp:wrapTopAndBottom/>
                <wp:docPr id="28" name="Text Box 28"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2754630"/>
                        </a:xfrm>
                        <a:prstGeom prst="rect">
                          <a:avLst/>
                        </a:prstGeom>
                        <a:noFill/>
                        <a:ln w="19050">
                          <a:solidFill>
                            <a:schemeClr val="tx1"/>
                          </a:solidFill>
                          <a:miter lim="800000"/>
                          <a:headEnd/>
                          <a:tailEnd/>
                        </a:ln>
                      </wps:spPr>
                      <wps:txbx>
                        <w:txbxContent>
                          <w:p w:rsidR="00376E71" w:rsidRDefault="00376E71" w:rsidP="00C94ECE">
                            <w:r w:rsidRPr="000C5770">
                              <w:rPr>
                                <w:b/>
                              </w:rPr>
                              <w:t>Catalyst:</w:t>
                            </w:r>
                            <w:r w:rsidRPr="000C5770">
                              <w:t xml:space="preserve">  </w:t>
                            </w:r>
                            <w:r>
                              <w:t>A</w:t>
                            </w:r>
                            <w:r w:rsidRPr="000C5770">
                              <w:t>llows a reaction to proceed via a different route with lower activation energy.</w:t>
                            </w:r>
                          </w:p>
                          <w:p w:rsidR="00376E71" w:rsidRDefault="005844F4" w:rsidP="00C94ECE">
                            <w:pPr>
                              <w:jc w:val="center"/>
                            </w:pPr>
                            <w:r>
                              <w:rPr>
                                <w:noProof/>
                                <w:lang w:eastAsia="en-GB"/>
                              </w:rPr>
                              <w:drawing>
                                <wp:inline distT="0" distB="0" distL="0" distR="0">
                                  <wp:extent cx="4254551" cy="2351714"/>
                                  <wp:effectExtent l="0" t="0" r="0" b="0"/>
                                  <wp:docPr id="23" name="Picture 23" descr="Catalyst graph" title="Catalys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1.jpg"/>
                                          <pic:cNvPicPr/>
                                        </pic:nvPicPr>
                                        <pic:blipFill>
                                          <a:blip r:embed="rId31">
                                            <a:extLst>
                                              <a:ext uri="{28A0092B-C50C-407E-A947-70E740481C1C}">
                                                <a14:useLocalDpi xmlns:a14="http://schemas.microsoft.com/office/drawing/2010/main" val="0"/>
                                              </a:ext>
                                            </a:extLst>
                                          </a:blip>
                                          <a:stretch>
                                            <a:fillRect/>
                                          </a:stretch>
                                        </pic:blipFill>
                                        <pic:spPr>
                                          <a:xfrm>
                                            <a:off x="0" y="0"/>
                                            <a:ext cx="4260251" cy="2354865"/>
                                          </a:xfrm>
                                          <a:prstGeom prst="rect">
                                            <a:avLst/>
                                          </a:prstGeom>
                                        </pic:spPr>
                                      </pic:pic>
                                    </a:graphicData>
                                  </a:graphic>
                                </wp:inline>
                              </w:drawing>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alt="Title: Text box for entering answer to task - Description: Text box for entering answer to task" style="position:absolute;left:0;text-align:left;margin-left:-4.25pt;margin-top:38.8pt;width:511.55pt;height:216.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" filled="f" strokecolor="black [3213]" strokeweight="1.5pt">
                <v:textbox inset="2mm,2mm,2mm,2mm">
                  <w:txbxContent>
                    <w:p w:rsidR="00376E71" w:rsidRDefault="00376E71" w:rsidP="00C94ECE">
                      <w:r w:rsidRPr="000C5770">
                        <w:rPr>
                          <w:b/>
                        </w:rPr>
                        <w:t>Catalyst:</w:t>
                      </w:r>
                      <w:r w:rsidRPr="000C5770">
                        <w:t xml:space="preserve">  </w:t>
                      </w:r>
                      <w:r>
                        <w:t>A</w:t>
                      </w:r>
                      <w:r w:rsidRPr="000C5770">
                        <w:t>llows a reaction to proceed via a different route with lower activation energy.</w:t>
                      </w:r>
                    </w:p>
                    <w:p w:rsidR="00376E71" w:rsidRDefault="005844F4" w:rsidP="00C94ECE">
                      <w:pPr>
                        <w:jc w:val="center"/>
                      </w:pPr>
                      <w:r>
                        <w:rPr>
                          <w:noProof/>
                          <w:lang w:eastAsia="en-GB"/>
                        </w:rPr>
                        <w:drawing>
                          <wp:inline distT="0" distB="0" distL="0" distR="0">
                            <wp:extent cx="4254551" cy="2351714"/>
                            <wp:effectExtent l="0" t="0" r="0" b="0"/>
                            <wp:docPr id="23" name="Picture 23" descr="Catalyst graph" title="Catalys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1.jpg"/>
                                    <pic:cNvPicPr/>
                                  </pic:nvPicPr>
                                  <pic:blipFill>
                                    <a:blip r:embed="rId32">
                                      <a:extLst>
                                        <a:ext uri="{28A0092B-C50C-407E-A947-70E740481C1C}">
                                          <a14:useLocalDpi xmlns:a14="http://schemas.microsoft.com/office/drawing/2010/main" val="0"/>
                                        </a:ext>
                                      </a:extLst>
                                    </a:blip>
                                    <a:stretch>
                                      <a:fillRect/>
                                    </a:stretch>
                                  </pic:blipFill>
                                  <pic:spPr>
                                    <a:xfrm>
                                      <a:off x="0" y="0"/>
                                      <a:ext cx="4260251" cy="2354865"/>
                                    </a:xfrm>
                                    <a:prstGeom prst="rect">
                                      <a:avLst/>
                                    </a:prstGeom>
                                  </pic:spPr>
                                </pic:pic>
                              </a:graphicData>
                            </a:graphic>
                          </wp:inline>
                        </w:drawing>
                      </w:r>
                    </w:p>
                  </w:txbxContent>
                </v:textbox>
                <w10:wrap type="topAndBottom" anchorx="margin"/>
              </v:shape>
            </w:pict>
          </mc:Fallback>
        </mc:AlternateContent>
      </w:r>
      <w:r w:rsidRPr="00C41995">
        <w:rPr>
          <w:lang w:val="en-US" w:eastAsia="en-GB"/>
        </w:rPr>
        <w:t xml:space="preserve">Explain, using diagrams and in words, how and why these </w:t>
      </w:r>
      <w:r>
        <w:rPr>
          <w:lang w:val="en-US" w:eastAsia="en-GB"/>
        </w:rPr>
        <w:t>five</w:t>
      </w:r>
      <w:r w:rsidRPr="00C41995">
        <w:rPr>
          <w:lang w:val="en-US" w:eastAsia="en-GB"/>
        </w:rPr>
        <w:t xml:space="preserve"> factors affect rate.  Use collision theory in your explanations</w:t>
      </w:r>
      <w:r w:rsidR="00C94ECE" w:rsidRPr="007F036F">
        <w:rPr>
          <w:lang w:val="en-US" w:eastAsia="en-GB"/>
        </w:rPr>
        <w:t>.</w:t>
      </w:r>
    </w:p>
    <w:p w:rsidR="00C94ECE" w:rsidRPr="008F32A2" w:rsidRDefault="00314500" w:rsidP="00C94ECE">
      <w:pPr>
        <w:tabs>
          <w:tab w:val="left" w:pos="6562"/>
        </w:tabs>
        <w:rPr>
          <w:lang w:val="en-US" w:eastAsia="en-GB"/>
        </w:rPr>
      </w:pPr>
      <w:r>
        <w:rPr>
          <w:noProof/>
          <w:lang w:eastAsia="en-GB"/>
        </w:rPr>
        <w:lastRenderedPageBreak/>
        <mc:AlternateContent>
          <mc:Choice Requires="wps">
            <w:drawing>
              <wp:anchor distT="0" distB="0" distL="114300" distR="114300" simplePos="0" relativeHeight="251681792" behindDoc="0" locked="0" layoutInCell="1" allowOverlap="1" wp14:anchorId="16BA158D" wp14:editId="7BD9764B">
                <wp:simplePos x="0" y="0"/>
                <wp:positionH relativeFrom="margin">
                  <wp:posOffset>-29845</wp:posOffset>
                </wp:positionH>
                <wp:positionV relativeFrom="paragraph">
                  <wp:posOffset>11430</wp:posOffset>
                </wp:positionV>
                <wp:extent cx="6508750" cy="3752215"/>
                <wp:effectExtent l="0" t="0" r="25400" b="19685"/>
                <wp:wrapTopAndBottom/>
                <wp:docPr id="295" name="Text Box 295"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3752215"/>
                        </a:xfrm>
                        <a:prstGeom prst="rect">
                          <a:avLst/>
                        </a:prstGeom>
                        <a:solidFill>
                          <a:srgbClr val="FFFFFF"/>
                        </a:solidFill>
                        <a:ln w="19050">
                          <a:solidFill>
                            <a:schemeClr val="tx1"/>
                          </a:solidFill>
                          <a:miter lim="800000"/>
                          <a:headEnd/>
                          <a:tailEnd/>
                        </a:ln>
                      </wps:spPr>
                      <wps:txbx>
                        <w:txbxContent>
                          <w:p w:rsidR="00376E71" w:rsidRDefault="00376E71" w:rsidP="00C94ECE">
                            <w:r w:rsidRPr="000C5770">
                              <w:rPr>
                                <w:b/>
                              </w:rPr>
                              <w:t>Concentration:</w:t>
                            </w:r>
                            <w:r>
                              <w:t xml:space="preserve"> This applies to solutions.  As the concentration of reactants increases, the rate of reaction increases as the reactant particles are closer together so there are more collisions per unit time.</w:t>
                            </w:r>
                          </w:p>
                          <w:p w:rsidR="00376E71" w:rsidRDefault="00376E71" w:rsidP="00C94ECE"/>
                          <w:p w:rsidR="00376E71" w:rsidRDefault="00376E71" w:rsidP="00C94ECE">
                            <w:r w:rsidRPr="000C5770">
                              <w:rPr>
                                <w:b/>
                              </w:rPr>
                              <w:t xml:space="preserve">Pressure: </w:t>
                            </w:r>
                            <w:r>
                              <w:t>This applies to gases.  As pressure increases, the rate of reaction increases because the reactant particles are closer together, so there are more collisions per unit time.</w:t>
                            </w:r>
                          </w:p>
                          <w:p w:rsidR="00376E71" w:rsidRDefault="00376E71" w:rsidP="00C94ECE"/>
                          <w:p w:rsidR="00376E71" w:rsidRDefault="00376E71" w:rsidP="00C94ECE">
                            <w:r w:rsidRPr="000C5770">
                              <w:rPr>
                                <w:b/>
                              </w:rPr>
                              <w:t xml:space="preserve">Surface area: </w:t>
                            </w:r>
                            <w:r>
                              <w:t>This applies to solids.  As surface area increases, rate of reaction increases.  If a large lump of solid is broken up into smaller pieces, its surface area increases, more particles are exposed to the other reactant</w:t>
                            </w:r>
                            <w:r w:rsidR="007D780C">
                              <w:t>s</w:t>
                            </w:r>
                            <w:r>
                              <w:t xml:space="preserve"> so there are more collisions </w:t>
                            </w:r>
                            <w:r w:rsidR="007D780C">
                              <w:t>per unit time.</w:t>
                            </w:r>
                          </w:p>
                          <w:p w:rsidR="00376E71" w:rsidRDefault="00376E71" w:rsidP="00C94ECE"/>
                          <w:p w:rsidR="00376E71" w:rsidRDefault="00376E71" w:rsidP="00C94ECE">
                            <w:r w:rsidRPr="000C5770">
                              <w:rPr>
                                <w:b/>
                              </w:rPr>
                              <w:t xml:space="preserve">Temperature: </w:t>
                            </w:r>
                            <w:r>
                              <w:t>As temperature increases, the rate of reaction increases. At higher temperatures, the reactant particles are moving more quickly as they have higher energy, and therefore collide more often per unit time. Additionally, more of the collisions have the minimum required energy, which also increases the rate of reaction.</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29" type="#_x0000_t202" alt="Title: Text box for entering answer to task - Description: Text box for entering answer to task" style="position:absolute;margin-left:-2.35pt;margin-top:.9pt;width:512.5pt;height:295.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" strokecolor="black [3213]" strokeweight="1.5pt">
                <v:textbox inset="2mm,2mm,2mm,2mm">
                  <w:txbxContent>
                    <w:p w:rsidR="00376E71" w:rsidRDefault="00376E71" w:rsidP="00C94ECE">
                      <w:r w:rsidRPr="000C5770">
                        <w:rPr>
                          <w:b/>
                        </w:rPr>
                        <w:t>Concentration:</w:t>
                      </w:r>
                      <w:r>
                        <w:t xml:space="preserve"> This applies to solutions.  As the concentration of reactants increases, the rate of reaction increases as the reactant particles are closer together so there are more collisions per unit time.</w:t>
                      </w:r>
                    </w:p>
                    <w:p w:rsidR="00376E71" w:rsidRDefault="00376E71" w:rsidP="00C94ECE"/>
                    <w:p w:rsidR="00376E71" w:rsidRDefault="00376E71" w:rsidP="00C94ECE">
                      <w:r w:rsidRPr="000C5770">
                        <w:rPr>
                          <w:b/>
                        </w:rPr>
                        <w:t xml:space="preserve">Pressure: </w:t>
                      </w:r>
                      <w:r>
                        <w:t>This applies to gases.  As pressure increases, the rate of reaction increases because the reactant particles are closer together, so there are more collisions per unit time.</w:t>
                      </w:r>
                    </w:p>
                    <w:p w:rsidR="00376E71" w:rsidRDefault="00376E71" w:rsidP="00C94ECE"/>
                    <w:p w:rsidR="00376E71" w:rsidRDefault="00376E71" w:rsidP="00C94ECE">
                      <w:r w:rsidRPr="000C5770">
                        <w:rPr>
                          <w:b/>
                        </w:rPr>
                        <w:t xml:space="preserve">Surface area: </w:t>
                      </w:r>
                      <w:r>
                        <w:t>This applies to solids.  As surface area increases, rate of reaction increases.  If a large lump of solid is broken up into smaller pieces, its surface area increases, more particles are exposed to the other reactant</w:t>
                      </w:r>
                      <w:r w:rsidR="007D780C">
                        <w:t>s</w:t>
                      </w:r>
                      <w:r>
                        <w:t xml:space="preserve"> so there are more collisions </w:t>
                      </w:r>
                      <w:r w:rsidR="007D780C">
                        <w:t>per unit time.</w:t>
                      </w:r>
                    </w:p>
                    <w:p w:rsidR="00376E71" w:rsidRDefault="00376E71" w:rsidP="00C94ECE"/>
                    <w:p w:rsidR="00376E71" w:rsidRDefault="00376E71" w:rsidP="00C94ECE">
                      <w:r w:rsidRPr="000C5770">
                        <w:rPr>
                          <w:b/>
                        </w:rPr>
                        <w:t xml:space="preserve">Temperature: </w:t>
                      </w:r>
                      <w:r>
                        <w:t>As temperature increases, the rate of reaction increases. At higher temperatures, the reactant particles are moving more quickly as they have higher energy, and therefore collide more often per unit time. Additionally, more of the collisions have the minimum required energy, which also increases the rate of reaction.</w:t>
                      </w:r>
                    </w:p>
                  </w:txbxContent>
                </v:textbox>
                <w10:wrap type="topAndBottom" anchorx="margin"/>
              </v:shape>
            </w:pict>
          </mc:Fallback>
        </mc:AlternateContent>
      </w:r>
    </w:p>
    <w:p w:rsidR="00C94ECE" w:rsidRDefault="000678AE" w:rsidP="00C94ECE">
      <w:pPr>
        <w:pStyle w:val="ListParagraph"/>
        <w:numPr>
          <w:ilvl w:val="0"/>
          <w:numId w:val="13"/>
        </w:numPr>
        <w:ind w:left="567" w:hanging="567"/>
        <w:rPr>
          <w:lang w:val="en-US" w:eastAsia="en-GB"/>
        </w:rPr>
      </w:pPr>
      <w:r w:rsidRPr="00C41995">
        <w:rPr>
          <w:lang w:val="en-US" w:eastAsia="en-GB"/>
        </w:rPr>
        <w:t xml:space="preserve">Describe an experiment </w:t>
      </w:r>
      <w:r>
        <w:rPr>
          <w:lang w:val="en-US" w:eastAsia="en-GB"/>
        </w:rPr>
        <w:t xml:space="preserve">that </w:t>
      </w:r>
      <w:r w:rsidRPr="00C41995">
        <w:rPr>
          <w:lang w:val="en-US" w:eastAsia="en-GB"/>
        </w:rPr>
        <w:t xml:space="preserve">you could carry out to follow the rate of reaction when calcium carbonate is added to </w:t>
      </w:r>
      <w:r>
        <w:rPr>
          <w:lang w:val="en-US" w:eastAsia="en-GB"/>
        </w:rPr>
        <w:t xml:space="preserve">an </w:t>
      </w:r>
      <w:r w:rsidRPr="00C41995">
        <w:rPr>
          <w:lang w:val="en-US" w:eastAsia="en-GB"/>
        </w:rPr>
        <w:t>acid</w:t>
      </w:r>
      <w:r w:rsidR="00C94ECE">
        <w:rPr>
          <w:noProof/>
          <w:lang w:eastAsia="en-GB"/>
        </w:rPr>
        <mc:AlternateContent>
          <mc:Choice Requires="wps">
            <w:drawing>
              <wp:anchor distT="0" distB="0" distL="114300" distR="114300" simplePos="0" relativeHeight="251680768" behindDoc="0" locked="0" layoutInCell="1" allowOverlap="1" wp14:anchorId="19CEB55E" wp14:editId="2A10A527">
                <wp:simplePos x="0" y="0"/>
                <wp:positionH relativeFrom="margin">
                  <wp:posOffset>-35560</wp:posOffset>
                </wp:positionH>
                <wp:positionV relativeFrom="paragraph">
                  <wp:posOffset>607695</wp:posOffset>
                </wp:positionV>
                <wp:extent cx="6508750" cy="1436370"/>
                <wp:effectExtent l="0" t="0" r="25400" b="11430"/>
                <wp:wrapTopAndBottom/>
                <wp:docPr id="29" name="Text Box 29"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36370"/>
                        </a:xfrm>
                        <a:prstGeom prst="rect">
                          <a:avLst/>
                        </a:prstGeom>
                        <a:solidFill>
                          <a:srgbClr val="FFFFFF"/>
                        </a:solidFill>
                        <a:ln w="19050">
                          <a:solidFill>
                            <a:schemeClr val="tx1"/>
                          </a:solidFill>
                          <a:miter lim="800000"/>
                          <a:headEnd/>
                          <a:tailEnd/>
                        </a:ln>
                      </wps:spPr>
                      <wps:txbx>
                        <w:txbxContent>
                          <w:p w:rsidR="00376E71" w:rsidRDefault="00376E71" w:rsidP="00C94ECE">
                            <w:r>
                              <w:t>There are two main ways:</w:t>
                            </w:r>
                          </w:p>
                          <w:p w:rsidR="00376E71" w:rsidRDefault="00376E71" w:rsidP="00C94ECE">
                            <w:pPr>
                              <w:pStyle w:val="ListParagraph"/>
                              <w:numPr>
                                <w:ilvl w:val="0"/>
                                <w:numId w:val="14"/>
                              </w:numPr>
                              <w:ind w:left="567" w:hanging="567"/>
                            </w:pPr>
                            <w:r>
                              <w:t>Put the reaction vessel, e.g. a conical flask, on a mass balance while the reaction proceeds, and measure</w:t>
                            </w:r>
                            <w:r w:rsidR="007D780C">
                              <w:t xml:space="preserve"> the</w:t>
                            </w:r>
                            <w:r>
                              <w:t xml:space="preserve"> mass over time.</w:t>
                            </w:r>
                          </w:p>
                          <w:p w:rsidR="00376E71" w:rsidRDefault="00376E71" w:rsidP="00C94ECE">
                            <w:pPr>
                              <w:pStyle w:val="ListParagraph"/>
                              <w:numPr>
                                <w:ilvl w:val="0"/>
                                <w:numId w:val="14"/>
                              </w:numPr>
                              <w:ind w:left="567" w:hanging="567"/>
                            </w:pPr>
                            <w:r>
                              <w:t>Connect the reaction vessel up to a gas syringe, and measure the volume of gas (</w:t>
                            </w:r>
                            <w:r w:rsidR="007D780C">
                              <w:t>carbon dioxide</w:t>
                            </w:r>
                            <w:r>
                              <w:t>) produced over time.</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alt="Title: Text box for entering answer to task - Description: Text box for entering answer to task" style="position:absolute;left:0;text-align:left;margin-left:-2.8pt;margin-top:47.85pt;width:512.5pt;height:113.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" strokecolor="black [3213]" strokeweight="1.5pt">
                <v:textbox inset="2mm,2mm,2mm,2mm">
                  <w:txbxContent>
                    <w:p w:rsidR="00376E71" w:rsidRDefault="00376E71" w:rsidP="00C94ECE">
                      <w:r>
                        <w:t>There are two main ways:</w:t>
                      </w:r>
                    </w:p>
                    <w:p w:rsidR="00376E71" w:rsidRDefault="00376E71" w:rsidP="00C94ECE">
                      <w:pPr>
                        <w:pStyle w:val="ListParagraph"/>
                        <w:numPr>
                          <w:ilvl w:val="0"/>
                          <w:numId w:val="14"/>
                        </w:numPr>
                        <w:ind w:left="567" w:hanging="567"/>
                      </w:pPr>
                      <w:r>
                        <w:t>Put the reaction vessel, e.g. a conical flask, on a mass balance while the reaction proceeds, and measure</w:t>
                      </w:r>
                      <w:r w:rsidR="007D780C">
                        <w:t xml:space="preserve"> the</w:t>
                      </w:r>
                      <w:r>
                        <w:t xml:space="preserve"> mass over time.</w:t>
                      </w:r>
                    </w:p>
                    <w:p w:rsidR="00376E71" w:rsidRDefault="00376E71" w:rsidP="00C94ECE">
                      <w:pPr>
                        <w:pStyle w:val="ListParagraph"/>
                        <w:numPr>
                          <w:ilvl w:val="0"/>
                          <w:numId w:val="14"/>
                        </w:numPr>
                        <w:ind w:left="567" w:hanging="567"/>
                      </w:pPr>
                      <w:r>
                        <w:t>Connect the reaction vessel up to a gas syringe, and measure the volume of gas (</w:t>
                      </w:r>
                      <w:r w:rsidR="007D780C">
                        <w:t>carbon dioxide</w:t>
                      </w:r>
                      <w:r>
                        <w:t>) produced over time.</w:t>
                      </w:r>
                    </w:p>
                  </w:txbxContent>
                </v:textbox>
                <w10:wrap type="topAndBottom" anchorx="margin"/>
              </v:shape>
            </w:pict>
          </mc:Fallback>
        </mc:AlternateContent>
      </w:r>
      <w:r w:rsidR="00C94ECE" w:rsidRPr="00C41995">
        <w:rPr>
          <w:lang w:val="en-US" w:eastAsia="en-GB"/>
        </w:rPr>
        <w:t>.</w:t>
      </w:r>
    </w:p>
    <w:p w:rsidR="00314500" w:rsidRPr="00617FC7" w:rsidRDefault="00C94ECE" w:rsidP="00617FC7">
      <w:pPr>
        <w:spacing w:line="240" w:lineRule="auto"/>
        <w:rPr>
          <w:lang w:val="en-US" w:eastAsia="en-GB"/>
        </w:rPr>
      </w:pPr>
      <w:r>
        <w:rPr>
          <w:lang w:val="en-US" w:eastAsia="en-GB"/>
        </w:rPr>
        <w:br w:type="page"/>
      </w:r>
    </w:p>
    <w:p w:rsidR="00754AE3" w:rsidRPr="00902EA9" w:rsidRDefault="00754AE3" w:rsidP="00754AE3">
      <w:pPr>
        <w:spacing w:line="240" w:lineRule="auto"/>
        <w:rPr>
          <w:lang w:val="en-US" w:eastAsia="en-GB"/>
        </w:rPr>
      </w:pPr>
    </w:p>
    <w:p w:rsidR="00754AE3" w:rsidRPr="001B68E9" w:rsidRDefault="00754AE3" w:rsidP="00754AE3">
      <w:pPr>
        <w:pStyle w:val="ListParagraph"/>
        <w:numPr>
          <w:ilvl w:val="0"/>
          <w:numId w:val="13"/>
        </w:numPr>
        <w:ind w:left="567" w:hanging="567"/>
        <w:rPr>
          <w:lang w:val="en-US" w:eastAsia="en-GB"/>
        </w:rPr>
      </w:pPr>
      <w:r w:rsidRPr="00733288">
        <w:rPr>
          <w:lang w:val="en-US" w:eastAsia="en-GB"/>
        </w:rPr>
        <w:t>The graphs below are from the results of the type of experiment carried out in Q4. Draw in</w:t>
      </w:r>
      <w:r w:rsidRPr="001B68E9">
        <w:rPr>
          <w:lang w:val="en-US" w:eastAsia="en-GB"/>
        </w:rPr>
        <w:t xml:space="preserve"> the line of best fit on each, label the axes (the first graph can have 2 possible labels on its y-axis), and explain the shape of the different parts of the graphs. </w:t>
      </w:r>
      <w:r>
        <w:rPr>
          <w:lang w:val="en-US" w:eastAsia="en-GB"/>
        </w:rPr>
        <w:t>Explain h</w:t>
      </w:r>
      <w:r w:rsidRPr="001B68E9">
        <w:rPr>
          <w:lang w:val="en-US" w:eastAsia="en-GB"/>
        </w:rPr>
        <w:t xml:space="preserve">ow </w:t>
      </w:r>
      <w:r>
        <w:rPr>
          <w:lang w:val="en-US" w:eastAsia="en-GB"/>
        </w:rPr>
        <w:t xml:space="preserve">you </w:t>
      </w:r>
      <w:r w:rsidRPr="00733288">
        <w:rPr>
          <w:lang w:val="en-US" w:eastAsia="en-GB"/>
        </w:rPr>
        <w:t xml:space="preserve">could </w:t>
      </w:r>
      <w:r w:rsidRPr="001B68E9">
        <w:rPr>
          <w:lang w:val="en-US" w:eastAsia="en-GB"/>
        </w:rPr>
        <w:t>calculate the rate o</w:t>
      </w:r>
      <w:r w:rsidR="007D780C">
        <w:rPr>
          <w:lang w:val="en-US" w:eastAsia="en-GB"/>
        </w:rPr>
        <w:t>f a reaction at a certain point.</w:t>
      </w:r>
    </w:p>
    <w:p w:rsidR="00754AE3" w:rsidRDefault="00754AE3" w:rsidP="00314500">
      <w:pPr>
        <w:pStyle w:val="ListParagraph"/>
        <w:spacing w:line="240" w:lineRule="auto"/>
        <w:ind w:left="567"/>
        <w:rPr>
          <w:lang w:val="en-US" w:eastAsia="en-GB"/>
        </w:rPr>
      </w:pPr>
    </w:p>
    <w:p w:rsidR="00754AE3" w:rsidRDefault="00754AE3" w:rsidP="00314500">
      <w:pPr>
        <w:pStyle w:val="ListParagraph"/>
        <w:spacing w:line="240" w:lineRule="auto"/>
        <w:ind w:left="567"/>
        <w:rPr>
          <w:lang w:val="en-US" w:eastAsia="en-GB"/>
        </w:rPr>
      </w:pPr>
      <w:r>
        <w:rPr>
          <w:lang w:val="en-US" w:eastAsia="en-GB"/>
        </w:rPr>
        <w:t>Graph 1</w:t>
      </w:r>
    </w:p>
    <w:p w:rsidR="00754AE3" w:rsidRPr="00754AE3" w:rsidRDefault="00754AE3" w:rsidP="002D75B6">
      <w:pPr>
        <w:spacing w:line="240" w:lineRule="auto"/>
        <w:rPr>
          <w:lang w:val="en-US" w:eastAsia="en-GB"/>
        </w:rPr>
      </w:pPr>
    </w:p>
    <w:p w:rsidR="00754AE3" w:rsidRPr="00754AE3" w:rsidRDefault="00645C72" w:rsidP="002D75B6">
      <w:pPr>
        <w:pStyle w:val="ListParagraph"/>
        <w:spacing w:line="240" w:lineRule="auto"/>
        <w:ind w:left="567"/>
        <w:jc w:val="center"/>
        <w:rPr>
          <w:lang w:val="en-US" w:eastAsia="en-GB"/>
        </w:rPr>
      </w:pPr>
      <w:r>
        <w:rPr>
          <w:noProof/>
          <w:lang w:eastAsia="en-GB"/>
        </w:rPr>
        <w:drawing>
          <wp:inline distT="0" distB="0" distL="0" distR="0">
            <wp:extent cx="4152406" cy="2952750"/>
            <wp:effectExtent l="0" t="0" r="635" b="0"/>
            <wp:docPr id="4" name="Picture 4" descr="Graph 1" title="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iii.jpg"/>
                    <pic:cNvPicPr/>
                  </pic:nvPicPr>
                  <pic:blipFill>
                    <a:blip r:embed="rId33">
                      <a:extLst>
                        <a:ext uri="{28A0092B-C50C-407E-A947-70E740481C1C}">
                          <a14:useLocalDpi xmlns:a14="http://schemas.microsoft.com/office/drawing/2010/main" val="0"/>
                        </a:ext>
                      </a:extLst>
                    </a:blip>
                    <a:stretch>
                      <a:fillRect/>
                    </a:stretch>
                  </pic:blipFill>
                  <pic:spPr>
                    <a:xfrm>
                      <a:off x="0" y="0"/>
                      <a:ext cx="4154034" cy="2953908"/>
                    </a:xfrm>
                    <a:prstGeom prst="rect">
                      <a:avLst/>
                    </a:prstGeom>
                  </pic:spPr>
                </pic:pic>
              </a:graphicData>
            </a:graphic>
          </wp:inline>
        </w:drawing>
      </w:r>
    </w:p>
    <w:p w:rsidR="005844F4" w:rsidRDefault="005844F4" w:rsidP="00754AE3">
      <w:pPr>
        <w:pStyle w:val="ListParagraph"/>
        <w:spacing w:line="240" w:lineRule="auto"/>
        <w:ind w:left="567"/>
        <w:rPr>
          <w:lang w:val="en-US" w:eastAsia="en-GB"/>
        </w:rPr>
      </w:pPr>
    </w:p>
    <w:p w:rsidR="00754AE3" w:rsidRPr="00754AE3" w:rsidRDefault="00754AE3" w:rsidP="00754AE3">
      <w:pPr>
        <w:pStyle w:val="ListParagraph"/>
        <w:spacing w:line="240" w:lineRule="auto"/>
        <w:ind w:left="567"/>
        <w:rPr>
          <w:lang w:val="en-US" w:eastAsia="en-GB"/>
        </w:rPr>
      </w:pPr>
      <w:r>
        <w:rPr>
          <w:lang w:val="en-US" w:eastAsia="en-GB"/>
        </w:rPr>
        <w:t>Graph 2</w:t>
      </w:r>
    </w:p>
    <w:p w:rsidR="00754AE3" w:rsidRDefault="00645C72" w:rsidP="002D75B6">
      <w:pPr>
        <w:pStyle w:val="ListParagraph"/>
        <w:spacing w:line="240" w:lineRule="auto"/>
        <w:ind w:left="567"/>
        <w:jc w:val="center"/>
        <w:rPr>
          <w:lang w:val="en-US" w:eastAsia="en-GB"/>
        </w:rPr>
      </w:pPr>
      <w:r>
        <w:rPr>
          <w:noProof/>
          <w:lang w:eastAsia="en-GB"/>
        </w:rPr>
        <w:drawing>
          <wp:anchor distT="0" distB="0" distL="114300" distR="114300" simplePos="0" relativeHeight="251734016" behindDoc="1" locked="0" layoutInCell="1" allowOverlap="1" wp14:anchorId="27D9097A" wp14:editId="4C4D5F84">
            <wp:simplePos x="0" y="0"/>
            <wp:positionH relativeFrom="column">
              <wp:posOffset>1755140</wp:posOffset>
            </wp:positionH>
            <wp:positionV relativeFrom="paragraph">
              <wp:posOffset>8255</wp:posOffset>
            </wp:positionV>
            <wp:extent cx="3743325" cy="3611880"/>
            <wp:effectExtent l="0" t="0" r="9525" b="7620"/>
            <wp:wrapTight wrapText="bothSides">
              <wp:wrapPolygon edited="0">
                <wp:start x="0" y="0"/>
                <wp:lineTo x="0" y="21532"/>
                <wp:lineTo x="21545" y="21532"/>
                <wp:lineTo x="21545" y="0"/>
                <wp:lineTo x="0" y="0"/>
              </wp:wrapPolygon>
            </wp:wrapTight>
            <wp:docPr id="5" name="Picture 5" descr="Graph 2" title="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iii.jpg"/>
                    <pic:cNvPicPr/>
                  </pic:nvPicPr>
                  <pic:blipFill>
                    <a:blip r:embed="rId34">
                      <a:extLst>
                        <a:ext uri="{28A0092B-C50C-407E-A947-70E740481C1C}">
                          <a14:useLocalDpi xmlns:a14="http://schemas.microsoft.com/office/drawing/2010/main" val="0"/>
                        </a:ext>
                      </a:extLst>
                    </a:blip>
                    <a:stretch>
                      <a:fillRect/>
                    </a:stretch>
                  </pic:blipFill>
                  <pic:spPr>
                    <a:xfrm>
                      <a:off x="0" y="0"/>
                      <a:ext cx="3743325" cy="3611880"/>
                    </a:xfrm>
                    <a:prstGeom prst="rect">
                      <a:avLst/>
                    </a:prstGeom>
                  </pic:spPr>
                </pic:pic>
              </a:graphicData>
            </a:graphic>
            <wp14:sizeRelH relativeFrom="margin">
              <wp14:pctWidth>0</wp14:pctWidth>
            </wp14:sizeRelH>
            <wp14:sizeRelV relativeFrom="margin">
              <wp14:pctHeight>0</wp14:pctHeight>
            </wp14:sizeRelV>
          </wp:anchor>
        </w:drawing>
      </w:r>
    </w:p>
    <w:p w:rsidR="005844F4" w:rsidRDefault="005844F4">
      <w:pPr>
        <w:spacing w:line="240" w:lineRule="auto"/>
        <w:rPr>
          <w:lang w:val="en-US" w:eastAsia="en-GB"/>
        </w:rPr>
      </w:pPr>
      <w:r>
        <w:rPr>
          <w:lang w:val="en-US" w:eastAsia="en-GB"/>
        </w:rPr>
        <w:br w:type="page"/>
      </w:r>
    </w:p>
    <w:p w:rsidR="00754AE3" w:rsidRDefault="007D780C" w:rsidP="002D75B6">
      <w:pPr>
        <w:rPr>
          <w:b/>
          <w:lang w:val="en-US" w:eastAsia="en-GB"/>
        </w:rPr>
      </w:pPr>
      <w:r w:rsidRPr="00A94F27">
        <w:rPr>
          <w:noProof/>
          <w:lang w:eastAsia="en-GB"/>
        </w:rPr>
        <w:lastRenderedPageBreak/>
        <mc:AlternateContent>
          <mc:Choice Requires="wps">
            <w:drawing>
              <wp:anchor distT="0" distB="0" distL="114300" distR="114300" simplePos="0" relativeHeight="251684864" behindDoc="0" locked="0" layoutInCell="1" allowOverlap="1" wp14:anchorId="7B16798C" wp14:editId="2841E041">
                <wp:simplePos x="0" y="0"/>
                <wp:positionH relativeFrom="margin">
                  <wp:posOffset>-89535</wp:posOffset>
                </wp:positionH>
                <wp:positionV relativeFrom="paragraph">
                  <wp:posOffset>43815</wp:posOffset>
                </wp:positionV>
                <wp:extent cx="6508750" cy="2552700"/>
                <wp:effectExtent l="0" t="0" r="25400" b="19050"/>
                <wp:wrapTopAndBottom/>
                <wp:docPr id="30" name="Text Box 30"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552700"/>
                        </a:xfrm>
                        <a:prstGeom prst="rect">
                          <a:avLst/>
                        </a:prstGeom>
                        <a:solidFill>
                          <a:srgbClr val="FFFFFF"/>
                        </a:solidFill>
                        <a:ln w="19050">
                          <a:solidFill>
                            <a:schemeClr val="tx1"/>
                          </a:solidFill>
                          <a:miter lim="800000"/>
                          <a:headEnd/>
                          <a:tailEnd/>
                        </a:ln>
                      </wps:spPr>
                      <wps:txbx>
                        <w:txbxContent>
                          <w:p w:rsidR="00376E71" w:rsidRDefault="00376E71" w:rsidP="00314500">
                            <w:r w:rsidRPr="000C5770">
                              <w:rPr>
                                <w:b/>
                              </w:rPr>
                              <w:t>Graph 1:</w:t>
                            </w:r>
                            <w:r>
                              <w:t xml:space="preserve">  </w:t>
                            </w:r>
                            <w:r w:rsidRPr="0077085D">
                              <w:rPr>
                                <w:i/>
                              </w:rPr>
                              <w:t>x</w:t>
                            </w:r>
                            <w:r>
                              <w:t xml:space="preserve">-axis: Time/s (or Time/min); </w:t>
                            </w:r>
                            <w:r w:rsidRPr="0077085D">
                              <w:rPr>
                                <w:i/>
                              </w:rPr>
                              <w:t>y</w:t>
                            </w:r>
                            <w:r>
                              <w:t>-axis:  Volume of gas produced/cm</w:t>
                            </w:r>
                            <w:r w:rsidRPr="0077085D">
                              <w:rPr>
                                <w:vertAlign w:val="superscript"/>
                              </w:rPr>
                              <w:t>3</w:t>
                            </w:r>
                            <w:r>
                              <w:t>, or loss in mass/g</w:t>
                            </w:r>
                          </w:p>
                          <w:p w:rsidR="00376E71" w:rsidRDefault="00376E71" w:rsidP="00314500">
                            <w:r w:rsidRPr="000C5770">
                              <w:rPr>
                                <w:b/>
                              </w:rPr>
                              <w:t>Graph 2:</w:t>
                            </w:r>
                            <w:r>
                              <w:t xml:space="preserve">  </w:t>
                            </w:r>
                            <w:r w:rsidRPr="0077085D">
                              <w:rPr>
                                <w:i/>
                              </w:rPr>
                              <w:t>x</w:t>
                            </w:r>
                            <w:r>
                              <w:t xml:space="preserve">-axis: Time/s (or Time/min); </w:t>
                            </w:r>
                            <w:r w:rsidRPr="0077085D">
                              <w:rPr>
                                <w:i/>
                              </w:rPr>
                              <w:t>y</w:t>
                            </w:r>
                            <w:r>
                              <w:t>-axis: Mass/g</w:t>
                            </w:r>
                          </w:p>
                          <w:p w:rsidR="00376E71" w:rsidRDefault="00376E71" w:rsidP="00314500"/>
                          <w:p w:rsidR="00376E71" w:rsidRDefault="00376E71" w:rsidP="00314500">
                            <w:r>
                              <w:t xml:space="preserve">For both graphs, the line of best fit is steep at first, indicating </w:t>
                            </w:r>
                            <w:r w:rsidR="007D780C">
                              <w:t xml:space="preserve">a </w:t>
                            </w:r>
                            <w:r>
                              <w:t>fast rate of reaction.  The line gradually becomes less steep indicating that the rate is slowing, until eventually the line plateaus, indicating that the reaction has stopped.</w:t>
                            </w:r>
                          </w:p>
                          <w:p w:rsidR="00376E71" w:rsidRDefault="00376E71" w:rsidP="00314500"/>
                          <w:p w:rsidR="00376E71" w:rsidRDefault="00376E71" w:rsidP="00314500">
                            <w:r>
                              <w:t xml:space="preserve">To measure the rate at a particular point, you would need to take the gradient of the line at that point i.e. </w:t>
                            </w:r>
                            <w:r w:rsidRPr="00754AE3">
                              <w:rPr>
                                <w:position w:val="-24"/>
                              </w:rPr>
                              <w:object w:dxaOrig="3240" w:dyaOrig="620">
                                <v:shape id="_x0000_i1028" type="#_x0000_t75" style="width:162pt;height:31pt" o:ole="">
                                  <v:imagedata r:id="rId35" o:title=""/>
                                </v:shape>
                                <o:OLEObject Type="Embed" ProgID="Equation.3" ShapeID="_x0000_i1028" DrawAspect="Content" ObjectID="_1540621078" r:id="rId36"/>
                              </w:object>
                            </w:r>
                            <w:r>
                              <w:t xml:space="preserve"> </w:t>
                            </w:r>
                            <w:proofErr w:type="gramStart"/>
                            <w:r>
                              <w:t xml:space="preserve">OR </w:t>
                            </w:r>
                            <w:proofErr w:type="gramEnd"/>
                            <w:r w:rsidRPr="00754AE3">
                              <w:rPr>
                                <w:position w:val="-24"/>
                              </w:rPr>
                              <w:object w:dxaOrig="3080" w:dyaOrig="620">
                                <v:shape id="_x0000_i1030" type="#_x0000_t75" style="width:154pt;height:31pt" o:ole="">
                                  <v:imagedata r:id="rId37" o:title=""/>
                                </v:shape>
                                <o:OLEObject Type="Embed" ProgID="Equation.3" ShapeID="_x0000_i1030" DrawAspect="Content" ObjectID="_1540621079" r:id="rId38"/>
                              </w:object>
                            </w:r>
                            <w:r>
                              <w:t>.</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alt="Title: Text box for entering answer to task - Description: Text box for entering answer to task" style="position:absolute;margin-left:-7.05pt;margin-top:3.45pt;width:512.5pt;height:20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" strokecolor="black [3213]" strokeweight="1.5pt">
                <v:textbox inset="2mm,2mm,2mm,2mm">
                  <w:txbxContent>
                    <w:p w:rsidR="00376E71" w:rsidRDefault="00376E71" w:rsidP="00314500">
                      <w:r w:rsidRPr="000C5770">
                        <w:rPr>
                          <w:b/>
                        </w:rPr>
                        <w:t>Graph 1:</w:t>
                      </w:r>
                      <w:r>
                        <w:t xml:space="preserve">  </w:t>
                      </w:r>
                      <w:r w:rsidRPr="0077085D">
                        <w:rPr>
                          <w:i/>
                        </w:rPr>
                        <w:t>x</w:t>
                      </w:r>
                      <w:r>
                        <w:t xml:space="preserve">-axis: Time/s (or Time/min); </w:t>
                      </w:r>
                      <w:r w:rsidRPr="0077085D">
                        <w:rPr>
                          <w:i/>
                        </w:rPr>
                        <w:t>y</w:t>
                      </w:r>
                      <w:r>
                        <w:t>-axis:  Volume of gas produced/cm</w:t>
                      </w:r>
                      <w:r w:rsidRPr="0077085D">
                        <w:rPr>
                          <w:vertAlign w:val="superscript"/>
                        </w:rPr>
                        <w:t>3</w:t>
                      </w:r>
                      <w:r>
                        <w:t>, or loss in mass/g</w:t>
                      </w:r>
                    </w:p>
                    <w:p w:rsidR="00376E71" w:rsidRDefault="00376E71" w:rsidP="00314500">
                      <w:r w:rsidRPr="000C5770">
                        <w:rPr>
                          <w:b/>
                        </w:rPr>
                        <w:t>Graph 2:</w:t>
                      </w:r>
                      <w:r>
                        <w:t xml:space="preserve">  </w:t>
                      </w:r>
                      <w:r w:rsidRPr="0077085D">
                        <w:rPr>
                          <w:i/>
                        </w:rPr>
                        <w:t>x</w:t>
                      </w:r>
                      <w:r>
                        <w:t xml:space="preserve">-axis: Time/s (or Time/min); </w:t>
                      </w:r>
                      <w:r w:rsidRPr="0077085D">
                        <w:rPr>
                          <w:i/>
                        </w:rPr>
                        <w:t>y</w:t>
                      </w:r>
                      <w:r>
                        <w:t>-axis: Mass/g</w:t>
                      </w:r>
                    </w:p>
                    <w:p w:rsidR="00376E71" w:rsidRDefault="00376E71" w:rsidP="00314500"/>
                    <w:p w:rsidR="00376E71" w:rsidRDefault="00376E71" w:rsidP="00314500">
                      <w:r>
                        <w:t xml:space="preserve">For both graphs, the line of best fit is steep at first, indicating </w:t>
                      </w:r>
                      <w:r w:rsidR="007D780C">
                        <w:t xml:space="preserve">a </w:t>
                      </w:r>
                      <w:r>
                        <w:t>fast rate of reaction.  The line gradually becomes less steep indicating that the rate is slowing, until eventually the line plateaus, indicating that the reaction has stopped.</w:t>
                      </w:r>
                    </w:p>
                    <w:p w:rsidR="00376E71" w:rsidRDefault="00376E71" w:rsidP="00314500"/>
                    <w:p w:rsidR="00376E71" w:rsidRDefault="00376E71" w:rsidP="00314500">
                      <w:r>
                        <w:t xml:space="preserve">To measure the rate at a particular point, you would need to take the gradient of the line at that point i.e. </w:t>
                      </w:r>
                      <w:r w:rsidRPr="00754AE3">
                        <w:rPr>
                          <w:position w:val="-24"/>
                        </w:rPr>
                        <w:object w:dxaOrig="3240" w:dyaOrig="620">
                          <v:shape id="_x0000_i1028" type="#_x0000_t75" style="width:162pt;height:31pt" o:ole="">
                            <v:imagedata r:id="rId39" o:title=""/>
                          </v:shape>
                          <o:OLEObject Type="Embed" ProgID="Equation.3" ShapeID="_x0000_i1028" DrawAspect="Content" ObjectID="_1538565296" r:id="rId40"/>
                        </w:object>
                      </w:r>
                      <w:r>
                        <w:t xml:space="preserve"> </w:t>
                      </w:r>
                      <w:proofErr w:type="gramStart"/>
                      <w:r>
                        <w:t xml:space="preserve">OR </w:t>
                      </w:r>
                      <w:proofErr w:type="gramEnd"/>
                      <w:r w:rsidRPr="00754AE3">
                        <w:rPr>
                          <w:position w:val="-24"/>
                        </w:rPr>
                        <w:object w:dxaOrig="3080" w:dyaOrig="620">
                          <v:shape id="_x0000_i1030" type="#_x0000_t75" style="width:154pt;height:31pt" o:ole="">
                            <v:imagedata r:id="rId41" o:title=""/>
                          </v:shape>
                          <o:OLEObject Type="Embed" ProgID="Equation.3" ShapeID="_x0000_i1030" DrawAspect="Content" ObjectID="_1538565297" r:id="rId42"/>
                        </w:object>
                      </w:r>
                      <w:r>
                        <w:t>.</w:t>
                      </w:r>
                    </w:p>
                  </w:txbxContent>
                </v:textbox>
                <w10:wrap type="topAndBottom" anchorx="margin"/>
              </v:shape>
            </w:pict>
          </mc:Fallback>
        </mc:AlternateContent>
      </w:r>
      <w:r w:rsidR="00754AE3">
        <w:rPr>
          <w:b/>
          <w:lang w:val="en-US" w:eastAsia="en-GB"/>
        </w:rPr>
        <w:br w:type="page"/>
      </w:r>
    </w:p>
    <w:p w:rsidR="00617FC7" w:rsidRDefault="00617FC7" w:rsidP="00617FC7">
      <w:pPr>
        <w:rPr>
          <w:b/>
          <w:lang w:val="en-US" w:eastAsia="en-GB"/>
        </w:rPr>
      </w:pPr>
    </w:p>
    <w:p w:rsidR="000562CE" w:rsidRDefault="007D780C" w:rsidP="002D75B6">
      <w:pPr>
        <w:tabs>
          <w:tab w:val="right" w:pos="9639"/>
        </w:tabs>
        <w:rPr>
          <w:b/>
          <w:lang w:val="en-US" w:eastAsia="en-GB"/>
        </w:rPr>
      </w:pPr>
      <w:r>
        <w:rPr>
          <w:b/>
          <w:lang w:val="en-US" w:eastAsia="en-GB"/>
        </w:rPr>
        <w:t>Task 3: Quiz</w:t>
      </w:r>
      <w:r w:rsidR="006F03C1">
        <w:rPr>
          <w:b/>
          <w:lang w:val="en-US" w:eastAsia="en-GB"/>
        </w:rPr>
        <w:tab/>
      </w:r>
      <w:r w:rsidR="000562CE" w:rsidRPr="001847F3">
        <w:rPr>
          <w:b/>
          <w:lang w:val="en-US" w:eastAsia="en-GB"/>
        </w:rPr>
        <w:t xml:space="preserve">Marks: </w:t>
      </w:r>
      <w:r w:rsidR="008F7508">
        <w:rPr>
          <w:b/>
          <w:lang w:val="en-US" w:eastAsia="en-GB"/>
        </w:rPr>
        <w:t>2</w:t>
      </w:r>
      <w:r w:rsidR="007C0A70">
        <w:rPr>
          <w:b/>
          <w:lang w:val="en-US" w:eastAsia="en-GB"/>
        </w:rPr>
        <w:t>1</w:t>
      </w:r>
      <w:r w:rsidR="000562CE" w:rsidRPr="001847F3">
        <w:rPr>
          <w:b/>
          <w:lang w:val="en-US" w:eastAsia="en-GB"/>
        </w:rPr>
        <w:t xml:space="preserve"> </w:t>
      </w:r>
      <w:r w:rsidR="000562CE">
        <w:rPr>
          <w:b/>
          <w:lang w:val="en-US" w:eastAsia="en-GB"/>
        </w:rPr>
        <w:t xml:space="preserve">/ </w:t>
      </w:r>
      <w:r w:rsidR="000562CE" w:rsidRPr="001847F3">
        <w:rPr>
          <w:b/>
          <w:lang w:val="en-US" w:eastAsia="en-GB"/>
        </w:rPr>
        <w:t xml:space="preserve">Time: </w:t>
      </w:r>
      <w:r w:rsidR="008F7508">
        <w:rPr>
          <w:b/>
          <w:lang w:val="en-US" w:eastAsia="en-GB"/>
        </w:rPr>
        <w:t>20</w:t>
      </w:r>
      <w:r w:rsidR="000562CE" w:rsidRPr="001847F3">
        <w:rPr>
          <w:b/>
          <w:lang w:val="en-US" w:eastAsia="en-GB"/>
        </w:rPr>
        <w:t xml:space="preserve"> minutes</w:t>
      </w:r>
    </w:p>
    <w:p w:rsidR="000562CE" w:rsidRPr="001847F3" w:rsidRDefault="000562CE" w:rsidP="000562CE">
      <w:pPr>
        <w:pStyle w:val="ListParagraph"/>
        <w:numPr>
          <w:ilvl w:val="0"/>
          <w:numId w:val="16"/>
        </w:numPr>
        <w:ind w:left="567" w:hanging="567"/>
        <w:rPr>
          <w:color w:val="231F20"/>
          <w:lang w:val="en-US" w:eastAsia="en-GB"/>
        </w:rPr>
      </w:pPr>
      <w:r>
        <w:rPr>
          <w:noProof/>
          <w:lang w:eastAsia="en-GB"/>
        </w:rPr>
        <mc:AlternateContent>
          <mc:Choice Requires="wps">
            <w:drawing>
              <wp:anchor distT="0" distB="0" distL="114300" distR="114300" simplePos="0" relativeHeight="251688960" behindDoc="0" locked="0" layoutInCell="1" allowOverlap="1" wp14:anchorId="0244E2C7" wp14:editId="27BC9282">
                <wp:simplePos x="0" y="0"/>
                <wp:positionH relativeFrom="margin">
                  <wp:posOffset>29210</wp:posOffset>
                </wp:positionH>
                <wp:positionV relativeFrom="paragraph">
                  <wp:posOffset>306070</wp:posOffset>
                </wp:positionV>
                <wp:extent cx="6508750" cy="557530"/>
                <wp:effectExtent l="0" t="0" r="25400" b="13970"/>
                <wp:wrapTopAndBottom/>
                <wp:docPr id="11" name="Text Box 11"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557530"/>
                        </a:xfrm>
                        <a:prstGeom prst="rect">
                          <a:avLst/>
                        </a:prstGeom>
                        <a:solidFill>
                          <a:srgbClr val="FFFFFF"/>
                        </a:solidFill>
                        <a:ln w="19050">
                          <a:solidFill>
                            <a:schemeClr val="tx1"/>
                          </a:solidFill>
                          <a:miter lim="800000"/>
                          <a:headEnd/>
                          <a:tailEnd/>
                        </a:ln>
                      </wps:spPr>
                      <wps:txbx>
                        <w:txbxContent>
                          <w:p w:rsidR="00376E71" w:rsidRDefault="00376E71" w:rsidP="000562CE">
                            <w:r w:rsidRPr="00D765EB">
                              <w:t xml:space="preserve">Reactions can only happen </w:t>
                            </w:r>
                            <w:r>
                              <w:t>if</w:t>
                            </w:r>
                            <w:r w:rsidRPr="00D765EB">
                              <w:t xml:space="preserve"> the reactant particles collide</w:t>
                            </w:r>
                            <w:r>
                              <w:t xml:space="preserve"> with a minimum energy (the activation energy) </w:t>
                            </w:r>
                            <w:r>
                              <w:sym w:font="Wingdings" w:char="F0FC"/>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alt="Title: Text box for entering answer to task - Description: Text box for entering answer to task" style="position:absolute;left:0;text-align:left;margin-left:2.3pt;margin-top:24.1pt;width:512.5pt;height:43.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" strokecolor="black [3213]" strokeweight="1.5pt">
                <v:textbox inset="2mm,2mm,2mm,2mm">
                  <w:txbxContent>
                    <w:p w:rsidR="00376E71" w:rsidRDefault="00376E71" w:rsidP="000562CE">
                      <w:r w:rsidRPr="00D765EB">
                        <w:t xml:space="preserve">Reactions can only happen </w:t>
                      </w:r>
                      <w:r>
                        <w:t>if</w:t>
                      </w:r>
                      <w:r w:rsidRPr="00D765EB">
                        <w:t xml:space="preserve"> the reactant particles collide</w:t>
                      </w:r>
                      <w:r>
                        <w:t xml:space="preserve"> with a minimum energy (the activation energy) </w:t>
                      </w:r>
                      <w:r>
                        <w:sym w:font="Wingdings" w:char="F0FC"/>
                      </w:r>
                    </w:p>
                  </w:txbxContent>
                </v:textbox>
                <w10:wrap type="topAndBottom" anchorx="margin"/>
              </v:shape>
            </w:pict>
          </mc:Fallback>
        </mc:AlternateContent>
      </w:r>
      <w:r w:rsidR="00F12F90" w:rsidRPr="001847F3">
        <w:rPr>
          <w:color w:val="231F20"/>
          <w:lang w:val="en-US" w:eastAsia="en-GB"/>
        </w:rPr>
        <w:t>Explain what</w:t>
      </w:r>
      <w:r w:rsidR="00F12F90">
        <w:rPr>
          <w:color w:val="231F20"/>
          <w:lang w:val="en-US" w:eastAsia="en-GB"/>
        </w:rPr>
        <w:t xml:space="preserve"> is meant by the term </w:t>
      </w:r>
      <w:r w:rsidR="00F12F90" w:rsidRPr="001847F3">
        <w:rPr>
          <w:b/>
          <w:i/>
          <w:color w:val="231F20"/>
          <w:lang w:val="en-US" w:eastAsia="en-GB"/>
        </w:rPr>
        <w:t>collision theory</w:t>
      </w:r>
      <w:r w:rsidR="00C6248A">
        <w:rPr>
          <w:b/>
          <w:i/>
          <w:color w:val="231F20"/>
          <w:lang w:val="en-US" w:eastAsia="en-GB"/>
        </w:rPr>
        <w:t>.</w:t>
      </w:r>
      <w:r w:rsidR="00F12F90" w:rsidRPr="001847F3">
        <w:rPr>
          <w:color w:val="231F20"/>
          <w:lang w:val="en-US" w:eastAsia="en-GB"/>
        </w:rPr>
        <w:t xml:space="preserve"> </w:t>
      </w:r>
      <w:r w:rsidR="00F12F90" w:rsidRPr="001B68E9">
        <w:rPr>
          <w:b/>
          <w:color w:val="231F20"/>
          <w:lang w:val="en-US" w:eastAsia="en-GB"/>
        </w:rPr>
        <w:t>[1 mark]</w:t>
      </w:r>
      <w:r>
        <w:rPr>
          <w:color w:val="231F20"/>
          <w:lang w:val="en-US" w:eastAsia="en-GB"/>
        </w:rPr>
        <w:br/>
      </w:r>
    </w:p>
    <w:p w:rsidR="00F12F90" w:rsidRPr="002D75B6" w:rsidRDefault="000562CE" w:rsidP="000562CE">
      <w:pPr>
        <w:pStyle w:val="ListParagraph"/>
        <w:numPr>
          <w:ilvl w:val="0"/>
          <w:numId w:val="16"/>
        </w:numPr>
        <w:spacing w:line="240" w:lineRule="auto"/>
        <w:ind w:left="567" w:hanging="567"/>
        <w:rPr>
          <w:color w:val="231F20"/>
          <w:lang w:val="en-US" w:eastAsia="en-GB"/>
        </w:rPr>
      </w:pPr>
      <w:r>
        <w:rPr>
          <w:noProof/>
          <w:lang w:eastAsia="en-GB"/>
        </w:rPr>
        <mc:AlternateContent>
          <mc:Choice Requires="wps">
            <w:drawing>
              <wp:anchor distT="0" distB="0" distL="114300" distR="114300" simplePos="0" relativeHeight="251689984" behindDoc="0" locked="0" layoutInCell="1" allowOverlap="1" wp14:anchorId="084D5123" wp14:editId="192E4FE8">
                <wp:simplePos x="0" y="0"/>
                <wp:positionH relativeFrom="margin">
                  <wp:posOffset>31115</wp:posOffset>
                </wp:positionH>
                <wp:positionV relativeFrom="paragraph">
                  <wp:posOffset>428625</wp:posOffset>
                </wp:positionV>
                <wp:extent cx="6508750" cy="3248025"/>
                <wp:effectExtent l="0" t="0" r="25400" b="28575"/>
                <wp:wrapTopAndBottom/>
                <wp:docPr id="288" name="Text Box 288"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3248025"/>
                        </a:xfrm>
                        <a:prstGeom prst="rect">
                          <a:avLst/>
                        </a:prstGeom>
                        <a:solidFill>
                          <a:srgbClr val="FFFFFF"/>
                        </a:solidFill>
                        <a:ln w="19050">
                          <a:solidFill>
                            <a:schemeClr val="tx1"/>
                          </a:solidFill>
                          <a:miter lim="800000"/>
                          <a:headEnd/>
                          <a:tailEnd/>
                        </a:ln>
                      </wps:spPr>
                      <wps:txbx>
                        <w:txbxContent>
                          <w:p w:rsidR="00376E71" w:rsidRDefault="00376E71" w:rsidP="000562CE"/>
                          <w:p w:rsidR="00376E71" w:rsidRDefault="0028375B" w:rsidP="000562CE">
                            <w:r>
                              <w:rPr>
                                <w:noProof/>
                                <w:lang w:eastAsia="en-GB"/>
                              </w:rPr>
                              <w:drawing>
                                <wp:inline distT="0" distB="0" distL="0" distR="0" wp14:anchorId="34BF3223" wp14:editId="25F34999">
                                  <wp:extent cx="4254551" cy="2351714"/>
                                  <wp:effectExtent l="0" t="0" r="0" b="0"/>
                                  <wp:docPr id="27" name="Picture 27" descr="Catalyst graph" title="Catalys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1.jpg"/>
                                          <pic:cNvPicPr/>
                                        </pic:nvPicPr>
                                        <pic:blipFill>
                                          <a:blip r:embed="rId31">
                                            <a:extLst>
                                              <a:ext uri="{28A0092B-C50C-407E-A947-70E740481C1C}">
                                                <a14:useLocalDpi xmlns:a14="http://schemas.microsoft.com/office/drawing/2010/main" val="0"/>
                                              </a:ext>
                                            </a:extLst>
                                          </a:blip>
                                          <a:stretch>
                                            <a:fillRect/>
                                          </a:stretch>
                                        </pic:blipFill>
                                        <pic:spPr>
                                          <a:xfrm>
                                            <a:off x="0" y="0"/>
                                            <a:ext cx="4260251" cy="2354865"/>
                                          </a:xfrm>
                                          <a:prstGeom prst="rect">
                                            <a:avLst/>
                                          </a:prstGeom>
                                        </pic:spPr>
                                      </pic:pic>
                                    </a:graphicData>
                                  </a:graphic>
                                </wp:inline>
                              </w:drawing>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33" type="#_x0000_t202" alt="Title: Text box for entering answer to task - Description: Text box for entering answer to task" style="position:absolute;left:0;text-align:left;margin-left:2.45pt;margin-top:33.75pt;width:512.5pt;height:25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" strokecolor="black [3213]" strokeweight="1.5pt">
                <v:textbox inset="2mm,2mm,2mm,2mm">
                  <w:txbxContent>
                    <w:p w:rsidR="00376E71" w:rsidRDefault="00376E71" w:rsidP="000562CE"/>
                    <w:p w:rsidR="00376E71" w:rsidRDefault="0028375B" w:rsidP="000562CE">
                      <w:r>
                        <w:rPr>
                          <w:noProof/>
                          <w:lang w:eastAsia="en-GB"/>
                        </w:rPr>
                        <w:drawing>
                          <wp:inline distT="0" distB="0" distL="0" distR="0" wp14:anchorId="34BF3223" wp14:editId="25F34999">
                            <wp:extent cx="4254551" cy="2351714"/>
                            <wp:effectExtent l="0" t="0" r="0" b="0"/>
                            <wp:docPr id="27" name="Picture 27" descr="Catalyst graph" title="Catalys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1.jpg"/>
                                    <pic:cNvPicPr/>
                                  </pic:nvPicPr>
                                  <pic:blipFill>
                                    <a:blip r:embed="rId32">
                                      <a:extLst>
                                        <a:ext uri="{28A0092B-C50C-407E-A947-70E740481C1C}">
                                          <a14:useLocalDpi xmlns:a14="http://schemas.microsoft.com/office/drawing/2010/main" val="0"/>
                                        </a:ext>
                                      </a:extLst>
                                    </a:blip>
                                    <a:stretch>
                                      <a:fillRect/>
                                    </a:stretch>
                                  </pic:blipFill>
                                  <pic:spPr>
                                    <a:xfrm>
                                      <a:off x="0" y="0"/>
                                      <a:ext cx="4260251" cy="2354865"/>
                                    </a:xfrm>
                                    <a:prstGeom prst="rect">
                                      <a:avLst/>
                                    </a:prstGeom>
                                  </pic:spPr>
                                </pic:pic>
                              </a:graphicData>
                            </a:graphic>
                          </wp:inline>
                        </w:drawing>
                      </w:r>
                    </w:p>
                  </w:txbxContent>
                </v:textbox>
                <w10:wrap type="topAndBottom" anchorx="margin"/>
              </v:shape>
            </w:pict>
          </mc:Fallback>
        </mc:AlternateContent>
      </w:r>
      <w:r w:rsidRPr="00B2556C">
        <w:rPr>
          <w:noProof/>
          <w:color w:val="231F20"/>
          <w:lang w:eastAsia="en-GB"/>
        </w:rPr>
        <mc:AlternateContent>
          <mc:Choice Requires="wps">
            <w:drawing>
              <wp:anchor distT="0" distB="0" distL="114300" distR="114300" simplePos="0" relativeHeight="251709440" behindDoc="0" locked="0" layoutInCell="1" allowOverlap="1" wp14:anchorId="20BC46DB" wp14:editId="71F715A6">
                <wp:simplePos x="0" y="0"/>
                <wp:positionH relativeFrom="column">
                  <wp:posOffset>4954905</wp:posOffset>
                </wp:positionH>
                <wp:positionV relativeFrom="paragraph">
                  <wp:posOffset>804735</wp:posOffset>
                </wp:positionV>
                <wp:extent cx="1413164"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164" cy="1403985"/>
                        </a:xfrm>
                        <a:prstGeom prst="rect">
                          <a:avLst/>
                        </a:prstGeom>
                        <a:noFill/>
                        <a:ln w="9525">
                          <a:noFill/>
                          <a:miter lim="800000"/>
                          <a:headEnd/>
                          <a:tailEnd/>
                        </a:ln>
                      </wps:spPr>
                      <wps:txbx>
                        <w:txbxContent>
                          <w:p w:rsidR="00376E71" w:rsidRDefault="00376E71" w:rsidP="000562CE">
                            <w:r>
                              <w:t>Mark 1:  axes labelled correctly</w:t>
                            </w:r>
                          </w:p>
                          <w:p w:rsidR="00376E71" w:rsidRDefault="00376E71" w:rsidP="000562CE"/>
                          <w:p w:rsidR="00376E71" w:rsidRDefault="00376E71" w:rsidP="000562CE">
                            <w:r>
                              <w:t>Mark 2:  2 graphs with a difference in activation energy, labelled correctly</w:t>
                            </w:r>
                          </w:p>
                          <w:p w:rsidR="00376E71" w:rsidRDefault="00376E71" w:rsidP="000562CE"/>
                          <w:p w:rsidR="00376E71" w:rsidRDefault="00376E71" w:rsidP="000562CE">
                            <w:r>
                              <w:t>Mark 3:  activation energy shown and labelled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left:0;text-align:left;margin-left:390.15pt;margin-top:63.35pt;width:111.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" filled="f" stroked="f">
                <v:textbox style="mso-fit-shape-to-text:t">
                  <w:txbxContent>
                    <w:p w:rsidR="00376E71" w:rsidRDefault="00376E71" w:rsidP="000562CE">
                      <w:r>
                        <w:t>Mark 1:  axes labelled correctly</w:t>
                      </w:r>
                    </w:p>
                    <w:p w:rsidR="00376E71" w:rsidRDefault="00376E71" w:rsidP="000562CE"/>
                    <w:p w:rsidR="00376E71" w:rsidRDefault="00376E71" w:rsidP="000562CE">
                      <w:r>
                        <w:t>Mark 2:  2 graphs with a difference in activation energy, labelled correctly</w:t>
                      </w:r>
                    </w:p>
                    <w:p w:rsidR="00376E71" w:rsidRDefault="00376E71" w:rsidP="000562CE"/>
                    <w:p w:rsidR="00376E71" w:rsidRDefault="00376E71" w:rsidP="000562CE">
                      <w:r>
                        <w:t>Mark 3:  activation energy shown and labelled</w:t>
                      </w:r>
                    </w:p>
                  </w:txbxContent>
                </v:textbox>
              </v:shape>
            </w:pict>
          </mc:Fallback>
        </mc:AlternateContent>
      </w:r>
      <w:r w:rsidR="00F12F90" w:rsidRPr="00A53BE2">
        <w:rPr>
          <w:color w:val="231F20"/>
          <w:lang w:val="en-US" w:eastAsia="en-GB"/>
        </w:rPr>
        <w:t xml:space="preserve">Draw an energy profile diagram showing what happens to the activation energy when a catalyst is added to a reaction. </w:t>
      </w:r>
      <w:r w:rsidR="00F12F90">
        <w:rPr>
          <w:b/>
          <w:color w:val="231F20"/>
          <w:lang w:val="en-US" w:eastAsia="en-GB"/>
        </w:rPr>
        <w:t>[3 marks]</w:t>
      </w:r>
    </w:p>
    <w:p w:rsidR="00F12F90" w:rsidRDefault="00F12F90" w:rsidP="002D75B6">
      <w:pPr>
        <w:pStyle w:val="ListParagraph"/>
        <w:spacing w:line="240" w:lineRule="auto"/>
        <w:ind w:left="567"/>
        <w:rPr>
          <w:color w:val="231F20"/>
          <w:lang w:val="en-US" w:eastAsia="en-GB"/>
        </w:rPr>
      </w:pPr>
      <w:r>
        <w:rPr>
          <w:color w:val="231F20"/>
          <w:lang w:val="en-US" w:eastAsia="en-GB"/>
        </w:rPr>
        <w:t xml:space="preserve"> </w:t>
      </w:r>
    </w:p>
    <w:p w:rsidR="00F12F90" w:rsidRPr="00F12F90" w:rsidRDefault="000562CE" w:rsidP="000562CE">
      <w:pPr>
        <w:pStyle w:val="ListParagraph"/>
        <w:numPr>
          <w:ilvl w:val="0"/>
          <w:numId w:val="16"/>
        </w:numPr>
        <w:spacing w:line="240" w:lineRule="auto"/>
        <w:ind w:left="567" w:hanging="567"/>
        <w:rPr>
          <w:color w:val="231F20"/>
          <w:lang w:val="en-US" w:eastAsia="en-GB"/>
        </w:rPr>
      </w:pPr>
      <w:r w:rsidRPr="00F12F90">
        <w:rPr>
          <w:color w:val="231F20"/>
          <w:lang w:val="en-US" w:eastAsia="en-GB"/>
        </w:rPr>
        <w:t xml:space="preserve">a) </w:t>
      </w:r>
      <w:r w:rsidR="00F12F90">
        <w:rPr>
          <w:color w:val="231F20"/>
          <w:lang w:val="en-US" w:eastAsia="en-GB"/>
        </w:rPr>
        <w:t>S</w:t>
      </w:r>
      <w:r w:rsidR="00F12F90" w:rsidRPr="001847F3">
        <w:rPr>
          <w:color w:val="231F20"/>
          <w:lang w:val="en-US" w:eastAsia="en-GB"/>
        </w:rPr>
        <w:t xml:space="preserve">tate how </w:t>
      </w:r>
      <w:r w:rsidR="00F12F90">
        <w:rPr>
          <w:color w:val="231F20"/>
          <w:lang w:val="en-US" w:eastAsia="en-GB"/>
        </w:rPr>
        <w:t xml:space="preserve">the </w:t>
      </w:r>
      <w:r w:rsidR="00F12F90" w:rsidRPr="001847F3">
        <w:rPr>
          <w:color w:val="231F20"/>
          <w:lang w:val="en-US" w:eastAsia="en-GB"/>
        </w:rPr>
        <w:t xml:space="preserve">temperature </w:t>
      </w:r>
      <w:r w:rsidR="00F12F90">
        <w:rPr>
          <w:color w:val="231F20"/>
          <w:lang w:val="en-US" w:eastAsia="en-GB"/>
        </w:rPr>
        <w:t xml:space="preserve">of a reaction can </w:t>
      </w:r>
      <w:r w:rsidR="00F12F90" w:rsidRPr="001847F3">
        <w:rPr>
          <w:color w:val="231F20"/>
          <w:lang w:val="en-US" w:eastAsia="en-GB"/>
        </w:rPr>
        <w:t>affect the rate of a reaction</w:t>
      </w:r>
      <w:r w:rsidR="00F12F90">
        <w:rPr>
          <w:color w:val="231F20"/>
          <w:lang w:val="en-US" w:eastAsia="en-GB"/>
        </w:rPr>
        <w:t>.</w:t>
      </w:r>
      <w:r w:rsidR="00F12F90" w:rsidRPr="001847F3">
        <w:rPr>
          <w:color w:val="231F20"/>
          <w:lang w:val="en-US" w:eastAsia="en-GB"/>
        </w:rPr>
        <w:t xml:space="preserve">  </w:t>
      </w:r>
      <w:r w:rsidR="00F12F90">
        <w:rPr>
          <w:b/>
          <w:color w:val="231F20"/>
          <w:lang w:val="en-US" w:eastAsia="en-GB"/>
        </w:rPr>
        <w:t>[1 mark</w:t>
      </w:r>
      <w:r w:rsidR="00F12F90" w:rsidRPr="002D75B6">
        <w:rPr>
          <w:b/>
          <w:color w:val="231F20"/>
          <w:lang w:val="en-US" w:eastAsia="en-GB"/>
        </w:rPr>
        <w:t>]</w:t>
      </w:r>
    </w:p>
    <w:p w:rsidR="000562CE" w:rsidRPr="002D75B6" w:rsidRDefault="00F12F90" w:rsidP="002D75B6">
      <w:pPr>
        <w:pStyle w:val="ListParagraph"/>
        <w:spacing w:line="240" w:lineRule="auto"/>
        <w:ind w:left="567"/>
        <w:rPr>
          <w:color w:val="231F20"/>
          <w:lang w:val="en-US" w:eastAsia="en-GB"/>
        </w:rPr>
      </w:pPr>
      <w:r>
        <w:rPr>
          <w:noProof/>
          <w:lang w:eastAsia="en-GB"/>
        </w:rPr>
        <mc:AlternateContent>
          <mc:Choice Requires="wps">
            <w:drawing>
              <wp:anchor distT="0" distB="0" distL="114300" distR="114300" simplePos="0" relativeHeight="251691008" behindDoc="0" locked="0" layoutInCell="1" allowOverlap="1" wp14:anchorId="2F067632" wp14:editId="25F11D6E">
                <wp:simplePos x="0" y="0"/>
                <wp:positionH relativeFrom="margin">
                  <wp:posOffset>27305</wp:posOffset>
                </wp:positionH>
                <wp:positionV relativeFrom="paragraph">
                  <wp:posOffset>149225</wp:posOffset>
                </wp:positionV>
                <wp:extent cx="6508750" cy="379730"/>
                <wp:effectExtent l="0" t="0" r="25400" b="20320"/>
                <wp:wrapTopAndBottom/>
                <wp:docPr id="16" name="Text Box 16"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379730"/>
                        </a:xfrm>
                        <a:prstGeom prst="rect">
                          <a:avLst/>
                        </a:prstGeom>
                        <a:solidFill>
                          <a:srgbClr val="FFFFFF"/>
                        </a:solidFill>
                        <a:ln w="19050">
                          <a:solidFill>
                            <a:schemeClr val="tx1"/>
                          </a:solidFill>
                          <a:miter lim="800000"/>
                          <a:headEnd/>
                          <a:tailEnd/>
                        </a:ln>
                      </wps:spPr>
                      <wps:txbx>
                        <w:txbxContent>
                          <w:p w:rsidR="00376E71" w:rsidRDefault="00376E71" w:rsidP="000562CE">
                            <w:r w:rsidRPr="00D765EB">
                              <w:t xml:space="preserve">As </w:t>
                            </w:r>
                            <w:r>
                              <w:t xml:space="preserve">the </w:t>
                            </w:r>
                            <w:r w:rsidRPr="00D765EB">
                              <w:t xml:space="preserve">temperature </w:t>
                            </w:r>
                            <w:r>
                              <w:t xml:space="preserve">of the reaction </w:t>
                            </w:r>
                            <w:r w:rsidRPr="00D765EB">
                              <w:t xml:space="preserve">increases, </w:t>
                            </w:r>
                            <w:r>
                              <w:t xml:space="preserve">the rate of reaction also </w:t>
                            </w:r>
                            <w:proofErr w:type="gramStart"/>
                            <w:r w:rsidRPr="00D765EB">
                              <w:t>increases</w:t>
                            </w:r>
                            <w:r>
                              <w:t xml:space="preserve"> </w:t>
                            </w:r>
                            <w:proofErr w:type="gramEnd"/>
                            <w:r>
                              <w:sym w:font="Wingdings" w:char="F0FC"/>
                            </w:r>
                            <w:r>
                              <w:t>.</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alt="Title: Text box for entering answer to task - Description: Text box for entering answer to task" style="position:absolute;left:0;text-align:left;margin-left:2.15pt;margin-top:11.75pt;width:512.5pt;height:29.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" strokecolor="black [3213]" strokeweight="1.5pt">
                <v:textbox inset="2mm,2mm,2mm,2mm">
                  <w:txbxContent>
                    <w:p w:rsidR="00376E71" w:rsidRDefault="00376E71" w:rsidP="000562CE">
                      <w:r w:rsidRPr="00D765EB">
                        <w:t xml:space="preserve">As </w:t>
                      </w:r>
                      <w:r>
                        <w:t xml:space="preserve">the </w:t>
                      </w:r>
                      <w:r w:rsidRPr="00D765EB">
                        <w:t xml:space="preserve">temperature </w:t>
                      </w:r>
                      <w:r>
                        <w:t xml:space="preserve">of the reaction </w:t>
                      </w:r>
                      <w:r w:rsidRPr="00D765EB">
                        <w:t xml:space="preserve">increases, </w:t>
                      </w:r>
                      <w:r>
                        <w:t xml:space="preserve">the rate of reaction also </w:t>
                      </w:r>
                      <w:proofErr w:type="gramStart"/>
                      <w:r w:rsidRPr="00D765EB">
                        <w:t>increases</w:t>
                      </w:r>
                      <w:r>
                        <w:t xml:space="preserve"> </w:t>
                      </w:r>
                      <w:proofErr w:type="gramEnd"/>
                      <w:r>
                        <w:sym w:font="Wingdings" w:char="F0FC"/>
                      </w:r>
                      <w:r>
                        <w:t>.</w:t>
                      </w:r>
                    </w:p>
                  </w:txbxContent>
                </v:textbox>
                <w10:wrap type="topAndBottom" anchorx="margin"/>
              </v:shape>
            </w:pict>
          </mc:Fallback>
        </mc:AlternateContent>
      </w:r>
    </w:p>
    <w:p w:rsidR="00F12F90" w:rsidRDefault="000562CE" w:rsidP="000562CE">
      <w:pPr>
        <w:pStyle w:val="ListParagraph"/>
        <w:tabs>
          <w:tab w:val="left" w:pos="993"/>
        </w:tabs>
        <w:ind w:left="567"/>
        <w:rPr>
          <w:b/>
          <w:color w:val="231F20"/>
          <w:lang w:val="en-US" w:eastAsia="en-GB"/>
        </w:rPr>
      </w:pPr>
      <w:r w:rsidRPr="001847F3">
        <w:rPr>
          <w:color w:val="231F20"/>
          <w:lang w:val="en-US" w:eastAsia="en-GB"/>
        </w:rPr>
        <w:t xml:space="preserve">b) </w:t>
      </w:r>
      <w:r>
        <w:rPr>
          <w:color w:val="231F20"/>
          <w:lang w:val="en-US" w:eastAsia="en-GB"/>
        </w:rPr>
        <w:tab/>
      </w:r>
      <w:r w:rsidR="00F12F90" w:rsidRPr="001847F3">
        <w:rPr>
          <w:color w:val="231F20"/>
          <w:lang w:val="en-US" w:eastAsia="en-GB"/>
        </w:rPr>
        <w:t xml:space="preserve">Explain why </w:t>
      </w:r>
      <w:r w:rsidR="00F12F90">
        <w:rPr>
          <w:color w:val="231F20"/>
          <w:lang w:val="en-US" w:eastAsia="en-GB"/>
        </w:rPr>
        <w:t xml:space="preserve">the </w:t>
      </w:r>
      <w:r w:rsidR="00F12F90" w:rsidRPr="001847F3">
        <w:rPr>
          <w:color w:val="231F20"/>
          <w:lang w:val="en-US" w:eastAsia="en-GB"/>
        </w:rPr>
        <w:t xml:space="preserve">temperature </w:t>
      </w:r>
      <w:r w:rsidR="00F12F90">
        <w:rPr>
          <w:color w:val="231F20"/>
          <w:lang w:val="en-US" w:eastAsia="en-GB"/>
        </w:rPr>
        <w:t xml:space="preserve">of a reaction can </w:t>
      </w:r>
      <w:r w:rsidR="00F12F90" w:rsidRPr="001847F3">
        <w:rPr>
          <w:color w:val="231F20"/>
          <w:lang w:val="en-US" w:eastAsia="en-GB"/>
        </w:rPr>
        <w:t>affect</w:t>
      </w:r>
      <w:r w:rsidR="00F12F90">
        <w:rPr>
          <w:color w:val="231F20"/>
          <w:lang w:val="en-US" w:eastAsia="en-GB"/>
        </w:rPr>
        <w:t xml:space="preserve"> </w:t>
      </w:r>
      <w:r w:rsidR="00F12F90" w:rsidRPr="001847F3">
        <w:rPr>
          <w:color w:val="231F20"/>
          <w:lang w:val="en-US" w:eastAsia="en-GB"/>
        </w:rPr>
        <w:t>the rate of a reaction</w:t>
      </w:r>
      <w:r w:rsidR="00F12F90">
        <w:rPr>
          <w:color w:val="231F20"/>
          <w:lang w:val="en-US" w:eastAsia="en-GB"/>
        </w:rPr>
        <w:t xml:space="preserve">. </w:t>
      </w:r>
      <w:r w:rsidR="00F12F90">
        <w:rPr>
          <w:b/>
          <w:color w:val="231F20"/>
          <w:lang w:val="en-US" w:eastAsia="en-GB"/>
        </w:rPr>
        <w:t>[3 marks]</w:t>
      </w:r>
    </w:p>
    <w:p w:rsidR="000562CE" w:rsidRPr="002D75B6" w:rsidRDefault="00F12F90" w:rsidP="006F03C1">
      <w:pPr>
        <w:pStyle w:val="ListParagraph"/>
        <w:tabs>
          <w:tab w:val="left" w:pos="993"/>
        </w:tabs>
        <w:ind w:left="567"/>
        <w:rPr>
          <w:b/>
          <w:color w:val="231F20"/>
          <w:lang w:val="en-US" w:eastAsia="en-GB"/>
        </w:rPr>
      </w:pPr>
      <w:r>
        <w:rPr>
          <w:noProof/>
          <w:lang w:eastAsia="en-GB"/>
        </w:rPr>
        <mc:AlternateContent>
          <mc:Choice Requires="wps">
            <w:drawing>
              <wp:anchor distT="0" distB="0" distL="114300" distR="114300" simplePos="0" relativeHeight="251692032" behindDoc="0" locked="0" layoutInCell="1" allowOverlap="1" wp14:anchorId="2E02C075" wp14:editId="3A9E0486">
                <wp:simplePos x="0" y="0"/>
                <wp:positionH relativeFrom="margin">
                  <wp:posOffset>25400</wp:posOffset>
                </wp:positionH>
                <wp:positionV relativeFrom="paragraph">
                  <wp:posOffset>56515</wp:posOffset>
                </wp:positionV>
                <wp:extent cx="6508750" cy="832485"/>
                <wp:effectExtent l="0" t="0" r="25400" b="24765"/>
                <wp:wrapTopAndBottom/>
                <wp:docPr id="289" name="Text Box 289"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832485"/>
                        </a:xfrm>
                        <a:prstGeom prst="rect">
                          <a:avLst/>
                        </a:prstGeom>
                        <a:solidFill>
                          <a:srgbClr val="FFFFFF"/>
                        </a:solidFill>
                        <a:ln w="19050">
                          <a:solidFill>
                            <a:schemeClr val="tx1"/>
                          </a:solidFill>
                          <a:miter lim="800000"/>
                          <a:headEnd/>
                          <a:tailEnd/>
                        </a:ln>
                      </wps:spPr>
                      <wps:txbx>
                        <w:txbxContent>
                          <w:p w:rsidR="00376E71" w:rsidRDefault="00376E71" w:rsidP="000562CE">
                            <w:r w:rsidRPr="00D765EB">
                              <w:t xml:space="preserve">At higher temperatures, the reactant particles move more quickly because they have more </w:t>
                            </w:r>
                            <w:proofErr w:type="gramStart"/>
                            <w:r w:rsidRPr="00D765EB">
                              <w:t xml:space="preserve">energy </w:t>
                            </w:r>
                            <w:proofErr w:type="gramEnd"/>
                            <w:r>
                              <w:sym w:font="Wingdings" w:char="F0FC"/>
                            </w:r>
                            <w:r>
                              <w:rPr>
                                <w:i/>
                              </w:rPr>
                              <w:t xml:space="preserve">. </w:t>
                            </w:r>
                            <w:r w:rsidRPr="00D765EB">
                              <w:t xml:space="preserve">This causes the particles to collide more often  </w:t>
                            </w:r>
                            <w:r>
                              <w:sym w:font="Wingdings" w:char="F0FC"/>
                            </w:r>
                            <w:r w:rsidRPr="00D765EB" w:rsidDel="00F12F90">
                              <w:t xml:space="preserve"> </w:t>
                            </w:r>
                            <w:r w:rsidRPr="00D765EB">
                              <w:t>, and more of the col</w:t>
                            </w:r>
                            <w:r>
                              <w:t xml:space="preserve">lisions have the minimum required energy for the reaction to </w:t>
                            </w:r>
                            <w:proofErr w:type="gramStart"/>
                            <w:r>
                              <w:t xml:space="preserve">occur </w:t>
                            </w:r>
                            <w:proofErr w:type="gramEnd"/>
                            <w:r>
                              <w:sym w:font="Wingdings" w:char="F0FC"/>
                            </w:r>
                            <w:r w:rsidRPr="00D765EB">
                              <w:t>.</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36" type="#_x0000_t202" alt="Title: Text box for entering answer to task - Description: Text box for entering answer to task" style="position:absolute;left:0;text-align:left;margin-left:2pt;margin-top:4.45pt;width:512.5pt;height:65.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" strokecolor="black [3213]" strokeweight="1.5pt">
                <v:textbox inset="2mm,2mm,2mm,2mm">
                  <w:txbxContent>
                    <w:p w:rsidR="00376E71" w:rsidRDefault="00376E71" w:rsidP="000562CE">
                      <w:r w:rsidRPr="00D765EB">
                        <w:t xml:space="preserve">At higher temperatures, the reactant particles move more quickly because they have more </w:t>
                      </w:r>
                      <w:proofErr w:type="gramStart"/>
                      <w:r w:rsidRPr="00D765EB">
                        <w:t xml:space="preserve">energy </w:t>
                      </w:r>
                      <w:proofErr w:type="gramEnd"/>
                      <w:r>
                        <w:sym w:font="Wingdings" w:char="F0FC"/>
                      </w:r>
                      <w:r>
                        <w:rPr>
                          <w:i/>
                        </w:rPr>
                        <w:t xml:space="preserve">. </w:t>
                      </w:r>
                      <w:r w:rsidRPr="00D765EB">
                        <w:t xml:space="preserve">This causes the particles to collide more often  </w:t>
                      </w:r>
                      <w:r>
                        <w:sym w:font="Wingdings" w:char="F0FC"/>
                      </w:r>
                      <w:r w:rsidRPr="00D765EB" w:rsidDel="00F12F90">
                        <w:t xml:space="preserve"> </w:t>
                      </w:r>
                      <w:r w:rsidRPr="00D765EB">
                        <w:t>, and more of the col</w:t>
                      </w:r>
                      <w:r>
                        <w:t xml:space="preserve">lisions have the minimum required energy for the reaction to </w:t>
                      </w:r>
                      <w:proofErr w:type="gramStart"/>
                      <w:r>
                        <w:t xml:space="preserve">occur </w:t>
                      </w:r>
                      <w:proofErr w:type="gramEnd"/>
                      <w:r>
                        <w:sym w:font="Wingdings" w:char="F0FC"/>
                      </w:r>
                      <w:r w:rsidRPr="00D765EB">
                        <w:t>.</w:t>
                      </w:r>
                    </w:p>
                  </w:txbxContent>
                </v:textbox>
                <w10:wrap type="topAndBottom" anchorx="margin"/>
              </v:shape>
            </w:pict>
          </mc:Fallback>
        </mc:AlternateContent>
      </w:r>
    </w:p>
    <w:p w:rsidR="000562CE" w:rsidRPr="001847F3" w:rsidRDefault="000562CE" w:rsidP="000562CE">
      <w:pPr>
        <w:pStyle w:val="ListParagraph"/>
        <w:tabs>
          <w:tab w:val="left" w:pos="993"/>
        </w:tabs>
        <w:ind w:left="567"/>
        <w:rPr>
          <w:color w:val="231F20"/>
          <w:lang w:val="en-US" w:eastAsia="en-GB"/>
        </w:rPr>
      </w:pPr>
      <w:r>
        <w:rPr>
          <w:noProof/>
          <w:lang w:eastAsia="en-GB"/>
        </w:rPr>
        <mc:AlternateContent>
          <mc:Choice Requires="wps">
            <w:drawing>
              <wp:anchor distT="0" distB="0" distL="114300" distR="114300" simplePos="0" relativeHeight="251693056" behindDoc="0" locked="0" layoutInCell="1" allowOverlap="1" wp14:anchorId="5B204F1C" wp14:editId="0187DB7D">
                <wp:simplePos x="0" y="0"/>
                <wp:positionH relativeFrom="margin">
                  <wp:posOffset>62865</wp:posOffset>
                </wp:positionH>
                <wp:positionV relativeFrom="paragraph">
                  <wp:posOffset>326390</wp:posOffset>
                </wp:positionV>
                <wp:extent cx="6508750" cy="403225"/>
                <wp:effectExtent l="0" t="0" r="25400" b="15875"/>
                <wp:wrapTopAndBottom/>
                <wp:docPr id="290" name="Text Box 290"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403225"/>
                        </a:xfrm>
                        <a:prstGeom prst="rect">
                          <a:avLst/>
                        </a:prstGeom>
                        <a:solidFill>
                          <a:srgbClr val="FFFFFF"/>
                        </a:solidFill>
                        <a:ln w="19050">
                          <a:solidFill>
                            <a:schemeClr val="tx1"/>
                          </a:solidFill>
                          <a:miter lim="800000"/>
                          <a:headEnd/>
                          <a:tailEnd/>
                        </a:ln>
                      </wps:spPr>
                      <wps:txbx>
                        <w:txbxContent>
                          <w:p w:rsidR="00376E71" w:rsidRDefault="00376E71" w:rsidP="000562CE">
                            <w:r w:rsidRPr="00D765EB">
                              <w:t xml:space="preserve">As concentration </w:t>
                            </w:r>
                            <w:r>
                              <w:t xml:space="preserve">of reactants </w:t>
                            </w:r>
                            <w:r w:rsidRPr="00D765EB">
                              <w:t xml:space="preserve">increases, </w:t>
                            </w:r>
                            <w:r>
                              <w:t xml:space="preserve">the rate of reaction will </w:t>
                            </w:r>
                            <w:proofErr w:type="gramStart"/>
                            <w:r>
                              <w:t xml:space="preserve">increase </w:t>
                            </w:r>
                            <w:proofErr w:type="gramEnd"/>
                            <w:r>
                              <w:sym w:font="Wingdings" w:char="F0FC"/>
                            </w:r>
                            <w:r>
                              <w:t>.</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37" type="#_x0000_t202" alt="Title: Text box for entering answer to task - Description: Text box for entering answer to task" style="position:absolute;left:0;text-align:left;margin-left:4.95pt;margin-top:25.7pt;width:512.5pt;height:3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" strokecolor="black [3213]" strokeweight="1.5pt">
                <v:textbox inset="2mm,2mm,2mm,2mm">
                  <w:txbxContent>
                    <w:p w:rsidR="00376E71" w:rsidRDefault="00376E71" w:rsidP="000562CE">
                      <w:r w:rsidRPr="00D765EB">
                        <w:t xml:space="preserve">As concentration </w:t>
                      </w:r>
                      <w:r>
                        <w:t xml:space="preserve">of reactants </w:t>
                      </w:r>
                      <w:r w:rsidRPr="00D765EB">
                        <w:t xml:space="preserve">increases, </w:t>
                      </w:r>
                      <w:r>
                        <w:t xml:space="preserve">the rate of reaction will </w:t>
                      </w:r>
                      <w:proofErr w:type="gramStart"/>
                      <w:r>
                        <w:t xml:space="preserve">increase </w:t>
                      </w:r>
                      <w:proofErr w:type="gramEnd"/>
                      <w:r>
                        <w:sym w:font="Wingdings" w:char="F0FC"/>
                      </w:r>
                      <w:r>
                        <w:t>.</w:t>
                      </w:r>
                    </w:p>
                  </w:txbxContent>
                </v:textbox>
                <w10:wrap type="topAndBottom" anchorx="margin"/>
              </v:shape>
            </w:pict>
          </mc:Fallback>
        </mc:AlternateContent>
      </w:r>
      <w:r w:rsidRPr="001847F3">
        <w:rPr>
          <w:color w:val="231F20"/>
          <w:lang w:val="en-US" w:eastAsia="en-GB"/>
        </w:rPr>
        <w:t xml:space="preserve">c)  </w:t>
      </w:r>
      <w:r>
        <w:rPr>
          <w:color w:val="231F20"/>
          <w:lang w:val="en-US" w:eastAsia="en-GB"/>
        </w:rPr>
        <w:tab/>
      </w:r>
      <w:r w:rsidR="00F12F90" w:rsidRPr="001847F3">
        <w:rPr>
          <w:color w:val="231F20"/>
          <w:lang w:val="en-US" w:eastAsia="en-GB"/>
        </w:rPr>
        <w:t xml:space="preserve">State how </w:t>
      </w:r>
      <w:r w:rsidR="00F12F90">
        <w:rPr>
          <w:color w:val="231F20"/>
          <w:lang w:val="en-US" w:eastAsia="en-GB"/>
        </w:rPr>
        <w:t xml:space="preserve">the </w:t>
      </w:r>
      <w:r w:rsidR="00F12F90" w:rsidRPr="001847F3">
        <w:rPr>
          <w:color w:val="231F20"/>
          <w:lang w:val="en-US" w:eastAsia="en-GB"/>
        </w:rPr>
        <w:t xml:space="preserve">concentration </w:t>
      </w:r>
      <w:r w:rsidR="00F12F90">
        <w:rPr>
          <w:color w:val="231F20"/>
          <w:lang w:val="en-US" w:eastAsia="en-GB"/>
        </w:rPr>
        <w:t xml:space="preserve">of reactants can </w:t>
      </w:r>
      <w:r w:rsidR="00F12F90" w:rsidRPr="001847F3">
        <w:rPr>
          <w:color w:val="231F20"/>
          <w:lang w:val="en-US" w:eastAsia="en-GB"/>
        </w:rPr>
        <w:t>affect the rate of a reaction</w:t>
      </w:r>
      <w:r w:rsidR="00F12F90">
        <w:rPr>
          <w:color w:val="231F20"/>
          <w:lang w:val="en-US" w:eastAsia="en-GB"/>
        </w:rPr>
        <w:t>.</w:t>
      </w:r>
      <w:r w:rsidR="00F12F90" w:rsidRPr="001847F3">
        <w:rPr>
          <w:color w:val="231F20"/>
          <w:lang w:val="en-US" w:eastAsia="en-GB"/>
        </w:rPr>
        <w:t xml:space="preserve"> </w:t>
      </w:r>
      <w:r w:rsidR="00F12F90">
        <w:rPr>
          <w:b/>
          <w:color w:val="231F20"/>
          <w:lang w:val="en-US" w:eastAsia="en-GB"/>
        </w:rPr>
        <w:t>[1 mark]</w:t>
      </w:r>
    </w:p>
    <w:p w:rsidR="000562CE" w:rsidRDefault="000562CE" w:rsidP="000562CE">
      <w:pPr>
        <w:pStyle w:val="ListParagraph"/>
        <w:tabs>
          <w:tab w:val="left" w:pos="993"/>
        </w:tabs>
        <w:ind w:left="567"/>
        <w:rPr>
          <w:color w:val="231F20"/>
          <w:lang w:val="en-US" w:eastAsia="en-GB"/>
        </w:rPr>
      </w:pPr>
      <w:r>
        <w:rPr>
          <w:noProof/>
          <w:lang w:eastAsia="en-GB"/>
        </w:rPr>
        <w:lastRenderedPageBreak/>
        <mc:AlternateContent>
          <mc:Choice Requires="wps">
            <w:drawing>
              <wp:anchor distT="0" distB="0" distL="114300" distR="114300" simplePos="0" relativeHeight="251694080" behindDoc="0" locked="0" layoutInCell="1" allowOverlap="1" wp14:anchorId="53FBF69E" wp14:editId="0430EBB0">
                <wp:simplePos x="0" y="0"/>
                <wp:positionH relativeFrom="margin">
                  <wp:posOffset>60960</wp:posOffset>
                </wp:positionH>
                <wp:positionV relativeFrom="paragraph">
                  <wp:posOffset>247650</wp:posOffset>
                </wp:positionV>
                <wp:extent cx="6508750" cy="832485"/>
                <wp:effectExtent l="0" t="0" r="25400" b="24765"/>
                <wp:wrapTopAndBottom/>
                <wp:docPr id="18" name="Text Box 18"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832485"/>
                        </a:xfrm>
                        <a:prstGeom prst="rect">
                          <a:avLst/>
                        </a:prstGeom>
                        <a:solidFill>
                          <a:srgbClr val="FFFFFF"/>
                        </a:solidFill>
                        <a:ln w="19050">
                          <a:solidFill>
                            <a:schemeClr val="tx1"/>
                          </a:solidFill>
                          <a:miter lim="800000"/>
                          <a:headEnd/>
                          <a:tailEnd/>
                        </a:ln>
                      </wps:spPr>
                      <wps:txbx>
                        <w:txbxContent>
                          <w:p w:rsidR="00376E71" w:rsidRDefault="00376E71" w:rsidP="000562CE">
                            <w:r>
                              <w:t>At higher concentrations, the</w:t>
                            </w:r>
                            <w:r w:rsidRPr="00F12F90">
                              <w:t xml:space="preserve"> reactant particles are closer together </w:t>
                            </w:r>
                            <w:r>
                              <w:sym w:font="Wingdings" w:char="F0FC"/>
                            </w:r>
                            <w:r>
                              <w:t xml:space="preserve"> </w:t>
                            </w:r>
                            <w:r w:rsidRPr="00F12F90">
                              <w:t xml:space="preserve">so there are more collisions per unit </w:t>
                            </w:r>
                            <w:proofErr w:type="gramStart"/>
                            <w:r w:rsidRPr="00F12F90">
                              <w:t>time</w:t>
                            </w:r>
                            <w:r>
                              <w:t xml:space="preserve"> </w:t>
                            </w:r>
                            <w:proofErr w:type="gramEnd"/>
                            <w:r>
                              <w:sym w:font="Wingdings" w:char="F0FC"/>
                            </w:r>
                            <w:r w:rsidRPr="00F12F90">
                              <w:t>.</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alt="Title: Text box for entering answer to task - Description: Text box for entering answer to task" style="position:absolute;left:0;text-align:left;margin-left:4.8pt;margin-top:19.5pt;width:512.5pt;height:65.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" strokecolor="black [3213]" strokeweight="1.5pt">
                <v:textbox inset="2mm,2mm,2mm,2mm">
                  <w:txbxContent>
                    <w:p w:rsidR="00376E71" w:rsidRDefault="00376E71" w:rsidP="000562CE">
                      <w:r>
                        <w:t>At higher concentrations, the</w:t>
                      </w:r>
                      <w:r w:rsidRPr="00F12F90">
                        <w:t xml:space="preserve"> reactant particles are closer together </w:t>
                      </w:r>
                      <w:r>
                        <w:sym w:font="Wingdings" w:char="F0FC"/>
                      </w:r>
                      <w:r>
                        <w:t xml:space="preserve"> </w:t>
                      </w:r>
                      <w:r w:rsidRPr="00F12F90">
                        <w:t xml:space="preserve">so there are more collisions per unit </w:t>
                      </w:r>
                      <w:proofErr w:type="gramStart"/>
                      <w:r w:rsidRPr="00F12F90">
                        <w:t>time</w:t>
                      </w:r>
                      <w:r>
                        <w:t xml:space="preserve"> </w:t>
                      </w:r>
                      <w:proofErr w:type="gramEnd"/>
                      <w:r>
                        <w:sym w:font="Wingdings" w:char="F0FC"/>
                      </w:r>
                      <w:r w:rsidRPr="00F12F90">
                        <w:t>.</w:t>
                      </w:r>
                    </w:p>
                  </w:txbxContent>
                </v:textbox>
                <w10:wrap type="topAndBottom" anchorx="margin"/>
              </v:shape>
            </w:pict>
          </mc:Fallback>
        </mc:AlternateContent>
      </w:r>
      <w:r w:rsidRPr="001847F3">
        <w:rPr>
          <w:color w:val="231F20"/>
          <w:lang w:val="en-US" w:eastAsia="en-GB"/>
        </w:rPr>
        <w:t xml:space="preserve">d)  </w:t>
      </w:r>
      <w:r>
        <w:rPr>
          <w:color w:val="231F20"/>
          <w:lang w:val="en-US" w:eastAsia="en-GB"/>
        </w:rPr>
        <w:tab/>
      </w:r>
      <w:r w:rsidR="006F03C1" w:rsidRPr="001847F3">
        <w:rPr>
          <w:color w:val="231F20"/>
          <w:lang w:val="en-US" w:eastAsia="en-GB"/>
        </w:rPr>
        <w:t xml:space="preserve">Explain why </w:t>
      </w:r>
      <w:r w:rsidR="006F03C1">
        <w:rPr>
          <w:color w:val="231F20"/>
          <w:lang w:val="en-US" w:eastAsia="en-GB"/>
        </w:rPr>
        <w:t xml:space="preserve">the </w:t>
      </w:r>
      <w:r w:rsidR="006F03C1" w:rsidRPr="001847F3">
        <w:rPr>
          <w:color w:val="231F20"/>
          <w:lang w:val="en-US" w:eastAsia="en-GB"/>
        </w:rPr>
        <w:t xml:space="preserve">concentration </w:t>
      </w:r>
      <w:r w:rsidR="006F03C1">
        <w:rPr>
          <w:color w:val="231F20"/>
          <w:lang w:val="en-US" w:eastAsia="en-GB"/>
        </w:rPr>
        <w:t xml:space="preserve">of reactants can </w:t>
      </w:r>
      <w:r w:rsidR="006F03C1" w:rsidRPr="001847F3">
        <w:rPr>
          <w:color w:val="231F20"/>
          <w:lang w:val="en-US" w:eastAsia="en-GB"/>
        </w:rPr>
        <w:t>affect the rate of a reaction.</w:t>
      </w:r>
      <w:r w:rsidR="006F03C1">
        <w:rPr>
          <w:color w:val="231F20"/>
          <w:lang w:val="en-US" w:eastAsia="en-GB"/>
        </w:rPr>
        <w:t xml:space="preserve"> </w:t>
      </w:r>
      <w:r w:rsidR="006F03C1">
        <w:rPr>
          <w:b/>
          <w:color w:val="231F20"/>
          <w:lang w:val="en-US" w:eastAsia="en-GB"/>
        </w:rPr>
        <w:t>[2 marks]</w:t>
      </w:r>
      <w:r>
        <w:rPr>
          <w:color w:val="231F20"/>
          <w:lang w:val="en-US" w:eastAsia="en-GB"/>
        </w:rPr>
        <w:br/>
      </w:r>
    </w:p>
    <w:p w:rsidR="000562CE" w:rsidRPr="00041301" w:rsidRDefault="000562CE" w:rsidP="000562CE">
      <w:pPr>
        <w:pStyle w:val="ListParagraph"/>
        <w:numPr>
          <w:ilvl w:val="0"/>
          <w:numId w:val="16"/>
        </w:numPr>
        <w:tabs>
          <w:tab w:val="left" w:pos="993"/>
        </w:tabs>
        <w:spacing w:line="240" w:lineRule="auto"/>
        <w:ind w:left="567" w:hanging="567"/>
        <w:rPr>
          <w:color w:val="231F20"/>
          <w:lang w:val="en-US" w:eastAsia="en-GB"/>
        </w:rPr>
      </w:pPr>
      <w:r>
        <w:rPr>
          <w:noProof/>
          <w:lang w:eastAsia="en-GB"/>
        </w:rPr>
        <mc:AlternateContent>
          <mc:Choice Requires="wps">
            <w:drawing>
              <wp:anchor distT="0" distB="0" distL="114300" distR="114300" simplePos="0" relativeHeight="251695104" behindDoc="0" locked="0" layoutInCell="1" allowOverlap="1" wp14:anchorId="63CE672C" wp14:editId="0058F195">
                <wp:simplePos x="0" y="0"/>
                <wp:positionH relativeFrom="margin">
                  <wp:posOffset>60960</wp:posOffset>
                </wp:positionH>
                <wp:positionV relativeFrom="paragraph">
                  <wp:posOffset>506730</wp:posOffset>
                </wp:positionV>
                <wp:extent cx="6508750" cy="832485"/>
                <wp:effectExtent l="0" t="0" r="25400" b="24765"/>
                <wp:wrapTopAndBottom/>
                <wp:docPr id="24" name="Text Box 24"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832485"/>
                        </a:xfrm>
                        <a:prstGeom prst="rect">
                          <a:avLst/>
                        </a:prstGeom>
                        <a:solidFill>
                          <a:srgbClr val="FFFFFF"/>
                        </a:solidFill>
                        <a:ln w="19050">
                          <a:solidFill>
                            <a:schemeClr val="tx1"/>
                          </a:solidFill>
                          <a:miter lim="800000"/>
                          <a:headEnd/>
                          <a:tailEnd/>
                        </a:ln>
                      </wps:spPr>
                      <wps:txbx>
                        <w:txbxContent>
                          <w:p w:rsidR="00376E71" w:rsidRDefault="00376E71" w:rsidP="000562CE">
                            <w:r>
                              <w:t xml:space="preserve">Collect the gas over water in an inverted burette or measuring cylinder </w:t>
                            </w:r>
                            <w:r>
                              <w:sym w:font="Wingdings" w:char="F0FC"/>
                            </w:r>
                            <w:r>
                              <w:t xml:space="preserve"> and record the volume of gas produced over time </w:t>
                            </w:r>
                            <w:r>
                              <w:sym w:font="Wingdings" w:char="F0FC"/>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alt="Title: Text box for entering answer to task - Description: Text box for entering answer to task" style="position:absolute;left:0;text-align:left;margin-left:4.8pt;margin-top:39.9pt;width:512.5pt;height:65.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" strokecolor="black [3213]" strokeweight="1.5pt">
                <v:textbox inset="2mm,2mm,2mm,2mm">
                  <w:txbxContent>
                    <w:p w:rsidR="00376E71" w:rsidRDefault="00376E71" w:rsidP="000562CE">
                      <w:r>
                        <w:t xml:space="preserve">Collect the gas over water in an inverted burette or measuring cylinder </w:t>
                      </w:r>
                      <w:r>
                        <w:sym w:font="Wingdings" w:char="F0FC"/>
                      </w:r>
                      <w:r>
                        <w:t xml:space="preserve"> and record the volume of gas produced over time </w:t>
                      </w:r>
                      <w:r>
                        <w:sym w:font="Wingdings" w:char="F0FC"/>
                      </w:r>
                    </w:p>
                  </w:txbxContent>
                </v:textbox>
                <w10:wrap type="topAndBottom" anchorx="margin"/>
              </v:shape>
            </w:pict>
          </mc:Fallback>
        </mc:AlternateContent>
      </w:r>
      <w:r w:rsidRPr="00041301">
        <w:rPr>
          <w:color w:val="231F20"/>
          <w:lang w:val="en-US" w:eastAsia="en-GB"/>
        </w:rPr>
        <w:t xml:space="preserve">a)  </w:t>
      </w:r>
      <w:r w:rsidRPr="00041301">
        <w:rPr>
          <w:color w:val="231F20"/>
          <w:lang w:val="en-US" w:eastAsia="en-GB"/>
        </w:rPr>
        <w:tab/>
      </w:r>
      <w:r w:rsidR="006F03C1" w:rsidRPr="001847F3">
        <w:rPr>
          <w:color w:val="231F20"/>
          <w:lang w:val="en-US" w:eastAsia="en-GB"/>
        </w:rPr>
        <w:t xml:space="preserve">What would be the best way to follow the rate of the reaction when magnesium is </w:t>
      </w:r>
      <w:r w:rsidR="006F03C1">
        <w:rPr>
          <w:color w:val="231F20"/>
          <w:lang w:val="en-US" w:eastAsia="en-GB"/>
        </w:rPr>
        <w:br/>
      </w:r>
      <w:r w:rsidR="006F03C1">
        <w:rPr>
          <w:color w:val="231F20"/>
          <w:lang w:val="en-US" w:eastAsia="en-GB"/>
        </w:rPr>
        <w:tab/>
      </w:r>
      <w:r w:rsidR="006F03C1" w:rsidRPr="001847F3">
        <w:rPr>
          <w:color w:val="231F20"/>
          <w:lang w:val="en-US" w:eastAsia="en-GB"/>
        </w:rPr>
        <w:t>added</w:t>
      </w:r>
      <w:r w:rsidR="006F03C1">
        <w:rPr>
          <w:color w:val="231F20"/>
          <w:lang w:val="en-US" w:eastAsia="en-GB"/>
        </w:rPr>
        <w:t xml:space="preserve"> </w:t>
      </w:r>
      <w:r w:rsidR="006F03C1" w:rsidRPr="001847F3">
        <w:rPr>
          <w:color w:val="231F20"/>
          <w:lang w:val="en-US" w:eastAsia="en-GB"/>
        </w:rPr>
        <w:t>to an acid?</w:t>
      </w:r>
      <w:r w:rsidR="006F03C1">
        <w:rPr>
          <w:color w:val="231F20"/>
          <w:lang w:val="en-US" w:eastAsia="en-GB"/>
        </w:rPr>
        <w:t xml:space="preserve"> </w:t>
      </w:r>
      <w:r w:rsidR="007D780C">
        <w:rPr>
          <w:b/>
          <w:color w:val="231F20"/>
          <w:lang w:val="en-US" w:eastAsia="en-GB"/>
        </w:rPr>
        <w:t>[2</w:t>
      </w:r>
      <w:r w:rsidR="006F03C1">
        <w:rPr>
          <w:b/>
          <w:color w:val="231F20"/>
          <w:lang w:val="en-US" w:eastAsia="en-GB"/>
        </w:rPr>
        <w:t xml:space="preserve"> mark</w:t>
      </w:r>
      <w:r w:rsidR="007D780C">
        <w:rPr>
          <w:b/>
          <w:color w:val="231F20"/>
          <w:lang w:val="en-US" w:eastAsia="en-GB"/>
        </w:rPr>
        <w:t>s</w:t>
      </w:r>
      <w:r w:rsidR="006F03C1">
        <w:rPr>
          <w:b/>
          <w:color w:val="231F20"/>
          <w:lang w:val="en-US" w:eastAsia="en-GB"/>
        </w:rPr>
        <w:t>]</w:t>
      </w:r>
      <w:r w:rsidRPr="00041301">
        <w:rPr>
          <w:color w:val="231F20"/>
          <w:lang w:val="en-US" w:eastAsia="en-GB"/>
        </w:rPr>
        <w:br/>
      </w:r>
    </w:p>
    <w:p w:rsidR="000562CE" w:rsidRPr="001847F3" w:rsidRDefault="000562CE" w:rsidP="000562CE">
      <w:pPr>
        <w:pStyle w:val="ListParagraph"/>
        <w:tabs>
          <w:tab w:val="left" w:pos="993"/>
        </w:tabs>
        <w:ind w:left="567"/>
        <w:rPr>
          <w:color w:val="231F20"/>
          <w:lang w:val="en-US" w:eastAsia="en-GB"/>
        </w:rPr>
      </w:pPr>
    </w:p>
    <w:p w:rsidR="006F03C1" w:rsidRDefault="007D780C" w:rsidP="000562CE">
      <w:pPr>
        <w:pStyle w:val="ListParagraph"/>
        <w:tabs>
          <w:tab w:val="left" w:pos="993"/>
        </w:tabs>
        <w:ind w:left="567"/>
        <w:rPr>
          <w:b/>
          <w:color w:val="231F20"/>
          <w:lang w:val="en-US" w:eastAsia="en-GB"/>
        </w:rPr>
      </w:pPr>
      <w:r w:rsidRPr="007E23B2">
        <w:rPr>
          <w:noProof/>
          <w:color w:val="231F20"/>
          <w:lang w:eastAsia="en-GB"/>
        </w:rPr>
        <mc:AlternateContent>
          <mc:Choice Requires="wps">
            <w:drawing>
              <wp:anchor distT="0" distB="0" distL="114300" distR="114300" simplePos="0" relativeHeight="251699200" behindDoc="0" locked="0" layoutInCell="1" allowOverlap="1" wp14:anchorId="6F389880" wp14:editId="693F4941">
                <wp:simplePos x="0" y="0"/>
                <wp:positionH relativeFrom="column">
                  <wp:posOffset>3769995</wp:posOffset>
                </wp:positionH>
                <wp:positionV relativeFrom="paragraph">
                  <wp:posOffset>778510</wp:posOffset>
                </wp:positionV>
                <wp:extent cx="2374265" cy="118745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87450"/>
                        </a:xfrm>
                        <a:prstGeom prst="rect">
                          <a:avLst/>
                        </a:prstGeom>
                        <a:solidFill>
                          <a:srgbClr val="FFFFFF"/>
                        </a:solidFill>
                        <a:ln w="9525">
                          <a:noFill/>
                          <a:miter lim="800000"/>
                          <a:headEnd/>
                          <a:tailEnd/>
                        </a:ln>
                      </wps:spPr>
                      <wps:txbx>
                        <w:txbxContent>
                          <w:p w:rsidR="00376E71" w:rsidRDefault="00376E71" w:rsidP="000562CE">
                            <w:r>
                              <w:t>Mark 1:  correct shape of graph</w:t>
                            </w:r>
                          </w:p>
                          <w:p w:rsidR="00376E71" w:rsidRDefault="00376E71" w:rsidP="000562CE">
                            <w:r>
                              <w:t>Mark 2:  plateaus</w:t>
                            </w:r>
                            <w:r w:rsidR="00B957D7">
                              <w:t xml:space="preserve"> </w:t>
                            </w:r>
                            <w:r>
                              <w:t>to horizontal</w:t>
                            </w:r>
                          </w:p>
                          <w:p w:rsidR="00376E71" w:rsidRDefault="00376E71" w:rsidP="000562CE">
                            <w:r>
                              <w:t>Mark 3:  correct labels on axes</w:t>
                            </w:r>
                          </w:p>
                          <w:p w:rsidR="00376E71" w:rsidRDefault="00376E71" w:rsidP="000562C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5pt;margin-top:61.3pt;width:186.95pt;height:93.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DbJwIAACY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" stroked="f">
                <v:textbox>
                  <w:txbxContent>
                    <w:p w:rsidR="00376E71" w:rsidRDefault="00376E71" w:rsidP="000562CE">
                      <w:r>
                        <w:t>Mark 1:  correct shape of graph</w:t>
                      </w:r>
                    </w:p>
                    <w:p w:rsidR="00376E71" w:rsidRDefault="00376E71" w:rsidP="000562CE">
                      <w:r>
                        <w:t>Mark 2:  plateaus</w:t>
                      </w:r>
                      <w:r w:rsidR="00B957D7">
                        <w:t xml:space="preserve"> </w:t>
                      </w:r>
                      <w:r>
                        <w:t>to horizontal</w:t>
                      </w:r>
                    </w:p>
                    <w:p w:rsidR="00376E71" w:rsidRDefault="00376E71" w:rsidP="000562CE">
                      <w:r>
                        <w:t>Mark 3:  correct labels on axes</w:t>
                      </w:r>
                    </w:p>
                    <w:p w:rsidR="00376E71" w:rsidRDefault="00376E71" w:rsidP="000562CE"/>
                  </w:txbxContent>
                </v:textbox>
              </v:shape>
            </w:pict>
          </mc:Fallback>
        </mc:AlternateContent>
      </w:r>
      <w:r w:rsidR="006F03C1">
        <w:rPr>
          <w:noProof/>
          <w:lang w:eastAsia="en-GB"/>
        </w:rPr>
        <mc:AlternateContent>
          <mc:Choice Requires="wps">
            <w:drawing>
              <wp:anchor distT="0" distB="0" distL="114300" distR="114300" simplePos="0" relativeHeight="251696128" behindDoc="0" locked="0" layoutInCell="1" allowOverlap="1" wp14:anchorId="3BEA3A46" wp14:editId="23CA6C58">
                <wp:simplePos x="0" y="0"/>
                <wp:positionH relativeFrom="margin">
                  <wp:posOffset>60325</wp:posOffset>
                </wp:positionH>
                <wp:positionV relativeFrom="paragraph">
                  <wp:posOffset>518795</wp:posOffset>
                </wp:positionV>
                <wp:extent cx="6508750" cy="1842135"/>
                <wp:effectExtent l="0" t="0" r="25400" b="24765"/>
                <wp:wrapTopAndBottom/>
                <wp:docPr id="25" name="Text Box 25"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842135"/>
                        </a:xfrm>
                        <a:prstGeom prst="rect">
                          <a:avLst/>
                        </a:prstGeom>
                        <a:solidFill>
                          <a:srgbClr val="FFFFFF"/>
                        </a:solidFill>
                        <a:ln w="19050">
                          <a:solidFill>
                            <a:schemeClr val="tx1"/>
                          </a:solidFill>
                          <a:miter lim="800000"/>
                          <a:headEnd/>
                          <a:tailEnd/>
                        </a:ln>
                      </wps:spPr>
                      <wps:txbx>
                        <w:txbxContent>
                          <w:p w:rsidR="00376E71" w:rsidRDefault="00376E71" w:rsidP="000562CE">
                            <w:pPr>
                              <w:spacing w:line="240" w:lineRule="auto"/>
                            </w:pPr>
                          </w:p>
                          <w:p w:rsidR="00376E71" w:rsidRDefault="0028375B" w:rsidP="000562CE">
                            <w:pPr>
                              <w:spacing w:line="240" w:lineRule="auto"/>
                            </w:pPr>
                            <w:r>
                              <w:rPr>
                                <w:noProof/>
                                <w:lang w:eastAsia="en-GB"/>
                              </w:rPr>
                              <w:drawing>
                                <wp:inline distT="0" distB="0" distL="0" distR="0" wp14:anchorId="1D77B571" wp14:editId="14786447">
                                  <wp:extent cx="2876550" cy="1294399"/>
                                  <wp:effectExtent l="0" t="0" r="0" b="1270"/>
                                  <wp:docPr id="31" name="Picture 31" descr="Volume of gas" title="Volume of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2.JPG"/>
                                          <pic:cNvPicPr/>
                                        </pic:nvPicPr>
                                        <pic:blipFill>
                                          <a:blip r:embed="rId43">
                                            <a:extLst>
                                              <a:ext uri="{28A0092B-C50C-407E-A947-70E740481C1C}">
                                                <a14:useLocalDpi xmlns:a14="http://schemas.microsoft.com/office/drawing/2010/main" val="0"/>
                                              </a:ext>
                                            </a:extLst>
                                          </a:blip>
                                          <a:stretch>
                                            <a:fillRect/>
                                          </a:stretch>
                                        </pic:blipFill>
                                        <pic:spPr>
                                          <a:xfrm>
                                            <a:off x="0" y="0"/>
                                            <a:ext cx="2881998" cy="1296851"/>
                                          </a:xfrm>
                                          <a:prstGeom prst="rect">
                                            <a:avLst/>
                                          </a:prstGeom>
                                        </pic:spPr>
                                      </pic:pic>
                                    </a:graphicData>
                                  </a:graphic>
                                </wp:inline>
                              </w:drawing>
                            </w:r>
                          </w:p>
                          <w:p w:rsidR="00376E71" w:rsidRDefault="00376E71" w:rsidP="000562CE"/>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alt="Title: Text box for entering answer to task - Description: Text box for entering answer to task" style="position:absolute;left:0;text-align:left;margin-left:4.75pt;margin-top:40.85pt;width:512.5pt;height:145.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" strokecolor="black [3213]" strokeweight="1.5pt">
                <v:textbox inset="2mm,2mm,2mm,2mm">
                  <w:txbxContent>
                    <w:p w:rsidR="00376E71" w:rsidRDefault="00376E71" w:rsidP="000562CE">
                      <w:pPr>
                        <w:spacing w:line="240" w:lineRule="auto"/>
                      </w:pPr>
                    </w:p>
                    <w:p w:rsidR="00376E71" w:rsidRDefault="0028375B" w:rsidP="000562CE">
                      <w:pPr>
                        <w:spacing w:line="240" w:lineRule="auto"/>
                      </w:pPr>
                      <w:r>
                        <w:rPr>
                          <w:noProof/>
                          <w:lang w:eastAsia="en-GB"/>
                        </w:rPr>
                        <w:drawing>
                          <wp:inline distT="0" distB="0" distL="0" distR="0" wp14:anchorId="1D77B571" wp14:editId="14786447">
                            <wp:extent cx="2876550" cy="1294399"/>
                            <wp:effectExtent l="0" t="0" r="0" b="1270"/>
                            <wp:docPr id="31" name="Picture 31" descr="Volume of gas" title="Volume of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2.JPG"/>
                                    <pic:cNvPicPr/>
                                  </pic:nvPicPr>
                                  <pic:blipFill>
                                    <a:blip r:embed="rId44">
                                      <a:extLst>
                                        <a:ext uri="{28A0092B-C50C-407E-A947-70E740481C1C}">
                                          <a14:useLocalDpi xmlns:a14="http://schemas.microsoft.com/office/drawing/2010/main" val="0"/>
                                        </a:ext>
                                      </a:extLst>
                                    </a:blip>
                                    <a:stretch>
                                      <a:fillRect/>
                                    </a:stretch>
                                  </pic:blipFill>
                                  <pic:spPr>
                                    <a:xfrm>
                                      <a:off x="0" y="0"/>
                                      <a:ext cx="2881998" cy="1296851"/>
                                    </a:xfrm>
                                    <a:prstGeom prst="rect">
                                      <a:avLst/>
                                    </a:prstGeom>
                                  </pic:spPr>
                                </pic:pic>
                              </a:graphicData>
                            </a:graphic>
                          </wp:inline>
                        </w:drawing>
                      </w:r>
                    </w:p>
                    <w:p w:rsidR="00376E71" w:rsidRDefault="00376E71" w:rsidP="000562CE"/>
                  </w:txbxContent>
                </v:textbox>
                <w10:wrap type="topAndBottom" anchorx="margin"/>
              </v:shape>
            </w:pict>
          </mc:Fallback>
        </mc:AlternateContent>
      </w:r>
      <w:r w:rsidR="000562CE" w:rsidRPr="001847F3">
        <w:rPr>
          <w:color w:val="231F20"/>
          <w:lang w:val="en-US" w:eastAsia="en-GB"/>
        </w:rPr>
        <w:t xml:space="preserve">b)  </w:t>
      </w:r>
      <w:r w:rsidR="000562CE">
        <w:rPr>
          <w:color w:val="231F20"/>
          <w:lang w:val="en-US" w:eastAsia="en-GB"/>
        </w:rPr>
        <w:tab/>
      </w:r>
      <w:r w:rsidR="006F03C1" w:rsidRPr="001847F3">
        <w:rPr>
          <w:color w:val="231F20"/>
          <w:lang w:val="en-US" w:eastAsia="en-GB"/>
        </w:rPr>
        <w:t xml:space="preserve">Draw a sketch graph </w:t>
      </w:r>
      <w:r w:rsidR="006F03C1">
        <w:rPr>
          <w:color w:val="231F20"/>
          <w:lang w:val="en-US" w:eastAsia="en-GB"/>
        </w:rPr>
        <w:t xml:space="preserve">of the data you might collect in the experiment you described in </w:t>
      </w:r>
      <w:proofErr w:type="gramStart"/>
      <w:r w:rsidR="006F03C1">
        <w:rPr>
          <w:color w:val="231F20"/>
          <w:lang w:val="en-US" w:eastAsia="en-GB"/>
        </w:rPr>
        <w:t>Q4(</w:t>
      </w:r>
      <w:proofErr w:type="gramEnd"/>
      <w:r w:rsidR="006F03C1">
        <w:rPr>
          <w:color w:val="231F20"/>
          <w:lang w:val="en-US" w:eastAsia="en-GB"/>
        </w:rPr>
        <w:t>a).</w:t>
      </w:r>
      <w:r w:rsidR="006F03C1" w:rsidRPr="001847F3">
        <w:rPr>
          <w:color w:val="231F20"/>
          <w:lang w:val="en-US" w:eastAsia="en-GB"/>
        </w:rPr>
        <w:t xml:space="preserve"> </w:t>
      </w:r>
      <w:r w:rsidR="006F03C1">
        <w:rPr>
          <w:b/>
          <w:color w:val="231F20"/>
          <w:lang w:val="en-US" w:eastAsia="en-GB"/>
        </w:rPr>
        <w:t>[3 marks]</w:t>
      </w:r>
    </w:p>
    <w:p w:rsidR="006F03C1" w:rsidRDefault="006F03C1" w:rsidP="000562CE">
      <w:pPr>
        <w:pStyle w:val="ListParagraph"/>
        <w:tabs>
          <w:tab w:val="left" w:pos="993"/>
        </w:tabs>
        <w:ind w:left="567"/>
        <w:rPr>
          <w:color w:val="231F20"/>
          <w:lang w:val="en-US" w:eastAsia="en-GB"/>
        </w:rPr>
      </w:pPr>
    </w:p>
    <w:p w:rsidR="00877C71" w:rsidRDefault="006F03C1" w:rsidP="000562CE">
      <w:pPr>
        <w:pStyle w:val="ListParagraph"/>
        <w:tabs>
          <w:tab w:val="left" w:pos="993"/>
        </w:tabs>
        <w:ind w:left="567"/>
        <w:rPr>
          <w:color w:val="231F20"/>
          <w:lang w:val="en-US" w:eastAsia="en-GB"/>
        </w:rPr>
      </w:pPr>
      <w:r>
        <w:rPr>
          <w:noProof/>
          <w:lang w:eastAsia="en-GB"/>
        </w:rPr>
        <mc:AlternateContent>
          <mc:Choice Requires="wps">
            <w:drawing>
              <wp:anchor distT="0" distB="0" distL="114300" distR="114300" simplePos="0" relativeHeight="251697152" behindDoc="0" locked="0" layoutInCell="1" allowOverlap="1" wp14:anchorId="27AB2870" wp14:editId="6C3B1A90">
                <wp:simplePos x="0" y="0"/>
                <wp:positionH relativeFrom="margin">
                  <wp:posOffset>29210</wp:posOffset>
                </wp:positionH>
                <wp:positionV relativeFrom="paragraph">
                  <wp:posOffset>511810</wp:posOffset>
                </wp:positionV>
                <wp:extent cx="6508750" cy="1056640"/>
                <wp:effectExtent l="0" t="0" r="25400" b="10160"/>
                <wp:wrapTopAndBottom/>
                <wp:docPr id="291" name="Text Box 291"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056640"/>
                        </a:xfrm>
                        <a:prstGeom prst="rect">
                          <a:avLst/>
                        </a:prstGeom>
                        <a:solidFill>
                          <a:srgbClr val="FFFFFF"/>
                        </a:solidFill>
                        <a:ln w="19050">
                          <a:solidFill>
                            <a:schemeClr val="tx1"/>
                          </a:solidFill>
                          <a:miter lim="800000"/>
                          <a:headEnd/>
                          <a:tailEnd/>
                        </a:ln>
                      </wps:spPr>
                      <wps:txbx>
                        <w:txbxContent>
                          <w:p w:rsidR="00376E71" w:rsidRDefault="00376E71" w:rsidP="000562CE">
                            <w:r>
                              <w:t xml:space="preserve">The rate of reaction is high at the start of the reaction, decreases as the reaction proceeds, and reaches zero when the reaction </w:t>
                            </w:r>
                            <w:proofErr w:type="gramStart"/>
                            <w:r>
                              <w:t xml:space="preserve">stops </w:t>
                            </w:r>
                            <w:proofErr w:type="gramEnd"/>
                            <w:r>
                              <w:sym w:font="Wingdings" w:char="F0FC"/>
                            </w:r>
                            <w:r>
                              <w:t>. The reaction slows as the concentration of the acid decreases (</w:t>
                            </w:r>
                            <w:r w:rsidR="007D780C">
                              <w:t xml:space="preserve">OR </w:t>
                            </w:r>
                            <w:r>
                              <w:t xml:space="preserve">amount of magnesium remaining decreases) </w:t>
                            </w:r>
                            <w:r>
                              <w:sym w:font="Wingdings" w:char="F0FC"/>
                            </w:r>
                            <w:r>
                              <w:t xml:space="preserve"> hence there are fewer collisions per unit time </w:t>
                            </w:r>
                            <w:r>
                              <w:sym w:font="Wingdings" w:char="F0FC"/>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42" type="#_x0000_t202" alt="Title: Text box for entering answer to task - Description: Text box for entering answer to task" style="position:absolute;left:0;text-align:left;margin-left:2.3pt;margin-top:40.3pt;width:512.5pt;height:83.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" strokecolor="black [3213]" strokeweight="1.5pt">
                <v:textbox inset="2mm,2mm,2mm,2mm">
                  <w:txbxContent>
                    <w:p w:rsidR="00376E71" w:rsidRDefault="00376E71" w:rsidP="000562CE">
                      <w:r>
                        <w:t xml:space="preserve">The rate of reaction is high at the start of the reaction, decreases as the reaction proceeds, and reaches zero when the reaction </w:t>
                      </w:r>
                      <w:proofErr w:type="gramStart"/>
                      <w:r>
                        <w:t xml:space="preserve">stops </w:t>
                      </w:r>
                      <w:proofErr w:type="gramEnd"/>
                      <w:r>
                        <w:sym w:font="Wingdings" w:char="F0FC"/>
                      </w:r>
                      <w:r>
                        <w:t>. The reaction slows as the concentration of the acid decreases (</w:t>
                      </w:r>
                      <w:r w:rsidR="007D780C">
                        <w:t xml:space="preserve">OR </w:t>
                      </w:r>
                      <w:r>
                        <w:t xml:space="preserve">amount of magnesium remaining decreases) </w:t>
                      </w:r>
                      <w:r>
                        <w:sym w:font="Wingdings" w:char="F0FC"/>
                      </w:r>
                      <w:r>
                        <w:t xml:space="preserve"> hence there are fewer collisions per unit time </w:t>
                      </w:r>
                      <w:r>
                        <w:sym w:font="Wingdings" w:char="F0FC"/>
                      </w:r>
                    </w:p>
                  </w:txbxContent>
                </v:textbox>
                <w10:wrap type="topAndBottom" anchorx="margin"/>
              </v:shape>
            </w:pict>
          </mc:Fallback>
        </mc:AlternateContent>
      </w:r>
      <w:r w:rsidR="000562CE" w:rsidRPr="001847F3">
        <w:rPr>
          <w:color w:val="231F20"/>
          <w:lang w:val="en-US" w:eastAsia="en-GB"/>
        </w:rPr>
        <w:t xml:space="preserve">c)  </w:t>
      </w:r>
      <w:r w:rsidR="000562CE">
        <w:rPr>
          <w:color w:val="231F20"/>
          <w:lang w:val="en-US" w:eastAsia="en-GB"/>
        </w:rPr>
        <w:tab/>
      </w:r>
      <w:r>
        <w:rPr>
          <w:color w:val="231F20"/>
          <w:lang w:val="en-US" w:eastAsia="en-GB"/>
        </w:rPr>
        <w:t xml:space="preserve">Describe and explain what is happening to the rate of reaction as the reaction proceeds </w:t>
      </w:r>
    </w:p>
    <w:p w:rsidR="000562CE" w:rsidRPr="001847F3" w:rsidRDefault="006F03C1" w:rsidP="000562CE">
      <w:pPr>
        <w:pStyle w:val="ListParagraph"/>
        <w:tabs>
          <w:tab w:val="left" w:pos="993"/>
        </w:tabs>
        <w:ind w:left="567"/>
        <w:rPr>
          <w:color w:val="231F20"/>
          <w:lang w:val="en-US" w:eastAsia="en-GB"/>
        </w:rPr>
      </w:pPr>
      <w:r>
        <w:rPr>
          <w:b/>
          <w:color w:val="231F20"/>
          <w:lang w:val="en-US" w:eastAsia="en-GB"/>
        </w:rPr>
        <w:t>[3 marks]</w:t>
      </w:r>
    </w:p>
    <w:p w:rsidR="00877C71" w:rsidRDefault="00877C71" w:rsidP="000562CE">
      <w:pPr>
        <w:pStyle w:val="ListParagraph"/>
        <w:tabs>
          <w:tab w:val="left" w:pos="993"/>
        </w:tabs>
        <w:ind w:left="567"/>
        <w:rPr>
          <w:color w:val="231F20"/>
          <w:lang w:val="en-US" w:eastAsia="en-GB"/>
        </w:rPr>
      </w:pPr>
    </w:p>
    <w:p w:rsidR="000562CE" w:rsidRPr="002D77D4" w:rsidRDefault="00877C71" w:rsidP="002D75B6">
      <w:pPr>
        <w:pStyle w:val="ListParagraph"/>
        <w:tabs>
          <w:tab w:val="left" w:pos="993"/>
        </w:tabs>
        <w:ind w:left="567"/>
        <w:rPr>
          <w:lang w:val="en-US" w:eastAsia="en-GB"/>
        </w:rPr>
      </w:pPr>
      <w:r>
        <w:rPr>
          <w:noProof/>
          <w:lang w:eastAsia="en-GB"/>
        </w:rPr>
        <mc:AlternateContent>
          <mc:Choice Requires="wps">
            <w:drawing>
              <wp:anchor distT="0" distB="0" distL="114300" distR="114300" simplePos="0" relativeHeight="251698176" behindDoc="0" locked="0" layoutInCell="1" allowOverlap="1" wp14:anchorId="32770A43" wp14:editId="1BD1813C">
                <wp:simplePos x="0" y="0"/>
                <wp:positionH relativeFrom="margin">
                  <wp:posOffset>27940</wp:posOffset>
                </wp:positionH>
                <wp:positionV relativeFrom="paragraph">
                  <wp:posOffset>311785</wp:posOffset>
                </wp:positionV>
                <wp:extent cx="6508750" cy="640715"/>
                <wp:effectExtent l="0" t="0" r="25400" b="26035"/>
                <wp:wrapTopAndBottom/>
                <wp:docPr id="301" name="Text Box 301"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640715"/>
                        </a:xfrm>
                        <a:prstGeom prst="rect">
                          <a:avLst/>
                        </a:prstGeom>
                        <a:solidFill>
                          <a:srgbClr val="FFFFFF"/>
                        </a:solidFill>
                        <a:ln w="19050">
                          <a:solidFill>
                            <a:schemeClr val="tx1"/>
                          </a:solidFill>
                          <a:miter lim="800000"/>
                          <a:headEnd/>
                          <a:tailEnd/>
                        </a:ln>
                      </wps:spPr>
                      <wps:txbx>
                        <w:txbxContent>
                          <w:p w:rsidR="00376E71" w:rsidRDefault="00376E71" w:rsidP="000562CE">
                            <w:r>
                              <w:t xml:space="preserve">Draw a tangent to the line of best fit at the particular point </w:t>
                            </w:r>
                            <w:r>
                              <w:sym w:font="Wingdings" w:char="F0FC"/>
                            </w:r>
                            <w:r>
                              <w:t xml:space="preserve"> then calculate the gradient of the tangent which equals the rate of reaction </w:t>
                            </w:r>
                            <w:r>
                              <w:sym w:font="Wingdings" w:char="F0FC"/>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43" type="#_x0000_t202" alt="Title: Text box for entering answer to task - Description: Text box for entering answer to task" style="position:absolute;left:0;text-align:left;margin-left:2.2pt;margin-top:24.55pt;width:512.5pt;height:50.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" strokecolor="black [3213]" strokeweight="1.5pt">
                <v:textbox inset="2mm,2mm,2mm,2mm">
                  <w:txbxContent>
                    <w:p w:rsidR="00376E71" w:rsidRDefault="00376E71" w:rsidP="000562CE">
                      <w:r>
                        <w:t xml:space="preserve">Draw a tangent to the line of best fit at the particular point </w:t>
                      </w:r>
                      <w:r>
                        <w:sym w:font="Wingdings" w:char="F0FC"/>
                      </w:r>
                      <w:r>
                        <w:t xml:space="preserve"> then calculate the gradient of the tangent which equals the rate of reaction </w:t>
                      </w:r>
                      <w:r>
                        <w:sym w:font="Wingdings" w:char="F0FC"/>
                      </w:r>
                    </w:p>
                  </w:txbxContent>
                </v:textbox>
                <w10:wrap type="topAndBottom" anchorx="margin"/>
              </v:shape>
            </w:pict>
          </mc:Fallback>
        </mc:AlternateContent>
      </w:r>
      <w:r w:rsidR="000562CE" w:rsidRPr="001847F3">
        <w:rPr>
          <w:color w:val="231F20"/>
          <w:lang w:val="en-US" w:eastAsia="en-GB"/>
        </w:rPr>
        <w:t xml:space="preserve">d)  </w:t>
      </w:r>
      <w:r w:rsidR="000562CE">
        <w:rPr>
          <w:color w:val="231F20"/>
          <w:lang w:val="en-US" w:eastAsia="en-GB"/>
        </w:rPr>
        <w:tab/>
      </w:r>
      <w:r w:rsidRPr="001847F3">
        <w:rPr>
          <w:color w:val="231F20"/>
          <w:lang w:val="en-US" w:eastAsia="en-GB"/>
        </w:rPr>
        <w:t xml:space="preserve">Describe how you could calculate the rate at a particular point on the graph. </w:t>
      </w:r>
      <w:r>
        <w:rPr>
          <w:b/>
          <w:color w:val="231F20"/>
          <w:lang w:val="en-US" w:eastAsia="en-GB"/>
        </w:rPr>
        <w:t>[2 marks]</w:t>
      </w:r>
    </w:p>
    <w:p w:rsidR="00C94ECE" w:rsidRDefault="00C330D7" w:rsidP="000562CE">
      <w:pPr>
        <w:spacing w:line="240" w:lineRule="auto"/>
        <w:rPr>
          <w:rFonts w:cs="Arial"/>
          <w:b/>
          <w:i/>
          <w:sz w:val="20"/>
          <w:szCs w:val="20"/>
        </w:rPr>
      </w:pPr>
      <w:r>
        <w:rPr>
          <w:noProof/>
          <w:lang w:eastAsia="en-GB"/>
        </w:rPr>
        <w:drawing>
          <wp:anchor distT="0" distB="0" distL="114300" distR="114300" simplePos="0" relativeHeight="251731968" behindDoc="0" locked="0" layoutInCell="1" allowOverlap="1" wp14:anchorId="4F57ACEB" wp14:editId="71919034">
            <wp:simplePos x="0" y="0"/>
            <wp:positionH relativeFrom="margin">
              <wp:align>right</wp:align>
            </wp:positionH>
            <wp:positionV relativeFrom="paragraph">
              <wp:posOffset>2413000</wp:posOffset>
            </wp:positionV>
            <wp:extent cx="3168650" cy="2109470"/>
            <wp:effectExtent l="19050" t="19050" r="12700" b="24130"/>
            <wp:wrapNone/>
            <wp:docPr id="9" name="Picture 9" descr="C:\Users\marxsu\Desktop\170184-boltzmann-distribution-curves-topic-exploration-actvi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170184-boltzmann-distribution-curves-topic-exploration-actvity-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8650" cy="210947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0944" behindDoc="0" locked="0" layoutInCell="1" allowOverlap="1" wp14:anchorId="78561D1D" wp14:editId="1AA7D5E7">
            <wp:simplePos x="0" y="0"/>
            <wp:positionH relativeFrom="margin">
              <wp:align>left</wp:align>
            </wp:positionH>
            <wp:positionV relativeFrom="paragraph">
              <wp:posOffset>2413000</wp:posOffset>
            </wp:positionV>
            <wp:extent cx="3168650" cy="2109470"/>
            <wp:effectExtent l="19050" t="19050" r="12700" b="24130"/>
            <wp:wrapNone/>
            <wp:docPr id="8" name="Picture 8" descr="C:\Users\marxsu\Desktop\170184-boltzmann-distribution-curves-topic-exploration-actvit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xsu\Desktop\170184-boltzmann-distribution-curves-topic-exploration-actvity-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8650" cy="210947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2992" behindDoc="0" locked="0" layoutInCell="1" allowOverlap="1" wp14:anchorId="33C5B5D7" wp14:editId="42DDD86A">
            <wp:simplePos x="0" y="0"/>
            <wp:positionH relativeFrom="margin">
              <wp:align>left</wp:align>
            </wp:positionH>
            <wp:positionV relativeFrom="paragraph">
              <wp:posOffset>4775200</wp:posOffset>
            </wp:positionV>
            <wp:extent cx="3168650" cy="2109470"/>
            <wp:effectExtent l="19050" t="19050" r="12700" b="24130"/>
            <wp:wrapNone/>
            <wp:docPr id="13" name="Picture 13" descr="C:\Users\marxsu\Desktop\170184-boltzmann-distribution-curves-topic-exploration-actvi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xsu\Desktop\170184-boltzmann-distribution-curves-topic-exploration-actvity-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8650" cy="210947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562CE">
        <w:rPr>
          <w:lang w:val="en-US" w:eastAsia="en-GB"/>
        </w:rPr>
        <w:br w:type="page"/>
      </w:r>
    </w:p>
    <w:p w:rsidR="000562CE" w:rsidRDefault="00877C71" w:rsidP="000562CE">
      <w:pPr>
        <w:pStyle w:val="Heading3"/>
        <w:rPr>
          <w:lang w:val="en-US" w:eastAsia="en-GB"/>
        </w:rPr>
      </w:pPr>
      <w:bookmarkStart w:id="32" w:name="_Toc387241473"/>
      <w:bookmarkStart w:id="33" w:name="_Toc438638713"/>
      <w:r>
        <w:rPr>
          <w:lang w:val="en-US" w:eastAsia="en-GB"/>
        </w:rPr>
        <w:lastRenderedPageBreak/>
        <w:t xml:space="preserve">Answers to Learner </w:t>
      </w:r>
      <w:r w:rsidR="000562CE">
        <w:rPr>
          <w:lang w:val="en-US" w:eastAsia="en-GB"/>
        </w:rPr>
        <w:t>Activity 3: The Arrhenius Equation</w:t>
      </w:r>
      <w:bookmarkEnd w:id="32"/>
      <w:bookmarkEnd w:id="33"/>
    </w:p>
    <w:p w:rsidR="00470ACF" w:rsidRDefault="000562CE" w:rsidP="002D75B6">
      <w:pPr>
        <w:pStyle w:val="ListParagraph"/>
        <w:numPr>
          <w:ilvl w:val="0"/>
          <w:numId w:val="17"/>
        </w:numPr>
        <w:ind w:left="567" w:hanging="567"/>
        <w:rPr>
          <w:noProof/>
          <w:lang w:eastAsia="en-GB"/>
        </w:rPr>
      </w:pPr>
      <w:r w:rsidRPr="009867FE">
        <w:rPr>
          <w:noProof/>
          <w:lang w:eastAsia="en-GB"/>
        </w:rPr>
        <w:t>State the Arrhenius Equation, and state the names and units of each variable</w:t>
      </w:r>
      <w:r w:rsidR="00E73C3D">
        <w:rPr>
          <w:noProof/>
          <w:lang w:eastAsia="en-GB"/>
        </w:rPr>
        <w:t>/constant</w:t>
      </w:r>
      <w:r w:rsidRPr="009867FE">
        <w:rPr>
          <w:noProof/>
          <w:lang w:eastAsia="en-GB"/>
        </w:rPr>
        <w:t xml:space="preserve"> in the equation.</w:t>
      </w:r>
    </w:p>
    <w:tbl>
      <w:tblPr>
        <w:tblStyle w:val="TableGrid"/>
        <w:tblW w:w="0" w:type="auto"/>
        <w:tblInd w:w="959" w:type="dxa"/>
        <w:tblLook w:val="04A0" w:firstRow="1" w:lastRow="0" w:firstColumn="1" w:lastColumn="0" w:noHBand="0" w:noVBand="1"/>
      </w:tblPr>
      <w:tblGrid>
        <w:gridCol w:w="9461"/>
      </w:tblGrid>
      <w:tr w:rsidR="00470ACF" w:rsidTr="00376E71">
        <w:trPr>
          <w:trHeight w:val="2828"/>
        </w:trPr>
        <w:tc>
          <w:tcPr>
            <w:tcW w:w="9461" w:type="dxa"/>
          </w:tcPr>
          <w:p w:rsidR="00470ACF" w:rsidRPr="00EB33AB" w:rsidRDefault="00470ACF" w:rsidP="00470ACF">
            <w:pPr>
              <w:rPr>
                <w:b/>
              </w:rPr>
            </w:pPr>
            <w:r w:rsidRPr="00877C71">
              <w:rPr>
                <w:b/>
                <w:i/>
                <w:position w:val="-6"/>
              </w:rPr>
              <w:object w:dxaOrig="999" w:dyaOrig="499">
                <v:shape id="_x0000_i1031" type="#_x0000_t75" style="width:49.95pt;height:24.95pt" o:ole="">
                  <v:imagedata r:id="rId48" o:title=""/>
                </v:shape>
                <o:OLEObject Type="Embed" ProgID="Equation.3" ShapeID="_x0000_i1031" DrawAspect="Content" ObjectID="_1540621071" r:id="rId49"/>
              </w:object>
            </w:r>
            <w:r>
              <w:rPr>
                <w:b/>
                <w:sz w:val="18"/>
                <w:vertAlign w:val="superscript"/>
              </w:rPr>
              <w:t xml:space="preserve"> </w:t>
            </w:r>
          </w:p>
          <w:p w:rsidR="00470ACF" w:rsidRDefault="00470ACF" w:rsidP="00470ACF">
            <w:r>
              <w:t xml:space="preserve">where </w:t>
            </w:r>
            <w:r w:rsidRPr="008324CE">
              <w:rPr>
                <w:i/>
              </w:rPr>
              <w:t>k</w:t>
            </w:r>
            <w:r>
              <w:t xml:space="preserve"> = rate constant, units depend on the overall order of reaction</w:t>
            </w:r>
          </w:p>
          <w:p w:rsidR="00470ACF" w:rsidRPr="00877C71" w:rsidRDefault="00470ACF" w:rsidP="00470ACF">
            <w:r w:rsidRPr="008324CE">
              <w:rPr>
                <w:i/>
              </w:rPr>
              <w:t>A</w:t>
            </w:r>
            <w:r>
              <w:t xml:space="preserve"> = pre-exponential</w:t>
            </w:r>
            <w:r w:rsidR="00E73C3D">
              <w:t xml:space="preserve"> (OR Arrhenius)</w:t>
            </w:r>
            <w:r>
              <w:t xml:space="preserve"> factor, same units as </w:t>
            </w:r>
            <w:r>
              <w:rPr>
                <w:i/>
              </w:rPr>
              <w:t>k</w:t>
            </w:r>
          </w:p>
          <w:p w:rsidR="00470ACF" w:rsidRDefault="00470ACF" w:rsidP="00470ACF">
            <w:proofErr w:type="spellStart"/>
            <w:r w:rsidRPr="008324CE">
              <w:rPr>
                <w:i/>
              </w:rPr>
              <w:t>E</w:t>
            </w:r>
            <w:r w:rsidRPr="00041301">
              <w:rPr>
                <w:vertAlign w:val="subscript"/>
              </w:rPr>
              <w:t>a</w:t>
            </w:r>
            <w:proofErr w:type="spellEnd"/>
            <w:r>
              <w:t xml:space="preserve"> = activation energy, in J </w:t>
            </w:r>
            <w:proofErr w:type="spellStart"/>
            <w:r>
              <w:t>mol</w:t>
            </w:r>
            <w:proofErr w:type="spellEnd"/>
            <w:r>
              <w:t xml:space="preserve"> </w:t>
            </w:r>
            <w:r w:rsidRPr="00D96150">
              <w:rPr>
                <w:vertAlign w:val="superscript"/>
              </w:rPr>
              <w:sym w:font="Symbol" w:char="F02D"/>
            </w:r>
            <w:r w:rsidRPr="00403EFA">
              <w:rPr>
                <w:vertAlign w:val="superscript"/>
              </w:rPr>
              <w:t>1</w:t>
            </w:r>
          </w:p>
          <w:p w:rsidR="00470ACF" w:rsidRDefault="00470ACF" w:rsidP="00470ACF">
            <w:r w:rsidRPr="008324CE">
              <w:rPr>
                <w:i/>
              </w:rPr>
              <w:t>R</w:t>
            </w:r>
            <w:r>
              <w:t xml:space="preserve"> = gas constant = 8.314 J K </w:t>
            </w:r>
            <w:r w:rsidRPr="00D96150">
              <w:rPr>
                <w:vertAlign w:val="superscript"/>
              </w:rPr>
              <w:sym w:font="Symbol" w:char="F02D"/>
            </w:r>
            <w:r w:rsidRPr="00403EFA">
              <w:rPr>
                <w:vertAlign w:val="superscript"/>
              </w:rPr>
              <w:t>1</w:t>
            </w:r>
            <w:r>
              <w:t xml:space="preserve"> </w:t>
            </w:r>
            <w:proofErr w:type="spellStart"/>
            <w:r>
              <w:t>mol</w:t>
            </w:r>
            <w:proofErr w:type="spellEnd"/>
            <w:r>
              <w:t xml:space="preserve"> </w:t>
            </w:r>
            <w:r w:rsidRPr="00D96150">
              <w:rPr>
                <w:vertAlign w:val="superscript"/>
              </w:rPr>
              <w:sym w:font="Symbol" w:char="F02D"/>
            </w:r>
            <w:r w:rsidRPr="00403EFA">
              <w:rPr>
                <w:vertAlign w:val="superscript"/>
              </w:rPr>
              <w:t>1</w:t>
            </w:r>
          </w:p>
          <w:p w:rsidR="00470ACF" w:rsidRDefault="00470ACF" w:rsidP="00376E71">
            <w:r w:rsidRPr="008324CE">
              <w:rPr>
                <w:i/>
              </w:rPr>
              <w:t>T</w:t>
            </w:r>
            <w:r>
              <w:t xml:space="preserve"> = temperature, in K</w:t>
            </w:r>
          </w:p>
        </w:tc>
      </w:tr>
    </w:tbl>
    <w:p w:rsidR="00470ACF" w:rsidRPr="00415A89" w:rsidRDefault="00470ACF" w:rsidP="00470ACF">
      <w:pPr>
        <w:rPr>
          <w:lang w:val="en-US" w:eastAsia="en-GB"/>
        </w:rPr>
      </w:pPr>
    </w:p>
    <w:p w:rsidR="00E73C3D" w:rsidRDefault="00470ACF" w:rsidP="00E73C3D">
      <w:pPr>
        <w:pStyle w:val="ListParagraph"/>
        <w:numPr>
          <w:ilvl w:val="0"/>
          <w:numId w:val="17"/>
        </w:numPr>
        <w:ind w:left="567" w:hanging="567"/>
        <w:rPr>
          <w:noProof/>
          <w:lang w:eastAsia="en-GB"/>
        </w:rPr>
      </w:pPr>
      <w:r w:rsidRPr="009867FE">
        <w:t xml:space="preserve"> </w:t>
      </w:r>
      <w:r w:rsidR="00E73C3D" w:rsidRPr="009867FE">
        <w:t xml:space="preserve"> </w:t>
      </w:r>
      <w:r w:rsidR="00E73C3D" w:rsidRPr="009867FE">
        <w:rPr>
          <w:noProof/>
          <w:lang w:eastAsia="en-GB"/>
        </w:rPr>
        <w:t>The Arrhenius equation can</w:t>
      </w:r>
      <w:r w:rsidR="00E73C3D">
        <w:rPr>
          <w:noProof/>
          <w:lang w:eastAsia="en-GB"/>
        </w:rPr>
        <w:t xml:space="preserve"> also</w:t>
      </w:r>
      <w:r w:rsidR="00E73C3D" w:rsidRPr="009867FE">
        <w:rPr>
          <w:noProof/>
          <w:lang w:eastAsia="en-GB"/>
        </w:rPr>
        <w:t xml:space="preserve"> be written in </w:t>
      </w:r>
      <w:r w:rsidR="00E73C3D">
        <w:rPr>
          <w:noProof/>
          <w:lang w:eastAsia="en-GB"/>
        </w:rPr>
        <w:t>the linear form</w:t>
      </w:r>
      <w:r w:rsidR="00E73C3D" w:rsidRPr="009867FE">
        <w:rPr>
          <w:noProof/>
          <w:lang w:eastAsia="en-GB"/>
        </w:rPr>
        <w:t>:</w:t>
      </w:r>
    </w:p>
    <w:p w:rsidR="00E73C3D" w:rsidRDefault="00E73C3D" w:rsidP="00E73C3D">
      <w:pPr>
        <w:pStyle w:val="ListParagraph"/>
        <w:ind w:left="0"/>
        <w:jc w:val="center"/>
        <w:rPr>
          <w:noProof/>
          <w:lang w:eastAsia="en-GB"/>
        </w:rPr>
      </w:pPr>
      <w:r w:rsidRPr="00271A61">
        <w:rPr>
          <w:noProof/>
          <w:position w:val="-24"/>
          <w:lang w:eastAsia="en-GB"/>
        </w:rPr>
        <w:object w:dxaOrig="1500" w:dyaOrig="639">
          <v:shape id="_x0000_i1032" type="#_x0000_t75" style="width:75.2pt;height:32.25pt" o:ole="">
            <v:imagedata r:id="rId50" o:title=""/>
          </v:shape>
          <o:OLEObject Type="Embed" ProgID="Equation.3" ShapeID="_x0000_i1032" DrawAspect="Content" ObjectID="_1540621072" r:id="rId51"/>
        </w:object>
      </w:r>
    </w:p>
    <w:p w:rsidR="00E73C3D" w:rsidRDefault="00E73C3D" w:rsidP="00E73C3D">
      <w:pPr>
        <w:pStyle w:val="ListParagraph"/>
        <w:ind w:left="0"/>
        <w:rPr>
          <w:lang w:val="en-US" w:eastAsia="en-GB"/>
        </w:rPr>
      </w:pPr>
      <w:r>
        <w:rPr>
          <w:lang w:val="en-US" w:eastAsia="en-GB"/>
        </w:rPr>
        <w:tab/>
      </w:r>
      <w:r w:rsidRPr="009867FE">
        <w:rPr>
          <w:lang w:val="en-US" w:eastAsia="en-GB"/>
        </w:rPr>
        <w:t xml:space="preserve">This form is useful </w:t>
      </w:r>
      <w:r>
        <w:rPr>
          <w:lang w:val="en-US" w:eastAsia="en-GB"/>
        </w:rPr>
        <w:t xml:space="preserve">as </w:t>
      </w:r>
      <w:r w:rsidRPr="009867FE">
        <w:rPr>
          <w:lang w:val="en-US" w:eastAsia="en-GB"/>
        </w:rPr>
        <w:t xml:space="preserve">it </w:t>
      </w:r>
      <w:r>
        <w:rPr>
          <w:lang w:val="en-US" w:eastAsia="en-GB"/>
        </w:rPr>
        <w:t xml:space="preserve">has </w:t>
      </w:r>
      <w:r w:rsidRPr="009867FE">
        <w:rPr>
          <w:lang w:val="en-US" w:eastAsia="en-GB"/>
        </w:rPr>
        <w:t xml:space="preserve">the </w:t>
      </w:r>
      <w:r>
        <w:rPr>
          <w:lang w:val="en-US" w:eastAsia="en-GB"/>
        </w:rPr>
        <w:t xml:space="preserve">same structure as the </w:t>
      </w:r>
      <w:r w:rsidRPr="009867FE">
        <w:rPr>
          <w:lang w:val="en-US" w:eastAsia="en-GB"/>
        </w:rPr>
        <w:t>formula for a straight line</w:t>
      </w:r>
      <w:r>
        <w:rPr>
          <w:lang w:val="en-US" w:eastAsia="en-GB"/>
        </w:rPr>
        <w:t>.</w:t>
      </w:r>
    </w:p>
    <w:p w:rsidR="00E73C3D" w:rsidRDefault="00E73C3D" w:rsidP="00E73C3D">
      <w:pPr>
        <w:pStyle w:val="ListParagraph"/>
        <w:ind w:left="0"/>
        <w:jc w:val="center"/>
        <w:rPr>
          <w:lang w:val="en-US" w:eastAsia="en-GB"/>
        </w:rPr>
      </w:pPr>
      <w:r w:rsidRPr="00271A61">
        <w:rPr>
          <w:position w:val="-10"/>
          <w:lang w:val="en-US" w:eastAsia="en-GB"/>
        </w:rPr>
        <w:object w:dxaOrig="1120" w:dyaOrig="260">
          <v:shape id="_x0000_i1033" type="#_x0000_t75" style="width:55.9pt;height:12.9pt" o:ole="">
            <v:imagedata r:id="rId52" o:title=""/>
          </v:shape>
          <o:OLEObject Type="Embed" ProgID="Equation.3" ShapeID="_x0000_i1033" DrawAspect="Content" ObjectID="_1540621073" r:id="rId53"/>
        </w:object>
      </w:r>
    </w:p>
    <w:p w:rsidR="00E73C3D" w:rsidRDefault="00E73C3D" w:rsidP="00E73C3D">
      <w:pPr>
        <w:pStyle w:val="ListParagraph"/>
        <w:ind w:left="0"/>
        <w:rPr>
          <w:lang w:val="en-US" w:eastAsia="en-GB"/>
        </w:rPr>
      </w:pPr>
      <w:r>
        <w:rPr>
          <w:lang w:val="en-US" w:eastAsia="en-GB"/>
        </w:rPr>
        <w:tab/>
      </w:r>
      <w:r w:rsidRPr="009867FE">
        <w:rPr>
          <w:lang w:val="en-US" w:eastAsia="en-GB"/>
        </w:rPr>
        <w:t xml:space="preserve">State which parts of the </w:t>
      </w:r>
      <w:r>
        <w:rPr>
          <w:lang w:val="en-US" w:eastAsia="en-GB"/>
        </w:rPr>
        <w:t>first equation</w:t>
      </w:r>
      <w:r w:rsidRPr="009867FE">
        <w:rPr>
          <w:lang w:val="en-US" w:eastAsia="en-GB"/>
        </w:rPr>
        <w:t xml:space="preserve"> equate to which parts of the second equation:</w:t>
      </w:r>
    </w:p>
    <w:p w:rsidR="00470ACF" w:rsidRDefault="00470ACF" w:rsidP="002D75B6">
      <w:pPr>
        <w:pStyle w:val="ListParagraph"/>
        <w:ind w:left="567"/>
        <w:rPr>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461"/>
      </w:tblGrid>
      <w:tr w:rsidR="00470ACF" w:rsidTr="002D75B6">
        <w:trPr>
          <w:trHeight w:val="460"/>
        </w:trPr>
        <w:tc>
          <w:tcPr>
            <w:tcW w:w="959" w:type="dxa"/>
            <w:tcBorders>
              <w:right w:val="single" w:sz="4" w:space="0" w:color="auto"/>
            </w:tcBorders>
            <w:vAlign w:val="center"/>
          </w:tcPr>
          <w:p w:rsidR="00470ACF" w:rsidRPr="00415A89" w:rsidRDefault="00470ACF" w:rsidP="002D75B6">
            <w:pPr>
              <w:pStyle w:val="ListParagraph"/>
              <w:spacing w:before="40" w:after="40" w:line="240" w:lineRule="auto"/>
              <w:ind w:left="0"/>
              <w:contextualSpacing w:val="0"/>
              <w:jc w:val="center"/>
              <w:rPr>
                <w:i/>
                <w:lang w:val="en-US" w:eastAsia="en-GB"/>
              </w:rPr>
            </w:pPr>
            <w:r>
              <w:rPr>
                <w:i/>
                <w:lang w:val="en-US" w:eastAsia="en-GB"/>
              </w:rPr>
              <w:t>y =</w:t>
            </w:r>
          </w:p>
        </w:tc>
        <w:tc>
          <w:tcPr>
            <w:tcW w:w="9461" w:type="dxa"/>
            <w:tcBorders>
              <w:top w:val="single" w:sz="4" w:space="0" w:color="auto"/>
              <w:left w:val="single" w:sz="4" w:space="0" w:color="auto"/>
              <w:bottom w:val="single" w:sz="4" w:space="0" w:color="auto"/>
              <w:right w:val="single" w:sz="4" w:space="0" w:color="auto"/>
            </w:tcBorders>
            <w:vAlign w:val="center"/>
          </w:tcPr>
          <w:p w:rsidR="00470ACF" w:rsidRPr="002D75B6" w:rsidRDefault="00470ACF" w:rsidP="002D75B6">
            <w:pPr>
              <w:spacing w:before="40" w:after="40" w:line="240" w:lineRule="auto"/>
            </w:pPr>
            <w:proofErr w:type="spellStart"/>
            <w:r w:rsidRPr="005C308A">
              <w:t>ln</w:t>
            </w:r>
            <w:proofErr w:type="spellEnd"/>
            <w:r w:rsidRPr="005C308A">
              <w:t xml:space="preserve"> </w:t>
            </w:r>
            <w:r w:rsidRPr="008324CE">
              <w:rPr>
                <w:i/>
              </w:rPr>
              <w:t>k</w:t>
            </w:r>
          </w:p>
        </w:tc>
      </w:tr>
      <w:tr w:rsidR="00470ACF" w:rsidTr="00470ACF">
        <w:tc>
          <w:tcPr>
            <w:tcW w:w="959" w:type="dxa"/>
            <w:vAlign w:val="center"/>
          </w:tcPr>
          <w:p w:rsidR="00470ACF" w:rsidRDefault="00470ACF" w:rsidP="002D75B6">
            <w:pPr>
              <w:pStyle w:val="ListParagraph"/>
              <w:spacing w:before="40" w:after="40" w:line="240" w:lineRule="auto"/>
              <w:ind w:left="0"/>
              <w:contextualSpacing w:val="0"/>
              <w:jc w:val="center"/>
              <w:rPr>
                <w:lang w:val="en-US" w:eastAsia="en-GB"/>
              </w:rPr>
            </w:pPr>
          </w:p>
        </w:tc>
        <w:tc>
          <w:tcPr>
            <w:tcW w:w="9461" w:type="dxa"/>
            <w:tcBorders>
              <w:top w:val="single" w:sz="4" w:space="0" w:color="auto"/>
              <w:bottom w:val="single" w:sz="4" w:space="0" w:color="auto"/>
            </w:tcBorders>
            <w:vAlign w:val="center"/>
          </w:tcPr>
          <w:p w:rsidR="00470ACF" w:rsidRDefault="00470ACF" w:rsidP="002D75B6">
            <w:pPr>
              <w:pStyle w:val="ListParagraph"/>
              <w:spacing w:before="40" w:after="40" w:line="240" w:lineRule="auto"/>
              <w:ind w:left="0"/>
              <w:contextualSpacing w:val="0"/>
              <w:rPr>
                <w:lang w:val="en-US" w:eastAsia="en-GB"/>
              </w:rPr>
            </w:pPr>
          </w:p>
        </w:tc>
      </w:tr>
      <w:tr w:rsidR="00470ACF" w:rsidTr="002D75B6">
        <w:trPr>
          <w:trHeight w:val="460"/>
        </w:trPr>
        <w:tc>
          <w:tcPr>
            <w:tcW w:w="959" w:type="dxa"/>
            <w:tcBorders>
              <w:right w:val="single" w:sz="4" w:space="0" w:color="auto"/>
            </w:tcBorders>
            <w:vAlign w:val="center"/>
          </w:tcPr>
          <w:p w:rsidR="00470ACF" w:rsidRPr="00415A89" w:rsidRDefault="00470ACF" w:rsidP="002D75B6">
            <w:pPr>
              <w:pStyle w:val="ListParagraph"/>
              <w:spacing w:before="40" w:after="40" w:line="240" w:lineRule="auto"/>
              <w:ind w:left="0"/>
              <w:contextualSpacing w:val="0"/>
              <w:jc w:val="center"/>
              <w:rPr>
                <w:i/>
                <w:lang w:val="en-US" w:eastAsia="en-GB"/>
              </w:rPr>
            </w:pPr>
            <w:r>
              <w:rPr>
                <w:i/>
                <w:lang w:val="en-US" w:eastAsia="en-GB"/>
              </w:rPr>
              <w:t>m =</w:t>
            </w:r>
          </w:p>
        </w:tc>
        <w:tc>
          <w:tcPr>
            <w:tcW w:w="9461" w:type="dxa"/>
            <w:tcBorders>
              <w:top w:val="single" w:sz="4" w:space="0" w:color="auto"/>
              <w:left w:val="single" w:sz="4" w:space="0" w:color="auto"/>
              <w:bottom w:val="single" w:sz="4" w:space="0" w:color="auto"/>
              <w:right w:val="single" w:sz="4" w:space="0" w:color="auto"/>
            </w:tcBorders>
            <w:vAlign w:val="center"/>
          </w:tcPr>
          <w:p w:rsidR="00470ACF" w:rsidRPr="002D75B6" w:rsidRDefault="00470ACF" w:rsidP="002D75B6">
            <w:pPr>
              <w:spacing w:before="40" w:after="40" w:line="240" w:lineRule="auto"/>
            </w:pPr>
            <w:r>
              <w:sym w:font="Symbol" w:char="F02D"/>
            </w:r>
            <w:proofErr w:type="spellStart"/>
            <w:r w:rsidRPr="008324CE">
              <w:rPr>
                <w:i/>
              </w:rPr>
              <w:t>E</w:t>
            </w:r>
            <w:r w:rsidRPr="005C308A">
              <w:rPr>
                <w:vertAlign w:val="subscript"/>
              </w:rPr>
              <w:t>a</w:t>
            </w:r>
            <w:proofErr w:type="spellEnd"/>
            <w:r w:rsidRPr="005C308A">
              <w:t>/</w:t>
            </w:r>
            <w:r w:rsidRPr="008324CE">
              <w:rPr>
                <w:i/>
              </w:rPr>
              <w:t>R</w:t>
            </w:r>
          </w:p>
        </w:tc>
      </w:tr>
      <w:tr w:rsidR="00470ACF" w:rsidTr="002D75B6">
        <w:tc>
          <w:tcPr>
            <w:tcW w:w="959" w:type="dxa"/>
            <w:vAlign w:val="center"/>
          </w:tcPr>
          <w:p w:rsidR="00470ACF" w:rsidRDefault="00470ACF" w:rsidP="002D75B6">
            <w:pPr>
              <w:pStyle w:val="ListParagraph"/>
              <w:spacing w:before="40" w:after="40" w:line="240" w:lineRule="auto"/>
              <w:ind w:left="0"/>
              <w:contextualSpacing w:val="0"/>
              <w:jc w:val="center"/>
              <w:rPr>
                <w:lang w:val="en-US" w:eastAsia="en-GB"/>
              </w:rPr>
            </w:pPr>
          </w:p>
        </w:tc>
        <w:tc>
          <w:tcPr>
            <w:tcW w:w="9461" w:type="dxa"/>
            <w:tcBorders>
              <w:top w:val="single" w:sz="4" w:space="0" w:color="auto"/>
              <w:bottom w:val="single" w:sz="4" w:space="0" w:color="auto"/>
            </w:tcBorders>
            <w:vAlign w:val="center"/>
          </w:tcPr>
          <w:p w:rsidR="00470ACF" w:rsidRDefault="00470ACF" w:rsidP="002D75B6">
            <w:pPr>
              <w:pStyle w:val="ListParagraph"/>
              <w:spacing w:before="40" w:after="40" w:line="240" w:lineRule="auto"/>
              <w:ind w:left="0"/>
              <w:contextualSpacing w:val="0"/>
              <w:rPr>
                <w:lang w:val="en-US" w:eastAsia="en-GB"/>
              </w:rPr>
            </w:pPr>
          </w:p>
        </w:tc>
      </w:tr>
      <w:tr w:rsidR="00470ACF" w:rsidTr="002D75B6">
        <w:trPr>
          <w:trHeight w:val="460"/>
        </w:trPr>
        <w:tc>
          <w:tcPr>
            <w:tcW w:w="959" w:type="dxa"/>
            <w:tcBorders>
              <w:right w:val="single" w:sz="4" w:space="0" w:color="auto"/>
            </w:tcBorders>
            <w:vAlign w:val="center"/>
          </w:tcPr>
          <w:p w:rsidR="00470ACF" w:rsidRPr="00415A89" w:rsidRDefault="00470ACF" w:rsidP="002D75B6">
            <w:pPr>
              <w:pStyle w:val="ListParagraph"/>
              <w:spacing w:before="40" w:after="40" w:line="240" w:lineRule="auto"/>
              <w:ind w:left="0"/>
              <w:contextualSpacing w:val="0"/>
              <w:jc w:val="center"/>
              <w:rPr>
                <w:i/>
                <w:lang w:val="en-US" w:eastAsia="en-GB"/>
              </w:rPr>
            </w:pPr>
            <w:r>
              <w:rPr>
                <w:i/>
                <w:lang w:val="en-US" w:eastAsia="en-GB"/>
              </w:rPr>
              <w:t>x =</w:t>
            </w:r>
          </w:p>
        </w:tc>
        <w:tc>
          <w:tcPr>
            <w:tcW w:w="9461" w:type="dxa"/>
            <w:tcBorders>
              <w:top w:val="single" w:sz="4" w:space="0" w:color="auto"/>
              <w:left w:val="single" w:sz="4" w:space="0" w:color="auto"/>
              <w:bottom w:val="single" w:sz="4" w:space="0" w:color="auto"/>
              <w:right w:val="single" w:sz="4" w:space="0" w:color="auto"/>
            </w:tcBorders>
            <w:vAlign w:val="center"/>
          </w:tcPr>
          <w:p w:rsidR="00470ACF" w:rsidRPr="002D75B6" w:rsidRDefault="00470ACF" w:rsidP="002D75B6">
            <w:pPr>
              <w:spacing w:before="40" w:after="40" w:line="240" w:lineRule="auto"/>
            </w:pPr>
            <w:r>
              <w:t>1/T</w:t>
            </w:r>
          </w:p>
        </w:tc>
      </w:tr>
      <w:tr w:rsidR="00470ACF" w:rsidTr="002D75B6">
        <w:tc>
          <w:tcPr>
            <w:tcW w:w="959" w:type="dxa"/>
            <w:vAlign w:val="center"/>
          </w:tcPr>
          <w:p w:rsidR="00470ACF" w:rsidRDefault="00470ACF" w:rsidP="002D75B6">
            <w:pPr>
              <w:pStyle w:val="ListParagraph"/>
              <w:spacing w:before="40" w:after="40" w:line="240" w:lineRule="auto"/>
              <w:ind w:left="0"/>
              <w:contextualSpacing w:val="0"/>
              <w:jc w:val="center"/>
              <w:rPr>
                <w:lang w:val="en-US" w:eastAsia="en-GB"/>
              </w:rPr>
            </w:pPr>
          </w:p>
        </w:tc>
        <w:tc>
          <w:tcPr>
            <w:tcW w:w="9461" w:type="dxa"/>
            <w:tcBorders>
              <w:top w:val="single" w:sz="4" w:space="0" w:color="auto"/>
              <w:bottom w:val="single" w:sz="4" w:space="0" w:color="auto"/>
            </w:tcBorders>
            <w:vAlign w:val="center"/>
          </w:tcPr>
          <w:p w:rsidR="00470ACF" w:rsidRDefault="00470ACF" w:rsidP="002D75B6">
            <w:pPr>
              <w:pStyle w:val="ListParagraph"/>
              <w:spacing w:before="40" w:after="40" w:line="240" w:lineRule="auto"/>
              <w:ind w:left="0"/>
              <w:contextualSpacing w:val="0"/>
              <w:rPr>
                <w:lang w:val="en-US" w:eastAsia="en-GB"/>
              </w:rPr>
            </w:pPr>
          </w:p>
        </w:tc>
      </w:tr>
      <w:tr w:rsidR="00470ACF" w:rsidTr="002D75B6">
        <w:trPr>
          <w:trHeight w:val="460"/>
        </w:trPr>
        <w:tc>
          <w:tcPr>
            <w:tcW w:w="959" w:type="dxa"/>
            <w:tcBorders>
              <w:right w:val="single" w:sz="4" w:space="0" w:color="auto"/>
            </w:tcBorders>
            <w:vAlign w:val="center"/>
          </w:tcPr>
          <w:p w:rsidR="00470ACF" w:rsidRPr="00415A89" w:rsidRDefault="00470ACF" w:rsidP="002D75B6">
            <w:pPr>
              <w:pStyle w:val="ListParagraph"/>
              <w:spacing w:before="40" w:after="40" w:line="240" w:lineRule="auto"/>
              <w:ind w:left="0"/>
              <w:contextualSpacing w:val="0"/>
              <w:jc w:val="center"/>
              <w:rPr>
                <w:i/>
                <w:lang w:val="en-US" w:eastAsia="en-GB"/>
              </w:rPr>
            </w:pPr>
            <w:r>
              <w:rPr>
                <w:i/>
                <w:lang w:val="en-US" w:eastAsia="en-GB"/>
              </w:rPr>
              <w:t>c =</w:t>
            </w:r>
          </w:p>
        </w:tc>
        <w:tc>
          <w:tcPr>
            <w:tcW w:w="9461" w:type="dxa"/>
            <w:tcBorders>
              <w:top w:val="single" w:sz="4" w:space="0" w:color="auto"/>
              <w:left w:val="single" w:sz="4" w:space="0" w:color="auto"/>
              <w:bottom w:val="single" w:sz="4" w:space="0" w:color="auto"/>
              <w:right w:val="single" w:sz="4" w:space="0" w:color="auto"/>
            </w:tcBorders>
            <w:vAlign w:val="center"/>
          </w:tcPr>
          <w:p w:rsidR="00470ACF" w:rsidRPr="002D75B6" w:rsidRDefault="00470ACF" w:rsidP="002D75B6">
            <w:pPr>
              <w:spacing w:before="40" w:after="40" w:line="240" w:lineRule="auto"/>
            </w:pPr>
            <w:proofErr w:type="spellStart"/>
            <w:r w:rsidRPr="005C308A">
              <w:t>ln</w:t>
            </w:r>
            <w:proofErr w:type="spellEnd"/>
            <w:r w:rsidRPr="005C308A">
              <w:t xml:space="preserve"> </w:t>
            </w:r>
            <w:r>
              <w:rPr>
                <w:i/>
              </w:rPr>
              <w:t>A</w:t>
            </w:r>
          </w:p>
        </w:tc>
      </w:tr>
      <w:tr w:rsidR="00470ACF" w:rsidTr="002D75B6">
        <w:tc>
          <w:tcPr>
            <w:tcW w:w="959" w:type="dxa"/>
            <w:vAlign w:val="center"/>
          </w:tcPr>
          <w:p w:rsidR="00470ACF" w:rsidRDefault="00470ACF" w:rsidP="002D75B6">
            <w:pPr>
              <w:pStyle w:val="ListParagraph"/>
              <w:spacing w:before="40" w:after="40" w:line="240" w:lineRule="auto"/>
              <w:ind w:left="0"/>
              <w:contextualSpacing w:val="0"/>
              <w:rPr>
                <w:lang w:val="en-US" w:eastAsia="en-GB"/>
              </w:rPr>
            </w:pPr>
          </w:p>
        </w:tc>
        <w:tc>
          <w:tcPr>
            <w:tcW w:w="9461" w:type="dxa"/>
            <w:tcBorders>
              <w:top w:val="single" w:sz="4" w:space="0" w:color="auto"/>
            </w:tcBorders>
            <w:vAlign w:val="center"/>
          </w:tcPr>
          <w:p w:rsidR="00470ACF" w:rsidRDefault="00470ACF" w:rsidP="002D75B6">
            <w:pPr>
              <w:pStyle w:val="ListParagraph"/>
              <w:spacing w:before="40" w:after="40" w:line="240" w:lineRule="auto"/>
              <w:ind w:left="0"/>
              <w:contextualSpacing w:val="0"/>
              <w:rPr>
                <w:lang w:val="en-US" w:eastAsia="en-GB"/>
              </w:rPr>
            </w:pPr>
          </w:p>
        </w:tc>
      </w:tr>
    </w:tbl>
    <w:p w:rsidR="000562CE" w:rsidRDefault="000562CE" w:rsidP="000562CE">
      <w:pPr>
        <w:spacing w:line="240" w:lineRule="auto"/>
        <w:rPr>
          <w:lang w:val="en-US" w:eastAsia="en-GB"/>
        </w:rPr>
      </w:pPr>
      <w:r>
        <w:rPr>
          <w:lang w:val="en-US" w:eastAsia="en-GB"/>
        </w:rPr>
        <w:br w:type="page"/>
      </w:r>
    </w:p>
    <w:p w:rsidR="005F540B" w:rsidRPr="005F540B" w:rsidRDefault="005F540B" w:rsidP="002D75B6">
      <w:pPr>
        <w:pStyle w:val="ListParagraph"/>
        <w:numPr>
          <w:ilvl w:val="0"/>
          <w:numId w:val="17"/>
        </w:numPr>
        <w:rPr>
          <w:lang w:val="en-US" w:eastAsia="en-GB"/>
        </w:rPr>
      </w:pPr>
      <w:r w:rsidRPr="005F540B">
        <w:rPr>
          <w:lang w:val="en-US" w:eastAsia="en-GB"/>
        </w:rPr>
        <w:lastRenderedPageBreak/>
        <w:t>Determine the activation energy, in kJ mol</w:t>
      </w:r>
      <w:r w:rsidRPr="00104B2C">
        <w:rPr>
          <w:vertAlign w:val="superscript"/>
          <w:lang w:val="en-US" w:eastAsia="en-GB"/>
        </w:rPr>
        <w:t>-1</w:t>
      </w:r>
      <w:r w:rsidRPr="005F540B">
        <w:rPr>
          <w:lang w:val="en-US" w:eastAsia="en-GB"/>
        </w:rPr>
        <w:t>, and the val</w:t>
      </w:r>
      <w:r>
        <w:rPr>
          <w:lang w:val="en-US" w:eastAsia="en-GB"/>
        </w:rPr>
        <w:t xml:space="preserve">ue of </w:t>
      </w:r>
      <w:r>
        <w:rPr>
          <w:i/>
          <w:lang w:val="en-US" w:eastAsia="en-GB"/>
        </w:rPr>
        <w:t>A</w:t>
      </w:r>
      <w:r>
        <w:rPr>
          <w:lang w:val="en-US" w:eastAsia="en-GB"/>
        </w:rPr>
        <w:t xml:space="preserve">, </w:t>
      </w:r>
      <w:r w:rsidRPr="005F540B">
        <w:rPr>
          <w:lang w:val="en-US" w:eastAsia="en-GB"/>
        </w:rPr>
        <w:t>given the following data:</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5CF"/>
        <w:tblLook w:val="04A0" w:firstRow="1" w:lastRow="0" w:firstColumn="1" w:lastColumn="0" w:noHBand="0" w:noVBand="1"/>
      </w:tblPr>
      <w:tblGrid>
        <w:gridCol w:w="1499"/>
        <w:gridCol w:w="2314"/>
        <w:gridCol w:w="2209"/>
        <w:gridCol w:w="2237"/>
        <w:gridCol w:w="2161"/>
      </w:tblGrid>
      <w:tr w:rsidR="00870CED" w:rsidRPr="00E73C3D" w:rsidTr="0028375B">
        <w:trPr>
          <w:trHeight w:val="524"/>
          <w:tblHeader/>
          <w:jc w:val="center"/>
        </w:trPr>
        <w:tc>
          <w:tcPr>
            <w:tcW w:w="1499" w:type="dxa"/>
            <w:shd w:val="clear" w:color="auto" w:fill="D9D9D9" w:themeFill="background1" w:themeFillShade="D9"/>
            <w:vAlign w:val="center"/>
          </w:tcPr>
          <w:p w:rsidR="00870CED" w:rsidRPr="002D75B6" w:rsidRDefault="00870CED" w:rsidP="002D75B6">
            <w:pPr>
              <w:spacing w:beforeLines="40" w:before="96" w:afterLines="40" w:after="96" w:line="240" w:lineRule="auto"/>
              <w:jc w:val="center"/>
              <w:rPr>
                <w:rFonts w:cs="Arial"/>
                <w:b/>
                <w:color w:val="000000"/>
              </w:rPr>
            </w:pPr>
            <w:r w:rsidRPr="002D75B6">
              <w:rPr>
                <w:rFonts w:cs="Arial"/>
                <w:b/>
                <w:i/>
                <w:color w:val="000000"/>
              </w:rPr>
              <w:t>T</w:t>
            </w:r>
            <w:r w:rsidRPr="002D75B6">
              <w:rPr>
                <w:rFonts w:cs="Arial"/>
                <w:b/>
                <w:color w:val="000000"/>
              </w:rPr>
              <w:t xml:space="preserve"> </w:t>
            </w:r>
            <w:r w:rsidR="00E73C3D">
              <w:rPr>
                <w:rFonts w:cs="Arial"/>
                <w:b/>
                <w:color w:val="000000"/>
              </w:rPr>
              <w:t xml:space="preserve">/ </w:t>
            </w:r>
            <w:r w:rsidRPr="002D75B6">
              <w:rPr>
                <w:rFonts w:cs="Arial"/>
                <w:b/>
                <w:color w:val="000000"/>
              </w:rPr>
              <w:t>°C</w:t>
            </w:r>
          </w:p>
        </w:tc>
        <w:tc>
          <w:tcPr>
            <w:tcW w:w="2314" w:type="dxa"/>
            <w:shd w:val="clear" w:color="auto" w:fill="D9D9D9" w:themeFill="background1" w:themeFillShade="D9"/>
            <w:vAlign w:val="center"/>
          </w:tcPr>
          <w:p w:rsidR="00870CED" w:rsidRPr="002D75B6" w:rsidRDefault="00870CED" w:rsidP="002D75B6">
            <w:pPr>
              <w:spacing w:beforeLines="40" w:before="96" w:afterLines="40" w:after="96" w:line="240" w:lineRule="auto"/>
              <w:jc w:val="center"/>
              <w:rPr>
                <w:rFonts w:cs="Arial"/>
                <w:b/>
                <w:color w:val="000000"/>
              </w:rPr>
            </w:pPr>
            <w:r w:rsidRPr="002D75B6">
              <w:rPr>
                <w:rFonts w:cs="Arial"/>
                <w:b/>
                <w:i/>
                <w:color w:val="000000"/>
              </w:rPr>
              <w:t>k</w:t>
            </w:r>
            <w:r w:rsidRPr="002D75B6">
              <w:rPr>
                <w:rFonts w:cs="Arial"/>
                <w:b/>
                <w:color w:val="000000"/>
              </w:rPr>
              <w:t xml:space="preserve"> </w:t>
            </w:r>
            <w:r w:rsidR="00E73C3D">
              <w:rPr>
                <w:rFonts w:cs="Arial"/>
                <w:b/>
                <w:color w:val="000000"/>
              </w:rPr>
              <w:t xml:space="preserve">/ </w:t>
            </w:r>
            <w:proofErr w:type="spellStart"/>
            <w:r w:rsidRPr="002D75B6">
              <w:rPr>
                <w:rFonts w:cs="Arial"/>
                <w:b/>
                <w:color w:val="000000"/>
              </w:rPr>
              <w:t>mol</w:t>
            </w:r>
            <w:proofErr w:type="spellEnd"/>
            <w:r w:rsidRPr="00E73C3D">
              <w:t xml:space="preserve"> </w:t>
            </w:r>
            <w:r w:rsidRPr="00E73C3D">
              <w:rPr>
                <w:vertAlign w:val="superscript"/>
              </w:rPr>
              <w:sym w:font="Symbol" w:char="F02D"/>
            </w:r>
            <w:r w:rsidRPr="002D75B6">
              <w:rPr>
                <w:rFonts w:cs="Arial"/>
                <w:b/>
                <w:color w:val="000000"/>
                <w:vertAlign w:val="superscript"/>
              </w:rPr>
              <w:t>1</w:t>
            </w:r>
            <w:r w:rsidRPr="002D75B6">
              <w:rPr>
                <w:rFonts w:cs="Arial"/>
                <w:b/>
                <w:color w:val="000000"/>
              </w:rPr>
              <w:t xml:space="preserve"> </w:t>
            </w:r>
            <w:proofErr w:type="spellStart"/>
            <w:r w:rsidRPr="002D75B6">
              <w:rPr>
                <w:rFonts w:cs="Arial"/>
                <w:b/>
                <w:color w:val="000000"/>
              </w:rPr>
              <w:t>dm</w:t>
            </w:r>
            <w:r w:rsidRPr="002D75B6">
              <w:rPr>
                <w:rFonts w:cs="Arial"/>
                <w:b/>
                <w:color w:val="000000"/>
                <w:vertAlign w:val="superscript"/>
              </w:rPr>
              <w:t>3</w:t>
            </w:r>
            <w:proofErr w:type="spellEnd"/>
            <w:r w:rsidRPr="002D75B6">
              <w:rPr>
                <w:rFonts w:cs="Arial"/>
                <w:b/>
                <w:color w:val="000000"/>
              </w:rPr>
              <w:t xml:space="preserve"> s</w:t>
            </w:r>
            <w:r w:rsidRPr="00E73C3D">
              <w:t xml:space="preserve"> </w:t>
            </w:r>
            <w:r w:rsidRPr="00E73C3D">
              <w:rPr>
                <w:vertAlign w:val="superscript"/>
              </w:rPr>
              <w:sym w:font="Symbol" w:char="F02D"/>
            </w:r>
            <w:r w:rsidRPr="002D75B6">
              <w:rPr>
                <w:rFonts w:cs="Arial"/>
                <w:b/>
                <w:color w:val="000000"/>
                <w:vertAlign w:val="superscript"/>
              </w:rPr>
              <w:t>1</w:t>
            </w:r>
          </w:p>
        </w:tc>
        <w:tc>
          <w:tcPr>
            <w:tcW w:w="2209" w:type="dxa"/>
            <w:shd w:val="clear" w:color="auto" w:fill="D9D9D9" w:themeFill="background1" w:themeFillShade="D9"/>
            <w:vAlign w:val="center"/>
          </w:tcPr>
          <w:p w:rsidR="00870CED" w:rsidRPr="002D75B6" w:rsidRDefault="00870CED" w:rsidP="00174C4F">
            <w:pPr>
              <w:spacing w:beforeLines="40" w:before="96" w:afterLines="40" w:after="96" w:line="240" w:lineRule="auto"/>
              <w:jc w:val="center"/>
              <w:rPr>
                <w:rFonts w:cs="Arial"/>
                <w:b/>
                <w:color w:val="000000"/>
              </w:rPr>
            </w:pPr>
            <w:r w:rsidRPr="002D75B6">
              <w:rPr>
                <w:rFonts w:cs="Arial"/>
                <w:b/>
                <w:i/>
                <w:color w:val="000000"/>
              </w:rPr>
              <w:t>T</w:t>
            </w:r>
            <w:r w:rsidR="00E73C3D">
              <w:rPr>
                <w:rFonts w:cs="Arial"/>
                <w:b/>
                <w:color w:val="000000"/>
              </w:rPr>
              <w:t xml:space="preserve"> / </w:t>
            </w:r>
            <w:r w:rsidRPr="002D75B6">
              <w:rPr>
                <w:rFonts w:cs="Arial"/>
                <w:b/>
                <w:color w:val="000000"/>
              </w:rPr>
              <w:t>K</w:t>
            </w:r>
          </w:p>
        </w:tc>
        <w:tc>
          <w:tcPr>
            <w:tcW w:w="2237" w:type="dxa"/>
            <w:shd w:val="clear" w:color="auto" w:fill="D9D9D9" w:themeFill="background1" w:themeFillShade="D9"/>
            <w:vAlign w:val="center"/>
          </w:tcPr>
          <w:p w:rsidR="00870CED" w:rsidRPr="002D75B6" w:rsidRDefault="00870CED" w:rsidP="00174C4F">
            <w:pPr>
              <w:spacing w:beforeLines="40" w:before="96" w:afterLines="40" w:after="96" w:line="240" w:lineRule="auto"/>
              <w:jc w:val="center"/>
              <w:rPr>
                <w:rFonts w:cs="Arial"/>
                <w:b/>
                <w:color w:val="000000"/>
              </w:rPr>
            </w:pPr>
            <w:r w:rsidRPr="002D75B6">
              <w:rPr>
                <w:rFonts w:cs="Arial"/>
                <w:b/>
                <w:color w:val="000000"/>
              </w:rPr>
              <w:t>1/</w:t>
            </w:r>
            <w:r w:rsidRPr="002D75B6">
              <w:rPr>
                <w:rFonts w:cs="Arial"/>
                <w:b/>
                <w:i/>
                <w:color w:val="000000"/>
              </w:rPr>
              <w:t>T</w:t>
            </w:r>
            <w:r w:rsidR="00E73C3D">
              <w:rPr>
                <w:rFonts w:cs="Arial"/>
                <w:b/>
                <w:color w:val="000000"/>
              </w:rPr>
              <w:t xml:space="preserve">  /  </w:t>
            </w:r>
            <w:r w:rsidRPr="002D75B6">
              <w:rPr>
                <w:rFonts w:cs="Arial"/>
                <w:b/>
                <w:color w:val="000000"/>
              </w:rPr>
              <w:t>1/K</w:t>
            </w:r>
          </w:p>
        </w:tc>
        <w:tc>
          <w:tcPr>
            <w:tcW w:w="2161" w:type="dxa"/>
            <w:shd w:val="clear" w:color="auto" w:fill="D9D9D9" w:themeFill="background1" w:themeFillShade="D9"/>
            <w:vAlign w:val="center"/>
          </w:tcPr>
          <w:p w:rsidR="00870CED" w:rsidRPr="002D75B6" w:rsidRDefault="00870CED" w:rsidP="00174C4F">
            <w:pPr>
              <w:spacing w:beforeLines="40" w:before="96" w:afterLines="40" w:after="96" w:line="240" w:lineRule="auto"/>
              <w:jc w:val="center"/>
              <w:rPr>
                <w:rFonts w:cs="Arial"/>
                <w:b/>
                <w:color w:val="000000"/>
              </w:rPr>
            </w:pPr>
            <w:proofErr w:type="spellStart"/>
            <w:r w:rsidRPr="002D75B6">
              <w:rPr>
                <w:rFonts w:cs="Arial"/>
                <w:b/>
                <w:color w:val="000000"/>
              </w:rPr>
              <w:t>ln</w:t>
            </w:r>
            <w:proofErr w:type="spellEnd"/>
            <w:r w:rsidRPr="002D75B6">
              <w:rPr>
                <w:rFonts w:cs="Arial"/>
                <w:b/>
                <w:color w:val="000000"/>
              </w:rPr>
              <w:t xml:space="preserve"> </w:t>
            </w:r>
            <w:r w:rsidRPr="002D75B6">
              <w:rPr>
                <w:rFonts w:cs="Arial"/>
                <w:b/>
                <w:i/>
                <w:color w:val="000000"/>
              </w:rPr>
              <w:t>k</w:t>
            </w:r>
          </w:p>
        </w:tc>
      </w:tr>
      <w:tr w:rsidR="00174C4F" w:rsidRPr="00E43A5A" w:rsidTr="002D75B6">
        <w:trPr>
          <w:trHeight w:val="524"/>
          <w:jc w:val="center"/>
        </w:trPr>
        <w:tc>
          <w:tcPr>
            <w:tcW w:w="1499" w:type="dxa"/>
            <w:shd w:val="clear" w:color="auto" w:fill="FFFFFF" w:themeFill="background1"/>
            <w:vAlign w:val="center"/>
          </w:tcPr>
          <w:p w:rsidR="00174C4F" w:rsidRPr="00E43A5A" w:rsidRDefault="00174C4F" w:rsidP="002D75B6">
            <w:pPr>
              <w:spacing w:beforeLines="40" w:before="96" w:afterLines="40" w:after="96" w:line="240" w:lineRule="auto"/>
              <w:jc w:val="center"/>
              <w:rPr>
                <w:rFonts w:cs="Arial"/>
              </w:rPr>
            </w:pPr>
            <w:r>
              <w:rPr>
                <w:rFonts w:cs="Arial"/>
              </w:rPr>
              <w:t>5</w:t>
            </w:r>
          </w:p>
        </w:tc>
        <w:tc>
          <w:tcPr>
            <w:tcW w:w="2314" w:type="dxa"/>
            <w:shd w:val="clear" w:color="auto" w:fill="FFFFFF" w:themeFill="background1"/>
            <w:vAlign w:val="center"/>
          </w:tcPr>
          <w:p w:rsidR="00174C4F" w:rsidRPr="008D6C97" w:rsidRDefault="00174C4F" w:rsidP="002D75B6">
            <w:pPr>
              <w:spacing w:beforeLines="40" w:before="96" w:afterLines="40" w:after="96" w:line="240" w:lineRule="auto"/>
              <w:jc w:val="center"/>
              <w:rPr>
                <w:rFonts w:cs="Arial"/>
              </w:rPr>
            </w:pPr>
            <w:r w:rsidRPr="001B3383">
              <w:t>0.326</w:t>
            </w:r>
          </w:p>
        </w:tc>
        <w:tc>
          <w:tcPr>
            <w:tcW w:w="2209"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525898">
              <w:t>278</w:t>
            </w:r>
          </w:p>
        </w:tc>
        <w:tc>
          <w:tcPr>
            <w:tcW w:w="2237" w:type="dxa"/>
            <w:shd w:val="clear" w:color="auto" w:fill="FFFFFF" w:themeFill="background1"/>
          </w:tcPr>
          <w:p w:rsidR="00174C4F" w:rsidRPr="002D75B6" w:rsidRDefault="00174C4F" w:rsidP="00174C4F">
            <w:pPr>
              <w:spacing w:beforeLines="40" w:before="96" w:afterLines="40" w:after="96" w:line="240" w:lineRule="auto"/>
              <w:ind w:left="220" w:hanging="220"/>
              <w:jc w:val="center"/>
              <w:rPr>
                <w:vertAlign w:val="superscript"/>
              </w:rPr>
            </w:pPr>
            <w:r>
              <w:t xml:space="preserve">3.60 </w:t>
            </w:r>
            <w:r>
              <w:rPr>
                <w:rFonts w:cs="Arial"/>
              </w:rPr>
              <w:t>×</w:t>
            </w:r>
            <w:r>
              <w:t xml:space="preserve"> 10</w:t>
            </w:r>
            <w:r>
              <w:rPr>
                <w:vertAlign w:val="superscript"/>
              </w:rPr>
              <w:t>–3</w:t>
            </w:r>
          </w:p>
        </w:tc>
        <w:tc>
          <w:tcPr>
            <w:tcW w:w="2161" w:type="dxa"/>
            <w:shd w:val="clear" w:color="auto" w:fill="FFFFFF" w:themeFill="background1"/>
          </w:tcPr>
          <w:p w:rsidR="00174C4F" w:rsidRPr="008D6C97" w:rsidRDefault="00174C4F" w:rsidP="00870CED">
            <w:pPr>
              <w:spacing w:beforeLines="40" w:before="96" w:afterLines="40" w:after="96" w:line="240" w:lineRule="auto"/>
              <w:jc w:val="center"/>
              <w:rPr>
                <w:rFonts w:cs="Arial"/>
              </w:rPr>
            </w:pPr>
            <w:r w:rsidRPr="004E4B6B">
              <w:t>-1.12</w:t>
            </w:r>
            <w:r>
              <w:t>1</w:t>
            </w:r>
          </w:p>
        </w:tc>
      </w:tr>
      <w:tr w:rsidR="00174C4F" w:rsidRPr="00E43A5A" w:rsidTr="002D75B6">
        <w:trPr>
          <w:trHeight w:val="524"/>
          <w:jc w:val="center"/>
        </w:trPr>
        <w:tc>
          <w:tcPr>
            <w:tcW w:w="1499" w:type="dxa"/>
            <w:shd w:val="clear" w:color="auto" w:fill="FFFFFF" w:themeFill="background1"/>
            <w:vAlign w:val="center"/>
          </w:tcPr>
          <w:p w:rsidR="00174C4F" w:rsidRPr="00E43A5A" w:rsidRDefault="00174C4F" w:rsidP="002D75B6">
            <w:pPr>
              <w:spacing w:beforeLines="40" w:before="96" w:afterLines="40" w:after="96" w:line="240" w:lineRule="auto"/>
              <w:jc w:val="center"/>
              <w:rPr>
                <w:rFonts w:cs="Arial"/>
              </w:rPr>
            </w:pPr>
            <w:r>
              <w:rPr>
                <w:rFonts w:cs="Arial"/>
              </w:rPr>
              <w:t>15</w:t>
            </w:r>
          </w:p>
        </w:tc>
        <w:tc>
          <w:tcPr>
            <w:tcW w:w="2314" w:type="dxa"/>
            <w:shd w:val="clear" w:color="auto" w:fill="FFFFFF" w:themeFill="background1"/>
            <w:vAlign w:val="center"/>
          </w:tcPr>
          <w:p w:rsidR="00174C4F" w:rsidRPr="008D6C97" w:rsidRDefault="00174C4F" w:rsidP="002D75B6">
            <w:pPr>
              <w:spacing w:beforeLines="40" w:before="96" w:afterLines="40" w:after="96" w:line="240" w:lineRule="auto"/>
              <w:jc w:val="center"/>
              <w:rPr>
                <w:rFonts w:cs="Arial"/>
              </w:rPr>
            </w:pPr>
            <w:r w:rsidRPr="001B3383">
              <w:t>0.543</w:t>
            </w:r>
          </w:p>
        </w:tc>
        <w:tc>
          <w:tcPr>
            <w:tcW w:w="2209"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525898">
              <w:t>288</w:t>
            </w:r>
          </w:p>
        </w:tc>
        <w:tc>
          <w:tcPr>
            <w:tcW w:w="2237" w:type="dxa"/>
            <w:shd w:val="clear" w:color="auto" w:fill="FFFFFF" w:themeFill="background1"/>
          </w:tcPr>
          <w:p w:rsidR="00174C4F" w:rsidRPr="002D75B6" w:rsidRDefault="00174C4F" w:rsidP="00174C4F">
            <w:pPr>
              <w:spacing w:beforeLines="40" w:before="96" w:afterLines="40" w:after="96" w:line="240" w:lineRule="auto"/>
              <w:ind w:left="220" w:hanging="220"/>
              <w:jc w:val="center"/>
              <w:rPr>
                <w:vertAlign w:val="superscript"/>
              </w:rPr>
            </w:pPr>
            <w:r>
              <w:t xml:space="preserve">3.47 </w:t>
            </w:r>
            <w:r>
              <w:rPr>
                <w:rFonts w:cs="Arial"/>
              </w:rPr>
              <w:t>×</w:t>
            </w:r>
            <w:r>
              <w:t xml:space="preserve"> 10</w:t>
            </w:r>
            <w:r>
              <w:rPr>
                <w:vertAlign w:val="superscript"/>
              </w:rPr>
              <w:t>–3</w:t>
            </w:r>
          </w:p>
        </w:tc>
        <w:tc>
          <w:tcPr>
            <w:tcW w:w="2161"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4E4B6B">
              <w:t>-0.61</w:t>
            </w:r>
            <w:r>
              <w:t>1</w:t>
            </w:r>
          </w:p>
        </w:tc>
      </w:tr>
      <w:tr w:rsidR="00174C4F" w:rsidRPr="00E43A5A" w:rsidTr="002D75B6">
        <w:trPr>
          <w:trHeight w:val="524"/>
          <w:jc w:val="center"/>
        </w:trPr>
        <w:tc>
          <w:tcPr>
            <w:tcW w:w="1499" w:type="dxa"/>
            <w:shd w:val="clear" w:color="auto" w:fill="FFFFFF" w:themeFill="background1"/>
            <w:vAlign w:val="center"/>
          </w:tcPr>
          <w:p w:rsidR="00174C4F" w:rsidRPr="00E43A5A" w:rsidRDefault="00174C4F" w:rsidP="002D75B6">
            <w:pPr>
              <w:spacing w:beforeLines="40" w:before="96" w:afterLines="40" w:after="96" w:line="240" w:lineRule="auto"/>
              <w:jc w:val="center"/>
              <w:rPr>
                <w:rFonts w:cs="Arial"/>
              </w:rPr>
            </w:pPr>
            <w:r>
              <w:rPr>
                <w:rFonts w:cs="Arial"/>
              </w:rPr>
              <w:t>25</w:t>
            </w:r>
          </w:p>
        </w:tc>
        <w:tc>
          <w:tcPr>
            <w:tcW w:w="2314" w:type="dxa"/>
            <w:shd w:val="clear" w:color="auto" w:fill="FFFFFF" w:themeFill="background1"/>
            <w:vAlign w:val="center"/>
          </w:tcPr>
          <w:p w:rsidR="00174C4F" w:rsidRPr="008D6C97" w:rsidRDefault="00881459" w:rsidP="002D75B6">
            <w:pPr>
              <w:spacing w:beforeLines="40" w:before="96" w:afterLines="40" w:after="96" w:line="240" w:lineRule="auto"/>
              <w:jc w:val="center"/>
              <w:rPr>
                <w:rFonts w:cs="Arial"/>
              </w:rPr>
            </w:pPr>
            <w:r>
              <w:t>1.06</w:t>
            </w:r>
          </w:p>
        </w:tc>
        <w:tc>
          <w:tcPr>
            <w:tcW w:w="2209"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525898">
              <w:t>298</w:t>
            </w:r>
          </w:p>
        </w:tc>
        <w:tc>
          <w:tcPr>
            <w:tcW w:w="2237" w:type="dxa"/>
            <w:shd w:val="clear" w:color="auto" w:fill="FFFFFF" w:themeFill="background1"/>
          </w:tcPr>
          <w:p w:rsidR="00174C4F" w:rsidRPr="002D75B6" w:rsidRDefault="00174C4F" w:rsidP="00174C4F">
            <w:pPr>
              <w:spacing w:beforeLines="40" w:before="96" w:afterLines="40" w:after="96" w:line="240" w:lineRule="auto"/>
              <w:ind w:left="220" w:hanging="220"/>
              <w:jc w:val="center"/>
              <w:rPr>
                <w:vertAlign w:val="superscript"/>
              </w:rPr>
            </w:pPr>
            <w:r>
              <w:t xml:space="preserve">3.36 </w:t>
            </w:r>
            <w:r>
              <w:rPr>
                <w:rFonts w:cs="Arial"/>
              </w:rPr>
              <w:t>×</w:t>
            </w:r>
            <w:r>
              <w:t xml:space="preserve"> 10</w:t>
            </w:r>
            <w:r>
              <w:rPr>
                <w:vertAlign w:val="superscript"/>
              </w:rPr>
              <w:t>–3</w:t>
            </w:r>
          </w:p>
        </w:tc>
        <w:tc>
          <w:tcPr>
            <w:tcW w:w="2161"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4E4B6B">
              <w:t>0.060</w:t>
            </w:r>
          </w:p>
        </w:tc>
      </w:tr>
      <w:tr w:rsidR="00174C4F" w:rsidRPr="00E43A5A" w:rsidTr="002D75B6">
        <w:trPr>
          <w:trHeight w:val="524"/>
          <w:jc w:val="center"/>
        </w:trPr>
        <w:tc>
          <w:tcPr>
            <w:tcW w:w="1499" w:type="dxa"/>
            <w:shd w:val="clear" w:color="auto" w:fill="FFFFFF" w:themeFill="background1"/>
            <w:vAlign w:val="center"/>
          </w:tcPr>
          <w:p w:rsidR="00174C4F" w:rsidRPr="00E43A5A" w:rsidRDefault="00174C4F" w:rsidP="002D75B6">
            <w:pPr>
              <w:spacing w:beforeLines="40" w:before="96" w:afterLines="40" w:after="96" w:line="240" w:lineRule="auto"/>
              <w:jc w:val="center"/>
              <w:rPr>
                <w:rFonts w:cs="Arial"/>
              </w:rPr>
            </w:pPr>
            <w:r>
              <w:rPr>
                <w:rFonts w:cs="Arial"/>
              </w:rPr>
              <w:t>35</w:t>
            </w:r>
          </w:p>
        </w:tc>
        <w:tc>
          <w:tcPr>
            <w:tcW w:w="2314" w:type="dxa"/>
            <w:shd w:val="clear" w:color="auto" w:fill="FFFFFF" w:themeFill="background1"/>
            <w:vAlign w:val="center"/>
          </w:tcPr>
          <w:p w:rsidR="00174C4F" w:rsidRPr="008D6C97" w:rsidRDefault="00881459" w:rsidP="002D75B6">
            <w:pPr>
              <w:spacing w:beforeLines="40" w:before="96" w:afterLines="40" w:after="96" w:line="240" w:lineRule="auto"/>
              <w:jc w:val="center"/>
              <w:rPr>
                <w:rFonts w:cs="Arial"/>
              </w:rPr>
            </w:pPr>
            <w:r>
              <w:t>1.64</w:t>
            </w:r>
          </w:p>
        </w:tc>
        <w:tc>
          <w:tcPr>
            <w:tcW w:w="2209"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525898">
              <w:t>308</w:t>
            </w:r>
          </w:p>
        </w:tc>
        <w:tc>
          <w:tcPr>
            <w:tcW w:w="2237" w:type="dxa"/>
            <w:shd w:val="clear" w:color="auto" w:fill="FFFFFF" w:themeFill="background1"/>
          </w:tcPr>
          <w:p w:rsidR="00174C4F" w:rsidRPr="002D75B6" w:rsidRDefault="00174C4F" w:rsidP="00174C4F">
            <w:pPr>
              <w:spacing w:beforeLines="40" w:before="96" w:afterLines="40" w:after="96" w:line="240" w:lineRule="auto"/>
              <w:ind w:left="220" w:hanging="220"/>
              <w:jc w:val="center"/>
              <w:rPr>
                <w:vertAlign w:val="superscript"/>
              </w:rPr>
            </w:pPr>
            <w:r>
              <w:t xml:space="preserve">3.25 </w:t>
            </w:r>
            <w:r>
              <w:rPr>
                <w:rFonts w:cs="Arial"/>
              </w:rPr>
              <w:t>×</w:t>
            </w:r>
            <w:r>
              <w:t xml:space="preserve"> 10</w:t>
            </w:r>
            <w:r>
              <w:rPr>
                <w:vertAlign w:val="superscript"/>
              </w:rPr>
              <w:t>–3</w:t>
            </w:r>
          </w:p>
        </w:tc>
        <w:tc>
          <w:tcPr>
            <w:tcW w:w="2161"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4E4B6B">
              <w:t>0.500</w:t>
            </w:r>
          </w:p>
        </w:tc>
      </w:tr>
      <w:tr w:rsidR="00174C4F" w:rsidRPr="00E43A5A" w:rsidTr="002D75B6">
        <w:trPr>
          <w:trHeight w:val="524"/>
          <w:jc w:val="center"/>
        </w:trPr>
        <w:tc>
          <w:tcPr>
            <w:tcW w:w="1499" w:type="dxa"/>
            <w:shd w:val="clear" w:color="auto" w:fill="FFFFFF" w:themeFill="background1"/>
            <w:vAlign w:val="center"/>
          </w:tcPr>
          <w:p w:rsidR="00174C4F" w:rsidRPr="00E43A5A" w:rsidRDefault="00174C4F" w:rsidP="002D75B6">
            <w:pPr>
              <w:spacing w:beforeLines="40" w:before="96" w:afterLines="40" w:after="96" w:line="240" w:lineRule="auto"/>
              <w:jc w:val="center"/>
              <w:rPr>
                <w:rFonts w:cs="Arial"/>
              </w:rPr>
            </w:pPr>
            <w:r>
              <w:rPr>
                <w:rFonts w:cs="Arial"/>
              </w:rPr>
              <w:t>45</w:t>
            </w:r>
          </w:p>
        </w:tc>
        <w:tc>
          <w:tcPr>
            <w:tcW w:w="2314" w:type="dxa"/>
            <w:shd w:val="clear" w:color="auto" w:fill="FFFFFF" w:themeFill="background1"/>
            <w:vAlign w:val="center"/>
          </w:tcPr>
          <w:p w:rsidR="00174C4F" w:rsidRPr="008D6C97" w:rsidRDefault="00881459" w:rsidP="002D75B6">
            <w:pPr>
              <w:spacing w:beforeLines="40" w:before="96" w:afterLines="40" w:after="96" w:line="240" w:lineRule="auto"/>
              <w:jc w:val="center"/>
              <w:rPr>
                <w:rFonts w:cs="Arial"/>
              </w:rPr>
            </w:pPr>
            <w:r>
              <w:t>2.09</w:t>
            </w:r>
          </w:p>
        </w:tc>
        <w:tc>
          <w:tcPr>
            <w:tcW w:w="2209"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525898">
              <w:t>318</w:t>
            </w:r>
          </w:p>
        </w:tc>
        <w:tc>
          <w:tcPr>
            <w:tcW w:w="2237" w:type="dxa"/>
            <w:shd w:val="clear" w:color="auto" w:fill="FFFFFF" w:themeFill="background1"/>
          </w:tcPr>
          <w:p w:rsidR="00174C4F" w:rsidRPr="002D75B6" w:rsidRDefault="00174C4F" w:rsidP="00174C4F">
            <w:pPr>
              <w:spacing w:beforeLines="40" w:before="96" w:afterLines="40" w:after="96" w:line="240" w:lineRule="auto"/>
              <w:ind w:left="220" w:hanging="220"/>
              <w:jc w:val="center"/>
              <w:rPr>
                <w:vertAlign w:val="superscript"/>
              </w:rPr>
            </w:pPr>
            <w:r>
              <w:t xml:space="preserve">3.14 </w:t>
            </w:r>
            <w:r>
              <w:rPr>
                <w:rFonts w:cs="Arial"/>
              </w:rPr>
              <w:t>×</w:t>
            </w:r>
            <w:r>
              <w:t xml:space="preserve"> 10</w:t>
            </w:r>
            <w:r>
              <w:rPr>
                <w:vertAlign w:val="superscript"/>
              </w:rPr>
              <w:t>–3</w:t>
            </w:r>
          </w:p>
        </w:tc>
        <w:tc>
          <w:tcPr>
            <w:tcW w:w="2161" w:type="dxa"/>
            <w:shd w:val="clear" w:color="auto" w:fill="FFFFFF" w:themeFill="background1"/>
          </w:tcPr>
          <w:p w:rsidR="00174C4F" w:rsidRPr="008D6C97" w:rsidRDefault="00174C4F" w:rsidP="00174C4F">
            <w:pPr>
              <w:spacing w:beforeLines="40" w:before="96" w:afterLines="40" w:after="96" w:line="240" w:lineRule="auto"/>
              <w:jc w:val="center"/>
              <w:rPr>
                <w:rFonts w:cs="Arial"/>
              </w:rPr>
            </w:pPr>
            <w:r w:rsidRPr="004E4B6B">
              <w:t>0.740</w:t>
            </w:r>
          </w:p>
        </w:tc>
      </w:tr>
    </w:tbl>
    <w:p w:rsidR="00881459" w:rsidRDefault="00881459" w:rsidP="000562CE">
      <w:pPr>
        <w:rPr>
          <w:lang w:val="en-US" w:eastAsia="en-GB"/>
        </w:rPr>
      </w:pPr>
    </w:p>
    <w:tbl>
      <w:tblPr>
        <w:tblStyle w:val="TableGrid"/>
        <w:tblW w:w="0" w:type="auto"/>
        <w:tblLook w:val="04A0" w:firstRow="1" w:lastRow="0" w:firstColumn="1" w:lastColumn="0" w:noHBand="0" w:noVBand="1"/>
      </w:tblPr>
      <w:tblGrid>
        <w:gridCol w:w="10420"/>
      </w:tblGrid>
      <w:tr w:rsidR="00881459" w:rsidTr="00881459">
        <w:tc>
          <w:tcPr>
            <w:tcW w:w="10420" w:type="dxa"/>
          </w:tcPr>
          <w:p w:rsidR="00ED1370" w:rsidRDefault="00441C22" w:rsidP="002D75B6">
            <w:pPr>
              <w:jc w:val="center"/>
              <w:rPr>
                <w:lang w:val="en-US" w:eastAsia="en-GB"/>
              </w:rPr>
            </w:pPr>
            <w:r>
              <w:rPr>
                <w:noProof/>
                <w:lang w:eastAsia="en-GB"/>
              </w:rPr>
              <w:drawing>
                <wp:inline distT="0" distB="0" distL="0" distR="0" wp14:anchorId="53C43625" wp14:editId="295E08E7">
                  <wp:extent cx="3936319" cy="3423684"/>
                  <wp:effectExtent l="0" t="0" r="7620" b="5715"/>
                  <wp:docPr id="33" name="Picture 33" descr="Activation of energy" title="Activation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v3.PNG"/>
                          <pic:cNvPicPr/>
                        </pic:nvPicPr>
                        <pic:blipFill>
                          <a:blip r:embed="rId54">
                            <a:extLst>
                              <a:ext uri="{28A0092B-C50C-407E-A947-70E740481C1C}">
                                <a14:useLocalDpi xmlns:a14="http://schemas.microsoft.com/office/drawing/2010/main" val="0"/>
                              </a:ext>
                            </a:extLst>
                          </a:blip>
                          <a:stretch>
                            <a:fillRect/>
                          </a:stretch>
                        </pic:blipFill>
                        <pic:spPr>
                          <a:xfrm>
                            <a:off x="0" y="0"/>
                            <a:ext cx="3940931" cy="3427696"/>
                          </a:xfrm>
                          <a:prstGeom prst="rect">
                            <a:avLst/>
                          </a:prstGeom>
                        </pic:spPr>
                      </pic:pic>
                    </a:graphicData>
                  </a:graphic>
                </wp:inline>
              </w:drawing>
            </w:r>
          </w:p>
          <w:p w:rsidR="00881459" w:rsidRDefault="00881459" w:rsidP="002D75B6">
            <w:pPr>
              <w:jc w:val="center"/>
              <w:rPr>
                <w:lang w:val="en-US" w:eastAsia="en-GB"/>
              </w:rPr>
            </w:pPr>
          </w:p>
          <w:p w:rsidR="00ED1370" w:rsidRDefault="00ED1370" w:rsidP="000562CE">
            <w:pPr>
              <w:rPr>
                <w:lang w:val="en-US" w:eastAsia="en-GB"/>
              </w:rPr>
            </w:pPr>
            <w:r>
              <w:rPr>
                <w:lang w:val="en-US" w:eastAsia="en-GB"/>
              </w:rPr>
              <w:t xml:space="preserve">Taking two points on the </w:t>
            </w:r>
            <w:r w:rsidR="005F540B">
              <w:rPr>
                <w:lang w:val="en-US" w:eastAsia="en-GB"/>
              </w:rPr>
              <w:t xml:space="preserve">line, </w:t>
            </w:r>
            <w:r>
              <w:rPr>
                <w:lang w:val="en-US" w:eastAsia="en-GB"/>
              </w:rPr>
              <w:t>(3.18</w:t>
            </w:r>
            <w:r>
              <w:rPr>
                <w:rFonts w:cs="Arial"/>
                <w:lang w:val="en-US" w:eastAsia="en-GB"/>
              </w:rPr>
              <w:t>×</w:t>
            </w:r>
            <w:r>
              <w:rPr>
                <w:lang w:val="en-US" w:eastAsia="en-GB"/>
              </w:rPr>
              <w:t>10</w:t>
            </w:r>
            <w:r>
              <w:rPr>
                <w:vertAlign w:val="superscript"/>
                <w:lang w:val="en-US" w:eastAsia="en-GB"/>
              </w:rPr>
              <w:t>–3</w:t>
            </w:r>
            <w:r>
              <w:rPr>
                <w:lang w:val="en-US" w:eastAsia="en-GB"/>
              </w:rPr>
              <w:t>, 0.7</w:t>
            </w:r>
            <w:r w:rsidR="004F7A73">
              <w:rPr>
                <w:lang w:val="en-US" w:eastAsia="en-GB"/>
              </w:rPr>
              <w:t>0</w:t>
            </w:r>
            <w:r>
              <w:rPr>
                <w:lang w:val="en-US" w:eastAsia="en-GB"/>
              </w:rPr>
              <w:t>) and (3.46</w:t>
            </w:r>
            <w:r>
              <w:rPr>
                <w:rFonts w:cs="Arial"/>
                <w:lang w:val="en-US" w:eastAsia="en-GB"/>
              </w:rPr>
              <w:t>×</w:t>
            </w:r>
            <w:r>
              <w:rPr>
                <w:lang w:val="en-US" w:eastAsia="en-GB"/>
              </w:rPr>
              <w:t>10</w:t>
            </w:r>
            <w:r>
              <w:rPr>
                <w:vertAlign w:val="superscript"/>
                <w:lang w:val="en-US" w:eastAsia="en-GB"/>
              </w:rPr>
              <w:t>-3</w:t>
            </w:r>
            <w:r>
              <w:rPr>
                <w:lang w:val="en-US" w:eastAsia="en-GB"/>
              </w:rPr>
              <w:t>, –0.5</w:t>
            </w:r>
            <w:r w:rsidR="004F7A73">
              <w:rPr>
                <w:lang w:val="en-US" w:eastAsia="en-GB"/>
              </w:rPr>
              <w:t>0</w:t>
            </w:r>
            <w:r>
              <w:rPr>
                <w:lang w:val="en-US" w:eastAsia="en-GB"/>
              </w:rPr>
              <w:t>)</w:t>
            </w:r>
            <w:r w:rsidR="005F540B">
              <w:rPr>
                <w:lang w:val="en-US" w:eastAsia="en-GB"/>
              </w:rPr>
              <w:t>:</w:t>
            </w:r>
          </w:p>
          <w:p w:rsidR="00ED1370" w:rsidRDefault="00ED1370" w:rsidP="000562CE">
            <w:pPr>
              <w:rPr>
                <w:lang w:val="en-US" w:eastAsia="en-GB"/>
              </w:rPr>
            </w:pPr>
            <w:r>
              <w:rPr>
                <w:i/>
                <w:lang w:val="en-US" w:eastAsia="en-GB"/>
              </w:rPr>
              <w:t>m</w:t>
            </w:r>
            <w:r>
              <w:rPr>
                <w:lang w:val="en-US" w:eastAsia="en-GB"/>
              </w:rPr>
              <w:t xml:space="preserve"> = </w:t>
            </w:r>
            <w:r w:rsidR="004F7A73" w:rsidRPr="00441C22">
              <w:rPr>
                <w:position w:val="-24"/>
                <w:lang w:val="en-US" w:eastAsia="en-GB"/>
              </w:rPr>
              <w:object w:dxaOrig="2520" w:dyaOrig="620">
                <v:shape id="_x0000_i1034" type="#_x0000_t75" style="width:126pt;height:31pt" o:ole="">
                  <v:imagedata r:id="rId55" o:title=""/>
                </v:shape>
                <o:OLEObject Type="Embed" ProgID="Equation.3" ShapeID="_x0000_i1034" DrawAspect="Content" ObjectID="_1540621074" r:id="rId56"/>
              </w:object>
            </w:r>
            <w:r w:rsidR="005F540B">
              <w:rPr>
                <w:lang w:val="en-US" w:eastAsia="en-GB"/>
              </w:rPr>
              <w:t>= –4286</w:t>
            </w:r>
            <w:r>
              <w:rPr>
                <w:lang w:val="en-US" w:eastAsia="en-GB"/>
              </w:rPr>
              <w:t xml:space="preserve"> = </w:t>
            </w:r>
            <w:r w:rsidRPr="00441C22">
              <w:rPr>
                <w:position w:val="-24"/>
                <w:lang w:val="en-US" w:eastAsia="en-GB"/>
              </w:rPr>
              <w:object w:dxaOrig="540" w:dyaOrig="639">
                <v:shape id="_x0000_i1035" type="#_x0000_t75" style="width:27pt;height:31.95pt" o:ole="">
                  <v:imagedata r:id="rId57" o:title=""/>
                </v:shape>
                <o:OLEObject Type="Embed" ProgID="Equation.3" ShapeID="_x0000_i1035" DrawAspect="Content" ObjectID="_1540621075" r:id="rId58"/>
              </w:object>
            </w:r>
          </w:p>
          <w:p w:rsidR="00ED1370" w:rsidRPr="00184C5A" w:rsidRDefault="00184C5A" w:rsidP="000562CE">
            <w:pPr>
              <w:rPr>
                <w:lang w:val="en-US" w:eastAsia="en-GB"/>
              </w:rPr>
            </w:pPr>
            <w:proofErr w:type="spellStart"/>
            <w:r>
              <w:rPr>
                <w:i/>
                <w:lang w:val="en-US" w:eastAsia="en-GB"/>
              </w:rPr>
              <w:t>E</w:t>
            </w:r>
            <w:r>
              <w:rPr>
                <w:vertAlign w:val="subscript"/>
                <w:lang w:val="en-US" w:eastAsia="en-GB"/>
              </w:rPr>
              <w:t>a</w:t>
            </w:r>
            <w:proofErr w:type="spellEnd"/>
            <w:r>
              <w:rPr>
                <w:lang w:val="en-US" w:eastAsia="en-GB"/>
              </w:rPr>
              <w:t xml:space="preserve"> = – </w:t>
            </w:r>
            <w:r w:rsidR="005F540B">
              <w:rPr>
                <w:lang w:val="en-US" w:eastAsia="en-GB"/>
              </w:rPr>
              <w:t>–4286</w:t>
            </w:r>
            <w:r>
              <w:rPr>
                <w:lang w:val="en-US" w:eastAsia="en-GB"/>
              </w:rPr>
              <w:t xml:space="preserve"> </w:t>
            </w:r>
            <w:r>
              <w:rPr>
                <w:rFonts w:cs="Arial"/>
                <w:lang w:val="en-US" w:eastAsia="en-GB"/>
              </w:rPr>
              <w:t>×</w:t>
            </w:r>
            <w:r>
              <w:rPr>
                <w:lang w:val="en-US" w:eastAsia="en-GB"/>
              </w:rPr>
              <w:t xml:space="preserve"> 8.314 = </w:t>
            </w:r>
            <w:r w:rsidR="005F540B">
              <w:rPr>
                <w:lang w:val="en-US" w:eastAsia="en-GB"/>
              </w:rPr>
              <w:t>3563</w:t>
            </w:r>
            <w:r w:rsidR="00E73C3D">
              <w:rPr>
                <w:lang w:val="en-US" w:eastAsia="en-GB"/>
              </w:rPr>
              <w:t>4</w:t>
            </w:r>
            <w:r w:rsidR="004F7A73">
              <w:rPr>
                <w:lang w:val="en-US" w:eastAsia="en-GB"/>
              </w:rPr>
              <w:t xml:space="preserve"> = 36</w:t>
            </w:r>
            <w:r>
              <w:rPr>
                <w:lang w:val="en-US" w:eastAsia="en-GB"/>
              </w:rPr>
              <w:t> kJ </w:t>
            </w:r>
            <w:proofErr w:type="spellStart"/>
            <w:r>
              <w:rPr>
                <w:lang w:val="en-US" w:eastAsia="en-GB"/>
              </w:rPr>
              <w:t>mol</w:t>
            </w:r>
            <w:proofErr w:type="spellEnd"/>
            <w:r>
              <w:rPr>
                <w:vertAlign w:val="superscript"/>
                <w:lang w:val="en-US" w:eastAsia="en-GB"/>
              </w:rPr>
              <w:t>–1</w:t>
            </w:r>
            <w:r w:rsidR="004F7A73">
              <w:rPr>
                <w:lang w:val="en-US" w:eastAsia="en-GB"/>
              </w:rPr>
              <w:t xml:space="preserve"> (2</w:t>
            </w:r>
            <w:r>
              <w:rPr>
                <w:lang w:val="en-US" w:eastAsia="en-GB"/>
              </w:rPr>
              <w:t xml:space="preserve"> </w:t>
            </w:r>
            <w:proofErr w:type="spellStart"/>
            <w:r>
              <w:rPr>
                <w:lang w:val="en-US" w:eastAsia="en-GB"/>
              </w:rPr>
              <w:t>s.f.</w:t>
            </w:r>
            <w:proofErr w:type="spellEnd"/>
            <w:r>
              <w:rPr>
                <w:lang w:val="en-US" w:eastAsia="en-GB"/>
              </w:rPr>
              <w:t>)</w:t>
            </w:r>
          </w:p>
          <w:p w:rsidR="00ED1370" w:rsidRDefault="00ED1370" w:rsidP="000562CE">
            <w:pPr>
              <w:rPr>
                <w:lang w:val="en-US" w:eastAsia="en-GB"/>
              </w:rPr>
            </w:pPr>
          </w:p>
          <w:p w:rsidR="004F7A73" w:rsidRDefault="004F7A73" w:rsidP="000562CE">
            <w:pPr>
              <w:rPr>
                <w:rFonts w:cs="Arial"/>
                <w:lang w:val="en-US" w:eastAsia="en-GB"/>
              </w:rPr>
            </w:pPr>
            <w:proofErr w:type="spellStart"/>
            <w:r>
              <w:rPr>
                <w:lang w:val="en-US" w:eastAsia="en-GB"/>
              </w:rPr>
              <w:t>ln</w:t>
            </w:r>
            <w:proofErr w:type="spellEnd"/>
            <w:r>
              <w:rPr>
                <w:lang w:val="en-US" w:eastAsia="en-GB"/>
              </w:rPr>
              <w:t xml:space="preserve"> </w:t>
            </w:r>
            <w:r>
              <w:rPr>
                <w:i/>
                <w:lang w:val="en-US" w:eastAsia="en-GB"/>
              </w:rPr>
              <w:t xml:space="preserve">A = c = y – mx = </w:t>
            </w:r>
            <w:r>
              <w:rPr>
                <w:lang w:val="en-US" w:eastAsia="en-GB"/>
              </w:rPr>
              <w:t>–0.50</w:t>
            </w:r>
            <w:r w:rsidR="005F540B">
              <w:rPr>
                <w:lang w:val="en-US" w:eastAsia="en-GB"/>
              </w:rPr>
              <w:t xml:space="preserve"> – –4286</w:t>
            </w:r>
            <w:r>
              <w:rPr>
                <w:lang w:val="en-US" w:eastAsia="en-GB"/>
              </w:rPr>
              <w:t xml:space="preserve"> </w:t>
            </w:r>
            <w:r>
              <w:rPr>
                <w:rFonts w:cs="Arial"/>
                <w:lang w:val="en-US" w:eastAsia="en-GB"/>
              </w:rPr>
              <w:t>×</w:t>
            </w:r>
            <w:r>
              <w:rPr>
                <w:lang w:val="en-US" w:eastAsia="en-GB"/>
              </w:rPr>
              <w:t xml:space="preserve"> 3.46</w:t>
            </w:r>
            <w:r>
              <w:rPr>
                <w:rFonts w:cs="Arial"/>
                <w:lang w:val="en-US" w:eastAsia="en-GB"/>
              </w:rPr>
              <w:t>×10</w:t>
            </w:r>
            <w:r>
              <w:rPr>
                <w:rFonts w:cs="Arial"/>
                <w:vertAlign w:val="superscript"/>
                <w:lang w:val="en-US" w:eastAsia="en-GB"/>
              </w:rPr>
              <w:t>–3</w:t>
            </w:r>
            <w:r>
              <w:rPr>
                <w:rFonts w:cs="Arial"/>
                <w:lang w:val="en-US" w:eastAsia="en-GB"/>
              </w:rPr>
              <w:t xml:space="preserve"> = 14.33</w:t>
            </w:r>
            <w:r w:rsidR="005F540B">
              <w:rPr>
                <w:rFonts w:cs="Arial"/>
                <w:lang w:val="en-US" w:eastAsia="en-GB"/>
              </w:rPr>
              <w:t>0</w:t>
            </w:r>
          </w:p>
          <w:p w:rsidR="00881459" w:rsidRDefault="004F7A73" w:rsidP="000562CE">
            <w:pPr>
              <w:rPr>
                <w:lang w:val="en-US" w:eastAsia="en-GB"/>
              </w:rPr>
            </w:pPr>
            <w:r>
              <w:rPr>
                <w:rFonts w:cs="Arial"/>
                <w:i/>
                <w:lang w:val="en-US" w:eastAsia="en-GB"/>
              </w:rPr>
              <w:t>A</w:t>
            </w:r>
            <w:r>
              <w:rPr>
                <w:rFonts w:cs="Arial"/>
                <w:lang w:val="en-US" w:eastAsia="en-GB"/>
              </w:rPr>
              <w:t xml:space="preserve"> = </w:t>
            </w:r>
            <w:proofErr w:type="spellStart"/>
            <w:r>
              <w:rPr>
                <w:rFonts w:cs="Arial"/>
                <w:lang w:val="en-US" w:eastAsia="en-GB"/>
              </w:rPr>
              <w:t>e</w:t>
            </w:r>
            <w:r>
              <w:rPr>
                <w:rFonts w:cs="Arial"/>
                <w:vertAlign w:val="superscript"/>
                <w:lang w:val="en-US" w:eastAsia="en-GB"/>
              </w:rPr>
              <w:t>ln</w:t>
            </w:r>
            <w:proofErr w:type="spellEnd"/>
            <w:r>
              <w:rPr>
                <w:rFonts w:cs="Arial"/>
                <w:vertAlign w:val="superscript"/>
                <w:lang w:val="en-US" w:eastAsia="en-GB"/>
              </w:rPr>
              <w:t xml:space="preserve"> </w:t>
            </w:r>
            <w:r>
              <w:rPr>
                <w:rFonts w:cs="Arial"/>
                <w:i/>
                <w:vertAlign w:val="superscript"/>
                <w:lang w:val="en-US" w:eastAsia="en-GB"/>
              </w:rPr>
              <w:t>A</w:t>
            </w:r>
            <w:r>
              <w:rPr>
                <w:rFonts w:cs="Arial"/>
                <w:lang w:val="en-US" w:eastAsia="en-GB"/>
              </w:rPr>
              <w:t xml:space="preserve"> = </w:t>
            </w:r>
            <w:proofErr w:type="spellStart"/>
            <w:r>
              <w:rPr>
                <w:rFonts w:cs="Arial"/>
                <w:lang w:val="en-US" w:eastAsia="en-GB"/>
              </w:rPr>
              <w:t>e</w:t>
            </w:r>
            <w:r>
              <w:rPr>
                <w:rFonts w:cs="Arial"/>
                <w:vertAlign w:val="superscript"/>
                <w:lang w:val="en-US" w:eastAsia="en-GB"/>
              </w:rPr>
              <w:t>14.33</w:t>
            </w:r>
            <w:r w:rsidR="005F540B">
              <w:rPr>
                <w:rFonts w:cs="Arial"/>
                <w:vertAlign w:val="superscript"/>
                <w:lang w:val="en-US" w:eastAsia="en-GB"/>
              </w:rPr>
              <w:t>0</w:t>
            </w:r>
            <w:proofErr w:type="spellEnd"/>
            <w:r>
              <w:rPr>
                <w:rFonts w:cs="Arial"/>
                <w:lang w:val="en-US" w:eastAsia="en-GB"/>
              </w:rPr>
              <w:t xml:space="preserve"> = 1.7 × 10</w:t>
            </w:r>
            <w:r>
              <w:rPr>
                <w:rFonts w:cs="Arial"/>
                <w:vertAlign w:val="superscript"/>
                <w:lang w:val="en-US" w:eastAsia="en-GB"/>
              </w:rPr>
              <w:t>6</w:t>
            </w:r>
            <w:r>
              <w:rPr>
                <w:rFonts w:cs="Arial"/>
                <w:lang w:val="en-US" w:eastAsia="en-GB"/>
              </w:rPr>
              <w:t xml:space="preserve"> </w:t>
            </w:r>
            <w:proofErr w:type="spellStart"/>
            <w:r>
              <w:rPr>
                <w:rFonts w:cs="Arial"/>
                <w:lang w:val="en-US" w:eastAsia="en-GB"/>
              </w:rPr>
              <w:t>mol</w:t>
            </w:r>
            <w:proofErr w:type="spellEnd"/>
            <w:r>
              <w:rPr>
                <w:rFonts w:cs="Arial"/>
                <w:vertAlign w:val="superscript"/>
                <w:lang w:val="en-US" w:eastAsia="en-GB"/>
              </w:rPr>
              <w:t>-1</w:t>
            </w:r>
            <w:r>
              <w:rPr>
                <w:rFonts w:cs="Arial"/>
                <w:lang w:val="en-US" w:eastAsia="en-GB"/>
              </w:rPr>
              <w:t> </w:t>
            </w:r>
            <w:proofErr w:type="spellStart"/>
            <w:r>
              <w:rPr>
                <w:rFonts w:cs="Arial"/>
                <w:lang w:val="en-US" w:eastAsia="en-GB"/>
              </w:rPr>
              <w:t>dm</w:t>
            </w:r>
            <w:r>
              <w:rPr>
                <w:rFonts w:cs="Arial"/>
                <w:vertAlign w:val="superscript"/>
                <w:lang w:val="en-US" w:eastAsia="en-GB"/>
              </w:rPr>
              <w:t>3</w:t>
            </w:r>
            <w:proofErr w:type="spellEnd"/>
            <w:r>
              <w:rPr>
                <w:rFonts w:cs="Arial"/>
                <w:lang w:val="en-US" w:eastAsia="en-GB"/>
              </w:rPr>
              <w:t> s</w:t>
            </w:r>
            <w:r>
              <w:rPr>
                <w:rFonts w:cs="Arial"/>
                <w:vertAlign w:val="superscript"/>
                <w:lang w:val="en-US" w:eastAsia="en-GB"/>
              </w:rPr>
              <w:t>–1</w:t>
            </w:r>
            <w:r w:rsidR="005F540B">
              <w:rPr>
                <w:rFonts w:cs="Arial"/>
                <w:lang w:val="en-US" w:eastAsia="en-GB"/>
              </w:rPr>
              <w:t xml:space="preserve"> (2 </w:t>
            </w:r>
            <w:proofErr w:type="spellStart"/>
            <w:r w:rsidR="005F540B">
              <w:rPr>
                <w:rFonts w:cs="Arial"/>
                <w:lang w:val="en-US" w:eastAsia="en-GB"/>
              </w:rPr>
              <w:t>s.f.</w:t>
            </w:r>
            <w:proofErr w:type="spellEnd"/>
            <w:r w:rsidR="005F540B">
              <w:rPr>
                <w:rFonts w:cs="Arial"/>
                <w:lang w:val="en-US" w:eastAsia="en-GB"/>
              </w:rPr>
              <w:t>)</w:t>
            </w:r>
          </w:p>
        </w:tc>
      </w:tr>
    </w:tbl>
    <w:p w:rsidR="005F540B" w:rsidRDefault="005F540B" w:rsidP="002D75B6">
      <w:pPr>
        <w:rPr>
          <w:lang w:val="en-US" w:eastAsia="en-GB"/>
        </w:rPr>
      </w:pPr>
      <w:r>
        <w:rPr>
          <w:lang w:val="en-US" w:eastAsia="en-GB"/>
        </w:rPr>
        <w:br w:type="page"/>
      </w:r>
    </w:p>
    <w:p w:rsidR="00441C22" w:rsidRPr="005F540B" w:rsidRDefault="00441C22" w:rsidP="00441C22">
      <w:pPr>
        <w:pStyle w:val="ListParagraph"/>
        <w:numPr>
          <w:ilvl w:val="0"/>
          <w:numId w:val="17"/>
        </w:numPr>
        <w:rPr>
          <w:lang w:val="en-US" w:eastAsia="en-GB"/>
        </w:rPr>
      </w:pPr>
      <w:r w:rsidRPr="005F540B">
        <w:rPr>
          <w:lang w:val="en-US" w:eastAsia="en-GB"/>
        </w:rPr>
        <w:lastRenderedPageBreak/>
        <w:t>Determine the activation energy, in kJ mol</w:t>
      </w:r>
      <w:r w:rsidRPr="00104B2C">
        <w:rPr>
          <w:vertAlign w:val="superscript"/>
          <w:lang w:val="en-US" w:eastAsia="en-GB"/>
        </w:rPr>
        <w:t>-1</w:t>
      </w:r>
      <w:r w:rsidRPr="005F540B">
        <w:rPr>
          <w:lang w:val="en-US" w:eastAsia="en-GB"/>
        </w:rPr>
        <w:t>, and the val</w:t>
      </w:r>
      <w:r>
        <w:rPr>
          <w:lang w:val="en-US" w:eastAsia="en-GB"/>
        </w:rPr>
        <w:t xml:space="preserve">ue of </w:t>
      </w:r>
      <w:r>
        <w:rPr>
          <w:i/>
          <w:lang w:val="en-US" w:eastAsia="en-GB"/>
        </w:rPr>
        <w:t>A</w:t>
      </w:r>
      <w:r>
        <w:rPr>
          <w:lang w:val="en-US" w:eastAsia="en-GB"/>
        </w:rPr>
        <w:t xml:space="preserve">, </w:t>
      </w:r>
      <w:r w:rsidRPr="005F540B">
        <w:rPr>
          <w:lang w:val="en-US" w:eastAsia="en-GB"/>
        </w:rPr>
        <w:t>given the following data:</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5CF"/>
        <w:tblLook w:val="04A0" w:firstRow="1" w:lastRow="0" w:firstColumn="1" w:lastColumn="0" w:noHBand="0" w:noVBand="1"/>
      </w:tblPr>
      <w:tblGrid>
        <w:gridCol w:w="1499"/>
        <w:gridCol w:w="2314"/>
        <w:gridCol w:w="2209"/>
        <w:gridCol w:w="2237"/>
        <w:gridCol w:w="2161"/>
      </w:tblGrid>
      <w:tr w:rsidR="00E73C3D" w:rsidRPr="002718AE" w:rsidTr="0028375B">
        <w:trPr>
          <w:trHeight w:val="511"/>
          <w:tblHeader/>
          <w:jc w:val="center"/>
        </w:trPr>
        <w:tc>
          <w:tcPr>
            <w:tcW w:w="1499" w:type="dxa"/>
            <w:shd w:val="clear" w:color="auto" w:fill="D9D9D9" w:themeFill="background1" w:themeFillShade="D9"/>
            <w:vAlign w:val="center"/>
          </w:tcPr>
          <w:p w:rsidR="00E73C3D" w:rsidRPr="002718AE" w:rsidRDefault="00E73C3D" w:rsidP="002718AE">
            <w:pPr>
              <w:spacing w:beforeLines="40" w:before="96" w:afterLines="40" w:after="96" w:line="240" w:lineRule="auto"/>
              <w:jc w:val="center"/>
              <w:rPr>
                <w:rFonts w:cs="Arial"/>
                <w:b/>
                <w:color w:val="000000"/>
              </w:rPr>
            </w:pPr>
            <w:r w:rsidRPr="002718AE">
              <w:rPr>
                <w:rFonts w:cs="Arial"/>
                <w:b/>
                <w:i/>
                <w:color w:val="000000"/>
              </w:rPr>
              <w:t>T</w:t>
            </w:r>
            <w:r w:rsidRPr="002718AE">
              <w:rPr>
                <w:rFonts w:cs="Arial"/>
                <w:b/>
                <w:color w:val="000000"/>
              </w:rPr>
              <w:t xml:space="preserve"> </w:t>
            </w:r>
            <w:r>
              <w:rPr>
                <w:rFonts w:cs="Arial"/>
                <w:b/>
                <w:color w:val="000000"/>
              </w:rPr>
              <w:t xml:space="preserve">/ </w:t>
            </w:r>
            <w:r w:rsidRPr="002718AE">
              <w:rPr>
                <w:rFonts w:cs="Arial"/>
                <w:b/>
                <w:color w:val="000000"/>
              </w:rPr>
              <w:t>°C</w:t>
            </w:r>
          </w:p>
        </w:tc>
        <w:tc>
          <w:tcPr>
            <w:tcW w:w="2314" w:type="dxa"/>
            <w:shd w:val="clear" w:color="auto" w:fill="D9D9D9" w:themeFill="background1" w:themeFillShade="D9"/>
            <w:vAlign w:val="center"/>
          </w:tcPr>
          <w:p w:rsidR="00E73C3D" w:rsidRPr="002718AE" w:rsidRDefault="00E73C3D" w:rsidP="002718AE">
            <w:pPr>
              <w:spacing w:beforeLines="40" w:before="96" w:afterLines="40" w:after="96" w:line="240" w:lineRule="auto"/>
              <w:jc w:val="center"/>
              <w:rPr>
                <w:rFonts w:cs="Arial"/>
                <w:b/>
                <w:color w:val="000000"/>
              </w:rPr>
            </w:pPr>
            <w:r w:rsidRPr="002718AE">
              <w:rPr>
                <w:rFonts w:cs="Arial"/>
                <w:b/>
                <w:i/>
                <w:color w:val="000000"/>
              </w:rPr>
              <w:t>k</w:t>
            </w:r>
            <w:r w:rsidRPr="002718AE">
              <w:rPr>
                <w:rFonts w:cs="Arial"/>
                <w:b/>
                <w:color w:val="000000"/>
              </w:rPr>
              <w:t xml:space="preserve"> </w:t>
            </w:r>
            <w:r>
              <w:rPr>
                <w:rFonts w:cs="Arial"/>
                <w:b/>
                <w:color w:val="000000"/>
              </w:rPr>
              <w:t xml:space="preserve">/ </w:t>
            </w:r>
            <w:proofErr w:type="spellStart"/>
            <w:r w:rsidRPr="002718AE">
              <w:rPr>
                <w:rFonts w:cs="Arial"/>
                <w:b/>
                <w:color w:val="000000"/>
              </w:rPr>
              <w:t>mol</w:t>
            </w:r>
            <w:proofErr w:type="spellEnd"/>
            <w:r w:rsidRPr="002718AE">
              <w:t xml:space="preserve"> </w:t>
            </w:r>
            <w:r w:rsidRPr="002718AE">
              <w:rPr>
                <w:vertAlign w:val="superscript"/>
              </w:rPr>
              <w:sym w:font="Symbol" w:char="F02D"/>
            </w:r>
            <w:r w:rsidRPr="002718AE">
              <w:rPr>
                <w:rFonts w:cs="Arial"/>
                <w:b/>
                <w:color w:val="000000"/>
                <w:vertAlign w:val="superscript"/>
              </w:rPr>
              <w:t>1</w:t>
            </w:r>
            <w:r w:rsidRPr="002718AE">
              <w:rPr>
                <w:rFonts w:cs="Arial"/>
                <w:b/>
                <w:color w:val="000000"/>
              </w:rPr>
              <w:t xml:space="preserve"> </w:t>
            </w:r>
            <w:proofErr w:type="spellStart"/>
            <w:r w:rsidRPr="002718AE">
              <w:rPr>
                <w:rFonts w:cs="Arial"/>
                <w:b/>
                <w:color w:val="000000"/>
              </w:rPr>
              <w:t>dm</w:t>
            </w:r>
            <w:r w:rsidRPr="002718AE">
              <w:rPr>
                <w:rFonts w:cs="Arial"/>
                <w:b/>
                <w:color w:val="000000"/>
                <w:vertAlign w:val="superscript"/>
              </w:rPr>
              <w:t>3</w:t>
            </w:r>
            <w:proofErr w:type="spellEnd"/>
            <w:r w:rsidRPr="002718AE">
              <w:rPr>
                <w:rFonts w:cs="Arial"/>
                <w:b/>
                <w:color w:val="000000"/>
              </w:rPr>
              <w:t xml:space="preserve"> s</w:t>
            </w:r>
            <w:r w:rsidRPr="002718AE">
              <w:t xml:space="preserve"> </w:t>
            </w:r>
            <w:r w:rsidRPr="002718AE">
              <w:rPr>
                <w:vertAlign w:val="superscript"/>
              </w:rPr>
              <w:sym w:font="Symbol" w:char="F02D"/>
            </w:r>
            <w:r w:rsidRPr="002718AE">
              <w:rPr>
                <w:rFonts w:cs="Arial"/>
                <w:b/>
                <w:color w:val="000000"/>
                <w:vertAlign w:val="superscript"/>
              </w:rPr>
              <w:t>1</w:t>
            </w:r>
          </w:p>
        </w:tc>
        <w:tc>
          <w:tcPr>
            <w:tcW w:w="2209" w:type="dxa"/>
            <w:shd w:val="clear" w:color="auto" w:fill="D9D9D9" w:themeFill="background1" w:themeFillShade="D9"/>
            <w:vAlign w:val="center"/>
          </w:tcPr>
          <w:p w:rsidR="00E73C3D" w:rsidRPr="002718AE" w:rsidRDefault="00E73C3D" w:rsidP="002718AE">
            <w:pPr>
              <w:spacing w:beforeLines="40" w:before="96" w:afterLines="40" w:after="96" w:line="240" w:lineRule="auto"/>
              <w:jc w:val="center"/>
              <w:rPr>
                <w:rFonts w:cs="Arial"/>
                <w:b/>
                <w:color w:val="000000"/>
              </w:rPr>
            </w:pPr>
            <w:r w:rsidRPr="002718AE">
              <w:rPr>
                <w:rFonts w:cs="Arial"/>
                <w:b/>
                <w:i/>
                <w:color w:val="000000"/>
              </w:rPr>
              <w:t>T</w:t>
            </w:r>
            <w:r w:rsidRPr="002718AE">
              <w:rPr>
                <w:rFonts w:cs="Arial"/>
                <w:b/>
                <w:color w:val="000000"/>
              </w:rPr>
              <w:t xml:space="preserve"> </w:t>
            </w:r>
            <w:r>
              <w:rPr>
                <w:rFonts w:cs="Arial"/>
                <w:b/>
                <w:color w:val="000000"/>
              </w:rPr>
              <w:t xml:space="preserve">/ </w:t>
            </w:r>
            <w:r w:rsidRPr="002718AE">
              <w:rPr>
                <w:rFonts w:cs="Arial"/>
                <w:b/>
                <w:color w:val="000000"/>
              </w:rPr>
              <w:t>K</w:t>
            </w:r>
          </w:p>
        </w:tc>
        <w:tc>
          <w:tcPr>
            <w:tcW w:w="2237" w:type="dxa"/>
            <w:shd w:val="clear" w:color="auto" w:fill="D9D9D9" w:themeFill="background1" w:themeFillShade="D9"/>
            <w:vAlign w:val="center"/>
          </w:tcPr>
          <w:p w:rsidR="00E73C3D" w:rsidRPr="002718AE" w:rsidRDefault="00E73C3D" w:rsidP="002718AE">
            <w:pPr>
              <w:spacing w:beforeLines="40" w:before="96" w:afterLines="40" w:after="96" w:line="240" w:lineRule="auto"/>
              <w:jc w:val="center"/>
              <w:rPr>
                <w:rFonts w:cs="Arial"/>
                <w:b/>
                <w:color w:val="000000"/>
              </w:rPr>
            </w:pPr>
            <w:r w:rsidRPr="002718AE">
              <w:rPr>
                <w:rFonts w:cs="Arial"/>
                <w:b/>
                <w:color w:val="000000"/>
              </w:rPr>
              <w:t>1/</w:t>
            </w:r>
            <w:r w:rsidRPr="002718AE">
              <w:rPr>
                <w:rFonts w:cs="Arial"/>
                <w:b/>
                <w:i/>
                <w:color w:val="000000"/>
              </w:rPr>
              <w:t>T</w:t>
            </w:r>
            <w:r w:rsidRPr="002718AE">
              <w:rPr>
                <w:rFonts w:cs="Arial"/>
                <w:b/>
                <w:color w:val="000000"/>
              </w:rPr>
              <w:t xml:space="preserve"> </w:t>
            </w:r>
            <w:r>
              <w:rPr>
                <w:rFonts w:cs="Arial"/>
                <w:b/>
                <w:color w:val="000000"/>
              </w:rPr>
              <w:t xml:space="preserve"> /  </w:t>
            </w:r>
            <w:r w:rsidRPr="002718AE">
              <w:rPr>
                <w:rFonts w:cs="Arial"/>
                <w:b/>
                <w:color w:val="000000"/>
              </w:rPr>
              <w:t>1/K</w:t>
            </w:r>
          </w:p>
        </w:tc>
        <w:tc>
          <w:tcPr>
            <w:tcW w:w="2161" w:type="dxa"/>
            <w:shd w:val="clear" w:color="auto" w:fill="D9D9D9" w:themeFill="background1" w:themeFillShade="D9"/>
            <w:vAlign w:val="center"/>
          </w:tcPr>
          <w:p w:rsidR="00E73C3D" w:rsidRPr="002718AE" w:rsidRDefault="00E73C3D" w:rsidP="002718AE">
            <w:pPr>
              <w:spacing w:beforeLines="40" w:before="96" w:afterLines="40" w:after="96" w:line="240" w:lineRule="auto"/>
              <w:jc w:val="center"/>
              <w:rPr>
                <w:rFonts w:cs="Arial"/>
                <w:b/>
                <w:color w:val="000000"/>
              </w:rPr>
            </w:pPr>
            <w:proofErr w:type="spellStart"/>
            <w:r w:rsidRPr="002718AE">
              <w:rPr>
                <w:rFonts w:cs="Arial"/>
                <w:b/>
                <w:color w:val="000000"/>
              </w:rPr>
              <w:t>ln</w:t>
            </w:r>
            <w:proofErr w:type="spellEnd"/>
            <w:r w:rsidRPr="002718AE">
              <w:rPr>
                <w:rFonts w:cs="Arial"/>
                <w:b/>
                <w:color w:val="000000"/>
              </w:rPr>
              <w:t xml:space="preserve"> </w:t>
            </w:r>
            <w:r w:rsidRPr="002718AE">
              <w:rPr>
                <w:rFonts w:cs="Arial"/>
                <w:b/>
                <w:i/>
                <w:color w:val="000000"/>
              </w:rPr>
              <w:t>k</w:t>
            </w:r>
          </w:p>
        </w:tc>
      </w:tr>
      <w:tr w:rsidR="00441C22" w:rsidRPr="00E43A5A" w:rsidTr="002D75B6">
        <w:trPr>
          <w:trHeight w:val="511"/>
          <w:jc w:val="center"/>
        </w:trPr>
        <w:tc>
          <w:tcPr>
            <w:tcW w:w="1499" w:type="dxa"/>
            <w:shd w:val="clear" w:color="auto" w:fill="FFFFFF" w:themeFill="background1"/>
            <w:vAlign w:val="center"/>
          </w:tcPr>
          <w:p w:rsidR="00441C22" w:rsidRPr="00E43A5A" w:rsidRDefault="00441C22">
            <w:pPr>
              <w:spacing w:beforeLines="40" w:before="96" w:afterLines="40" w:after="96" w:line="240" w:lineRule="auto"/>
              <w:jc w:val="center"/>
              <w:rPr>
                <w:rFonts w:cs="Arial"/>
              </w:rPr>
            </w:pPr>
            <w:r w:rsidRPr="00715780">
              <w:t>50</w:t>
            </w:r>
          </w:p>
        </w:tc>
        <w:tc>
          <w:tcPr>
            <w:tcW w:w="2314"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t xml:space="preserve">3.35 </w:t>
            </w:r>
            <w:r>
              <w:rPr>
                <w:rFonts w:cs="Arial"/>
              </w:rPr>
              <w:t>×</w:t>
            </w:r>
            <w:r>
              <w:t xml:space="preserve"> 10</w:t>
            </w:r>
            <w:r>
              <w:rPr>
                <w:vertAlign w:val="superscript"/>
              </w:rPr>
              <w:t>–4</w:t>
            </w:r>
          </w:p>
        </w:tc>
        <w:tc>
          <w:tcPr>
            <w:tcW w:w="2209"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sidRPr="00EA463C">
              <w:t>323</w:t>
            </w:r>
          </w:p>
        </w:tc>
        <w:tc>
          <w:tcPr>
            <w:tcW w:w="2237" w:type="dxa"/>
            <w:shd w:val="clear" w:color="auto" w:fill="FFFFFF" w:themeFill="background1"/>
            <w:vAlign w:val="center"/>
          </w:tcPr>
          <w:p w:rsidR="00441C22" w:rsidRPr="002D75B6" w:rsidRDefault="00441C22">
            <w:pPr>
              <w:spacing w:beforeLines="40" w:before="96" w:afterLines="40" w:after="96" w:line="240" w:lineRule="auto"/>
              <w:ind w:left="220" w:hanging="220"/>
              <w:jc w:val="center"/>
            </w:pPr>
            <w:r w:rsidRPr="00441C22">
              <w:t>3.10</w:t>
            </w:r>
          </w:p>
        </w:tc>
        <w:tc>
          <w:tcPr>
            <w:tcW w:w="2161"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Pr>
                <w:rFonts w:cs="Arial"/>
              </w:rPr>
              <w:t>–8.001</w:t>
            </w:r>
          </w:p>
        </w:tc>
      </w:tr>
      <w:tr w:rsidR="00441C22" w:rsidRPr="00E43A5A" w:rsidTr="002D75B6">
        <w:trPr>
          <w:trHeight w:val="511"/>
          <w:jc w:val="center"/>
        </w:trPr>
        <w:tc>
          <w:tcPr>
            <w:tcW w:w="1499" w:type="dxa"/>
            <w:shd w:val="clear" w:color="auto" w:fill="FFFFFF" w:themeFill="background1"/>
            <w:vAlign w:val="center"/>
          </w:tcPr>
          <w:p w:rsidR="00441C22" w:rsidRPr="00E43A5A" w:rsidRDefault="00441C22">
            <w:pPr>
              <w:spacing w:beforeLines="40" w:before="96" w:afterLines="40" w:after="96" w:line="240" w:lineRule="auto"/>
              <w:jc w:val="center"/>
              <w:rPr>
                <w:rFonts w:cs="Arial"/>
              </w:rPr>
            </w:pPr>
            <w:r w:rsidRPr="00715780">
              <w:t>78</w:t>
            </w:r>
          </w:p>
        </w:tc>
        <w:tc>
          <w:tcPr>
            <w:tcW w:w="2314"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t xml:space="preserve">1.66 </w:t>
            </w:r>
            <w:r>
              <w:rPr>
                <w:rFonts w:cs="Arial"/>
              </w:rPr>
              <w:t>×</w:t>
            </w:r>
            <w:r>
              <w:t xml:space="preserve"> 10</w:t>
            </w:r>
            <w:r>
              <w:rPr>
                <w:vertAlign w:val="superscript"/>
              </w:rPr>
              <w:t>–3</w:t>
            </w:r>
          </w:p>
        </w:tc>
        <w:tc>
          <w:tcPr>
            <w:tcW w:w="2209"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sidRPr="00EA463C">
              <w:t>351</w:t>
            </w:r>
          </w:p>
        </w:tc>
        <w:tc>
          <w:tcPr>
            <w:tcW w:w="2237" w:type="dxa"/>
            <w:shd w:val="clear" w:color="auto" w:fill="FFFFFF" w:themeFill="background1"/>
            <w:vAlign w:val="center"/>
          </w:tcPr>
          <w:p w:rsidR="00441C22" w:rsidRPr="002D75B6" w:rsidRDefault="00441C22">
            <w:pPr>
              <w:spacing w:beforeLines="40" w:before="96" w:afterLines="40" w:after="96" w:line="240" w:lineRule="auto"/>
              <w:ind w:left="220" w:hanging="220"/>
              <w:jc w:val="center"/>
            </w:pPr>
            <w:r w:rsidRPr="002D75B6">
              <w:t>2.85</w:t>
            </w:r>
          </w:p>
        </w:tc>
        <w:tc>
          <w:tcPr>
            <w:tcW w:w="2161"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Pr>
                <w:rFonts w:cs="Arial"/>
              </w:rPr>
              <w:t>–6.401</w:t>
            </w:r>
          </w:p>
        </w:tc>
      </w:tr>
      <w:tr w:rsidR="00441C22" w:rsidRPr="00E43A5A" w:rsidTr="002D75B6">
        <w:trPr>
          <w:trHeight w:val="511"/>
          <w:jc w:val="center"/>
        </w:trPr>
        <w:tc>
          <w:tcPr>
            <w:tcW w:w="1499" w:type="dxa"/>
            <w:shd w:val="clear" w:color="auto" w:fill="FFFFFF" w:themeFill="background1"/>
            <w:vAlign w:val="center"/>
          </w:tcPr>
          <w:p w:rsidR="00441C22" w:rsidRPr="00E43A5A" w:rsidRDefault="00441C22">
            <w:pPr>
              <w:spacing w:beforeLines="40" w:before="96" w:afterLines="40" w:after="96" w:line="240" w:lineRule="auto"/>
              <w:jc w:val="center"/>
              <w:rPr>
                <w:rFonts w:cs="Arial"/>
              </w:rPr>
            </w:pPr>
            <w:r w:rsidRPr="00715780">
              <w:t>111</w:t>
            </w:r>
          </w:p>
        </w:tc>
        <w:tc>
          <w:tcPr>
            <w:tcW w:w="2314"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t xml:space="preserve">4.08 </w:t>
            </w:r>
            <w:r>
              <w:rPr>
                <w:rFonts w:cs="Arial"/>
              </w:rPr>
              <w:t>×</w:t>
            </w:r>
            <w:r>
              <w:t xml:space="preserve"> 10</w:t>
            </w:r>
            <w:r>
              <w:rPr>
                <w:vertAlign w:val="superscript"/>
              </w:rPr>
              <w:t>–2</w:t>
            </w:r>
          </w:p>
        </w:tc>
        <w:tc>
          <w:tcPr>
            <w:tcW w:w="2209"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sidRPr="00EA463C">
              <w:t>384</w:t>
            </w:r>
          </w:p>
        </w:tc>
        <w:tc>
          <w:tcPr>
            <w:tcW w:w="2237" w:type="dxa"/>
            <w:shd w:val="clear" w:color="auto" w:fill="FFFFFF" w:themeFill="background1"/>
            <w:vAlign w:val="center"/>
          </w:tcPr>
          <w:p w:rsidR="00441C22" w:rsidRPr="002D75B6" w:rsidRDefault="00441C22">
            <w:pPr>
              <w:spacing w:beforeLines="40" w:before="96" w:afterLines="40" w:after="96" w:line="240" w:lineRule="auto"/>
              <w:ind w:left="220" w:hanging="220"/>
              <w:jc w:val="center"/>
            </w:pPr>
            <w:r w:rsidRPr="002D75B6">
              <w:t>2.60</w:t>
            </w:r>
          </w:p>
        </w:tc>
        <w:tc>
          <w:tcPr>
            <w:tcW w:w="2161"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Pr>
                <w:rFonts w:cs="Arial"/>
              </w:rPr>
              <w:t>–3.199</w:t>
            </w:r>
          </w:p>
        </w:tc>
      </w:tr>
      <w:tr w:rsidR="00441C22" w:rsidRPr="00E43A5A" w:rsidTr="002D75B6">
        <w:trPr>
          <w:trHeight w:val="511"/>
          <w:jc w:val="center"/>
        </w:trPr>
        <w:tc>
          <w:tcPr>
            <w:tcW w:w="1499" w:type="dxa"/>
            <w:shd w:val="clear" w:color="auto" w:fill="FFFFFF" w:themeFill="background1"/>
            <w:vAlign w:val="center"/>
          </w:tcPr>
          <w:p w:rsidR="00441C22" w:rsidRPr="00E43A5A" w:rsidRDefault="00441C22">
            <w:pPr>
              <w:spacing w:beforeLines="40" w:before="96" w:afterLines="40" w:after="96" w:line="240" w:lineRule="auto"/>
              <w:jc w:val="center"/>
              <w:rPr>
                <w:rFonts w:cs="Arial"/>
              </w:rPr>
            </w:pPr>
            <w:r w:rsidRPr="00715780">
              <w:t>203</w:t>
            </w:r>
          </w:p>
        </w:tc>
        <w:tc>
          <w:tcPr>
            <w:tcW w:w="2314"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t xml:space="preserve">8.19 </w:t>
            </w:r>
            <w:r>
              <w:rPr>
                <w:rFonts w:cs="Arial"/>
              </w:rPr>
              <w:t>×</w:t>
            </w:r>
            <w:r>
              <w:t xml:space="preserve"> 10</w:t>
            </w:r>
            <w:r>
              <w:rPr>
                <w:vertAlign w:val="superscript"/>
              </w:rPr>
              <w:t>–1</w:t>
            </w:r>
          </w:p>
        </w:tc>
        <w:tc>
          <w:tcPr>
            <w:tcW w:w="2209"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sidRPr="00EA463C">
              <w:t>476</w:t>
            </w:r>
          </w:p>
        </w:tc>
        <w:tc>
          <w:tcPr>
            <w:tcW w:w="2237" w:type="dxa"/>
            <w:shd w:val="clear" w:color="auto" w:fill="FFFFFF" w:themeFill="background1"/>
            <w:vAlign w:val="center"/>
          </w:tcPr>
          <w:p w:rsidR="00441C22" w:rsidRPr="002D75B6" w:rsidRDefault="00441C22">
            <w:pPr>
              <w:spacing w:beforeLines="40" w:before="96" w:afterLines="40" w:after="96" w:line="240" w:lineRule="auto"/>
              <w:ind w:left="220" w:hanging="220"/>
              <w:jc w:val="center"/>
            </w:pPr>
            <w:r w:rsidRPr="002D75B6">
              <w:t>2.10</w:t>
            </w:r>
          </w:p>
        </w:tc>
        <w:tc>
          <w:tcPr>
            <w:tcW w:w="2161"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Pr>
                <w:rFonts w:cs="Arial"/>
              </w:rPr>
              <w:t>–0.200</w:t>
            </w:r>
          </w:p>
        </w:tc>
      </w:tr>
      <w:tr w:rsidR="00441C22" w:rsidRPr="00E43A5A" w:rsidTr="002D75B6">
        <w:trPr>
          <w:trHeight w:val="511"/>
          <w:jc w:val="center"/>
        </w:trPr>
        <w:tc>
          <w:tcPr>
            <w:tcW w:w="1499" w:type="dxa"/>
            <w:shd w:val="clear" w:color="auto" w:fill="FFFFFF" w:themeFill="background1"/>
            <w:vAlign w:val="center"/>
          </w:tcPr>
          <w:p w:rsidR="00441C22" w:rsidRPr="00E43A5A" w:rsidRDefault="00441C22">
            <w:pPr>
              <w:spacing w:beforeLines="40" w:before="96" w:afterLines="40" w:after="96" w:line="240" w:lineRule="auto"/>
              <w:jc w:val="center"/>
              <w:rPr>
                <w:rFonts w:cs="Arial"/>
              </w:rPr>
            </w:pPr>
            <w:r w:rsidRPr="00715780">
              <w:t>298</w:t>
            </w:r>
          </w:p>
        </w:tc>
        <w:tc>
          <w:tcPr>
            <w:tcW w:w="2314"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t>7.39</w:t>
            </w:r>
          </w:p>
        </w:tc>
        <w:tc>
          <w:tcPr>
            <w:tcW w:w="2209"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sidRPr="00EA463C">
              <w:t>571</w:t>
            </w:r>
          </w:p>
        </w:tc>
        <w:tc>
          <w:tcPr>
            <w:tcW w:w="2237" w:type="dxa"/>
            <w:shd w:val="clear" w:color="auto" w:fill="FFFFFF" w:themeFill="background1"/>
            <w:vAlign w:val="center"/>
          </w:tcPr>
          <w:p w:rsidR="00441C22" w:rsidRPr="002D75B6" w:rsidRDefault="00441C22">
            <w:pPr>
              <w:spacing w:beforeLines="40" w:before="96" w:afterLines="40" w:after="96" w:line="240" w:lineRule="auto"/>
              <w:ind w:left="220" w:hanging="220"/>
              <w:jc w:val="center"/>
            </w:pPr>
            <w:r w:rsidRPr="002D75B6">
              <w:t>1.75</w:t>
            </w:r>
          </w:p>
        </w:tc>
        <w:tc>
          <w:tcPr>
            <w:tcW w:w="2161" w:type="dxa"/>
            <w:shd w:val="clear" w:color="auto" w:fill="FFFFFF" w:themeFill="background1"/>
            <w:vAlign w:val="center"/>
          </w:tcPr>
          <w:p w:rsidR="00441C22" w:rsidRPr="008D6C97" w:rsidRDefault="00441C22" w:rsidP="002D75B6">
            <w:pPr>
              <w:spacing w:beforeLines="40" w:before="96" w:afterLines="40" w:after="96" w:line="240" w:lineRule="auto"/>
              <w:jc w:val="center"/>
              <w:rPr>
                <w:rFonts w:cs="Arial"/>
              </w:rPr>
            </w:pPr>
            <w:r>
              <w:rPr>
                <w:rFonts w:cs="Arial"/>
              </w:rPr>
              <w:t>–2.000</w:t>
            </w:r>
          </w:p>
        </w:tc>
      </w:tr>
    </w:tbl>
    <w:p w:rsidR="00441C22" w:rsidRDefault="00441C22" w:rsidP="00441C22">
      <w:pPr>
        <w:rPr>
          <w:lang w:val="en-US" w:eastAsia="en-GB"/>
        </w:rPr>
      </w:pPr>
    </w:p>
    <w:tbl>
      <w:tblPr>
        <w:tblStyle w:val="TableGrid"/>
        <w:tblW w:w="0" w:type="auto"/>
        <w:tblLook w:val="04A0" w:firstRow="1" w:lastRow="0" w:firstColumn="1" w:lastColumn="0" w:noHBand="0" w:noVBand="1"/>
      </w:tblPr>
      <w:tblGrid>
        <w:gridCol w:w="10420"/>
      </w:tblGrid>
      <w:tr w:rsidR="00441C22" w:rsidTr="00441C22">
        <w:tc>
          <w:tcPr>
            <w:tcW w:w="10420" w:type="dxa"/>
          </w:tcPr>
          <w:p w:rsidR="00441C22" w:rsidRDefault="00441C22" w:rsidP="00441C22">
            <w:pPr>
              <w:rPr>
                <w:lang w:val="en-US" w:eastAsia="en-GB"/>
              </w:rPr>
            </w:pPr>
          </w:p>
          <w:p w:rsidR="00441C22" w:rsidRDefault="009724EA" w:rsidP="002D75B6">
            <w:pPr>
              <w:jc w:val="center"/>
              <w:rPr>
                <w:lang w:val="en-US" w:eastAsia="en-GB"/>
              </w:rPr>
            </w:pPr>
            <w:r>
              <w:rPr>
                <w:noProof/>
                <w:lang w:eastAsia="en-GB"/>
              </w:rPr>
              <w:drawing>
                <wp:inline distT="0" distB="0" distL="0" distR="0" wp14:anchorId="17884922" wp14:editId="626A4E34">
                  <wp:extent cx="4162425" cy="3014943"/>
                  <wp:effectExtent l="0" t="0" r="0" b="0"/>
                  <wp:docPr id="48" name="Picture 48" descr="Activation of energy" title="Activation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v2.PNG"/>
                          <pic:cNvPicPr/>
                        </pic:nvPicPr>
                        <pic:blipFill>
                          <a:blip r:embed="rId59">
                            <a:extLst>
                              <a:ext uri="{28A0092B-C50C-407E-A947-70E740481C1C}">
                                <a14:useLocalDpi xmlns:a14="http://schemas.microsoft.com/office/drawing/2010/main" val="0"/>
                              </a:ext>
                            </a:extLst>
                          </a:blip>
                          <a:stretch>
                            <a:fillRect/>
                          </a:stretch>
                        </pic:blipFill>
                        <pic:spPr>
                          <a:xfrm>
                            <a:off x="0" y="0"/>
                            <a:ext cx="4164057" cy="3016125"/>
                          </a:xfrm>
                          <a:prstGeom prst="rect">
                            <a:avLst/>
                          </a:prstGeom>
                        </pic:spPr>
                      </pic:pic>
                    </a:graphicData>
                  </a:graphic>
                </wp:inline>
              </w:drawing>
            </w:r>
          </w:p>
          <w:p w:rsidR="00441C22" w:rsidRDefault="00441C22" w:rsidP="00441C22">
            <w:pPr>
              <w:rPr>
                <w:lang w:val="en-US" w:eastAsia="en-GB"/>
              </w:rPr>
            </w:pPr>
            <w:r>
              <w:rPr>
                <w:lang w:val="en-US" w:eastAsia="en-GB"/>
              </w:rPr>
              <w:t>Taki</w:t>
            </w:r>
            <w:r w:rsidR="009724EA">
              <w:rPr>
                <w:lang w:val="en-US" w:eastAsia="en-GB"/>
              </w:rPr>
              <w:t xml:space="preserve">ng two points on the line, (1.90 </w:t>
            </w:r>
            <w:r>
              <w:rPr>
                <w:rFonts w:cs="Arial"/>
                <w:lang w:val="en-US" w:eastAsia="en-GB"/>
              </w:rPr>
              <w:t>×</w:t>
            </w:r>
            <w:r>
              <w:rPr>
                <w:lang w:val="en-US" w:eastAsia="en-GB"/>
              </w:rPr>
              <w:t>10</w:t>
            </w:r>
            <w:r>
              <w:rPr>
                <w:vertAlign w:val="superscript"/>
                <w:lang w:val="en-US" w:eastAsia="en-GB"/>
              </w:rPr>
              <w:t>–3</w:t>
            </w:r>
            <w:r w:rsidR="009724EA">
              <w:rPr>
                <w:lang w:val="en-US" w:eastAsia="en-GB"/>
              </w:rPr>
              <w:t>, 1.20</w:t>
            </w:r>
            <w:r>
              <w:rPr>
                <w:lang w:val="en-US" w:eastAsia="en-GB"/>
              </w:rPr>
              <w:t>) and (</w:t>
            </w:r>
            <w:r w:rsidR="009724EA">
              <w:rPr>
                <w:lang w:val="en-US" w:eastAsia="en-GB"/>
              </w:rPr>
              <w:t>2.70</w:t>
            </w:r>
            <w:r>
              <w:rPr>
                <w:rFonts w:cs="Arial"/>
                <w:lang w:val="en-US" w:eastAsia="en-GB"/>
              </w:rPr>
              <w:t>×</w:t>
            </w:r>
            <w:r>
              <w:rPr>
                <w:lang w:val="en-US" w:eastAsia="en-GB"/>
              </w:rPr>
              <w:t>10</w:t>
            </w:r>
            <w:r>
              <w:rPr>
                <w:vertAlign w:val="superscript"/>
                <w:lang w:val="en-US" w:eastAsia="en-GB"/>
              </w:rPr>
              <w:t>-3</w:t>
            </w:r>
            <w:r w:rsidR="009724EA">
              <w:rPr>
                <w:lang w:val="en-US" w:eastAsia="en-GB"/>
              </w:rPr>
              <w:t>, –4.80</w:t>
            </w:r>
            <w:r>
              <w:rPr>
                <w:lang w:val="en-US" w:eastAsia="en-GB"/>
              </w:rPr>
              <w:t>):</w:t>
            </w:r>
          </w:p>
          <w:p w:rsidR="00441C22" w:rsidRDefault="00441C22" w:rsidP="00441C22">
            <w:pPr>
              <w:rPr>
                <w:lang w:val="en-US" w:eastAsia="en-GB"/>
              </w:rPr>
            </w:pPr>
            <w:r>
              <w:rPr>
                <w:i/>
                <w:lang w:val="en-US" w:eastAsia="en-GB"/>
              </w:rPr>
              <w:t>m</w:t>
            </w:r>
            <w:r>
              <w:rPr>
                <w:lang w:val="en-US" w:eastAsia="en-GB"/>
              </w:rPr>
              <w:t xml:space="preserve"> = </w:t>
            </w:r>
            <w:r w:rsidR="009724EA" w:rsidRPr="002D75B6">
              <w:rPr>
                <w:position w:val="-24"/>
                <w:lang w:val="en-US" w:eastAsia="en-GB"/>
              </w:rPr>
              <w:object w:dxaOrig="2380" w:dyaOrig="620">
                <v:shape id="_x0000_i1036" type="#_x0000_t75" style="width:119pt;height:31pt" o:ole="">
                  <v:imagedata r:id="rId60" o:title=""/>
                </v:shape>
                <o:OLEObject Type="Embed" ProgID="Equation.3" ShapeID="_x0000_i1036" DrawAspect="Content" ObjectID="_1540621076" r:id="rId61"/>
              </w:object>
            </w:r>
            <w:r w:rsidR="009724EA">
              <w:rPr>
                <w:lang w:val="en-US" w:eastAsia="en-GB"/>
              </w:rPr>
              <w:t>= –7500</w:t>
            </w:r>
            <w:r>
              <w:rPr>
                <w:lang w:val="en-US" w:eastAsia="en-GB"/>
              </w:rPr>
              <w:t xml:space="preserve"> = </w:t>
            </w:r>
            <w:r w:rsidRPr="00441C22">
              <w:rPr>
                <w:position w:val="-24"/>
                <w:lang w:val="en-US" w:eastAsia="en-GB"/>
              </w:rPr>
              <w:object w:dxaOrig="540" w:dyaOrig="639">
                <v:shape id="_x0000_i1037" type="#_x0000_t75" style="width:27pt;height:31.95pt" o:ole="">
                  <v:imagedata r:id="rId57" o:title=""/>
                </v:shape>
                <o:OLEObject Type="Embed" ProgID="Equation.3" ShapeID="_x0000_i1037" DrawAspect="Content" ObjectID="_1540621077" r:id="rId62"/>
              </w:object>
            </w:r>
          </w:p>
          <w:p w:rsidR="00441C22" w:rsidRPr="00184C5A" w:rsidRDefault="00441C22" w:rsidP="00441C22">
            <w:pPr>
              <w:rPr>
                <w:lang w:val="en-US" w:eastAsia="en-GB"/>
              </w:rPr>
            </w:pPr>
            <w:proofErr w:type="spellStart"/>
            <w:r>
              <w:rPr>
                <w:i/>
                <w:lang w:val="en-US" w:eastAsia="en-GB"/>
              </w:rPr>
              <w:t>E</w:t>
            </w:r>
            <w:r>
              <w:rPr>
                <w:vertAlign w:val="subscript"/>
                <w:lang w:val="en-US" w:eastAsia="en-GB"/>
              </w:rPr>
              <w:t>a</w:t>
            </w:r>
            <w:proofErr w:type="spellEnd"/>
            <w:r w:rsidR="009724EA">
              <w:rPr>
                <w:lang w:val="en-US" w:eastAsia="en-GB"/>
              </w:rPr>
              <w:t xml:space="preserve"> = – –7500</w:t>
            </w:r>
            <w:r>
              <w:rPr>
                <w:lang w:val="en-US" w:eastAsia="en-GB"/>
              </w:rPr>
              <w:t xml:space="preserve"> </w:t>
            </w:r>
            <w:r>
              <w:rPr>
                <w:rFonts w:cs="Arial"/>
                <w:lang w:val="en-US" w:eastAsia="en-GB"/>
              </w:rPr>
              <w:t>×</w:t>
            </w:r>
            <w:r w:rsidR="009724EA">
              <w:rPr>
                <w:lang w:val="en-US" w:eastAsia="en-GB"/>
              </w:rPr>
              <w:t xml:space="preserve"> 8.314 = 62355 = 62</w:t>
            </w:r>
            <w:r>
              <w:rPr>
                <w:lang w:val="en-US" w:eastAsia="en-GB"/>
              </w:rPr>
              <w:t> kJ </w:t>
            </w:r>
            <w:proofErr w:type="spellStart"/>
            <w:r>
              <w:rPr>
                <w:lang w:val="en-US" w:eastAsia="en-GB"/>
              </w:rPr>
              <w:t>mol</w:t>
            </w:r>
            <w:proofErr w:type="spellEnd"/>
            <w:r>
              <w:rPr>
                <w:vertAlign w:val="superscript"/>
                <w:lang w:val="en-US" w:eastAsia="en-GB"/>
              </w:rPr>
              <w:t>–1</w:t>
            </w:r>
            <w:r>
              <w:rPr>
                <w:lang w:val="en-US" w:eastAsia="en-GB"/>
              </w:rPr>
              <w:t xml:space="preserve"> (2 </w:t>
            </w:r>
            <w:proofErr w:type="spellStart"/>
            <w:r>
              <w:rPr>
                <w:lang w:val="en-US" w:eastAsia="en-GB"/>
              </w:rPr>
              <w:t>s.f.</w:t>
            </w:r>
            <w:proofErr w:type="spellEnd"/>
            <w:r>
              <w:rPr>
                <w:lang w:val="en-US" w:eastAsia="en-GB"/>
              </w:rPr>
              <w:t>)</w:t>
            </w:r>
          </w:p>
          <w:p w:rsidR="00441C22" w:rsidRDefault="00441C22" w:rsidP="00441C22">
            <w:pPr>
              <w:rPr>
                <w:lang w:val="en-US" w:eastAsia="en-GB"/>
              </w:rPr>
            </w:pPr>
          </w:p>
          <w:p w:rsidR="00441C22" w:rsidRDefault="00441C22" w:rsidP="00441C22">
            <w:pPr>
              <w:rPr>
                <w:rFonts w:cs="Arial"/>
                <w:lang w:val="en-US" w:eastAsia="en-GB"/>
              </w:rPr>
            </w:pPr>
            <w:proofErr w:type="spellStart"/>
            <w:r>
              <w:rPr>
                <w:lang w:val="en-US" w:eastAsia="en-GB"/>
              </w:rPr>
              <w:t>ln</w:t>
            </w:r>
            <w:proofErr w:type="spellEnd"/>
            <w:r>
              <w:rPr>
                <w:lang w:val="en-US" w:eastAsia="en-GB"/>
              </w:rPr>
              <w:t xml:space="preserve"> </w:t>
            </w:r>
            <w:r>
              <w:rPr>
                <w:i/>
                <w:lang w:val="en-US" w:eastAsia="en-GB"/>
              </w:rPr>
              <w:t xml:space="preserve">A = c = y – mx = </w:t>
            </w:r>
            <w:r w:rsidR="009724EA">
              <w:rPr>
                <w:lang w:val="en-US" w:eastAsia="en-GB"/>
              </w:rPr>
              <w:t>1.20 – –7500</w:t>
            </w:r>
            <w:r>
              <w:rPr>
                <w:lang w:val="en-US" w:eastAsia="en-GB"/>
              </w:rPr>
              <w:t xml:space="preserve"> </w:t>
            </w:r>
            <w:r>
              <w:rPr>
                <w:rFonts w:cs="Arial"/>
                <w:lang w:val="en-US" w:eastAsia="en-GB"/>
              </w:rPr>
              <w:t>×</w:t>
            </w:r>
            <w:r w:rsidR="009724EA">
              <w:rPr>
                <w:lang w:val="en-US" w:eastAsia="en-GB"/>
              </w:rPr>
              <w:t xml:space="preserve"> 1.90</w:t>
            </w:r>
            <w:r>
              <w:rPr>
                <w:rFonts w:cs="Arial"/>
                <w:lang w:val="en-US" w:eastAsia="en-GB"/>
              </w:rPr>
              <w:t>×10</w:t>
            </w:r>
            <w:r>
              <w:rPr>
                <w:rFonts w:cs="Arial"/>
                <w:vertAlign w:val="superscript"/>
                <w:lang w:val="en-US" w:eastAsia="en-GB"/>
              </w:rPr>
              <w:t>–3</w:t>
            </w:r>
            <w:r w:rsidR="009724EA">
              <w:rPr>
                <w:rFonts w:cs="Arial"/>
                <w:lang w:val="en-US" w:eastAsia="en-GB"/>
              </w:rPr>
              <w:t xml:space="preserve"> = 15.45</w:t>
            </w:r>
          </w:p>
          <w:p w:rsidR="00441C22" w:rsidRDefault="00441C22" w:rsidP="00441C22">
            <w:pPr>
              <w:rPr>
                <w:color w:val="231F20"/>
                <w:lang w:val="en-US" w:eastAsia="en-GB"/>
              </w:rPr>
            </w:pPr>
            <w:r>
              <w:rPr>
                <w:rFonts w:cs="Arial"/>
                <w:i/>
                <w:lang w:val="en-US" w:eastAsia="en-GB"/>
              </w:rPr>
              <w:t>A</w:t>
            </w:r>
            <w:r>
              <w:rPr>
                <w:rFonts w:cs="Arial"/>
                <w:lang w:val="en-US" w:eastAsia="en-GB"/>
              </w:rPr>
              <w:t xml:space="preserve"> = </w:t>
            </w:r>
            <w:proofErr w:type="spellStart"/>
            <w:r>
              <w:rPr>
                <w:rFonts w:cs="Arial"/>
                <w:lang w:val="en-US" w:eastAsia="en-GB"/>
              </w:rPr>
              <w:t>e</w:t>
            </w:r>
            <w:r>
              <w:rPr>
                <w:rFonts w:cs="Arial"/>
                <w:vertAlign w:val="superscript"/>
                <w:lang w:val="en-US" w:eastAsia="en-GB"/>
              </w:rPr>
              <w:t>ln</w:t>
            </w:r>
            <w:proofErr w:type="spellEnd"/>
            <w:r>
              <w:rPr>
                <w:rFonts w:cs="Arial"/>
                <w:vertAlign w:val="superscript"/>
                <w:lang w:val="en-US" w:eastAsia="en-GB"/>
              </w:rPr>
              <w:t xml:space="preserve"> </w:t>
            </w:r>
            <w:r>
              <w:rPr>
                <w:rFonts w:cs="Arial"/>
                <w:i/>
                <w:vertAlign w:val="superscript"/>
                <w:lang w:val="en-US" w:eastAsia="en-GB"/>
              </w:rPr>
              <w:t>A</w:t>
            </w:r>
            <w:r>
              <w:rPr>
                <w:rFonts w:cs="Arial"/>
                <w:lang w:val="en-US" w:eastAsia="en-GB"/>
              </w:rPr>
              <w:t xml:space="preserve"> = </w:t>
            </w:r>
            <w:proofErr w:type="spellStart"/>
            <w:r>
              <w:rPr>
                <w:rFonts w:cs="Arial"/>
                <w:lang w:val="en-US" w:eastAsia="en-GB"/>
              </w:rPr>
              <w:t>e</w:t>
            </w:r>
            <w:r w:rsidR="009724EA">
              <w:rPr>
                <w:rFonts w:cs="Arial"/>
                <w:vertAlign w:val="superscript"/>
                <w:lang w:val="en-US" w:eastAsia="en-GB"/>
              </w:rPr>
              <w:t>15.45</w:t>
            </w:r>
            <w:proofErr w:type="spellEnd"/>
            <w:r w:rsidR="009724EA">
              <w:rPr>
                <w:rFonts w:cs="Arial"/>
                <w:lang w:val="en-US" w:eastAsia="en-GB"/>
              </w:rPr>
              <w:t xml:space="preserve"> = 5.1</w:t>
            </w:r>
            <w:r>
              <w:rPr>
                <w:rFonts w:cs="Arial"/>
                <w:lang w:val="en-US" w:eastAsia="en-GB"/>
              </w:rPr>
              <w:t xml:space="preserve"> × 10</w:t>
            </w:r>
            <w:r>
              <w:rPr>
                <w:rFonts w:cs="Arial"/>
                <w:vertAlign w:val="superscript"/>
                <w:lang w:val="en-US" w:eastAsia="en-GB"/>
              </w:rPr>
              <w:t>6</w:t>
            </w:r>
            <w:r>
              <w:rPr>
                <w:rFonts w:cs="Arial"/>
                <w:lang w:val="en-US" w:eastAsia="en-GB"/>
              </w:rPr>
              <w:t xml:space="preserve"> </w:t>
            </w:r>
            <w:proofErr w:type="spellStart"/>
            <w:r>
              <w:rPr>
                <w:rFonts w:cs="Arial"/>
                <w:lang w:val="en-US" w:eastAsia="en-GB"/>
              </w:rPr>
              <w:t>mol</w:t>
            </w:r>
            <w:proofErr w:type="spellEnd"/>
            <w:r>
              <w:rPr>
                <w:rFonts w:cs="Arial"/>
                <w:vertAlign w:val="superscript"/>
                <w:lang w:val="en-US" w:eastAsia="en-GB"/>
              </w:rPr>
              <w:t>-1</w:t>
            </w:r>
            <w:r>
              <w:rPr>
                <w:rFonts w:cs="Arial"/>
                <w:lang w:val="en-US" w:eastAsia="en-GB"/>
              </w:rPr>
              <w:t> </w:t>
            </w:r>
            <w:proofErr w:type="spellStart"/>
            <w:r>
              <w:rPr>
                <w:rFonts w:cs="Arial"/>
                <w:lang w:val="en-US" w:eastAsia="en-GB"/>
              </w:rPr>
              <w:t>dm</w:t>
            </w:r>
            <w:r>
              <w:rPr>
                <w:rFonts w:cs="Arial"/>
                <w:vertAlign w:val="superscript"/>
                <w:lang w:val="en-US" w:eastAsia="en-GB"/>
              </w:rPr>
              <w:t>3</w:t>
            </w:r>
            <w:proofErr w:type="spellEnd"/>
            <w:r>
              <w:rPr>
                <w:rFonts w:cs="Arial"/>
                <w:lang w:val="en-US" w:eastAsia="en-GB"/>
              </w:rPr>
              <w:t> s</w:t>
            </w:r>
            <w:r>
              <w:rPr>
                <w:rFonts w:cs="Arial"/>
                <w:vertAlign w:val="superscript"/>
                <w:lang w:val="en-US" w:eastAsia="en-GB"/>
              </w:rPr>
              <w:t>–1</w:t>
            </w:r>
            <w:r>
              <w:rPr>
                <w:rFonts w:cs="Arial"/>
                <w:lang w:val="en-US" w:eastAsia="en-GB"/>
              </w:rPr>
              <w:t xml:space="preserve"> (2 </w:t>
            </w:r>
            <w:proofErr w:type="spellStart"/>
            <w:r>
              <w:rPr>
                <w:rFonts w:cs="Arial"/>
                <w:lang w:val="en-US" w:eastAsia="en-GB"/>
              </w:rPr>
              <w:t>s.f.</w:t>
            </w:r>
            <w:proofErr w:type="spellEnd"/>
            <w:r>
              <w:rPr>
                <w:rFonts w:cs="Arial"/>
                <w:lang w:val="en-US" w:eastAsia="en-GB"/>
              </w:rPr>
              <w:t>)</w:t>
            </w:r>
          </w:p>
        </w:tc>
        <w:bookmarkStart w:id="34" w:name="_GoBack"/>
        <w:bookmarkEnd w:id="34"/>
      </w:tr>
    </w:tbl>
    <w:p w:rsidR="00CC45C3" w:rsidRPr="00832548" w:rsidRDefault="00CC45C3" w:rsidP="00832548">
      <w:pPr>
        <w:rPr>
          <w:color w:val="231F20"/>
          <w:lang w:val="en-US" w:eastAsia="en-GB"/>
        </w:rPr>
      </w:pPr>
    </w:p>
    <w:sectPr w:rsidR="00CC45C3" w:rsidRPr="00832548" w:rsidSect="0043297D">
      <w:headerReference w:type="default" r:id="rId63"/>
      <w:pgSz w:w="11906" w:h="16838"/>
      <w:pgMar w:top="1945" w:right="851" w:bottom="851" w:left="851" w:header="709" w:footer="62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E71" w:rsidRDefault="00376E71" w:rsidP="00246764">
      <w:pPr>
        <w:spacing w:line="240" w:lineRule="auto"/>
      </w:pPr>
      <w:r>
        <w:separator/>
      </w:r>
    </w:p>
  </w:endnote>
  <w:endnote w:type="continuationSeparator" w:id="0">
    <w:p w:rsidR="00376E71" w:rsidRDefault="00376E71"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A8D" w:rsidRDefault="00BA7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71" w:rsidRPr="00BA7A8D" w:rsidRDefault="00BA7A8D" w:rsidP="00BA7A8D">
    <w:pPr>
      <w:pStyle w:val="Footer"/>
      <w:tabs>
        <w:tab w:val="clear" w:pos="9026"/>
      </w:tabs>
      <w:ind w:right="-755"/>
      <w:rPr>
        <w:noProof/>
        <w:sz w:val="16"/>
        <w:szCs w:val="16"/>
      </w:rPr>
    </w:pPr>
    <w:r>
      <w:rPr>
        <w:sz w:val="16"/>
        <w:szCs w:val="16"/>
      </w:rPr>
      <w:t>Version 3</w:t>
    </w:r>
    <w:r w:rsidRPr="00937FF3">
      <w:rPr>
        <w:sz w:val="16"/>
        <w:szCs w:val="16"/>
      </w:rPr>
      <w:tab/>
    </w:r>
    <w:r>
      <w:rPr>
        <w:sz w:val="16"/>
        <w:szCs w:val="16"/>
      </w:rPr>
      <w:t xml:space="preserve">           </w:t>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57D7">
      <w:rPr>
        <w:noProof/>
        <w:sz w:val="16"/>
        <w:szCs w:val="16"/>
      </w:rPr>
      <w:t>14</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A8D" w:rsidRDefault="00BA7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E71" w:rsidRDefault="00376E71" w:rsidP="00246764">
      <w:pPr>
        <w:spacing w:line="240" w:lineRule="auto"/>
      </w:pPr>
      <w:r>
        <w:separator/>
      </w:r>
    </w:p>
  </w:footnote>
  <w:footnote w:type="continuationSeparator" w:id="0">
    <w:p w:rsidR="00376E71" w:rsidRDefault="00376E71"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A8D" w:rsidRDefault="00BA7A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71" w:rsidRDefault="0043297D" w:rsidP="00424CC9">
    <w:pPr>
      <w:pStyle w:val="Header"/>
      <w:tabs>
        <w:tab w:val="clear" w:pos="4513"/>
        <w:tab w:val="clear" w:pos="9026"/>
        <w:tab w:val="left" w:pos="6807"/>
      </w:tabs>
    </w:pPr>
    <w:r>
      <w:rPr>
        <w:noProof/>
        <w:lang w:eastAsia="en-GB"/>
      </w:rPr>
      <w:drawing>
        <wp:anchor distT="0" distB="0" distL="114300" distR="114300" simplePos="0" relativeHeight="251667456" behindDoc="1" locked="0" layoutInCell="1" allowOverlap="1" wp14:anchorId="45D2C13E" wp14:editId="414C3680">
          <wp:simplePos x="0" y="0"/>
          <wp:positionH relativeFrom="column">
            <wp:posOffset>-540385</wp:posOffset>
          </wp:positionH>
          <wp:positionV relativeFrom="paragraph">
            <wp:posOffset>-450215</wp:posOffset>
          </wp:positionV>
          <wp:extent cx="7559675" cy="1082675"/>
          <wp:effectExtent l="0" t="0" r="3175" b="3175"/>
          <wp:wrapTight wrapText="bothSides">
            <wp:wrapPolygon edited="0">
              <wp:start x="0" y="0"/>
              <wp:lineTo x="0" y="21283"/>
              <wp:lineTo x="21555" y="21283"/>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Teach_Front_por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82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A8D" w:rsidRDefault="00BA7A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7D" w:rsidRDefault="0043297D" w:rsidP="00424CC9">
    <w:pPr>
      <w:pStyle w:val="Header"/>
      <w:tabs>
        <w:tab w:val="clear" w:pos="4513"/>
        <w:tab w:val="clear" w:pos="9026"/>
        <w:tab w:val="left" w:pos="6807"/>
      </w:tabs>
    </w:pPr>
    <w:r>
      <w:rPr>
        <w:noProof/>
        <w:lang w:eastAsia="en-GB"/>
      </w:rPr>
      <w:drawing>
        <wp:anchor distT="0" distB="0" distL="114300" distR="114300" simplePos="0" relativeHeight="251668480" behindDoc="1" locked="0" layoutInCell="1" allowOverlap="1">
          <wp:simplePos x="0" y="0"/>
          <wp:positionH relativeFrom="column">
            <wp:posOffset>-552450</wp:posOffset>
          </wp:positionH>
          <wp:positionV relativeFrom="paragraph">
            <wp:posOffset>-454660</wp:posOffset>
          </wp:positionV>
          <wp:extent cx="7559675" cy="1077595"/>
          <wp:effectExtent l="0" t="0" r="3175" b="8255"/>
          <wp:wrapTight wrapText="bothSides">
            <wp:wrapPolygon edited="0">
              <wp:start x="0" y="0"/>
              <wp:lineTo x="0" y="21384"/>
              <wp:lineTo x="21555" y="21384"/>
              <wp:lineTo x="21555" y="0"/>
              <wp:lineTo x="0" y="0"/>
            </wp:wrapPolygon>
          </wp:wrapTight>
          <wp:docPr id="12" name="Picture 12" descr="A Level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evel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7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E1597"/>
    <w:multiLevelType w:val="hybridMultilevel"/>
    <w:tmpl w:val="ED28C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CE5AF7"/>
    <w:multiLevelType w:val="hybridMultilevel"/>
    <w:tmpl w:val="AB22C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1E5C02"/>
    <w:multiLevelType w:val="hybridMultilevel"/>
    <w:tmpl w:val="2218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C06825"/>
    <w:multiLevelType w:val="hybridMultilevel"/>
    <w:tmpl w:val="58F4F8C4"/>
    <w:lvl w:ilvl="0" w:tplc="B488728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0D01FD"/>
    <w:multiLevelType w:val="hybridMultilevel"/>
    <w:tmpl w:val="2A50A6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9956607"/>
    <w:multiLevelType w:val="hybridMultilevel"/>
    <w:tmpl w:val="EF4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5B72E9"/>
    <w:multiLevelType w:val="hybridMultilevel"/>
    <w:tmpl w:val="5962702E"/>
    <w:lvl w:ilvl="0" w:tplc="EE8063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60064C"/>
    <w:multiLevelType w:val="hybridMultilevel"/>
    <w:tmpl w:val="AB22C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FB01F36"/>
    <w:multiLevelType w:val="hybridMultilevel"/>
    <w:tmpl w:val="490A5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3072A9D"/>
    <w:multiLevelType w:val="hybridMultilevel"/>
    <w:tmpl w:val="1DDE51CA"/>
    <w:lvl w:ilvl="0" w:tplc="902C73A4">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1"/>
  </w:num>
  <w:num w:numId="14">
    <w:abstractNumId w:val="19"/>
  </w:num>
  <w:num w:numId="15">
    <w:abstractNumId w:val="15"/>
  </w:num>
  <w:num w:numId="16">
    <w:abstractNumId w:val="14"/>
  </w:num>
  <w:num w:numId="17">
    <w:abstractNumId w:val="17"/>
  </w:num>
  <w:num w:numId="18">
    <w:abstractNumId w:val="12"/>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167FE"/>
    <w:rsid w:val="00020C1F"/>
    <w:rsid w:val="000562CE"/>
    <w:rsid w:val="000678AE"/>
    <w:rsid w:val="00072C70"/>
    <w:rsid w:val="000A38D4"/>
    <w:rsid w:val="00101B39"/>
    <w:rsid w:val="00102BF8"/>
    <w:rsid w:val="00104B2C"/>
    <w:rsid w:val="00112E4F"/>
    <w:rsid w:val="00116178"/>
    <w:rsid w:val="001175B2"/>
    <w:rsid w:val="00142BA1"/>
    <w:rsid w:val="001557FE"/>
    <w:rsid w:val="0015593F"/>
    <w:rsid w:val="00174C4F"/>
    <w:rsid w:val="00184C5A"/>
    <w:rsid w:val="001B69C5"/>
    <w:rsid w:val="002106B8"/>
    <w:rsid w:val="0022722A"/>
    <w:rsid w:val="0023134E"/>
    <w:rsid w:val="00231BDB"/>
    <w:rsid w:val="00246764"/>
    <w:rsid w:val="00271A61"/>
    <w:rsid w:val="0028375B"/>
    <w:rsid w:val="002C3ADB"/>
    <w:rsid w:val="002D75B6"/>
    <w:rsid w:val="002E3C75"/>
    <w:rsid w:val="002E7A7D"/>
    <w:rsid w:val="002E7B5E"/>
    <w:rsid w:val="002F1027"/>
    <w:rsid w:val="00314500"/>
    <w:rsid w:val="00330A01"/>
    <w:rsid w:val="0036572E"/>
    <w:rsid w:val="00376E71"/>
    <w:rsid w:val="00394EAF"/>
    <w:rsid w:val="003D70C5"/>
    <w:rsid w:val="00424CC9"/>
    <w:rsid w:val="0043297D"/>
    <w:rsid w:val="00441C22"/>
    <w:rsid w:val="00446F37"/>
    <w:rsid w:val="00466501"/>
    <w:rsid w:val="00470ACF"/>
    <w:rsid w:val="004735FC"/>
    <w:rsid w:val="00485720"/>
    <w:rsid w:val="00492F14"/>
    <w:rsid w:val="00495D3D"/>
    <w:rsid w:val="004A70A3"/>
    <w:rsid w:val="004C7E64"/>
    <w:rsid w:val="004D0E3B"/>
    <w:rsid w:val="004D17B9"/>
    <w:rsid w:val="004D4555"/>
    <w:rsid w:val="004F7A73"/>
    <w:rsid w:val="00521E7E"/>
    <w:rsid w:val="005438F4"/>
    <w:rsid w:val="005649D5"/>
    <w:rsid w:val="00583A2D"/>
    <w:rsid w:val="005844F4"/>
    <w:rsid w:val="00584D8D"/>
    <w:rsid w:val="005871BA"/>
    <w:rsid w:val="005C14B2"/>
    <w:rsid w:val="005E77E8"/>
    <w:rsid w:val="005F3C0E"/>
    <w:rsid w:val="005F3DD9"/>
    <w:rsid w:val="005F540B"/>
    <w:rsid w:val="00617FC7"/>
    <w:rsid w:val="00621CD7"/>
    <w:rsid w:val="00640DAE"/>
    <w:rsid w:val="00641327"/>
    <w:rsid w:val="00644825"/>
    <w:rsid w:val="00645C72"/>
    <w:rsid w:val="00653B14"/>
    <w:rsid w:val="00673CF8"/>
    <w:rsid w:val="0069197E"/>
    <w:rsid w:val="00695E12"/>
    <w:rsid w:val="006F03C1"/>
    <w:rsid w:val="006F77AC"/>
    <w:rsid w:val="0072464A"/>
    <w:rsid w:val="00736ACD"/>
    <w:rsid w:val="00754AE3"/>
    <w:rsid w:val="00777A40"/>
    <w:rsid w:val="007940A2"/>
    <w:rsid w:val="007B0784"/>
    <w:rsid w:val="007C0A70"/>
    <w:rsid w:val="007D32B0"/>
    <w:rsid w:val="007D3F0A"/>
    <w:rsid w:val="007D6744"/>
    <w:rsid w:val="007D780C"/>
    <w:rsid w:val="007F036F"/>
    <w:rsid w:val="008170FE"/>
    <w:rsid w:val="00832548"/>
    <w:rsid w:val="00843A34"/>
    <w:rsid w:val="00861D49"/>
    <w:rsid w:val="00870235"/>
    <w:rsid w:val="00870CED"/>
    <w:rsid w:val="00877C71"/>
    <w:rsid w:val="00881459"/>
    <w:rsid w:val="00891328"/>
    <w:rsid w:val="008C3663"/>
    <w:rsid w:val="008E4164"/>
    <w:rsid w:val="008F7508"/>
    <w:rsid w:val="00926058"/>
    <w:rsid w:val="009446AA"/>
    <w:rsid w:val="0094759D"/>
    <w:rsid w:val="009519AB"/>
    <w:rsid w:val="00962477"/>
    <w:rsid w:val="009724EA"/>
    <w:rsid w:val="009820D7"/>
    <w:rsid w:val="009C41D8"/>
    <w:rsid w:val="009D6F27"/>
    <w:rsid w:val="00A11F43"/>
    <w:rsid w:val="00A340C4"/>
    <w:rsid w:val="00A36465"/>
    <w:rsid w:val="00A84412"/>
    <w:rsid w:val="00AE53FC"/>
    <w:rsid w:val="00B508B1"/>
    <w:rsid w:val="00B5557F"/>
    <w:rsid w:val="00B63719"/>
    <w:rsid w:val="00B74BA8"/>
    <w:rsid w:val="00B76F78"/>
    <w:rsid w:val="00B957D7"/>
    <w:rsid w:val="00BA7A8D"/>
    <w:rsid w:val="00BB0F6F"/>
    <w:rsid w:val="00BE0359"/>
    <w:rsid w:val="00BE359E"/>
    <w:rsid w:val="00C31191"/>
    <w:rsid w:val="00C330D7"/>
    <w:rsid w:val="00C46EDA"/>
    <w:rsid w:val="00C6248A"/>
    <w:rsid w:val="00C67DE6"/>
    <w:rsid w:val="00C8681F"/>
    <w:rsid w:val="00C94ECE"/>
    <w:rsid w:val="00CC45C3"/>
    <w:rsid w:val="00CC4781"/>
    <w:rsid w:val="00CF3FF9"/>
    <w:rsid w:val="00D173F7"/>
    <w:rsid w:val="00D3596E"/>
    <w:rsid w:val="00D5771A"/>
    <w:rsid w:val="00DB4ACF"/>
    <w:rsid w:val="00DB627E"/>
    <w:rsid w:val="00DC0B57"/>
    <w:rsid w:val="00DC7FAC"/>
    <w:rsid w:val="00DF39C0"/>
    <w:rsid w:val="00E206D3"/>
    <w:rsid w:val="00E36B37"/>
    <w:rsid w:val="00E4691F"/>
    <w:rsid w:val="00E47744"/>
    <w:rsid w:val="00E6144E"/>
    <w:rsid w:val="00E66C76"/>
    <w:rsid w:val="00E73C3D"/>
    <w:rsid w:val="00E74E9D"/>
    <w:rsid w:val="00EC1510"/>
    <w:rsid w:val="00EC1FF8"/>
    <w:rsid w:val="00EC3BC1"/>
    <w:rsid w:val="00ED1370"/>
    <w:rsid w:val="00F03242"/>
    <w:rsid w:val="00F12F90"/>
    <w:rsid w:val="00F13011"/>
    <w:rsid w:val="00F33296"/>
    <w:rsid w:val="00F37A1D"/>
    <w:rsid w:val="00F47A51"/>
    <w:rsid w:val="00F63D13"/>
    <w:rsid w:val="00F73325"/>
    <w:rsid w:val="00F8181F"/>
    <w:rsid w:val="00FC17D9"/>
    <w:rsid w:val="00FD23FC"/>
    <w:rsid w:val="00FE2259"/>
    <w:rsid w:val="00FF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ED"/>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653B14"/>
    <w:pPr>
      <w:keepNext/>
      <w:keepLines/>
      <w:outlineLvl w:val="0"/>
    </w:pPr>
    <w:rPr>
      <w:rFonts w:eastAsia="Times New Roman" w:cs="Times New Roman"/>
      <w:bCs/>
      <w:color w:val="auto"/>
      <w:szCs w:val="28"/>
    </w:rPr>
  </w:style>
  <w:style w:type="paragraph" w:styleId="Heading2">
    <w:name w:val="heading 2"/>
    <w:basedOn w:val="Normal"/>
    <w:next w:val="Normal"/>
    <w:link w:val="Heading2Char"/>
    <w:uiPriority w:val="9"/>
    <w:unhideWhenUsed/>
    <w:qFormat/>
    <w:rsid w:val="00D5771A"/>
    <w:pPr>
      <w:keepNext/>
      <w:keepLines/>
      <w:spacing w:after="120" w:line="240" w:lineRule="auto"/>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142BA1"/>
    <w:pPr>
      <w:keepNext/>
      <w:keepLines/>
      <w:outlineLvl w:val="2"/>
    </w:pPr>
    <w:rPr>
      <w:rFonts w:eastAsia="Times New Roman"/>
      <w:b/>
      <w:bCs/>
      <w:sz w:val="28"/>
    </w:rPr>
  </w:style>
  <w:style w:type="paragraph" w:styleId="Heading4">
    <w:name w:val="heading 4"/>
    <w:basedOn w:val="Normal"/>
    <w:next w:val="Normal"/>
    <w:link w:val="Heading4Char"/>
    <w:uiPriority w:val="9"/>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653B14"/>
    <w:rPr>
      <w:rFonts w:ascii="Arial" w:eastAsia="Times New Roman" w:hAnsi="Arial"/>
      <w:b/>
      <w:bCs/>
      <w:sz w:val="40"/>
      <w:szCs w:val="28"/>
      <w:lang w:eastAsia="en-US"/>
    </w:rPr>
  </w:style>
  <w:style w:type="character" w:customStyle="1" w:styleId="Heading2Char">
    <w:name w:val="Heading 2 Char"/>
    <w:link w:val="Heading2"/>
    <w:uiPriority w:val="9"/>
    <w:rsid w:val="00D5771A"/>
    <w:rPr>
      <w:rFonts w:ascii="Arial" w:eastAsia="Times New Roman" w:hAnsi="Arial" w:cs="Times New Roman"/>
      <w:b/>
      <w:bCs/>
      <w:i/>
      <w:sz w:val="40"/>
      <w:szCs w:val="26"/>
    </w:rPr>
  </w:style>
  <w:style w:type="character" w:customStyle="1" w:styleId="Heading3Char">
    <w:name w:val="Heading 3 Char"/>
    <w:link w:val="Heading3"/>
    <w:uiPriority w:val="9"/>
    <w:rsid w:val="00142BA1"/>
    <w:rPr>
      <w:rFonts w:ascii="Arial" w:eastAsia="Times New Roman" w:hAnsi="Arial"/>
      <w:b/>
      <w:bCs/>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rsid w:val="00621CD7"/>
    <w:rPr>
      <w:rFonts w:ascii="Cambria" w:eastAsia="Times New Roman" w:hAnsi="Cambria" w:cs="Times New Roman"/>
      <w:b/>
      <w:bCs/>
      <w:i/>
      <w:iCs/>
      <w:color w:val="4F81BD"/>
    </w:rPr>
  </w:style>
  <w:style w:type="character" w:customStyle="1" w:styleId="Heading5Char">
    <w:name w:val="Heading 5 Char"/>
    <w:link w:val="Heading5"/>
    <w:uiPriority w:val="9"/>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unhideWhenUsed/>
    <w:rsid w:val="00621CD7"/>
    <w:pPr>
      <w:spacing w:after="100"/>
    </w:pPr>
  </w:style>
  <w:style w:type="paragraph" w:styleId="TOC2">
    <w:name w:val="toc 2"/>
    <w:basedOn w:val="Normal"/>
    <w:next w:val="Normal"/>
    <w:autoRedefine/>
    <w:uiPriority w:val="39"/>
    <w:unhideWhenUsed/>
    <w:rsid w:val="00621CD7"/>
    <w:pPr>
      <w:spacing w:after="100"/>
      <w:ind w:left="220"/>
    </w:pPr>
  </w:style>
  <w:style w:type="paragraph" w:styleId="TOC3">
    <w:name w:val="toc 3"/>
    <w:basedOn w:val="Normal"/>
    <w:next w:val="Normal"/>
    <w:autoRedefine/>
    <w:uiPriority w:val="39"/>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character" w:styleId="Hyperlink">
    <w:name w:val="Hyperlink"/>
    <w:uiPriority w:val="99"/>
    <w:unhideWhenUsed/>
    <w:rsid w:val="0023134E"/>
    <w:rPr>
      <w:color w:val="0000FF"/>
      <w:u w:val="single"/>
    </w:rPr>
  </w:style>
  <w:style w:type="character" w:styleId="FollowedHyperlink">
    <w:name w:val="FollowedHyperlink"/>
    <w:basedOn w:val="DefaultParagraphFont"/>
    <w:uiPriority w:val="99"/>
    <w:semiHidden/>
    <w:unhideWhenUsed/>
    <w:rsid w:val="00BB0F6F"/>
    <w:rPr>
      <w:color w:val="800080" w:themeColor="followedHyperlink"/>
      <w:u w:val="single"/>
    </w:rPr>
  </w:style>
  <w:style w:type="character" w:styleId="CommentReference">
    <w:name w:val="annotation reference"/>
    <w:basedOn w:val="DefaultParagraphFont"/>
    <w:uiPriority w:val="99"/>
    <w:semiHidden/>
    <w:unhideWhenUsed/>
    <w:rsid w:val="007F036F"/>
    <w:rPr>
      <w:sz w:val="16"/>
      <w:szCs w:val="16"/>
    </w:rPr>
  </w:style>
  <w:style w:type="paragraph" w:styleId="Revision">
    <w:name w:val="Revision"/>
    <w:hidden/>
    <w:uiPriority w:val="99"/>
    <w:semiHidden/>
    <w:rsid w:val="007F036F"/>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ED"/>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653B14"/>
    <w:pPr>
      <w:keepNext/>
      <w:keepLines/>
      <w:outlineLvl w:val="0"/>
    </w:pPr>
    <w:rPr>
      <w:rFonts w:eastAsia="Times New Roman" w:cs="Times New Roman"/>
      <w:bCs/>
      <w:color w:val="auto"/>
      <w:szCs w:val="28"/>
    </w:rPr>
  </w:style>
  <w:style w:type="paragraph" w:styleId="Heading2">
    <w:name w:val="heading 2"/>
    <w:basedOn w:val="Normal"/>
    <w:next w:val="Normal"/>
    <w:link w:val="Heading2Char"/>
    <w:uiPriority w:val="9"/>
    <w:unhideWhenUsed/>
    <w:qFormat/>
    <w:rsid w:val="00D5771A"/>
    <w:pPr>
      <w:keepNext/>
      <w:keepLines/>
      <w:spacing w:after="120" w:line="240" w:lineRule="auto"/>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142BA1"/>
    <w:pPr>
      <w:keepNext/>
      <w:keepLines/>
      <w:outlineLvl w:val="2"/>
    </w:pPr>
    <w:rPr>
      <w:rFonts w:eastAsia="Times New Roman"/>
      <w:b/>
      <w:bCs/>
      <w:sz w:val="28"/>
    </w:rPr>
  </w:style>
  <w:style w:type="paragraph" w:styleId="Heading4">
    <w:name w:val="heading 4"/>
    <w:basedOn w:val="Normal"/>
    <w:next w:val="Normal"/>
    <w:link w:val="Heading4Char"/>
    <w:uiPriority w:val="9"/>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653B14"/>
    <w:rPr>
      <w:rFonts w:ascii="Arial" w:eastAsia="Times New Roman" w:hAnsi="Arial"/>
      <w:b/>
      <w:bCs/>
      <w:sz w:val="40"/>
      <w:szCs w:val="28"/>
      <w:lang w:eastAsia="en-US"/>
    </w:rPr>
  </w:style>
  <w:style w:type="character" w:customStyle="1" w:styleId="Heading2Char">
    <w:name w:val="Heading 2 Char"/>
    <w:link w:val="Heading2"/>
    <w:uiPriority w:val="9"/>
    <w:rsid w:val="00D5771A"/>
    <w:rPr>
      <w:rFonts w:ascii="Arial" w:eastAsia="Times New Roman" w:hAnsi="Arial" w:cs="Times New Roman"/>
      <w:b/>
      <w:bCs/>
      <w:i/>
      <w:sz w:val="40"/>
      <w:szCs w:val="26"/>
    </w:rPr>
  </w:style>
  <w:style w:type="character" w:customStyle="1" w:styleId="Heading3Char">
    <w:name w:val="Heading 3 Char"/>
    <w:link w:val="Heading3"/>
    <w:uiPriority w:val="9"/>
    <w:rsid w:val="00142BA1"/>
    <w:rPr>
      <w:rFonts w:ascii="Arial" w:eastAsia="Times New Roman" w:hAnsi="Arial"/>
      <w:b/>
      <w:bCs/>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rsid w:val="00621CD7"/>
    <w:rPr>
      <w:rFonts w:ascii="Cambria" w:eastAsia="Times New Roman" w:hAnsi="Cambria" w:cs="Times New Roman"/>
      <w:b/>
      <w:bCs/>
      <w:i/>
      <w:iCs/>
      <w:color w:val="4F81BD"/>
    </w:rPr>
  </w:style>
  <w:style w:type="character" w:customStyle="1" w:styleId="Heading5Char">
    <w:name w:val="Heading 5 Char"/>
    <w:link w:val="Heading5"/>
    <w:uiPriority w:val="9"/>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unhideWhenUsed/>
    <w:rsid w:val="00621CD7"/>
    <w:pPr>
      <w:spacing w:after="100"/>
    </w:pPr>
  </w:style>
  <w:style w:type="paragraph" w:styleId="TOC2">
    <w:name w:val="toc 2"/>
    <w:basedOn w:val="Normal"/>
    <w:next w:val="Normal"/>
    <w:autoRedefine/>
    <w:uiPriority w:val="39"/>
    <w:unhideWhenUsed/>
    <w:rsid w:val="00621CD7"/>
    <w:pPr>
      <w:spacing w:after="100"/>
      <w:ind w:left="220"/>
    </w:pPr>
  </w:style>
  <w:style w:type="paragraph" w:styleId="TOC3">
    <w:name w:val="toc 3"/>
    <w:basedOn w:val="Normal"/>
    <w:next w:val="Normal"/>
    <w:autoRedefine/>
    <w:uiPriority w:val="39"/>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character" w:styleId="Hyperlink">
    <w:name w:val="Hyperlink"/>
    <w:uiPriority w:val="99"/>
    <w:unhideWhenUsed/>
    <w:rsid w:val="0023134E"/>
    <w:rPr>
      <w:color w:val="0000FF"/>
      <w:u w:val="single"/>
    </w:rPr>
  </w:style>
  <w:style w:type="character" w:styleId="FollowedHyperlink">
    <w:name w:val="FollowedHyperlink"/>
    <w:basedOn w:val="DefaultParagraphFont"/>
    <w:uiPriority w:val="99"/>
    <w:semiHidden/>
    <w:unhideWhenUsed/>
    <w:rsid w:val="00BB0F6F"/>
    <w:rPr>
      <w:color w:val="800080" w:themeColor="followedHyperlink"/>
      <w:u w:val="single"/>
    </w:rPr>
  </w:style>
  <w:style w:type="character" w:styleId="CommentReference">
    <w:name w:val="annotation reference"/>
    <w:basedOn w:val="DefaultParagraphFont"/>
    <w:uiPriority w:val="99"/>
    <w:semiHidden/>
    <w:unhideWhenUsed/>
    <w:rsid w:val="007F036F"/>
    <w:rPr>
      <w:sz w:val="16"/>
      <w:szCs w:val="16"/>
    </w:rPr>
  </w:style>
  <w:style w:type="paragraph" w:styleId="Revision">
    <w:name w:val="Revision"/>
    <w:hidden/>
    <w:uiPriority w:val="99"/>
    <w:semiHidden/>
    <w:rsid w:val="007F036F"/>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35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rsc.org/learn-chemistry/resource/res00000598/a-chemical-stop-clock-iodine-clock-reaction" TargetMode="External"/><Relationship Id="rId26" Type="http://schemas.openxmlformats.org/officeDocument/2006/relationships/hyperlink" Target="http://www.isaacchemistry.org" TargetMode="External"/><Relationship Id="rId39" Type="http://schemas.openxmlformats.org/officeDocument/2006/relationships/image" Target="media/image70.wmf"/><Relationship Id="rId21" Type="http://schemas.openxmlformats.org/officeDocument/2006/relationships/hyperlink" Target="http://www.nuffieldfoundation.org/practical-chemistry/rates-reaction" TargetMode="External"/><Relationship Id="rId34" Type="http://schemas.openxmlformats.org/officeDocument/2006/relationships/image" Target="media/image6.jpg"/><Relationship Id="rId42" Type="http://schemas.openxmlformats.org/officeDocument/2006/relationships/oleObject" Target="embeddings/oleObject6.bin"/><Relationship Id="rId47" Type="http://schemas.openxmlformats.org/officeDocument/2006/relationships/image" Target="media/image12.jpeg"/><Relationship Id="rId50" Type="http://schemas.openxmlformats.org/officeDocument/2006/relationships/image" Target="media/image14.wmf"/><Relationship Id="rId55" Type="http://schemas.openxmlformats.org/officeDocument/2006/relationships/image" Target="media/image17.wmf"/><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sc.org/learn-chemistry/resource/res00001736/involvement-of-catalysts-in-reactions?cmpid=CMP00006604" TargetMode="External"/><Relationship Id="rId20" Type="http://schemas.openxmlformats.org/officeDocument/2006/relationships/hyperlink" Target="https://interchange.ocr.org.uk/Downloads/GCE_Chemistry_PAG10.zip" TargetMode="External"/><Relationship Id="rId29" Type="http://schemas.openxmlformats.org/officeDocument/2006/relationships/image" Target="media/image3.wmf"/><Relationship Id="rId41" Type="http://schemas.openxmlformats.org/officeDocument/2006/relationships/image" Target="media/image80.wmf"/><Relationship Id="rId54" Type="http://schemas.openxmlformats.org/officeDocument/2006/relationships/image" Target="media/image16.PNG"/><Relationship Id="rId62"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hemguide.co.uk/physical/basicrates/arrhenius.html" TargetMode="External"/><Relationship Id="rId32" Type="http://schemas.openxmlformats.org/officeDocument/2006/relationships/image" Target="media/image40.jpg"/><Relationship Id="rId37" Type="http://schemas.openxmlformats.org/officeDocument/2006/relationships/image" Target="media/image8.wmf"/><Relationship Id="rId40" Type="http://schemas.openxmlformats.org/officeDocument/2006/relationships/oleObject" Target="embeddings/oleObject5.bin"/><Relationship Id="rId45" Type="http://schemas.openxmlformats.org/officeDocument/2006/relationships/image" Target="media/image10.jpeg"/><Relationship Id="rId53" Type="http://schemas.openxmlformats.org/officeDocument/2006/relationships/oleObject" Target="embeddings/oleObject9.bin"/><Relationship Id="rId58"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chemwiki.ucdavis.edu/Physical_Chemistry/Kinetics/Modeling_Reaction_Kinetics/Temperature_Dependence_of_Reaction_Rates/The_Arrhenius_Law/Arrhenius_Equation" TargetMode="External"/><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oleObject" Target="embeddings/oleObject7.bin"/><Relationship Id="rId57" Type="http://schemas.openxmlformats.org/officeDocument/2006/relationships/image" Target="media/image18.wmf"/><Relationship Id="rId61" Type="http://schemas.openxmlformats.org/officeDocument/2006/relationships/oleObject" Target="embeddings/oleObject12.bin"/><Relationship Id="rId10" Type="http://schemas.openxmlformats.org/officeDocument/2006/relationships/header" Target="header1.xml"/><Relationship Id="rId19" Type="http://schemas.openxmlformats.org/officeDocument/2006/relationships/hyperlink" Target="https://interchange.ocr.org.uk/Downloads/GCE_Chemistry_PAG9.zip" TargetMode="External"/><Relationship Id="rId31" Type="http://schemas.openxmlformats.org/officeDocument/2006/relationships/image" Target="media/image4.jpg"/><Relationship Id="rId44" Type="http://schemas.openxmlformats.org/officeDocument/2006/relationships/image" Target="media/image90.JPG"/><Relationship Id="rId52" Type="http://schemas.openxmlformats.org/officeDocument/2006/relationships/image" Target="media/image15.wmf"/><Relationship Id="rId60" Type="http://schemas.openxmlformats.org/officeDocument/2006/relationships/image" Target="media/image20.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cr.org.uk/qualifications/as-a-level-gce-chemistry-a-h032-h432-from-2015/" TargetMode="External"/><Relationship Id="rId14" Type="http://schemas.openxmlformats.org/officeDocument/2006/relationships/header" Target="header3.xml"/><Relationship Id="rId22" Type="http://schemas.openxmlformats.org/officeDocument/2006/relationships/hyperlink" Target="http://www.docbrown.info/page03/ASA2rates2.htm" TargetMode="Externa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image" Target="media/image7.wmf"/><Relationship Id="rId43" Type="http://schemas.openxmlformats.org/officeDocument/2006/relationships/image" Target="media/image9.JPG"/><Relationship Id="rId48" Type="http://schemas.openxmlformats.org/officeDocument/2006/relationships/image" Target="media/image13.wmf"/><Relationship Id="rId56" Type="http://schemas.openxmlformats.org/officeDocument/2006/relationships/oleObject" Target="embeddings/oleObject10.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rsc.org/learn-chemistry/resource/res00000744/iodine-clock-reaction" TargetMode="External"/><Relationship Id="rId25" Type="http://schemas.openxmlformats.org/officeDocument/2006/relationships/hyperlink" Target="http://www.knockhardy.org.uk/sci_htm_files/15kinet.pdf" TargetMode="External"/><Relationship Id="rId33" Type="http://schemas.openxmlformats.org/officeDocument/2006/relationships/image" Target="media/image5.jpg"/><Relationship Id="rId38" Type="http://schemas.openxmlformats.org/officeDocument/2006/relationships/oleObject" Target="embeddings/oleObject4.bin"/><Relationship Id="rId46" Type="http://schemas.openxmlformats.org/officeDocument/2006/relationships/image" Target="media/image11.jpeg"/><Relationship Id="rId5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DFB5-B5DB-4C6F-B1EA-E9E817DF5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2365</Words>
  <Characters>13483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 Level Chemistry A Topic Exploration Pack Teachers' Instructions (Reaction Rates)</vt:lpstr>
    </vt:vector>
  </TitlesOfParts>
  <Company>Cambridge Assessment</Company>
  <LinksUpToDate>false</LinksUpToDate>
  <CharactersWithSpaces>15817</CharactersWithSpaces>
  <SharedDoc>false</SharedDoc>
  <HLinks>
    <vt:vector size="12" baseType="variant">
      <vt:variant>
        <vt:i4>6750226</vt:i4>
      </vt:variant>
      <vt:variant>
        <vt:i4>-1</vt:i4>
      </vt:variant>
      <vt:variant>
        <vt:i4>1068</vt:i4>
      </vt:variant>
      <vt:variant>
        <vt:i4>4</vt:i4>
      </vt:variant>
      <vt:variant>
        <vt:lpwstr>mailto:resources.feedback@ocr.org.uk?subject=I%20liked%20the%20Lesson%20Element%20for</vt:lpwstr>
      </vt:variant>
      <vt:variant>
        <vt:lpwstr/>
      </vt:variant>
      <vt:variant>
        <vt:i4>7012370</vt:i4>
      </vt:variant>
      <vt:variant>
        <vt:i4>-1</vt:i4>
      </vt:variant>
      <vt:variant>
        <vt:i4>1067</vt:i4>
      </vt:variant>
      <vt:variant>
        <vt:i4>4</vt:i4>
      </vt:variant>
      <vt:variant>
        <vt:lpwstr>mailto:resources.feedback@ocr.org.uk?subject=I%20disliked%20the%20Lesson%20Element%20for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Chemistry A Topic Exploration Pack Teachers' Instructions (Reaction Rates)</dc:title>
  <dc:creator>OCR</dc:creator>
  <cp:keywords>A Level, Chemistry A, Arrhenius, reactions</cp:keywords>
  <cp:lastModifiedBy>Dave Adams</cp:lastModifiedBy>
  <cp:revision>3</cp:revision>
  <cp:lastPrinted>2014-03-19T09:17:00Z</cp:lastPrinted>
  <dcterms:created xsi:type="dcterms:W3CDTF">2016-10-28T07:03:00Z</dcterms:created>
  <dcterms:modified xsi:type="dcterms:W3CDTF">2016-11-14T09:31:00Z</dcterms:modified>
  <cp:category>A Level Chemistry, Topic Exploration Pack, Teachers' Instructions, Reaction Rates</cp:category>
</cp:coreProperties>
</file>