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2B7" w:rsidRDefault="00F46D70" w:rsidP="00A242B7">
      <w:pPr>
        <w:pStyle w:val="Heading1"/>
      </w:pPr>
      <w:r>
        <w:t>Maths skills</w:t>
      </w:r>
      <w:r w:rsidRPr="00A242B7">
        <w:t xml:space="preserve"> –</w:t>
      </w:r>
      <w:bookmarkStart w:id="0" w:name="_GoBack"/>
      <w:bookmarkEnd w:id="0"/>
      <w:r>
        <w:t xml:space="preserve"> </w:t>
      </w:r>
      <w:r w:rsidR="00A242B7" w:rsidRPr="00A242B7">
        <w:t xml:space="preserve">M0.5 </w:t>
      </w:r>
      <w:proofErr w:type="gramStart"/>
      <w:r w:rsidR="00A242B7" w:rsidRPr="00A242B7">
        <w:t>Using</w:t>
      </w:r>
      <w:proofErr w:type="gramEnd"/>
      <w:r w:rsidR="00A242B7" w:rsidRPr="00A242B7">
        <w:t xml:space="preserve"> calculators to find and use power, exponential and logarithmic functions</w:t>
      </w:r>
    </w:p>
    <w:p w:rsidR="0068288F" w:rsidRDefault="0068288F" w:rsidP="0068288F">
      <w:pPr>
        <w:pStyle w:val="Heading3"/>
      </w:pPr>
      <w:r>
        <w:t>Tutorials</w:t>
      </w:r>
    </w:p>
    <w:p w:rsidR="00A242B7" w:rsidRDefault="00A242B7" w:rsidP="00A242B7">
      <w:r>
        <w:t>Learners may be tested on their ability to:</w:t>
      </w:r>
    </w:p>
    <w:p w:rsidR="00A242B7" w:rsidRDefault="00A242B7" w:rsidP="00A242B7">
      <w:pPr>
        <w:pStyle w:val="NoSpacing"/>
      </w:pPr>
      <w:r>
        <w:tab/>
      </w:r>
      <w:proofErr w:type="gramStart"/>
      <w:r>
        <w:t>estimate</w:t>
      </w:r>
      <w:proofErr w:type="gramEnd"/>
      <w:r>
        <w:t xml:space="preserve"> the number of bacteria grown over a certain length of time.</w:t>
      </w:r>
    </w:p>
    <w:p w:rsidR="00A242B7" w:rsidRDefault="00A242B7" w:rsidP="00A242B7">
      <w:r>
        <w:t>Note: this is an A Level mathematical skill, not assessed at AS Level</w:t>
      </w:r>
    </w:p>
    <w:p w:rsidR="00A242B7" w:rsidRDefault="00A242B7" w:rsidP="00A242B7">
      <w:pPr>
        <w:spacing w:line="240" w:lineRule="auto"/>
        <w:rPr>
          <w:rFonts w:cs="Arial"/>
        </w:rPr>
      </w:pPr>
      <w:r>
        <w:rPr>
          <w:rFonts w:eastAsiaTheme="minorEastAsia" w:cs="Arial"/>
        </w:rPr>
        <w:t xml:space="preserve">Different models of calculators have different ways of entering powers and using them. Some examples of different calculator symbols include: </w:t>
      </w:r>
      <w:r w:rsidRPr="007D5F70">
        <w:rPr>
          <w:rFonts w:cs="Arial"/>
        </w:rPr>
        <w:t xml:space="preserve"> ‘</w:t>
      </w:r>
      <w:proofErr w:type="spellStart"/>
      <w:r w:rsidRPr="007D5F70">
        <w:rPr>
          <w:rFonts w:cs="Arial"/>
          <w:i/>
        </w:rPr>
        <w:t>x</w:t>
      </w:r>
      <w:r w:rsidRPr="007D5F70">
        <w:rPr>
          <w:rFonts w:cs="Arial"/>
          <w:i/>
          <w:vertAlign w:val="superscript"/>
        </w:rPr>
        <w:t>y</w:t>
      </w:r>
      <w:proofErr w:type="spellEnd"/>
      <w:r w:rsidRPr="007D5F70">
        <w:rPr>
          <w:rFonts w:cs="Arial"/>
        </w:rPr>
        <w:t>’, ‘10</w:t>
      </w:r>
      <w:r w:rsidRPr="007D5F70">
        <w:rPr>
          <w:rFonts w:cs="Arial"/>
          <w:i/>
          <w:vertAlign w:val="superscript"/>
        </w:rPr>
        <w:t>x</w:t>
      </w:r>
      <w:r w:rsidRPr="007D5F70">
        <w:rPr>
          <w:rFonts w:cs="Arial"/>
        </w:rPr>
        <w:t>’, ‘^’ and ‘</w:t>
      </w:r>
      <w:proofErr w:type="spellStart"/>
      <w:r w:rsidRPr="007D5F70">
        <w:rPr>
          <w:rFonts w:cs="Arial"/>
        </w:rPr>
        <w:t>exp</w:t>
      </w:r>
      <w:proofErr w:type="spellEnd"/>
      <w:r w:rsidRPr="007D5F70">
        <w:rPr>
          <w:rFonts w:cs="Arial"/>
        </w:rPr>
        <w:t>’.</w:t>
      </w:r>
    </w:p>
    <w:p w:rsidR="00A242B7" w:rsidRDefault="00A242B7" w:rsidP="00A242B7">
      <w:pPr>
        <w:spacing w:line="240" w:lineRule="auto"/>
        <w:rPr>
          <w:rFonts w:eastAsiaTheme="minorEastAsia" w:cs="Arial"/>
        </w:rPr>
      </w:pPr>
      <w:r>
        <w:rPr>
          <w:rFonts w:eastAsiaTheme="minorEastAsia" w:cs="Arial"/>
        </w:rPr>
        <w:t xml:space="preserve">But let’s look at logs first.  Logarithms (or logs) can have any positive value as their base, but the two bases used in biology are 10, referred to as common logs, and the </w:t>
      </w:r>
      <w:r w:rsidRPr="00591DC6">
        <w:rPr>
          <w:rFonts w:eastAsiaTheme="minorEastAsia" w:cs="Arial"/>
        </w:rPr>
        <w:t xml:space="preserve">base </w:t>
      </w:r>
      <w:r w:rsidRPr="00591DC6">
        <w:rPr>
          <w:rStyle w:val="tgc"/>
          <w:rFonts w:cs="Arial"/>
          <w:color w:val="222222"/>
        </w:rPr>
        <w:t>2.71828</w:t>
      </w:r>
      <w:r>
        <w:rPr>
          <w:rStyle w:val="tgc"/>
          <w:rFonts w:cs="Arial"/>
          <w:color w:val="222222"/>
        </w:rPr>
        <w:t>…</w:t>
      </w:r>
      <w:proofErr w:type="spellStart"/>
      <w:r>
        <w:rPr>
          <w:rStyle w:val="tgc"/>
          <w:rFonts w:cs="Arial"/>
          <w:color w:val="222222"/>
        </w:rPr>
        <w:t>etc</w:t>
      </w:r>
      <w:proofErr w:type="spellEnd"/>
      <w:r>
        <w:rPr>
          <w:rStyle w:val="tgc"/>
          <w:rFonts w:cs="Arial"/>
          <w:color w:val="222222"/>
        </w:rPr>
        <w:t xml:space="preserve"> , the value for e, referred to as natural logs.  On a calculator, log to the base 10 is the button with log written on it, </w:t>
      </w:r>
      <w:r>
        <w:rPr>
          <w:rFonts w:eastAsiaTheme="minorEastAsia" w:cs="Arial"/>
        </w:rPr>
        <w:t>which can be written as “</w:t>
      </w:r>
      <w:r>
        <w:rPr>
          <w:rFonts w:eastAsiaTheme="minorEastAsia" w:cs="Arial"/>
          <w:i/>
        </w:rPr>
        <w:t>log(x)</w:t>
      </w:r>
      <w:r>
        <w:rPr>
          <w:rFonts w:eastAsiaTheme="minorEastAsia" w:cs="Arial"/>
        </w:rPr>
        <w:t xml:space="preserve">”. Log to the base e has the calculator button </w:t>
      </w:r>
      <w:proofErr w:type="spellStart"/>
      <w:r>
        <w:rPr>
          <w:rFonts w:eastAsiaTheme="minorEastAsia" w:cs="Arial"/>
        </w:rPr>
        <w:t>ln</w:t>
      </w:r>
      <w:proofErr w:type="spellEnd"/>
      <w:r>
        <w:rPr>
          <w:rFonts w:eastAsiaTheme="minorEastAsia" w:cs="Arial"/>
        </w:rPr>
        <w:t xml:space="preserve"> and is written as “</w:t>
      </w:r>
      <w:proofErr w:type="spellStart"/>
      <w:r>
        <w:rPr>
          <w:rFonts w:eastAsiaTheme="minorEastAsia" w:cs="Arial"/>
          <w:i/>
        </w:rPr>
        <w:t>ln</w:t>
      </w:r>
      <w:proofErr w:type="spellEnd"/>
      <w:r>
        <w:rPr>
          <w:rFonts w:eastAsiaTheme="minorEastAsia" w:cs="Arial"/>
          <w:i/>
        </w:rPr>
        <w:t>(x)</w:t>
      </w:r>
      <w:r>
        <w:rPr>
          <w:rFonts w:eastAsiaTheme="minorEastAsia" w:cs="Arial"/>
        </w:rPr>
        <w:t xml:space="preserve">” </w:t>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235"/>
        <w:gridCol w:w="2409"/>
      </w:tblGrid>
      <w:tr w:rsidR="00A242B7" w:rsidTr="00A242B7">
        <w:tc>
          <w:tcPr>
            <w:tcW w:w="2235" w:type="dxa"/>
          </w:tcPr>
          <w:p w:rsidR="00A242B7" w:rsidRDefault="00A242B7" w:rsidP="00A242B7">
            <w:pPr>
              <w:spacing w:before="120" w:after="120"/>
            </w:pPr>
            <w:r>
              <w:t>Common log</w:t>
            </w:r>
          </w:p>
        </w:tc>
        <w:tc>
          <w:tcPr>
            <w:tcW w:w="2409" w:type="dxa"/>
          </w:tcPr>
          <w:p w:rsidR="00A242B7" w:rsidRDefault="00A242B7" w:rsidP="00A242B7">
            <w:pPr>
              <w:spacing w:before="120" w:after="120"/>
            </w:pPr>
            <w:r>
              <w:t>Natural log</w:t>
            </w:r>
          </w:p>
        </w:tc>
      </w:tr>
      <w:tr w:rsidR="00A242B7" w:rsidTr="00A242B7">
        <w:tc>
          <w:tcPr>
            <w:tcW w:w="2235" w:type="dxa"/>
          </w:tcPr>
          <w:p w:rsidR="00A242B7" w:rsidRDefault="00A242B7" w:rsidP="00A242B7">
            <w:pPr>
              <w:spacing w:before="120" w:after="120"/>
            </w:pPr>
            <w:r>
              <w:t>Base-10</w:t>
            </w:r>
          </w:p>
        </w:tc>
        <w:tc>
          <w:tcPr>
            <w:tcW w:w="2409" w:type="dxa"/>
          </w:tcPr>
          <w:p w:rsidR="00A242B7" w:rsidRDefault="00A242B7" w:rsidP="00A242B7">
            <w:pPr>
              <w:spacing w:before="120" w:after="120"/>
            </w:pPr>
            <w:r>
              <w:t>Base-e</w:t>
            </w:r>
          </w:p>
        </w:tc>
      </w:tr>
      <w:tr w:rsidR="00A242B7" w:rsidTr="00A242B7">
        <w:tc>
          <w:tcPr>
            <w:tcW w:w="2235" w:type="dxa"/>
          </w:tcPr>
          <w:p w:rsidR="00A242B7" w:rsidRPr="00A242B7" w:rsidRDefault="00A242B7" w:rsidP="00A242B7">
            <w:pPr>
              <w:spacing w:before="120" w:after="120"/>
            </w:pPr>
            <w:r w:rsidRPr="00A242B7">
              <w:rPr>
                <w:rFonts w:eastAsiaTheme="minorEastAsia" w:cs="Arial"/>
                <w:i/>
              </w:rPr>
              <w:t>log(x)</w:t>
            </w:r>
          </w:p>
        </w:tc>
        <w:tc>
          <w:tcPr>
            <w:tcW w:w="2409" w:type="dxa"/>
          </w:tcPr>
          <w:p w:rsidR="00A242B7" w:rsidRPr="00A242B7" w:rsidRDefault="00A242B7" w:rsidP="00A242B7">
            <w:pPr>
              <w:spacing w:before="120" w:after="120"/>
            </w:pPr>
            <w:proofErr w:type="spellStart"/>
            <w:r w:rsidRPr="00A242B7">
              <w:rPr>
                <w:rFonts w:eastAsiaTheme="minorEastAsia" w:cs="Arial"/>
                <w:i/>
              </w:rPr>
              <w:t>ln</w:t>
            </w:r>
            <w:proofErr w:type="spellEnd"/>
            <w:r w:rsidRPr="00A242B7">
              <w:rPr>
                <w:rFonts w:eastAsiaTheme="minorEastAsia" w:cs="Arial"/>
                <w:i/>
              </w:rPr>
              <w:t>(x)</w:t>
            </w:r>
          </w:p>
        </w:tc>
      </w:tr>
      <w:tr w:rsidR="00A242B7" w:rsidTr="00A242B7">
        <w:tc>
          <w:tcPr>
            <w:tcW w:w="2235" w:type="dxa"/>
          </w:tcPr>
          <w:p w:rsidR="00A242B7" w:rsidRDefault="00A242B7" w:rsidP="00A242B7">
            <w:pPr>
              <w:spacing w:before="120" w:after="120"/>
            </w:pPr>
            <w:r>
              <w:t>log</w:t>
            </w:r>
          </w:p>
        </w:tc>
        <w:tc>
          <w:tcPr>
            <w:tcW w:w="2409" w:type="dxa"/>
          </w:tcPr>
          <w:p w:rsidR="00A242B7" w:rsidRDefault="00A242B7" w:rsidP="00A242B7">
            <w:pPr>
              <w:spacing w:before="120" w:after="120"/>
            </w:pPr>
            <w:r>
              <w:t>In</w:t>
            </w:r>
          </w:p>
        </w:tc>
      </w:tr>
    </w:tbl>
    <w:p w:rsidR="00A242B7" w:rsidRDefault="00A242B7" w:rsidP="00A242B7">
      <w:pPr>
        <w:spacing w:line="240" w:lineRule="auto"/>
        <w:rPr>
          <w:rFonts w:eastAsiaTheme="minorEastAsia" w:cs="Arial"/>
        </w:rPr>
      </w:pPr>
    </w:p>
    <w:p w:rsidR="00A242B7" w:rsidRDefault="00A242B7" w:rsidP="00A242B7">
      <w:pPr>
        <w:spacing w:line="240" w:lineRule="auto"/>
        <w:rPr>
          <w:rFonts w:eastAsiaTheme="minorEastAsia" w:cs="Arial"/>
        </w:rPr>
      </w:pPr>
      <w:r>
        <w:rPr>
          <w:rFonts w:eastAsiaTheme="minorEastAsia" w:cs="Arial"/>
        </w:rPr>
        <w:t>You need to know how to use the natural log and common log buttons.</w:t>
      </w:r>
    </w:p>
    <w:p w:rsidR="00A242B7" w:rsidRDefault="00A242B7" w:rsidP="00A242B7">
      <w:pPr>
        <w:spacing w:line="240" w:lineRule="auto"/>
        <w:rPr>
          <w:rFonts w:eastAsiaTheme="minorEastAsia" w:cs="Arial"/>
        </w:rPr>
      </w:pPr>
      <w:r>
        <w:rPr>
          <w:rFonts w:eastAsiaTheme="minorEastAsia" w:cs="Arial"/>
        </w:rPr>
        <w:t xml:space="preserve">Have a go at working out both the natural and common logs of 3 </w:t>
      </w:r>
      <w:r w:rsidRPr="00151954">
        <w:rPr>
          <w:rFonts w:ascii="Symbol" w:eastAsiaTheme="minorEastAsia" w:hAnsi="Symbol" w:cs="Arial"/>
        </w:rPr>
        <w:t></w:t>
      </w:r>
      <w:r>
        <w:rPr>
          <w:rFonts w:eastAsiaTheme="minorEastAsia" w:cs="Arial"/>
        </w:rPr>
        <w:t xml:space="preserve"> 10</w:t>
      </w:r>
      <w:r w:rsidRPr="00304E7A">
        <w:rPr>
          <w:rFonts w:eastAsiaTheme="minorEastAsia" w:cs="Arial"/>
          <w:vertAlign w:val="superscript"/>
        </w:rPr>
        <w:t>5</w:t>
      </w:r>
      <w:r>
        <w:rPr>
          <w:rFonts w:eastAsiaTheme="minorEastAsia" w:cs="Arial"/>
        </w:rPr>
        <w:t>.</w:t>
      </w:r>
    </w:p>
    <w:p w:rsidR="00A242B7" w:rsidRDefault="00A242B7" w:rsidP="00A242B7">
      <w:pPr>
        <w:spacing w:line="240" w:lineRule="auto"/>
        <w:rPr>
          <w:rFonts w:eastAsiaTheme="minorEastAsia" w:cs="Arial"/>
        </w:rPr>
      </w:pPr>
      <w:r>
        <w:rPr>
          <w:rFonts w:eastAsiaTheme="minorEastAsia" w:cs="Arial"/>
        </w:rPr>
        <w:t>You should end up with 5.477 for common logs and 12.611 for natural logs.</w:t>
      </w:r>
    </w:p>
    <w:p w:rsidR="00A242B7" w:rsidRDefault="00A242B7" w:rsidP="00A242B7">
      <w:pPr>
        <w:pStyle w:val="Bulletlist"/>
        <w:numPr>
          <w:ilvl w:val="0"/>
          <w:numId w:val="0"/>
        </w:numPr>
        <w:rPr>
          <w:rFonts w:eastAsiaTheme="minorEastAsia" w:cs="Arial"/>
          <w:lang w:eastAsia="en-US"/>
        </w:rPr>
      </w:pPr>
      <w:r>
        <w:rPr>
          <w:rFonts w:cs="Arial"/>
        </w:rPr>
        <w:t>You also need to know how to use the exponential function on your calculator.  You may be expected to e</w:t>
      </w:r>
      <w:r w:rsidRPr="007D5F70">
        <w:rPr>
          <w:rFonts w:cs="Arial"/>
        </w:rPr>
        <w:t>stimate the number of bacteria grown over a certain length of time.</w:t>
      </w:r>
      <w:r>
        <w:rPr>
          <w:rFonts w:cs="Arial"/>
        </w:rPr>
        <w:t xml:space="preserve"> </w:t>
      </w:r>
      <w:r w:rsidRPr="007D5F70">
        <w:rPr>
          <w:rFonts w:eastAsiaTheme="minorEastAsia" w:cs="Arial"/>
          <w:lang w:eastAsia="en-US"/>
        </w:rPr>
        <w:t xml:space="preserve">Bacterial cells multiply exponentially. </w:t>
      </w:r>
      <w:r>
        <w:rPr>
          <w:rFonts w:eastAsiaTheme="minorEastAsia" w:cs="Arial"/>
        </w:rPr>
        <w:t>I</w:t>
      </w:r>
      <w:r w:rsidRPr="007D5F70">
        <w:rPr>
          <w:rFonts w:eastAsiaTheme="minorEastAsia" w:cs="Arial"/>
          <w:lang w:eastAsia="en-US"/>
        </w:rPr>
        <w:t xml:space="preserve">f a culture of bacteria </w:t>
      </w:r>
      <w:r>
        <w:rPr>
          <w:rFonts w:eastAsiaTheme="minorEastAsia" w:cs="Arial"/>
        </w:rPr>
        <w:t xml:space="preserve">increases by a factor of 2 (which means </w:t>
      </w:r>
      <w:proofErr w:type="gramStart"/>
      <w:r>
        <w:rPr>
          <w:rFonts w:eastAsiaTheme="minorEastAsia" w:cs="Arial"/>
        </w:rPr>
        <w:t>the</w:t>
      </w:r>
      <w:proofErr w:type="gramEnd"/>
      <w:r>
        <w:rPr>
          <w:rFonts w:eastAsiaTheme="minorEastAsia" w:cs="Arial"/>
        </w:rPr>
        <w:t xml:space="preserve"> population doubles) </w:t>
      </w:r>
      <w:r w:rsidRPr="007D5F70">
        <w:rPr>
          <w:rFonts w:eastAsiaTheme="minorEastAsia" w:cs="Arial"/>
          <w:lang w:eastAsia="en-US"/>
        </w:rPr>
        <w:t>in one generation</w:t>
      </w:r>
      <w:r>
        <w:rPr>
          <w:rFonts w:eastAsiaTheme="minorEastAsia" w:cs="Arial"/>
        </w:rPr>
        <w:t>,</w:t>
      </w:r>
      <w:r w:rsidRPr="007D5F70">
        <w:rPr>
          <w:rFonts w:eastAsiaTheme="minorEastAsia" w:cs="Arial"/>
          <w:lang w:eastAsia="en-US"/>
        </w:rPr>
        <w:t xml:space="preserve"> then the formula to find the number of cells</w:t>
      </w:r>
      <w:r>
        <w:rPr>
          <w:rFonts w:eastAsiaTheme="minorEastAsia" w:cs="Arial"/>
          <w:lang w:eastAsia="en-US"/>
        </w:rPr>
        <w:t>,</w:t>
      </w:r>
      <w:r w:rsidRPr="007D5F70">
        <w:rPr>
          <w:rFonts w:eastAsiaTheme="minorEastAsia" w:cs="Arial"/>
          <w:lang w:eastAsia="en-US"/>
        </w:rPr>
        <w:t xml:space="preserve"> </w:t>
      </w:r>
      <w:r>
        <w:rPr>
          <w:rFonts w:eastAsiaTheme="minorEastAsia" w:cs="Arial"/>
          <w:lang w:eastAsia="en-US"/>
        </w:rPr>
        <w:t xml:space="preserve">N, </w:t>
      </w:r>
      <w:r w:rsidRPr="007D5F70">
        <w:rPr>
          <w:rFonts w:eastAsiaTheme="minorEastAsia" w:cs="Arial"/>
          <w:lang w:eastAsia="en-US"/>
        </w:rPr>
        <w:t xml:space="preserve">after </w:t>
      </w:r>
      <m:oMath>
        <m:r>
          <w:rPr>
            <w:rFonts w:ascii="Cambria Math" w:eastAsiaTheme="minorEastAsia" w:hAnsi="Cambria Math" w:cs="Arial"/>
          </w:rPr>
          <m:t>n</m:t>
        </m:r>
      </m:oMath>
      <w:r w:rsidRPr="007D5F70">
        <w:rPr>
          <w:rFonts w:eastAsiaTheme="minorEastAsia" w:cs="Arial"/>
          <w:lang w:eastAsia="en-US"/>
        </w:rPr>
        <w:t xml:space="preserve"> generations is:</w:t>
      </w:r>
    </w:p>
    <w:p w:rsidR="00A242B7" w:rsidRPr="00A242B7" w:rsidRDefault="00A242B7" w:rsidP="00A242B7">
      <w:pPr>
        <w:pStyle w:val="Bulletlist"/>
        <w:numPr>
          <w:ilvl w:val="0"/>
          <w:numId w:val="0"/>
        </w:numPr>
        <w:rPr>
          <w:rFonts w:eastAsiaTheme="minorEastAsia" w:cs="Arial"/>
          <w:color w:val="802F35"/>
        </w:rPr>
      </w:pPr>
      <m:oMath>
        <m:r>
          <w:rPr>
            <w:rFonts w:ascii="Cambria Math" w:eastAsiaTheme="minorEastAsia" w:hAnsi="Cambria Math" w:cs="Arial"/>
            <w:color w:val="802F35"/>
          </w:rPr>
          <m:t>N</m:t>
        </m:r>
        <m:r>
          <w:rPr>
            <w:rFonts w:ascii="Cambria Math" w:eastAsiaTheme="minorEastAsia" w:cs="Arial"/>
            <w:color w:val="802F35"/>
          </w:rPr>
          <m:t>=</m:t>
        </m:r>
        <m:sSub>
          <m:sSubPr>
            <m:ctrlPr>
              <w:rPr>
                <w:rFonts w:ascii="Cambria Math" w:eastAsiaTheme="minorEastAsia" w:hAnsi="Cambria Math" w:cs="Arial"/>
                <w:i/>
                <w:color w:val="802F35"/>
                <w:lang w:eastAsia="en-US"/>
              </w:rPr>
            </m:ctrlPr>
          </m:sSubPr>
          <m:e>
            <m:r>
              <w:rPr>
                <w:rFonts w:ascii="Cambria Math" w:eastAsiaTheme="minorEastAsia" w:hAnsi="Cambria Math" w:cs="Arial"/>
                <w:color w:val="802F35"/>
              </w:rPr>
              <m:t>N</m:t>
            </m:r>
          </m:e>
          <m:sub>
            <m:r>
              <w:rPr>
                <w:rFonts w:ascii="Cambria Math" w:eastAsiaTheme="minorEastAsia" w:cs="Arial"/>
                <w:color w:val="802F35"/>
              </w:rPr>
              <m:t>0</m:t>
            </m:r>
          </m:sub>
        </m:sSub>
        <m:r>
          <w:rPr>
            <w:rFonts w:ascii="Cambria Math" w:eastAsiaTheme="minorEastAsia" w:cs="Arial"/>
            <w:color w:val="802F35"/>
          </w:rPr>
          <m:t>×</m:t>
        </m:r>
        <m:sSup>
          <m:sSupPr>
            <m:ctrlPr>
              <w:rPr>
                <w:rFonts w:ascii="Cambria Math" w:eastAsiaTheme="minorEastAsia" w:hAnsi="Cambria Math" w:cs="Arial"/>
                <w:i/>
                <w:color w:val="802F35"/>
                <w:lang w:eastAsia="en-US"/>
              </w:rPr>
            </m:ctrlPr>
          </m:sSupPr>
          <m:e>
            <m:r>
              <w:rPr>
                <w:rFonts w:ascii="Cambria Math" w:eastAsiaTheme="minorEastAsia" w:cs="Arial"/>
                <w:color w:val="802F35"/>
              </w:rPr>
              <m:t>2</m:t>
            </m:r>
          </m:e>
          <m:sup>
            <m:r>
              <w:rPr>
                <w:rFonts w:ascii="Cambria Math" w:eastAsiaTheme="minorEastAsia" w:hAnsi="Cambria Math" w:cs="Arial"/>
                <w:color w:val="802F35"/>
              </w:rPr>
              <m:t>n</m:t>
            </m:r>
          </m:sup>
        </m:sSup>
      </m:oMath>
      <w:r w:rsidRPr="00A242B7">
        <w:rPr>
          <w:rFonts w:eastAsiaTheme="minorEastAsia" w:cs="Arial"/>
          <w:color w:val="802F35"/>
        </w:rPr>
        <w:tab/>
      </w:r>
      <w:r w:rsidRPr="00A242B7">
        <w:rPr>
          <w:rFonts w:eastAsiaTheme="minorEastAsia" w:cs="Arial"/>
          <w:color w:val="802F35"/>
        </w:rPr>
        <w:tab/>
      </w:r>
      <w:r w:rsidRPr="00A242B7">
        <w:rPr>
          <w:rFonts w:eastAsiaTheme="minorEastAsia" w:cs="Arial"/>
          <w:i/>
          <w:color w:val="802F35"/>
        </w:rPr>
        <w:t>N</w:t>
      </w:r>
      <w:r w:rsidRPr="00A242B7">
        <w:rPr>
          <w:rFonts w:eastAsiaTheme="minorEastAsia" w:cs="Arial"/>
          <w:color w:val="802F35"/>
          <w:vertAlign w:val="subscript"/>
        </w:rPr>
        <w:t>0</w:t>
      </w:r>
      <w:r w:rsidRPr="00A242B7">
        <w:rPr>
          <w:rFonts w:eastAsiaTheme="minorEastAsia" w:cs="Arial"/>
          <w:color w:val="802F35"/>
        </w:rPr>
        <w:t xml:space="preserve"> = initial number</w:t>
      </w:r>
      <w:r w:rsidRPr="00A242B7">
        <w:rPr>
          <w:rFonts w:eastAsiaTheme="minorEastAsia" w:cs="Arial"/>
          <w:color w:val="802F35"/>
        </w:rPr>
        <w:tab/>
      </w:r>
      <w:r w:rsidRPr="00A242B7">
        <w:rPr>
          <w:rFonts w:eastAsiaTheme="minorEastAsia" w:cs="Arial"/>
          <w:color w:val="802F35"/>
        </w:rPr>
        <w:tab/>
      </w:r>
      <w:r w:rsidRPr="00A242B7">
        <w:rPr>
          <w:rFonts w:eastAsiaTheme="minorEastAsia" w:cs="Arial"/>
          <w:i/>
          <w:color w:val="802F35"/>
          <w:lang w:eastAsia="en-US"/>
        </w:rPr>
        <w:t>n =</w:t>
      </w:r>
      <w:r w:rsidRPr="00A242B7">
        <w:rPr>
          <w:rFonts w:eastAsiaTheme="minorEastAsia" w:cs="Arial"/>
          <w:color w:val="802F35"/>
          <w:lang w:eastAsia="en-US"/>
        </w:rPr>
        <w:t xml:space="preserve"> number of divisions, or generations</w:t>
      </w:r>
    </w:p>
    <w:p w:rsidR="006B7C7A" w:rsidRDefault="00A242B7" w:rsidP="0068288F">
      <w:pPr>
        <w:spacing w:line="240" w:lineRule="auto"/>
        <w:sectPr w:rsidR="006B7C7A" w:rsidSect="00A242B7">
          <w:headerReference w:type="default" r:id="rId8"/>
          <w:footerReference w:type="default" r:id="rId9"/>
          <w:pgSz w:w="11906" w:h="16838"/>
          <w:pgMar w:top="1843" w:right="1440" w:bottom="1843" w:left="1440" w:header="567" w:footer="708" w:gutter="0"/>
          <w:cols w:space="708"/>
          <w:docGrid w:linePitch="360"/>
        </w:sectPr>
      </w:pPr>
      <w:r w:rsidRPr="00F96C2F">
        <w:rPr>
          <w:rFonts w:cs="Arial"/>
        </w:rPr>
        <w:t>N</w:t>
      </w:r>
      <w:r w:rsidRPr="00F96C2F">
        <w:rPr>
          <w:rFonts w:cs="Arial"/>
          <w:vertAlign w:val="subscript"/>
        </w:rPr>
        <w:t>0</w:t>
      </w:r>
      <w:r w:rsidRPr="00F96C2F">
        <w:rPr>
          <w:rFonts w:cs="Arial"/>
        </w:rPr>
        <w:t>, the initial number</w:t>
      </w:r>
      <w:r>
        <w:rPr>
          <w:rFonts w:cs="Arial"/>
        </w:rPr>
        <w:t xml:space="preserve"> at time zero, multiplied by 2 to the power little n</w:t>
      </w:r>
      <w:r w:rsidRPr="00F96C2F">
        <w:rPr>
          <w:rFonts w:cs="Arial"/>
        </w:rPr>
        <w:t xml:space="preserve"> </w:t>
      </w:r>
      <w:r>
        <w:rPr>
          <w:rFonts w:cs="Arial"/>
        </w:rPr>
        <w:t>where little</w:t>
      </w:r>
      <w:r w:rsidRPr="00F96C2F">
        <w:rPr>
          <w:rFonts w:cs="Arial"/>
        </w:rPr>
        <w:t xml:space="preserve"> n is the number of divisions, or generations</w:t>
      </w:r>
      <w:proofErr w:type="gramStart"/>
      <w:r w:rsidRPr="00F96C2F">
        <w:rPr>
          <w:rFonts w:cs="Arial"/>
        </w:rPr>
        <w:t>.</w:t>
      </w:r>
      <w:r w:rsidR="001325C6">
        <w:t>.</w:t>
      </w:r>
      <w:proofErr w:type="gramEnd"/>
    </w:p>
    <w:p w:rsidR="00A242B7" w:rsidRPr="00F96C2F" w:rsidRDefault="00A242B7" w:rsidP="00A242B7">
      <w:pPr>
        <w:tabs>
          <w:tab w:val="left" w:pos="5191"/>
        </w:tabs>
        <w:spacing w:line="240" w:lineRule="auto"/>
        <w:rPr>
          <w:rFonts w:eastAsiaTheme="minorEastAsia" w:cs="Arial"/>
        </w:rPr>
      </w:pPr>
      <w:r w:rsidRPr="00F96C2F">
        <w:rPr>
          <w:rFonts w:eastAsiaTheme="minorEastAsia" w:cs="Arial"/>
        </w:rPr>
        <w:lastRenderedPageBreak/>
        <w:t xml:space="preserve">For example, one bacterial cell will </w:t>
      </w:r>
      <w:r>
        <w:rPr>
          <w:rFonts w:eastAsiaTheme="minorEastAsia" w:cs="Arial"/>
        </w:rPr>
        <w:t>divide about every 20 min</w:t>
      </w:r>
      <w:r w:rsidRPr="00F96C2F">
        <w:rPr>
          <w:rFonts w:eastAsiaTheme="minorEastAsia" w:cs="Arial"/>
        </w:rPr>
        <w:t xml:space="preserve"> under standard conditions.</w:t>
      </w:r>
    </w:p>
    <w:p w:rsidR="00A242B7" w:rsidRDefault="00A242B7" w:rsidP="00A242B7">
      <w:pPr>
        <w:spacing w:line="240" w:lineRule="auto"/>
        <w:rPr>
          <w:rFonts w:eastAsiaTheme="minorEastAsia" w:cs="Arial"/>
        </w:rPr>
      </w:pPr>
      <w:r w:rsidRPr="007D5F70">
        <w:rPr>
          <w:rFonts w:eastAsiaTheme="minorEastAsia" w:cs="Arial"/>
        </w:rPr>
        <w:t>The cells produced will form a sequence of numbers:</w:t>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155"/>
        <w:gridCol w:w="1155"/>
        <w:gridCol w:w="1155"/>
        <w:gridCol w:w="1155"/>
        <w:gridCol w:w="1155"/>
        <w:gridCol w:w="1155"/>
        <w:gridCol w:w="1156"/>
        <w:gridCol w:w="1156"/>
      </w:tblGrid>
      <w:tr w:rsidR="00A242B7" w:rsidRPr="00A242B7" w:rsidTr="00A242B7">
        <w:tc>
          <w:tcPr>
            <w:tcW w:w="1155"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Division 0</w:t>
            </w:r>
          </w:p>
        </w:tc>
        <w:tc>
          <w:tcPr>
            <w:tcW w:w="1155"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Division 1</w:t>
            </w:r>
          </w:p>
        </w:tc>
        <w:tc>
          <w:tcPr>
            <w:tcW w:w="1155"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Division 2</w:t>
            </w:r>
          </w:p>
        </w:tc>
        <w:tc>
          <w:tcPr>
            <w:tcW w:w="1155"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Division 3</w:t>
            </w:r>
          </w:p>
        </w:tc>
        <w:tc>
          <w:tcPr>
            <w:tcW w:w="1155"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Division 4</w:t>
            </w:r>
          </w:p>
        </w:tc>
        <w:tc>
          <w:tcPr>
            <w:tcW w:w="1155"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Division 5</w:t>
            </w:r>
          </w:p>
        </w:tc>
        <w:tc>
          <w:tcPr>
            <w:tcW w:w="1156"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Division 6</w:t>
            </w:r>
          </w:p>
        </w:tc>
        <w:tc>
          <w:tcPr>
            <w:tcW w:w="1156"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Division 7</w:t>
            </w:r>
          </w:p>
        </w:tc>
      </w:tr>
      <w:tr w:rsidR="00A242B7" w:rsidRPr="00A242B7" w:rsidTr="00A242B7">
        <w:tc>
          <w:tcPr>
            <w:tcW w:w="1155"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1</w:t>
            </w:r>
          </w:p>
        </w:tc>
        <w:tc>
          <w:tcPr>
            <w:tcW w:w="1155"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2</w:t>
            </w:r>
          </w:p>
        </w:tc>
        <w:tc>
          <w:tcPr>
            <w:tcW w:w="1155"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4</w:t>
            </w:r>
          </w:p>
        </w:tc>
        <w:tc>
          <w:tcPr>
            <w:tcW w:w="1155"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8</w:t>
            </w:r>
          </w:p>
        </w:tc>
        <w:tc>
          <w:tcPr>
            <w:tcW w:w="1155"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16</w:t>
            </w:r>
          </w:p>
        </w:tc>
        <w:tc>
          <w:tcPr>
            <w:tcW w:w="1155"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32</w:t>
            </w:r>
          </w:p>
        </w:tc>
        <w:tc>
          <w:tcPr>
            <w:tcW w:w="1156"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64</w:t>
            </w:r>
          </w:p>
        </w:tc>
        <w:tc>
          <w:tcPr>
            <w:tcW w:w="1156"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128</w:t>
            </w:r>
          </w:p>
        </w:tc>
      </w:tr>
    </w:tbl>
    <w:p w:rsidR="00A242B7" w:rsidRDefault="00A242B7" w:rsidP="00A242B7">
      <w:pPr>
        <w:spacing w:line="240" w:lineRule="auto"/>
        <w:rPr>
          <w:rFonts w:eastAsiaTheme="minorEastAsia" w:cs="Arial"/>
        </w:rPr>
      </w:pPr>
    </w:p>
    <w:p w:rsidR="00A242B7" w:rsidRPr="00065B4B" w:rsidRDefault="002665E1" w:rsidP="00A242B7">
      <w:pPr>
        <w:spacing w:line="240" w:lineRule="auto"/>
        <w:rPr>
          <w:rFonts w:eastAsiaTheme="minorEastAsia" w:cs="Arial"/>
        </w:rPr>
      </w:pPr>
      <w:r>
        <w:rPr>
          <w:rFonts w:eastAsiaTheme="minorEastAsia" w:cs="Arial"/>
        </w:rPr>
        <w:t>F</w:t>
      </w:r>
      <w:r w:rsidR="00A242B7">
        <w:rPr>
          <w:rFonts w:eastAsiaTheme="minorEastAsia" w:cs="Arial"/>
        </w:rPr>
        <w:t>or example, a</w:t>
      </w:r>
      <w:r w:rsidR="00A242B7" w:rsidRPr="007D5F70">
        <w:rPr>
          <w:rFonts w:eastAsiaTheme="minorEastAsia" w:cs="Arial"/>
        </w:rPr>
        <w:t>fter the 6</w:t>
      </w:r>
      <w:r w:rsidR="00A242B7" w:rsidRPr="007D5F70">
        <w:rPr>
          <w:rFonts w:eastAsiaTheme="minorEastAsia" w:cs="Arial"/>
          <w:vertAlign w:val="superscript"/>
        </w:rPr>
        <w:t>th</w:t>
      </w:r>
      <w:r w:rsidR="00A242B7" w:rsidRPr="007D5F70">
        <w:rPr>
          <w:rFonts w:eastAsiaTheme="minorEastAsia" w:cs="Arial"/>
        </w:rPr>
        <w:t xml:space="preserve"> division there will be 64 cells. The formula to calculate the </w:t>
      </w:r>
      <w:r w:rsidR="00A242B7">
        <w:rPr>
          <w:rFonts w:eastAsiaTheme="minorEastAsia" w:cs="Arial"/>
        </w:rPr>
        <w:t xml:space="preserve">number in the </w:t>
      </w:r>
      <w:r w:rsidR="00A242B7" w:rsidRPr="007D5F70">
        <w:rPr>
          <w:rFonts w:eastAsiaTheme="minorEastAsia" w:cs="Arial"/>
        </w:rPr>
        <w:t>nth generation is given by</w:t>
      </w:r>
      <w:r w:rsidR="00A242B7">
        <w:rPr>
          <w:rFonts w:eastAsiaTheme="minorEastAsia" w:cs="Arial"/>
        </w:rPr>
        <w:t xml:space="preserve"> the formula N = </w:t>
      </w:r>
      <w:r w:rsidR="00A242B7" w:rsidRPr="009C4B84">
        <w:rPr>
          <w:rFonts w:eastAsiaTheme="minorEastAsia" w:cs="Arial"/>
          <w:i/>
        </w:rPr>
        <w:t>N</w:t>
      </w:r>
      <w:r w:rsidR="00A242B7" w:rsidRPr="009C4B84">
        <w:rPr>
          <w:rFonts w:eastAsiaTheme="minorEastAsia" w:cs="Arial"/>
          <w:i/>
          <w:vertAlign w:val="subscript"/>
        </w:rPr>
        <w:t>0</w:t>
      </w:r>
      <w:r w:rsidR="00A242B7" w:rsidRPr="009C4B84">
        <w:rPr>
          <w:rFonts w:eastAsiaTheme="minorEastAsia" w:cs="Arial"/>
          <w:i/>
        </w:rPr>
        <w:t xml:space="preserve"> x </w:t>
      </w:r>
      <w:proofErr w:type="gramStart"/>
      <w:r w:rsidR="00A242B7" w:rsidRPr="009C4B84">
        <w:rPr>
          <w:rFonts w:eastAsiaTheme="minorEastAsia" w:cs="Arial"/>
          <w:i/>
        </w:rPr>
        <w:t>2</w:t>
      </w:r>
      <w:r w:rsidR="00A242B7" w:rsidRPr="009C4B84">
        <w:rPr>
          <w:rFonts w:eastAsiaTheme="minorEastAsia" w:cs="Arial"/>
          <w:i/>
          <w:vertAlign w:val="superscript"/>
        </w:rPr>
        <w:t>n</w:t>
      </w:r>
      <w:r w:rsidR="00A242B7">
        <w:rPr>
          <w:rFonts w:eastAsiaTheme="minorEastAsia" w:cs="Arial"/>
          <w:i/>
          <w:vertAlign w:val="superscript"/>
        </w:rPr>
        <w:t xml:space="preserve"> </w:t>
      </w:r>
      <w:r w:rsidR="00A242B7">
        <w:rPr>
          <w:rFonts w:eastAsiaTheme="minorEastAsia" w:cs="Arial"/>
          <w:i/>
        </w:rPr>
        <w:t xml:space="preserve"> </w:t>
      </w:r>
      <w:r w:rsidR="00A242B7" w:rsidRPr="007D5F70">
        <w:rPr>
          <w:rFonts w:eastAsiaTheme="minorEastAsia" w:cs="Arial"/>
        </w:rPr>
        <w:t>where</w:t>
      </w:r>
      <w:proofErr w:type="gramEnd"/>
      <w:r w:rsidR="00A242B7" w:rsidRPr="007D5F70">
        <w:rPr>
          <w:rFonts w:eastAsiaTheme="minorEastAsia" w:cs="Arial"/>
        </w:rPr>
        <w:t xml:space="preserve"> </w:t>
      </w:r>
      <w:r w:rsidR="00A242B7" w:rsidRPr="007D5F70">
        <w:rPr>
          <w:rFonts w:eastAsiaTheme="minorEastAsia" w:cs="Arial"/>
          <w:i/>
        </w:rPr>
        <w:t>n</w:t>
      </w:r>
      <w:r w:rsidR="00A242B7" w:rsidRPr="007D5F70">
        <w:rPr>
          <w:rFonts w:eastAsiaTheme="minorEastAsia" w:cs="Arial"/>
        </w:rPr>
        <w:t xml:space="preserve"> is the </w:t>
      </w:r>
      <w:r w:rsidR="00A242B7">
        <w:rPr>
          <w:rFonts w:eastAsiaTheme="minorEastAsia" w:cs="Arial"/>
        </w:rPr>
        <w:t>number of generations.</w:t>
      </w:r>
    </w:p>
    <w:p w:rsidR="00A242B7" w:rsidRDefault="00A242B7" w:rsidP="00A242B7">
      <w:pPr>
        <w:spacing w:line="240" w:lineRule="auto"/>
        <w:rPr>
          <w:rFonts w:eastAsiaTheme="minorEastAsia" w:cs="Arial"/>
        </w:rPr>
      </w:pPr>
      <w:r>
        <w:rPr>
          <w:rFonts w:eastAsiaTheme="minorEastAsia" w:cs="Arial"/>
        </w:rPr>
        <w:t>So, h</w:t>
      </w:r>
      <w:r w:rsidRPr="007D5F70">
        <w:rPr>
          <w:rFonts w:eastAsiaTheme="minorEastAsia" w:cs="Arial"/>
        </w:rPr>
        <w:t xml:space="preserve">ow many cells will there be after 4 hours? </w:t>
      </w:r>
    </w:p>
    <w:p w:rsidR="00A242B7" w:rsidRDefault="00A242B7" w:rsidP="00A242B7">
      <w:r>
        <w:t>You have to work out how many divisions there have been in 4 hours. The bacteria divide once every 20 minutes, which is three times an hour. Therefore, in 4 hours the bacteria will divide 12 times. Little n will be equal to 12.  You then put this into the original equation.</w:t>
      </w:r>
    </w:p>
    <w:p w:rsidR="00A242B7" w:rsidRDefault="00A242B7" w:rsidP="00A242B7">
      <w:r>
        <w:t>You started with one bacteria</w:t>
      </w:r>
      <w:r w:rsidR="002665E1">
        <w:t>l cell</w:t>
      </w:r>
      <w:r>
        <w:t>, so N</w:t>
      </w:r>
      <w:r w:rsidRPr="00F96C2F">
        <w:rPr>
          <w:vertAlign w:val="subscript"/>
        </w:rPr>
        <w:t>0</w:t>
      </w:r>
      <w:r>
        <w:t xml:space="preserve">=1 </w:t>
      </w:r>
    </w:p>
    <w:p w:rsidR="00A242B7" w:rsidRDefault="00A242B7" w:rsidP="00A242B7">
      <w:r>
        <w:t>So the number of cells, capital N, is equal to 1 x 2 to the power 12.</w:t>
      </w:r>
      <w:r w:rsidRPr="00F96C2F">
        <w:t xml:space="preserve"> </w:t>
      </w:r>
      <w:r>
        <w:t xml:space="preserve"> </w:t>
      </w:r>
      <w:proofErr w:type="gramStart"/>
      <w:r>
        <w:t>Which means</w:t>
      </w:r>
      <w:r w:rsidRPr="007D5F70">
        <w:t xml:space="preserve"> there are 4096 bacterial cells after 4 hours</w:t>
      </w:r>
      <w:proofErr w:type="gramEnd"/>
    </w:p>
    <w:p w:rsidR="00A242B7" w:rsidRPr="00A242B7" w:rsidRDefault="00A242B7" w:rsidP="00A242B7">
      <w:pPr>
        <w:spacing w:line="240" w:lineRule="auto"/>
        <w:rPr>
          <w:rFonts w:eastAsiaTheme="minorEastAsia" w:cs="Arial"/>
          <w:color w:val="802F35"/>
        </w:rPr>
      </w:pPr>
      <w:r w:rsidRPr="00A242B7">
        <w:rPr>
          <w:rFonts w:eastAsiaTheme="minorEastAsia" w:cs="Arial"/>
          <w:color w:val="802F35"/>
        </w:rPr>
        <w:t>60 minutes / 20 minutes = 3 divisions an hour</w:t>
      </w:r>
    </w:p>
    <w:p w:rsidR="00A242B7" w:rsidRPr="00A242B7" w:rsidRDefault="00A242B7" w:rsidP="00A242B7">
      <w:pPr>
        <w:spacing w:line="240" w:lineRule="auto"/>
        <w:rPr>
          <w:rFonts w:eastAsiaTheme="minorEastAsia" w:cs="Arial"/>
          <w:color w:val="802F35"/>
        </w:rPr>
      </w:pPr>
      <w:r w:rsidRPr="00A242B7">
        <w:rPr>
          <w:rFonts w:eastAsiaTheme="minorEastAsia" w:cs="Arial"/>
          <w:color w:val="802F35"/>
        </w:rPr>
        <w:t>4 x 3 = 12 divisions</w:t>
      </w:r>
    </w:p>
    <w:p w:rsidR="00A242B7" w:rsidRPr="00A242B7" w:rsidRDefault="00A242B7" w:rsidP="00A242B7">
      <w:pPr>
        <w:spacing w:line="240" w:lineRule="auto"/>
        <w:jc w:val="center"/>
        <w:rPr>
          <w:rFonts w:eastAsiaTheme="minorEastAsia" w:cs="Arial"/>
          <w:color w:val="802F35"/>
        </w:rPr>
      </w:pPr>
      <m:oMath>
        <m:r>
          <w:rPr>
            <w:rFonts w:ascii="Cambria Math" w:eastAsiaTheme="minorEastAsia" w:hAnsi="Cambria Math" w:cs="Arial"/>
            <w:color w:val="802F35"/>
          </w:rPr>
          <m:t>N</m:t>
        </m:r>
        <m:r>
          <w:rPr>
            <w:rFonts w:ascii="Cambria Math" w:eastAsiaTheme="minorEastAsia" w:cs="Arial"/>
            <w:color w:val="802F35"/>
          </w:rPr>
          <m:t>=</m:t>
        </m:r>
        <m:sSub>
          <m:sSubPr>
            <m:ctrlPr>
              <w:rPr>
                <w:rFonts w:ascii="Cambria Math" w:eastAsiaTheme="minorEastAsia" w:hAnsi="Cambria Math" w:cs="Arial"/>
                <w:i/>
                <w:color w:val="802F35"/>
              </w:rPr>
            </m:ctrlPr>
          </m:sSubPr>
          <m:e>
            <m:r>
              <w:rPr>
                <w:rFonts w:ascii="Cambria Math" w:eastAsiaTheme="minorEastAsia" w:hAnsi="Cambria Math" w:cs="Arial"/>
                <w:color w:val="802F35"/>
              </w:rPr>
              <m:t>N</m:t>
            </m:r>
          </m:e>
          <m:sub>
            <m:r>
              <w:rPr>
                <w:rFonts w:ascii="Cambria Math" w:eastAsiaTheme="minorEastAsia" w:cs="Arial"/>
                <w:color w:val="802F35"/>
              </w:rPr>
              <m:t>0</m:t>
            </m:r>
          </m:sub>
        </m:sSub>
        <m:r>
          <w:rPr>
            <w:rFonts w:ascii="Cambria Math" w:eastAsiaTheme="minorEastAsia" w:cs="Arial"/>
            <w:color w:val="802F35"/>
          </w:rPr>
          <m:t>×</m:t>
        </m:r>
        <m:sSup>
          <m:sSupPr>
            <m:ctrlPr>
              <w:rPr>
                <w:rFonts w:ascii="Cambria Math" w:eastAsiaTheme="minorEastAsia" w:hAnsi="Cambria Math" w:cs="Arial"/>
                <w:i/>
                <w:color w:val="802F35"/>
              </w:rPr>
            </m:ctrlPr>
          </m:sSupPr>
          <m:e>
            <m:r>
              <w:rPr>
                <w:rFonts w:ascii="Cambria Math" w:eastAsiaTheme="minorEastAsia" w:cs="Arial"/>
                <w:color w:val="802F35"/>
              </w:rPr>
              <m:t>2</m:t>
            </m:r>
          </m:e>
          <m:sup>
            <m:r>
              <w:rPr>
                <w:rFonts w:ascii="Cambria Math" w:eastAsiaTheme="minorEastAsia" w:hAnsi="Cambria Math" w:cs="Arial"/>
                <w:color w:val="802F35"/>
              </w:rPr>
              <m:t>n</m:t>
            </m:r>
          </m:sup>
        </m:sSup>
      </m:oMath>
      <w:r w:rsidRPr="00A242B7">
        <w:rPr>
          <w:rFonts w:eastAsiaTheme="minorEastAsia" w:cs="Arial"/>
          <w:color w:val="802F35"/>
        </w:rPr>
        <w:t xml:space="preserve"> = 1 x 2</w:t>
      </w:r>
      <w:r w:rsidRPr="00A242B7">
        <w:rPr>
          <w:rFonts w:eastAsiaTheme="minorEastAsia" w:cs="Arial"/>
          <w:color w:val="802F35"/>
          <w:vertAlign w:val="superscript"/>
        </w:rPr>
        <w:t>12</w:t>
      </w:r>
      <w:r w:rsidRPr="00A242B7">
        <w:rPr>
          <w:rFonts w:eastAsiaTheme="minorEastAsia" w:cs="Arial"/>
          <w:color w:val="802F35"/>
        </w:rPr>
        <w:t xml:space="preserve"> = 4096 bacterial cells</w:t>
      </w:r>
    </w:p>
    <w:p w:rsidR="00A242B7" w:rsidRDefault="00A242B7" w:rsidP="00A242B7">
      <w:r>
        <w:t xml:space="preserve">To do this calculation successfully you need to know how to enter exponential powers into your calculator. </w:t>
      </w:r>
    </w:p>
    <w:p w:rsidR="00A242B7" w:rsidRDefault="00A242B7" w:rsidP="00A242B7">
      <w:r>
        <w:t xml:space="preserve">It is important for you to get to know how to put numbers into your calculator to get the right answers out of it. </w:t>
      </w:r>
    </w:p>
    <w:p w:rsidR="0080643A" w:rsidRDefault="0080643A">
      <w:pPr>
        <w:spacing w:after="0" w:line="240" w:lineRule="auto"/>
      </w:pPr>
      <w:r>
        <w:br w:type="page"/>
      </w:r>
    </w:p>
    <w:p w:rsidR="00551083" w:rsidRDefault="0080643A" w:rsidP="00A242B7">
      <w:pPr>
        <w:spacing w:line="240" w:lineRule="auto"/>
      </w:pPr>
      <w:r w:rsidRPr="0080643A">
        <w:rPr>
          <w:noProof/>
          <w:lang w:eastAsia="en-GB"/>
        </w:rPr>
        <w:lastRenderedPageBreak/>
        <mc:AlternateContent>
          <mc:Choice Requires="wps">
            <w:drawing>
              <wp:anchor distT="0" distB="0" distL="114300" distR="114300" simplePos="0" relativeHeight="251659264" behindDoc="0" locked="0" layoutInCell="1" allowOverlap="1" wp14:anchorId="123C4FBB" wp14:editId="2ECB775A">
                <wp:simplePos x="0" y="0"/>
                <wp:positionH relativeFrom="column">
                  <wp:posOffset>-108585</wp:posOffset>
                </wp:positionH>
                <wp:positionV relativeFrom="paragraph">
                  <wp:posOffset>7651750</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80643A" w:rsidRPr="00301B34" w:rsidRDefault="0080643A" w:rsidP="0080643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00660017">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80643A" w:rsidRPr="00301B34" w:rsidRDefault="0080643A" w:rsidP="0080643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80643A" w:rsidRPr="00301B34" w:rsidRDefault="0080643A" w:rsidP="0080643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p w:rsidR="0080643A" w:rsidRPr="00580794" w:rsidRDefault="0080643A" w:rsidP="0080643A">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8.55pt;margin-top:602.5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GfRwQAADA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" fillcolor="#d8d8d8" stroked="f" strokeweight="2pt">
                <v:textbox>
                  <w:txbxContent>
                    <w:p w:rsidR="0080643A" w:rsidRPr="00301B34" w:rsidRDefault="0080643A" w:rsidP="0080643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00660017">
                        <w:rPr>
                          <w:rFonts w:cs="Arial"/>
                          <w:color w:val="000000"/>
                          <w:sz w:val="12"/>
                          <w:szCs w:val="12"/>
                        </w:rPr>
                        <w:t>© OCR 2017</w:t>
                      </w:r>
                      <w:bookmarkStart w:id="1" w:name="_GoBack"/>
                      <w:bookmarkEnd w:id="1"/>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80643A" w:rsidRPr="00301B34" w:rsidRDefault="0080643A" w:rsidP="0080643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80643A" w:rsidRPr="00301B34" w:rsidRDefault="0080643A" w:rsidP="0080643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p w:rsidR="0080643A" w:rsidRPr="00580794" w:rsidRDefault="0080643A" w:rsidP="0080643A">
                      <w:pPr>
                        <w:spacing w:after="0" w:line="360" w:lineRule="auto"/>
                        <w:rPr>
                          <w:rFonts w:cs="Arial"/>
                          <w:color w:val="0000FF"/>
                          <w:sz w:val="12"/>
                          <w:szCs w:val="12"/>
                          <w:u w:val="thick"/>
                          <w:lang w:eastAsia="en-GB"/>
                        </w:rPr>
                      </w:pPr>
                    </w:p>
                  </w:txbxContent>
                </v:textbox>
              </v:roundrect>
            </w:pict>
          </mc:Fallback>
        </mc:AlternateContent>
      </w:r>
      <w:r w:rsidRPr="0080643A">
        <w:rPr>
          <w:noProof/>
          <w:lang w:eastAsia="en-GB"/>
        </w:rPr>
        <mc:AlternateContent>
          <mc:Choice Requires="wps">
            <w:drawing>
              <wp:anchor distT="0" distB="0" distL="114300" distR="114300" simplePos="0" relativeHeight="251660288" behindDoc="0" locked="0" layoutInCell="1" allowOverlap="1" wp14:anchorId="1CB1D069" wp14:editId="6C951E1D">
                <wp:simplePos x="0" y="0"/>
                <wp:positionH relativeFrom="column">
                  <wp:posOffset>-39370</wp:posOffset>
                </wp:positionH>
                <wp:positionV relativeFrom="paragraph">
                  <wp:posOffset>5196840</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80643A" w:rsidRDefault="0080643A" w:rsidP="0080643A">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pt;margin-top:409.2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" stroked="f">
                <v:textbox style="mso-fit-shape-to-text:t">
                  <w:txbxContent>
                    <w:p w:rsidR="0080643A" w:rsidRDefault="0080643A" w:rsidP="0080643A">
                      <w:pPr>
                        <w:pStyle w:val="Heading3"/>
                        <w:jc w:val="center"/>
                      </w:pPr>
                      <w:r>
                        <w:t>Produced in collaboration with the University of East Anglia</w:t>
                      </w:r>
                    </w:p>
                  </w:txbxContent>
                </v:textbox>
              </v:shape>
            </w:pict>
          </mc:Fallback>
        </mc:AlternateContent>
      </w:r>
      <w:r w:rsidRPr="0080643A">
        <w:rPr>
          <w:noProof/>
          <w:lang w:eastAsia="en-GB"/>
        </w:rPr>
        <mc:AlternateContent>
          <mc:Choice Requires="wps">
            <w:drawing>
              <wp:anchor distT="0" distB="0" distL="114300" distR="114300" simplePos="0" relativeHeight="251661312" behindDoc="0" locked="0" layoutInCell="1" allowOverlap="1" wp14:anchorId="64D5AA49" wp14:editId="73F2919A">
                <wp:simplePos x="0" y="0"/>
                <wp:positionH relativeFrom="column">
                  <wp:posOffset>-47625</wp:posOffset>
                </wp:positionH>
                <wp:positionV relativeFrom="paragraph">
                  <wp:posOffset>6605270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80643A" w:rsidRPr="00685A49" w:rsidRDefault="0080643A" w:rsidP="0080643A">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2" w:history="1">
                              <w:r w:rsidRPr="001A1B64">
                                <w:rPr>
                                  <w:rStyle w:val="Hyperlink"/>
                                  <w:rFonts w:cs="Arial"/>
                                  <w:sz w:val="16"/>
                                  <w:szCs w:val="16"/>
                                </w:rPr>
                                <w:t>Like</w:t>
                              </w:r>
                            </w:hyperlink>
                            <w:r>
                              <w:rPr>
                                <w:rFonts w:cs="Arial"/>
                                <w:sz w:val="16"/>
                                <w:szCs w:val="16"/>
                              </w:rPr>
                              <w:t>’ or ‘</w:t>
                            </w:r>
                            <w:hyperlink r:id="rId1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80643A" w:rsidRPr="00FB63C2" w:rsidRDefault="0080643A" w:rsidP="0080643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rsidR="0080643A" w:rsidRPr="00301B34" w:rsidRDefault="0080643A" w:rsidP="0080643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80643A" w:rsidRPr="00FB63C2" w:rsidRDefault="0080643A" w:rsidP="0080643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75pt;margin-top:520.1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" filled="f" stroked="f">
                <v:textbox>
                  <w:txbxContent>
                    <w:p w:rsidR="0080643A" w:rsidRPr="00685A49" w:rsidRDefault="0080643A" w:rsidP="0080643A">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5" w:history="1">
                        <w:r w:rsidRPr="001A1B64">
                          <w:rPr>
                            <w:rStyle w:val="Hyperlink"/>
                            <w:rFonts w:cs="Arial"/>
                            <w:sz w:val="16"/>
                            <w:szCs w:val="16"/>
                          </w:rPr>
                          <w:t>Like</w:t>
                        </w:r>
                      </w:hyperlink>
                      <w:r>
                        <w:rPr>
                          <w:rFonts w:cs="Arial"/>
                          <w:sz w:val="16"/>
                          <w:szCs w:val="16"/>
                        </w:rPr>
                        <w:t>’ or ‘</w:t>
                      </w:r>
                      <w:hyperlink r:id="rId1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80643A" w:rsidRPr="00FB63C2" w:rsidRDefault="0080643A" w:rsidP="0080643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80643A" w:rsidRPr="00301B34" w:rsidRDefault="0080643A" w:rsidP="0080643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80643A" w:rsidRPr="00FB63C2" w:rsidRDefault="0080643A" w:rsidP="0080643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80643A">
        <w:rPr>
          <w:noProof/>
          <w:lang w:eastAsia="en-GB"/>
        </w:rPr>
        <mc:AlternateContent>
          <mc:Choice Requires="wps">
            <w:drawing>
              <wp:anchor distT="0" distB="0" distL="114300" distR="114300" simplePos="0" relativeHeight="251662336" behindDoc="0" locked="0" layoutInCell="1" allowOverlap="1" wp14:anchorId="29CD078C" wp14:editId="39A75E33">
                <wp:simplePos x="0" y="0"/>
                <wp:positionH relativeFrom="column">
                  <wp:posOffset>-54610</wp:posOffset>
                </wp:positionH>
                <wp:positionV relativeFrom="paragraph">
                  <wp:posOffset>5754370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80643A" w:rsidRDefault="0080643A" w:rsidP="0080643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80643A" w:rsidRPr="00FB63C2" w:rsidRDefault="0080643A" w:rsidP="0080643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8" w:history="1">
                              <w:r w:rsidRPr="00A46BC6">
                                <w:rPr>
                                  <w:rStyle w:val="Hyperlink"/>
                                  <w:rFonts w:cs="Arial"/>
                                  <w:sz w:val="16"/>
                                  <w:szCs w:val="16"/>
                                </w:rPr>
                                <w:t>Biology A</w:t>
                              </w:r>
                            </w:hyperlink>
                            <w:r>
                              <w:rPr>
                                <w:rFonts w:cs="Arial"/>
                                <w:color w:val="000000"/>
                                <w:sz w:val="16"/>
                                <w:szCs w:val="16"/>
                              </w:rPr>
                              <w:t xml:space="preserve"> / </w:t>
                            </w:r>
                            <w:hyperlink r:id="rId19" w:history="1">
                              <w:r w:rsidRPr="00A46BC6">
                                <w:rPr>
                                  <w:rStyle w:val="Hyperlink"/>
                                  <w:rFonts w:cs="Arial"/>
                                  <w:sz w:val="16"/>
                                  <w:szCs w:val="16"/>
                                </w:rPr>
                                <w:t>Biology B</w:t>
                              </w:r>
                            </w:hyperlink>
                          </w:p>
                          <w:p w:rsidR="0080643A" w:rsidRPr="00FB63C2" w:rsidRDefault="0080643A" w:rsidP="0080643A">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3pt;margin-top:453.1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ReCQIAAPM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" filled="f" stroked="f">
                <v:textbox>
                  <w:txbxContent>
                    <w:p w:rsidR="0080643A" w:rsidRDefault="0080643A" w:rsidP="0080643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80643A" w:rsidRPr="00FB63C2" w:rsidRDefault="0080643A" w:rsidP="0080643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0" w:history="1">
                        <w:r w:rsidRPr="00A46BC6">
                          <w:rPr>
                            <w:rStyle w:val="Hyperlink"/>
                            <w:rFonts w:cs="Arial"/>
                            <w:sz w:val="16"/>
                            <w:szCs w:val="16"/>
                          </w:rPr>
                          <w:t>Biology A</w:t>
                        </w:r>
                      </w:hyperlink>
                      <w:r>
                        <w:rPr>
                          <w:rFonts w:cs="Arial"/>
                          <w:color w:val="000000"/>
                          <w:sz w:val="16"/>
                          <w:szCs w:val="16"/>
                        </w:rPr>
                        <w:t xml:space="preserve"> / </w:t>
                      </w:r>
                      <w:hyperlink r:id="rId21" w:history="1">
                        <w:r w:rsidRPr="00A46BC6">
                          <w:rPr>
                            <w:rStyle w:val="Hyperlink"/>
                            <w:rFonts w:cs="Arial"/>
                            <w:sz w:val="16"/>
                            <w:szCs w:val="16"/>
                          </w:rPr>
                          <w:t>Biology B</w:t>
                        </w:r>
                      </w:hyperlink>
                    </w:p>
                    <w:p w:rsidR="0080643A" w:rsidRPr="00FB63C2" w:rsidRDefault="0080643A" w:rsidP="0080643A">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sectPr w:rsidR="00551083" w:rsidSect="001F70FA">
      <w:headerReference w:type="default" r:id="rId22"/>
      <w:footerReference w:type="default" r:id="rId23"/>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91" w:rsidRDefault="00695791" w:rsidP="00D21C92">
      <w:r>
        <w:separator/>
      </w:r>
    </w:p>
  </w:endnote>
  <w:endnote w:type="continuationSeparator" w:id="0">
    <w:p w:rsidR="00695791" w:rsidRDefault="0069579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C6" w:rsidRDefault="006B7C7A"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3976B608" wp14:editId="1A322B33">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F46D70">
      <w:rPr>
        <w:noProof/>
        <w:sz w:val="16"/>
        <w:szCs w:val="16"/>
      </w:rPr>
      <w:t>1</w:t>
    </w:r>
    <w:r w:rsidRPr="0081395C">
      <w:rPr>
        <w:noProof/>
        <w:sz w:val="16"/>
        <w:szCs w:val="16"/>
      </w:rPr>
      <w:fldChar w:fldCharType="end"/>
    </w:r>
    <w:r>
      <w:rPr>
        <w:noProof/>
        <w:sz w:val="16"/>
        <w:szCs w:val="16"/>
      </w:rPr>
      <w:tab/>
    </w:r>
  </w:p>
  <w:p w:rsidR="006B7C7A" w:rsidRPr="006B7C7A" w:rsidRDefault="00660017"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F46D70">
      <w:rPr>
        <w:noProof/>
        <w:sz w:val="16"/>
        <w:szCs w:val="16"/>
      </w:rPr>
      <w:t>2</w:t>
    </w:r>
    <w:r w:rsidRPr="0081395C">
      <w:rPr>
        <w:noProof/>
        <w:sz w:val="16"/>
        <w:szCs w:val="16"/>
      </w:rPr>
      <w:fldChar w:fldCharType="end"/>
    </w:r>
    <w:r w:rsidR="00660017">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91" w:rsidRDefault="00695791" w:rsidP="00D21C92">
      <w:r>
        <w:separator/>
      </w:r>
    </w:p>
  </w:footnote>
  <w:footnote w:type="continuationSeparator" w:id="0">
    <w:p w:rsidR="00695791" w:rsidRDefault="00695791"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FB5A3E" w:rsidP="00D21C92">
    <w:pPr>
      <w:pStyle w:val="Header"/>
    </w:pPr>
    <w:r>
      <w:rPr>
        <w:noProof/>
        <w:lang w:eastAsia="en-GB"/>
      </w:rPr>
      <w:drawing>
        <wp:anchor distT="0" distB="0" distL="114300" distR="114300" simplePos="0" relativeHeight="251659264" behindDoc="1" locked="0" layoutInCell="1" allowOverlap="1" wp14:anchorId="32424B44" wp14:editId="344E4340">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FB5A3E" w:rsidP="00D21C92">
    <w:pPr>
      <w:pStyle w:val="Header"/>
    </w:pPr>
    <w:r>
      <w:rPr>
        <w:noProof/>
        <w:lang w:eastAsia="en-GB"/>
      </w:rPr>
      <w:drawing>
        <wp:anchor distT="0" distB="0" distL="114300" distR="114300" simplePos="0" relativeHeight="251658240" behindDoc="1" locked="0" layoutInCell="1" allowOverlap="1" wp14:anchorId="675AB9FD" wp14:editId="1E9E148D">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3F03"/>
    <w:rsid w:val="00085224"/>
    <w:rsid w:val="000D09AE"/>
    <w:rsid w:val="000D23F0"/>
    <w:rsid w:val="000E6DB1"/>
    <w:rsid w:val="001114D3"/>
    <w:rsid w:val="00122137"/>
    <w:rsid w:val="001325C6"/>
    <w:rsid w:val="00136ABA"/>
    <w:rsid w:val="001473D2"/>
    <w:rsid w:val="0016654B"/>
    <w:rsid w:val="00176983"/>
    <w:rsid w:val="001832D7"/>
    <w:rsid w:val="0018426D"/>
    <w:rsid w:val="001B2783"/>
    <w:rsid w:val="001C3787"/>
    <w:rsid w:val="001D48A3"/>
    <w:rsid w:val="001F70FA"/>
    <w:rsid w:val="00204D4D"/>
    <w:rsid w:val="0025526D"/>
    <w:rsid w:val="00265900"/>
    <w:rsid w:val="002665E1"/>
    <w:rsid w:val="002743AE"/>
    <w:rsid w:val="002804A7"/>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94712"/>
    <w:rsid w:val="003A7E77"/>
    <w:rsid w:val="003B4A22"/>
    <w:rsid w:val="003B5BCE"/>
    <w:rsid w:val="003F4E64"/>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C3A0D"/>
    <w:rsid w:val="005C7B53"/>
    <w:rsid w:val="005D6EB5"/>
    <w:rsid w:val="005E6721"/>
    <w:rsid w:val="00611957"/>
    <w:rsid w:val="00631E5B"/>
    <w:rsid w:val="0064100A"/>
    <w:rsid w:val="0064588A"/>
    <w:rsid w:val="00651102"/>
    <w:rsid w:val="00651168"/>
    <w:rsid w:val="006552B3"/>
    <w:rsid w:val="00660017"/>
    <w:rsid w:val="00662B20"/>
    <w:rsid w:val="0068288F"/>
    <w:rsid w:val="00692EA4"/>
    <w:rsid w:val="00695791"/>
    <w:rsid w:val="006A144D"/>
    <w:rsid w:val="006A1E7F"/>
    <w:rsid w:val="006A20FA"/>
    <w:rsid w:val="006B143C"/>
    <w:rsid w:val="006B7C7A"/>
    <w:rsid w:val="006C22EF"/>
    <w:rsid w:val="006D1D6F"/>
    <w:rsid w:val="00704CD9"/>
    <w:rsid w:val="00737176"/>
    <w:rsid w:val="00750F32"/>
    <w:rsid w:val="00753272"/>
    <w:rsid w:val="00755848"/>
    <w:rsid w:val="0076359B"/>
    <w:rsid w:val="00770C0F"/>
    <w:rsid w:val="007916A6"/>
    <w:rsid w:val="007953E7"/>
    <w:rsid w:val="007B5519"/>
    <w:rsid w:val="007B7752"/>
    <w:rsid w:val="007C7EA0"/>
    <w:rsid w:val="007E3872"/>
    <w:rsid w:val="0080643A"/>
    <w:rsid w:val="008064FC"/>
    <w:rsid w:val="00817B2F"/>
    <w:rsid w:val="00823DD2"/>
    <w:rsid w:val="008324A5"/>
    <w:rsid w:val="0084029E"/>
    <w:rsid w:val="00863C0D"/>
    <w:rsid w:val="0087768F"/>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A01ECB"/>
    <w:rsid w:val="00A158D8"/>
    <w:rsid w:val="00A242B7"/>
    <w:rsid w:val="00A422E6"/>
    <w:rsid w:val="00A44F03"/>
    <w:rsid w:val="00A55164"/>
    <w:rsid w:val="00A71211"/>
    <w:rsid w:val="00AA7E75"/>
    <w:rsid w:val="00AB7712"/>
    <w:rsid w:val="00B005D8"/>
    <w:rsid w:val="00B440B0"/>
    <w:rsid w:val="00B47B21"/>
    <w:rsid w:val="00B559A4"/>
    <w:rsid w:val="00BA3F5A"/>
    <w:rsid w:val="00BA78EF"/>
    <w:rsid w:val="00BB3899"/>
    <w:rsid w:val="00BE1451"/>
    <w:rsid w:val="00BE6459"/>
    <w:rsid w:val="00BF1419"/>
    <w:rsid w:val="00C41153"/>
    <w:rsid w:val="00C65D32"/>
    <w:rsid w:val="00CA4837"/>
    <w:rsid w:val="00CA551A"/>
    <w:rsid w:val="00CD01BC"/>
    <w:rsid w:val="00CD3271"/>
    <w:rsid w:val="00CE2377"/>
    <w:rsid w:val="00D04336"/>
    <w:rsid w:val="00D046EA"/>
    <w:rsid w:val="00D17411"/>
    <w:rsid w:val="00D21C92"/>
    <w:rsid w:val="00D22A17"/>
    <w:rsid w:val="00D25728"/>
    <w:rsid w:val="00D36F89"/>
    <w:rsid w:val="00D5790E"/>
    <w:rsid w:val="00D67396"/>
    <w:rsid w:val="00DC23AE"/>
    <w:rsid w:val="00DC35BA"/>
    <w:rsid w:val="00E07FA0"/>
    <w:rsid w:val="00E25E6B"/>
    <w:rsid w:val="00E26AF8"/>
    <w:rsid w:val="00E275E7"/>
    <w:rsid w:val="00E37D89"/>
    <w:rsid w:val="00E50857"/>
    <w:rsid w:val="00E52607"/>
    <w:rsid w:val="00E81783"/>
    <w:rsid w:val="00E84ECF"/>
    <w:rsid w:val="00E8521A"/>
    <w:rsid w:val="00EB32AE"/>
    <w:rsid w:val="00F05D66"/>
    <w:rsid w:val="00F165E9"/>
    <w:rsid w:val="00F261EA"/>
    <w:rsid w:val="00F447AA"/>
    <w:rsid w:val="00F46D70"/>
    <w:rsid w:val="00F53ED3"/>
    <w:rsid w:val="00F6602B"/>
    <w:rsid w:val="00F67B39"/>
    <w:rsid w:val="00F7182C"/>
    <w:rsid w:val="00F80108"/>
    <w:rsid w:val="00FA0957"/>
    <w:rsid w:val="00FA2B5B"/>
    <w:rsid w:val="00FA301B"/>
    <w:rsid w:val="00FA7D32"/>
    <w:rsid w:val="00FB2EB4"/>
    <w:rsid w:val="00FB5A3E"/>
    <w:rsid w:val="00FE3D25"/>
    <w:rsid w:val="00FE4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A242B7"/>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A242B7"/>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customStyle="1" w:styleId="tgc">
    <w:name w:val="_tgc"/>
    <w:basedOn w:val="DefaultParagraphFont"/>
    <w:rsid w:val="00A242B7"/>
  </w:style>
  <w:style w:type="paragraph" w:customStyle="1" w:styleId="Bulletlist">
    <w:name w:val="Bullet list"/>
    <w:basedOn w:val="Normal"/>
    <w:qFormat/>
    <w:rsid w:val="00A242B7"/>
    <w:pPr>
      <w:numPr>
        <w:numId w:val="5"/>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A242B7"/>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A242B7"/>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customStyle="1" w:styleId="tgc">
    <w:name w:val="_tgc"/>
    <w:basedOn w:val="DefaultParagraphFont"/>
    <w:rsid w:val="00A242B7"/>
  </w:style>
  <w:style w:type="paragraph" w:customStyle="1" w:styleId="Bulletlist">
    <w:name w:val="Bullet list"/>
    <w:basedOn w:val="Normal"/>
    <w:qFormat/>
    <w:rsid w:val="00A242B7"/>
    <w:pPr>
      <w:numPr>
        <w:numId w:val="5"/>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A%20Level%20Biology%20Maths%20resource%20M0.5%20Text%20Tutorial" TargetMode="External"/><Relationship Id="rId18" Type="http://schemas.openxmlformats.org/officeDocument/2006/relationships/hyperlink" Target="http://www.ocr.org.uk/qualifications/as-a-level-gce-biology-a-h020-h420-from-2015/" TargetMode="External"/><Relationship Id="rId3" Type="http://schemas.microsoft.com/office/2007/relationships/stylesWithEffects" Target="stylesWithEffects.xml"/><Relationship Id="rId21" Type="http://schemas.openxmlformats.org/officeDocument/2006/relationships/hyperlink" Target="http://www.ocr.org.uk/qualifications/as-a-level-gce-biology-b-advancing-biology-h022-h422-from-2015/"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Maths%20resource%20M0.5%20Text%20Tutorial" TargetMode="External"/><Relationship Id="rId17" Type="http://schemas.openxmlformats.org/officeDocument/2006/relationships/hyperlink" Target="http://www.ocr.org.uk/expression-of-interes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Maths%20resource%20M0.5%20Text%20Tutorial" TargetMode="External"/><Relationship Id="rId20" Type="http://schemas.openxmlformats.org/officeDocument/2006/relationships/hyperlink" Target="http://www.ocr.org.uk/qualifications/as-a-level-gce-biology-a-h020-h420-from-20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Maths%20resource%20M0.5%20Text%20Tutorial" TargetMode="External"/><Relationship Id="rId23" Type="http://schemas.openxmlformats.org/officeDocument/2006/relationships/footer" Target="footer2.xml"/><Relationship Id="rId10" Type="http://schemas.openxmlformats.org/officeDocument/2006/relationships/hyperlink" Target="mailto:resources.feedback@ocr.org.uk" TargetMode="External"/><Relationship Id="rId19" Type="http://schemas.openxmlformats.org/officeDocument/2006/relationships/hyperlink" Target="http://www.ocr.org.uk/qualifications/as-a-level-gce-biology-b-advancing-biology-h022-h422-from-201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AS and A Level Biology M0.5 Text Tutorial</vt:lpstr>
    </vt:vector>
  </TitlesOfParts>
  <Company>Cambridge Assessment</Company>
  <LinksUpToDate>false</LinksUpToDate>
  <CharactersWithSpaces>3054</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M0.5 Text Tutorial</dc:title>
  <dc:creator>OCR</dc:creator>
  <cp:keywords>A Level, Biology, maths, M0.5, Text Tutorial</cp:keywords>
  <cp:lastModifiedBy>Richard Tateson</cp:lastModifiedBy>
  <cp:revision>2</cp:revision>
  <cp:lastPrinted>2016-01-18T14:50:00Z</cp:lastPrinted>
  <dcterms:created xsi:type="dcterms:W3CDTF">2017-05-26T16:10:00Z</dcterms:created>
  <dcterms:modified xsi:type="dcterms:W3CDTF">2017-05-26T16:10:00Z</dcterms:modified>
</cp:coreProperties>
</file>