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481B" w14:textId="77777777" w:rsidR="00930932" w:rsidRPr="00930932" w:rsidRDefault="00930932" w:rsidP="00930932">
      <w:pPr>
        <w:pStyle w:val="Heading1"/>
      </w:pPr>
      <w:bookmarkStart w:id="0" w:name="_Toc427157820"/>
      <w:bookmarkStart w:id="1" w:name="_Toc477791203"/>
      <w:bookmarkStart w:id="2" w:name="_Toc478646415"/>
      <w:r w:rsidRPr="00930932">
        <w:t>Topic Exploration Pack</w:t>
      </w:r>
      <w:bookmarkEnd w:id="0"/>
      <w:bookmarkEnd w:id="1"/>
      <w:bookmarkEnd w:id="2"/>
    </w:p>
    <w:p w14:paraId="5C4E1BCF" w14:textId="158EDB44" w:rsidR="00930932" w:rsidRPr="00930932" w:rsidRDefault="00D270D1" w:rsidP="00930932">
      <w:pPr>
        <w:pStyle w:val="Heading1"/>
      </w:pPr>
      <w:bookmarkStart w:id="3" w:name="_Toc477791204"/>
      <w:bookmarkStart w:id="4" w:name="_Toc478646416"/>
      <w:r w:rsidRPr="00D270D1">
        <w:t xml:space="preserve">The Chemical Industry: Equilibrium </w:t>
      </w:r>
      <w:r w:rsidR="003870F7">
        <w:t>and</w:t>
      </w:r>
      <w:r w:rsidRPr="00D270D1">
        <w:t xml:space="preserve"> Kinetics</w:t>
      </w:r>
      <w:bookmarkEnd w:id="3"/>
      <w:bookmarkEnd w:id="4"/>
    </w:p>
    <w:p w14:paraId="2856335C" w14:textId="0249CEB3" w:rsidR="00BC3667" w:rsidRDefault="00930932" w:rsidP="00BC3667">
      <w:pPr>
        <w:pStyle w:val="TOC1"/>
        <w:rPr>
          <w:rFonts w:asciiTheme="minorHAnsi" w:eastAsiaTheme="minorEastAsia" w:hAnsiTheme="minorHAnsi" w:cstheme="minorBidi"/>
          <w:noProof/>
          <w:lang w:eastAsia="en-GB"/>
        </w:rPr>
      </w:pPr>
      <w:r w:rsidRPr="00930932">
        <w:rPr>
          <w:b/>
        </w:rPr>
        <w:fldChar w:fldCharType="begin"/>
      </w:r>
      <w:r w:rsidRPr="00930932">
        <w:rPr>
          <w:b/>
        </w:rPr>
        <w:instrText xml:space="preserve"> TOC \o "1-3" \h \z \u </w:instrText>
      </w:r>
      <w:r w:rsidRPr="00930932">
        <w:rPr>
          <w:b/>
        </w:rPr>
        <w:fldChar w:fldCharType="separate"/>
      </w:r>
    </w:p>
    <w:p w14:paraId="0DFD22C5" w14:textId="77777777" w:rsidR="00BC3667" w:rsidRDefault="00E8669A" w:rsidP="00BC3667">
      <w:pPr>
        <w:pStyle w:val="TOC3"/>
        <w:tabs>
          <w:tab w:val="right" w:leader="dot" w:pos="9016"/>
        </w:tabs>
        <w:ind w:left="0"/>
        <w:rPr>
          <w:rFonts w:asciiTheme="minorHAnsi" w:eastAsiaTheme="minorEastAsia" w:hAnsiTheme="minorHAnsi" w:cstheme="minorBidi"/>
          <w:noProof/>
          <w:lang w:eastAsia="en-GB"/>
        </w:rPr>
      </w:pPr>
      <w:hyperlink w:anchor="_Toc478646418" w:history="1">
        <w:r w:rsidR="00BC3667" w:rsidRPr="00A72A3D">
          <w:rPr>
            <w:rStyle w:val="Hyperlink"/>
            <w:noProof/>
          </w:rPr>
          <w:t>Learning outcomes</w:t>
        </w:r>
        <w:r w:rsidR="00BC3667">
          <w:rPr>
            <w:noProof/>
            <w:webHidden/>
          </w:rPr>
          <w:tab/>
        </w:r>
        <w:r w:rsidR="00BC3667">
          <w:rPr>
            <w:noProof/>
            <w:webHidden/>
          </w:rPr>
          <w:fldChar w:fldCharType="begin"/>
        </w:r>
        <w:r w:rsidR="00BC3667">
          <w:rPr>
            <w:noProof/>
            <w:webHidden/>
          </w:rPr>
          <w:instrText xml:space="preserve"> PAGEREF _Toc478646418 \h </w:instrText>
        </w:r>
        <w:r w:rsidR="00BC3667">
          <w:rPr>
            <w:noProof/>
            <w:webHidden/>
          </w:rPr>
        </w:r>
        <w:r w:rsidR="00BC3667">
          <w:rPr>
            <w:noProof/>
            <w:webHidden/>
          </w:rPr>
          <w:fldChar w:fldCharType="separate"/>
        </w:r>
        <w:r w:rsidR="00BC3667">
          <w:rPr>
            <w:noProof/>
            <w:webHidden/>
          </w:rPr>
          <w:t>3</w:t>
        </w:r>
        <w:r w:rsidR="00BC3667">
          <w:rPr>
            <w:noProof/>
            <w:webHidden/>
          </w:rPr>
          <w:fldChar w:fldCharType="end"/>
        </w:r>
      </w:hyperlink>
    </w:p>
    <w:p w14:paraId="432BAAF2" w14:textId="77777777" w:rsidR="00BC3667" w:rsidRDefault="00E8669A" w:rsidP="00BC3667">
      <w:pPr>
        <w:pStyle w:val="TOC3"/>
        <w:tabs>
          <w:tab w:val="right" w:leader="dot" w:pos="9016"/>
        </w:tabs>
        <w:ind w:left="0"/>
        <w:rPr>
          <w:rFonts w:asciiTheme="minorHAnsi" w:eastAsiaTheme="minorEastAsia" w:hAnsiTheme="minorHAnsi" w:cstheme="minorBidi"/>
          <w:noProof/>
          <w:lang w:eastAsia="en-GB"/>
        </w:rPr>
      </w:pPr>
      <w:hyperlink w:anchor="_Toc478646419" w:history="1">
        <w:r w:rsidR="00BC3667" w:rsidRPr="00A72A3D">
          <w:rPr>
            <w:rStyle w:val="Hyperlink"/>
            <w:noProof/>
          </w:rPr>
          <w:t>Background</w:t>
        </w:r>
        <w:r w:rsidR="00BC3667">
          <w:rPr>
            <w:noProof/>
            <w:webHidden/>
          </w:rPr>
          <w:tab/>
        </w:r>
        <w:r w:rsidR="00BC3667">
          <w:rPr>
            <w:noProof/>
            <w:webHidden/>
          </w:rPr>
          <w:fldChar w:fldCharType="begin"/>
        </w:r>
        <w:r w:rsidR="00BC3667">
          <w:rPr>
            <w:noProof/>
            <w:webHidden/>
          </w:rPr>
          <w:instrText xml:space="preserve"> PAGEREF _Toc478646419 \h </w:instrText>
        </w:r>
        <w:r w:rsidR="00BC3667">
          <w:rPr>
            <w:noProof/>
            <w:webHidden/>
          </w:rPr>
        </w:r>
        <w:r w:rsidR="00BC3667">
          <w:rPr>
            <w:noProof/>
            <w:webHidden/>
          </w:rPr>
          <w:fldChar w:fldCharType="separate"/>
        </w:r>
        <w:r w:rsidR="00BC3667">
          <w:rPr>
            <w:noProof/>
            <w:webHidden/>
          </w:rPr>
          <w:t>4</w:t>
        </w:r>
        <w:r w:rsidR="00BC3667">
          <w:rPr>
            <w:noProof/>
            <w:webHidden/>
          </w:rPr>
          <w:fldChar w:fldCharType="end"/>
        </w:r>
      </w:hyperlink>
    </w:p>
    <w:p w14:paraId="7D49D569" w14:textId="77777777" w:rsidR="00BC3667" w:rsidRDefault="00E8669A" w:rsidP="00BC3667">
      <w:pPr>
        <w:pStyle w:val="TOC3"/>
        <w:tabs>
          <w:tab w:val="right" w:leader="dot" w:pos="9016"/>
        </w:tabs>
        <w:ind w:left="0"/>
        <w:rPr>
          <w:rFonts w:asciiTheme="minorHAnsi" w:eastAsiaTheme="minorEastAsia" w:hAnsiTheme="minorHAnsi" w:cstheme="minorBidi"/>
          <w:noProof/>
          <w:lang w:eastAsia="en-GB"/>
        </w:rPr>
      </w:pPr>
      <w:hyperlink w:anchor="_Toc478646420" w:history="1">
        <w:r w:rsidR="00BC3667" w:rsidRPr="00A72A3D">
          <w:rPr>
            <w:rStyle w:val="Hyperlink"/>
            <w:noProof/>
          </w:rPr>
          <w:t>Suggested activities</w:t>
        </w:r>
        <w:r w:rsidR="00BC3667">
          <w:rPr>
            <w:noProof/>
            <w:webHidden/>
          </w:rPr>
          <w:tab/>
        </w:r>
        <w:r w:rsidR="00BC3667">
          <w:rPr>
            <w:noProof/>
            <w:webHidden/>
          </w:rPr>
          <w:fldChar w:fldCharType="begin"/>
        </w:r>
        <w:r w:rsidR="00BC3667">
          <w:rPr>
            <w:noProof/>
            <w:webHidden/>
          </w:rPr>
          <w:instrText xml:space="preserve"> PAGEREF _Toc478646420 \h </w:instrText>
        </w:r>
        <w:r w:rsidR="00BC3667">
          <w:rPr>
            <w:noProof/>
            <w:webHidden/>
          </w:rPr>
        </w:r>
        <w:r w:rsidR="00BC3667">
          <w:rPr>
            <w:noProof/>
            <w:webHidden/>
          </w:rPr>
          <w:fldChar w:fldCharType="separate"/>
        </w:r>
        <w:r w:rsidR="00BC3667">
          <w:rPr>
            <w:noProof/>
            <w:webHidden/>
          </w:rPr>
          <w:t>6</w:t>
        </w:r>
        <w:r w:rsidR="00BC3667">
          <w:rPr>
            <w:noProof/>
            <w:webHidden/>
          </w:rPr>
          <w:fldChar w:fldCharType="end"/>
        </w:r>
      </w:hyperlink>
    </w:p>
    <w:p w14:paraId="1F0BBDEA" w14:textId="77777777" w:rsidR="00BC3667" w:rsidRDefault="00E8669A">
      <w:pPr>
        <w:pStyle w:val="TOC2"/>
        <w:rPr>
          <w:rFonts w:asciiTheme="minorHAnsi" w:eastAsiaTheme="minorEastAsia" w:hAnsiTheme="minorHAnsi" w:cstheme="minorBidi"/>
          <w:noProof/>
          <w:lang w:eastAsia="en-GB"/>
        </w:rPr>
      </w:pPr>
      <w:hyperlink w:anchor="_Toc478646435" w:history="1">
        <w:r w:rsidR="00BC3667" w:rsidRPr="00A72A3D">
          <w:rPr>
            <w:rStyle w:val="Hyperlink"/>
            <w:noProof/>
          </w:rPr>
          <w:t>Learner Activity 1</w:t>
        </w:r>
        <w:r w:rsidR="00BC3667">
          <w:rPr>
            <w:noProof/>
            <w:webHidden/>
          </w:rPr>
          <w:tab/>
        </w:r>
        <w:r w:rsidR="00BC3667">
          <w:rPr>
            <w:noProof/>
            <w:webHidden/>
          </w:rPr>
          <w:fldChar w:fldCharType="begin"/>
        </w:r>
        <w:r w:rsidR="00BC3667">
          <w:rPr>
            <w:noProof/>
            <w:webHidden/>
          </w:rPr>
          <w:instrText xml:space="preserve"> PAGEREF _Toc478646435 \h </w:instrText>
        </w:r>
        <w:r w:rsidR="00BC3667">
          <w:rPr>
            <w:noProof/>
            <w:webHidden/>
          </w:rPr>
        </w:r>
        <w:r w:rsidR="00BC3667">
          <w:rPr>
            <w:noProof/>
            <w:webHidden/>
          </w:rPr>
          <w:fldChar w:fldCharType="separate"/>
        </w:r>
        <w:r w:rsidR="00BC3667">
          <w:rPr>
            <w:noProof/>
            <w:webHidden/>
          </w:rPr>
          <w:t>20</w:t>
        </w:r>
        <w:r w:rsidR="00BC3667">
          <w:rPr>
            <w:noProof/>
            <w:webHidden/>
          </w:rPr>
          <w:fldChar w:fldCharType="end"/>
        </w:r>
      </w:hyperlink>
    </w:p>
    <w:p w14:paraId="36447701" w14:textId="77777777" w:rsidR="00BC3667" w:rsidRDefault="00E8669A">
      <w:pPr>
        <w:pStyle w:val="TOC2"/>
        <w:rPr>
          <w:rFonts w:asciiTheme="minorHAnsi" w:eastAsiaTheme="minorEastAsia" w:hAnsiTheme="minorHAnsi" w:cstheme="minorBidi"/>
          <w:noProof/>
          <w:lang w:eastAsia="en-GB"/>
        </w:rPr>
      </w:pPr>
      <w:hyperlink w:anchor="_Toc478646439" w:history="1">
        <w:r w:rsidR="00BC3667" w:rsidRPr="00A72A3D">
          <w:rPr>
            <w:rStyle w:val="Hyperlink"/>
            <w:noProof/>
          </w:rPr>
          <w:t>Learner Activity 2</w:t>
        </w:r>
        <w:r w:rsidR="00BC3667">
          <w:rPr>
            <w:noProof/>
            <w:webHidden/>
          </w:rPr>
          <w:tab/>
        </w:r>
        <w:r w:rsidR="00BC3667">
          <w:rPr>
            <w:noProof/>
            <w:webHidden/>
          </w:rPr>
          <w:fldChar w:fldCharType="begin"/>
        </w:r>
        <w:r w:rsidR="00BC3667">
          <w:rPr>
            <w:noProof/>
            <w:webHidden/>
          </w:rPr>
          <w:instrText xml:space="preserve"> PAGEREF _Toc478646439 \h </w:instrText>
        </w:r>
        <w:r w:rsidR="00BC3667">
          <w:rPr>
            <w:noProof/>
            <w:webHidden/>
          </w:rPr>
        </w:r>
        <w:r w:rsidR="00BC3667">
          <w:rPr>
            <w:noProof/>
            <w:webHidden/>
          </w:rPr>
          <w:fldChar w:fldCharType="separate"/>
        </w:r>
        <w:r w:rsidR="00BC3667">
          <w:rPr>
            <w:noProof/>
            <w:webHidden/>
          </w:rPr>
          <w:t>24</w:t>
        </w:r>
        <w:r w:rsidR="00BC3667">
          <w:rPr>
            <w:noProof/>
            <w:webHidden/>
          </w:rPr>
          <w:fldChar w:fldCharType="end"/>
        </w:r>
      </w:hyperlink>
    </w:p>
    <w:p w14:paraId="2960887C" w14:textId="77777777" w:rsidR="00BC3667" w:rsidRDefault="00E8669A">
      <w:pPr>
        <w:pStyle w:val="TOC2"/>
        <w:rPr>
          <w:rFonts w:asciiTheme="minorHAnsi" w:eastAsiaTheme="minorEastAsia" w:hAnsiTheme="minorHAnsi" w:cstheme="minorBidi"/>
          <w:noProof/>
          <w:lang w:eastAsia="en-GB"/>
        </w:rPr>
      </w:pPr>
      <w:hyperlink w:anchor="_Toc478646443" w:history="1">
        <w:r w:rsidR="00BC3667" w:rsidRPr="00A72A3D">
          <w:rPr>
            <w:rStyle w:val="Hyperlink"/>
            <w:noProof/>
          </w:rPr>
          <w:t>Learner activity 3</w:t>
        </w:r>
        <w:r w:rsidR="00BC3667">
          <w:rPr>
            <w:noProof/>
            <w:webHidden/>
          </w:rPr>
          <w:tab/>
        </w:r>
        <w:r w:rsidR="00BC3667">
          <w:rPr>
            <w:noProof/>
            <w:webHidden/>
          </w:rPr>
          <w:fldChar w:fldCharType="begin"/>
        </w:r>
        <w:r w:rsidR="00BC3667">
          <w:rPr>
            <w:noProof/>
            <w:webHidden/>
          </w:rPr>
          <w:instrText xml:space="preserve"> PAGEREF _Toc478646443 \h </w:instrText>
        </w:r>
        <w:r w:rsidR="00BC3667">
          <w:rPr>
            <w:noProof/>
            <w:webHidden/>
          </w:rPr>
        </w:r>
        <w:r w:rsidR="00BC3667">
          <w:rPr>
            <w:noProof/>
            <w:webHidden/>
          </w:rPr>
          <w:fldChar w:fldCharType="separate"/>
        </w:r>
        <w:r w:rsidR="00BC3667">
          <w:rPr>
            <w:noProof/>
            <w:webHidden/>
          </w:rPr>
          <w:t>27</w:t>
        </w:r>
        <w:r w:rsidR="00BC3667">
          <w:rPr>
            <w:noProof/>
            <w:webHidden/>
          </w:rPr>
          <w:fldChar w:fldCharType="end"/>
        </w:r>
      </w:hyperlink>
    </w:p>
    <w:p w14:paraId="55D939E6" w14:textId="77777777" w:rsidR="00BC3667" w:rsidRDefault="00E8669A">
      <w:pPr>
        <w:pStyle w:val="TOC2"/>
        <w:rPr>
          <w:rFonts w:asciiTheme="minorHAnsi" w:eastAsiaTheme="minorEastAsia" w:hAnsiTheme="minorHAnsi" w:cstheme="minorBidi"/>
          <w:noProof/>
          <w:lang w:eastAsia="en-GB"/>
        </w:rPr>
      </w:pPr>
      <w:hyperlink w:anchor="_Toc478646445" w:history="1">
        <w:r w:rsidR="00BC3667" w:rsidRPr="00A72A3D">
          <w:rPr>
            <w:rStyle w:val="Hyperlink"/>
            <w:noProof/>
          </w:rPr>
          <w:t>Learner activity 4</w:t>
        </w:r>
        <w:r w:rsidR="00BC3667">
          <w:rPr>
            <w:noProof/>
            <w:webHidden/>
          </w:rPr>
          <w:tab/>
        </w:r>
        <w:r w:rsidR="00BC3667">
          <w:rPr>
            <w:noProof/>
            <w:webHidden/>
          </w:rPr>
          <w:fldChar w:fldCharType="begin"/>
        </w:r>
        <w:r w:rsidR="00BC3667">
          <w:rPr>
            <w:noProof/>
            <w:webHidden/>
          </w:rPr>
          <w:instrText xml:space="preserve"> PAGEREF _Toc478646445 \h </w:instrText>
        </w:r>
        <w:r w:rsidR="00BC3667">
          <w:rPr>
            <w:noProof/>
            <w:webHidden/>
          </w:rPr>
        </w:r>
        <w:r w:rsidR="00BC3667">
          <w:rPr>
            <w:noProof/>
            <w:webHidden/>
          </w:rPr>
          <w:fldChar w:fldCharType="separate"/>
        </w:r>
        <w:r w:rsidR="00BC3667">
          <w:rPr>
            <w:noProof/>
            <w:webHidden/>
          </w:rPr>
          <w:t>32</w:t>
        </w:r>
        <w:r w:rsidR="00BC3667">
          <w:rPr>
            <w:noProof/>
            <w:webHidden/>
          </w:rPr>
          <w:fldChar w:fldCharType="end"/>
        </w:r>
      </w:hyperlink>
    </w:p>
    <w:p w14:paraId="2BF1119D" w14:textId="13210906" w:rsidR="00930932" w:rsidRPr="00930932" w:rsidRDefault="00930932" w:rsidP="00930932">
      <w:r w:rsidRPr="00930932">
        <w:fldChar w:fldCharType="end"/>
      </w:r>
    </w:p>
    <w:p w14:paraId="5A3D8495" w14:textId="77777777" w:rsidR="00930932" w:rsidRPr="00930932" w:rsidRDefault="00930932" w:rsidP="00930932"/>
    <w:p w14:paraId="05142C16" w14:textId="77777777" w:rsidR="00930932" w:rsidRPr="00930932" w:rsidRDefault="00930932" w:rsidP="00930932">
      <w:pPr>
        <w:pStyle w:val="Heading2"/>
      </w:pPr>
      <w:bookmarkStart w:id="5" w:name="_Toc427157822"/>
      <w:bookmarkStart w:id="6" w:name="_Toc478646417"/>
      <w:r w:rsidRPr="00930932">
        <w:t>Instructions and answers for teachers</w:t>
      </w:r>
      <w:bookmarkEnd w:id="5"/>
      <w:bookmarkEnd w:id="6"/>
    </w:p>
    <w:p w14:paraId="71EC074E" w14:textId="77777777" w:rsidR="00930932" w:rsidRPr="00930932" w:rsidRDefault="00930932" w:rsidP="00930932"/>
    <w:p w14:paraId="06E127D6" w14:textId="761167D9" w:rsidR="00930932" w:rsidRPr="00930932" w:rsidRDefault="00930932" w:rsidP="00930932">
      <w:r w:rsidRPr="00930932">
        <w:t xml:space="preserve">These instructions cover the student activity section which can be found on </w:t>
      </w:r>
      <w:hyperlink w:anchor="_Learner_Activity_1" w:history="1">
        <w:r w:rsidR="00812831">
          <w:rPr>
            <w:color w:val="0000FF"/>
            <w:u w:val="single"/>
          </w:rPr>
          <w:t>page 19</w:t>
        </w:r>
      </w:hyperlink>
      <w:r w:rsidRPr="00930932">
        <w:t xml:space="preserve">. This Topic Exploration Pack supports OCR </w:t>
      </w:r>
      <w:proofErr w:type="gramStart"/>
      <w:r w:rsidRPr="00930932">
        <w:t>A</w:t>
      </w:r>
      <w:proofErr w:type="gramEnd"/>
      <w:r w:rsidRPr="00930932">
        <w:t xml:space="preserve"> Level </w:t>
      </w:r>
      <w:r>
        <w:t>Chemistry B (Salters)</w:t>
      </w:r>
      <w:r w:rsidRPr="00930932">
        <w:t>.</w:t>
      </w:r>
    </w:p>
    <w:p w14:paraId="06C1F0D2" w14:textId="77777777" w:rsidR="008E6607" w:rsidRPr="008E6607" w:rsidRDefault="00930932" w:rsidP="00930932">
      <w:r w:rsidRPr="00930932">
        <w:rPr>
          <w:b/>
        </w:rPr>
        <w:t>When distributing the activity section to the students either as a printed copy or as a Word file you will need to remove the teacher instructions section.</w:t>
      </w:r>
    </w:p>
    <w:p w14:paraId="594064FB" w14:textId="59716E54" w:rsidR="00906EBD" w:rsidRDefault="00906EBD" w:rsidP="007953E7">
      <w:pPr>
        <w:sectPr w:rsidR="00906EBD" w:rsidSect="00096950">
          <w:headerReference w:type="default" r:id="rId9"/>
          <w:footerReference w:type="default" r:id="rId10"/>
          <w:pgSz w:w="11906" w:h="16838"/>
          <w:pgMar w:top="1843" w:right="1440" w:bottom="1440" w:left="1440" w:header="567" w:footer="709" w:gutter="0"/>
          <w:cols w:space="708"/>
          <w:docGrid w:linePitch="360"/>
        </w:sectPr>
      </w:pPr>
    </w:p>
    <w:p w14:paraId="166ECFF9" w14:textId="77777777" w:rsidR="00F447AA" w:rsidRPr="008324A5" w:rsidRDefault="00D270D1" w:rsidP="006B1968">
      <w:pPr>
        <w:pStyle w:val="Heading3"/>
      </w:pPr>
      <w:bookmarkStart w:id="7" w:name="_Toc477791206"/>
      <w:bookmarkStart w:id="8" w:name="_Toc478646418"/>
      <w:r w:rsidRPr="00D270D1">
        <w:lastRenderedPageBreak/>
        <w:t>Learning outcomes</w:t>
      </w:r>
      <w:bookmarkEnd w:id="7"/>
      <w:bookmarkEnd w:id="8"/>
    </w:p>
    <w:p w14:paraId="342D2E51" w14:textId="77777777" w:rsidR="007244CD" w:rsidRPr="00FE0643" w:rsidRDefault="007244CD" w:rsidP="000B102D">
      <w:pPr>
        <w:pStyle w:val="NoSpacing"/>
        <w:spacing w:after="0" w:line="276" w:lineRule="auto"/>
        <w:ind w:left="360"/>
      </w:pPr>
      <w:r w:rsidRPr="00FE0643">
        <w:t>CI (a) the terms:</w:t>
      </w:r>
    </w:p>
    <w:p w14:paraId="4456AF5E" w14:textId="77777777" w:rsidR="007244CD" w:rsidRPr="00FE0643" w:rsidRDefault="007244CD" w:rsidP="003E0A97">
      <w:pPr>
        <w:pStyle w:val="ListParagraph"/>
        <w:numPr>
          <w:ilvl w:val="0"/>
          <w:numId w:val="2"/>
        </w:numPr>
        <w:tabs>
          <w:tab w:val="left" w:pos="952"/>
        </w:tabs>
        <w:spacing w:after="200"/>
        <w:ind w:left="952" w:hanging="357"/>
        <w:rPr>
          <w:rFonts w:cs="Arial"/>
        </w:rPr>
      </w:pPr>
      <w:r w:rsidRPr="00FE0643">
        <w:rPr>
          <w:rFonts w:cs="Arial"/>
        </w:rPr>
        <w:t>rate of reaction</w:t>
      </w:r>
    </w:p>
    <w:p w14:paraId="4C929019" w14:textId="77777777" w:rsidR="007244CD" w:rsidRPr="00FE0643" w:rsidRDefault="007244CD" w:rsidP="003E0A97">
      <w:pPr>
        <w:pStyle w:val="ListParagraph"/>
        <w:numPr>
          <w:ilvl w:val="0"/>
          <w:numId w:val="2"/>
        </w:numPr>
        <w:tabs>
          <w:tab w:val="left" w:pos="952"/>
        </w:tabs>
        <w:spacing w:after="200"/>
        <w:ind w:left="952" w:hanging="357"/>
        <w:rPr>
          <w:rFonts w:cs="Arial"/>
        </w:rPr>
      </w:pPr>
      <w:r w:rsidRPr="00FE0643">
        <w:rPr>
          <w:rFonts w:cs="Arial"/>
        </w:rPr>
        <w:t>rate constant, including units</w:t>
      </w:r>
    </w:p>
    <w:p w14:paraId="2DAEFEF4" w14:textId="77777777" w:rsidR="007244CD" w:rsidRPr="00FE0643" w:rsidRDefault="007244CD" w:rsidP="003E0A97">
      <w:pPr>
        <w:pStyle w:val="ListParagraph"/>
        <w:numPr>
          <w:ilvl w:val="0"/>
          <w:numId w:val="2"/>
        </w:numPr>
        <w:tabs>
          <w:tab w:val="left" w:pos="952"/>
        </w:tabs>
        <w:spacing w:after="200"/>
        <w:ind w:left="952" w:hanging="357"/>
        <w:rPr>
          <w:rFonts w:cs="Arial"/>
        </w:rPr>
      </w:pPr>
      <w:r w:rsidRPr="00FE0643">
        <w:rPr>
          <w:rFonts w:cs="Arial"/>
        </w:rPr>
        <w:t>order of reaction (both overall and with respect to a given reagent), use of ‘</w:t>
      </w:r>
      <w:r w:rsidRPr="00FE0643">
        <w:rPr>
          <w:rFonts w:ascii="Cambria Math" w:hAnsi="Cambria Math" w:cs="Cambria Math"/>
        </w:rPr>
        <w:t>∝</w:t>
      </w:r>
      <w:r w:rsidRPr="00FE0643">
        <w:rPr>
          <w:rFonts w:cs="Arial"/>
        </w:rPr>
        <w:t>’</w:t>
      </w:r>
    </w:p>
    <w:p w14:paraId="2D779163" w14:textId="77777777" w:rsidR="007244CD" w:rsidRPr="00FE0643" w:rsidRDefault="007244CD" w:rsidP="003E0A97">
      <w:pPr>
        <w:pStyle w:val="ListParagraph"/>
        <w:numPr>
          <w:ilvl w:val="0"/>
          <w:numId w:val="2"/>
        </w:numPr>
        <w:tabs>
          <w:tab w:val="left" w:pos="952"/>
        </w:tabs>
        <w:spacing w:after="200"/>
        <w:ind w:left="952" w:hanging="357"/>
        <w:rPr>
          <w:rFonts w:cs="Arial"/>
        </w:rPr>
      </w:pPr>
      <w:r w:rsidRPr="00FE0643">
        <w:rPr>
          <w:rFonts w:cs="Arial"/>
        </w:rPr>
        <w:t>rate equations of the form: rate = k[A]</w:t>
      </w:r>
      <w:r w:rsidRPr="00FE0643">
        <w:rPr>
          <w:rFonts w:cs="Arial"/>
          <w:vertAlign w:val="superscript"/>
        </w:rPr>
        <w:t>m</w:t>
      </w:r>
      <w:r w:rsidRPr="00FE0643">
        <w:rPr>
          <w:rFonts w:cs="Arial"/>
        </w:rPr>
        <w:t>[B]</w:t>
      </w:r>
      <w:r w:rsidRPr="00FE0643">
        <w:rPr>
          <w:rFonts w:cs="Arial"/>
          <w:vertAlign w:val="superscript"/>
        </w:rPr>
        <w:t>n</w:t>
      </w:r>
      <w:r w:rsidRPr="00FE0643">
        <w:rPr>
          <w:rFonts w:cs="Arial"/>
        </w:rPr>
        <w:t xml:space="preserve"> where m and n are integers; calculations based on the rate equation; the rate constant k increasing with increasing temperature</w:t>
      </w:r>
    </w:p>
    <w:p w14:paraId="5F114606" w14:textId="77777777" w:rsidR="007244CD" w:rsidRPr="00FE0643" w:rsidRDefault="007244CD" w:rsidP="000B102D">
      <w:pPr>
        <w:pStyle w:val="NoSpacing"/>
        <w:spacing w:line="276" w:lineRule="auto"/>
        <w:ind w:left="360"/>
      </w:pPr>
      <w:r w:rsidRPr="007244CD">
        <w:rPr>
          <w:rFonts w:cs="Times New Roman"/>
        </w:rPr>
        <w:t>CI</w:t>
      </w:r>
      <w:r w:rsidRPr="00FE0643">
        <w:t xml:space="preserve"> (b) the use of given data to calculate </w:t>
      </w:r>
      <w:proofErr w:type="spellStart"/>
      <w:r w:rsidRPr="00FE0643">
        <w:t>half</w:t>
      </w:r>
      <w:r>
        <w:t xml:space="preserve"> </w:t>
      </w:r>
      <w:r w:rsidRPr="00FE0643">
        <w:t>lives</w:t>
      </w:r>
      <w:proofErr w:type="spellEnd"/>
      <w:r w:rsidRPr="00FE0643">
        <w:t xml:space="preserve"> for a reaction</w:t>
      </w:r>
    </w:p>
    <w:p w14:paraId="34B843D3" w14:textId="77777777" w:rsidR="007244CD" w:rsidRPr="00FE0643" w:rsidRDefault="007244CD" w:rsidP="000B102D">
      <w:pPr>
        <w:pStyle w:val="NoSpacing"/>
        <w:spacing w:line="276" w:lineRule="auto"/>
        <w:ind w:left="360"/>
      </w:pPr>
      <w:r w:rsidRPr="00FE0643">
        <w:t xml:space="preserve">CI (c) techniques and procedures for experiments in reaction kinetics; use of experimental data [graphical methods (including rates from tangents of curves), </w:t>
      </w:r>
      <w:proofErr w:type="spellStart"/>
      <w:r w:rsidRPr="00FE0643">
        <w:t>half</w:t>
      </w:r>
      <w:r>
        <w:t xml:space="preserve"> </w:t>
      </w:r>
      <w:r w:rsidRPr="00FE0643">
        <w:t>lives</w:t>
      </w:r>
      <w:proofErr w:type="spellEnd"/>
      <w:r w:rsidRPr="00FE0643">
        <w:t xml:space="preserve"> or initial rates when varying concentrations are used] to find the rate of reaction, order of a reaction (zero-, first- or second</w:t>
      </w:r>
      <w:r>
        <w:t xml:space="preserve"> </w:t>
      </w:r>
      <w:r w:rsidRPr="00FE0643">
        <w:t>order), rate constant and construction of a rate equation for the reaction</w:t>
      </w:r>
    </w:p>
    <w:p w14:paraId="1C0EC1DB" w14:textId="3DD867B3" w:rsidR="007244CD" w:rsidRDefault="007244CD" w:rsidP="000B102D">
      <w:pPr>
        <w:pStyle w:val="NoSpacing"/>
        <w:spacing w:line="276" w:lineRule="auto"/>
        <w:ind w:left="360"/>
      </w:pPr>
      <w:r w:rsidRPr="00FE0643">
        <w:t xml:space="preserve">CI (d) the Arrhenius equation and the determination of </w:t>
      </w:r>
      <w:proofErr w:type="spellStart"/>
      <w:r w:rsidRPr="00FE0643">
        <w:rPr>
          <w:i/>
        </w:rPr>
        <w:t>E</w:t>
      </w:r>
      <w:r w:rsidRPr="00FE0643">
        <w:rPr>
          <w:vertAlign w:val="subscript"/>
        </w:rPr>
        <w:t>a</w:t>
      </w:r>
      <w:proofErr w:type="spellEnd"/>
      <w:r w:rsidRPr="00FE0643">
        <w:t xml:space="preserve"> and </w:t>
      </w:r>
      <w:r w:rsidRPr="00FE0643">
        <w:rPr>
          <w:i/>
        </w:rPr>
        <w:t>A</w:t>
      </w:r>
      <w:r w:rsidRPr="00FE0643">
        <w:t xml:space="preserve"> for a reaction, given data on the rate constants at different temperatures</w:t>
      </w:r>
      <w:r>
        <w:t xml:space="preserve"> [t</w:t>
      </w:r>
      <w:r w:rsidRPr="00FE0643">
        <w:t>he Arrhenius equat</w:t>
      </w:r>
      <w:r>
        <w:t>ion is given on the Data Sheet]</w:t>
      </w:r>
    </w:p>
    <w:p w14:paraId="7D2FBDFB" w14:textId="77777777" w:rsidR="007244CD" w:rsidRPr="001C6CFB" w:rsidRDefault="007244CD" w:rsidP="000B102D">
      <w:pPr>
        <w:pStyle w:val="NoSpacing"/>
        <w:spacing w:line="276" w:lineRule="auto"/>
        <w:ind w:left="360"/>
      </w:pPr>
      <w:r w:rsidRPr="001C6CFB">
        <w:t xml:space="preserve">CI (e) </w:t>
      </w:r>
      <w:r w:rsidRPr="001C6CFB">
        <w:rPr>
          <w:lang w:eastAsia="en-GB"/>
        </w:rPr>
        <w:t xml:space="preserve">the term </w:t>
      </w:r>
      <w:r w:rsidRPr="001C6CFB">
        <w:rPr>
          <w:i/>
          <w:iCs/>
          <w:lang w:eastAsia="en-GB"/>
        </w:rPr>
        <w:t>rate-determining step</w:t>
      </w:r>
      <w:r w:rsidRPr="001C6CFB">
        <w:rPr>
          <w:lang w:eastAsia="en-GB"/>
        </w:rPr>
        <w:t xml:space="preserve">; relation between rate-determining step and the orders </w:t>
      </w:r>
      <w:r w:rsidRPr="001C6CFB">
        <w:t>and</w:t>
      </w:r>
      <w:r w:rsidRPr="001C6CFB">
        <w:rPr>
          <w:lang w:eastAsia="en-GB"/>
        </w:rPr>
        <w:t xml:space="preserve"> possible mechanism for a reaction</w:t>
      </w:r>
    </w:p>
    <w:p w14:paraId="2B9834B4" w14:textId="77777777" w:rsidR="007244CD" w:rsidRPr="001C6CFB" w:rsidRDefault="007244CD" w:rsidP="000B102D">
      <w:pPr>
        <w:pStyle w:val="NoSpacing"/>
        <w:spacing w:line="276" w:lineRule="auto"/>
        <w:ind w:left="360"/>
      </w:pPr>
      <w:r>
        <w:t xml:space="preserve">CI (f) </w:t>
      </w:r>
      <w:r w:rsidRPr="001C6CFB">
        <w:t xml:space="preserve">the effect of changes of temperature and pressure (if any) on the magnitude of the equilibrium constant; the fact that addition of catalysts has </w:t>
      </w:r>
      <w:r w:rsidRPr="007244CD">
        <w:rPr>
          <w:rFonts w:cs="Times New Roman"/>
        </w:rPr>
        <w:t>no</w:t>
      </w:r>
      <w:r w:rsidRPr="001C6CFB">
        <w:t xml:space="preserve"> effect on the position of equilibrium or the magnitude of the equilibrium constant </w:t>
      </w:r>
      <w:r w:rsidRPr="001C6CFB">
        <w:tab/>
      </w:r>
    </w:p>
    <w:p w14:paraId="092AB43C" w14:textId="77777777" w:rsidR="007244CD" w:rsidRPr="001C6CFB" w:rsidRDefault="007244CD" w:rsidP="000B102D">
      <w:pPr>
        <w:pStyle w:val="NoSpacing"/>
        <w:spacing w:line="276" w:lineRule="auto"/>
        <w:ind w:left="360"/>
      </w:pPr>
      <w:r>
        <w:t xml:space="preserve">CI (g) </w:t>
      </w:r>
      <w:r w:rsidRPr="001C6CFB">
        <w:t xml:space="preserve">the determination of the most economical operating conditions for an industrial process using principles of equilibrium and rates of reaction </w:t>
      </w:r>
      <w:r w:rsidRPr="001C6CFB">
        <w:tab/>
      </w:r>
    </w:p>
    <w:p w14:paraId="46512947" w14:textId="77777777" w:rsidR="00F447AA" w:rsidRDefault="007244CD" w:rsidP="000B102D">
      <w:pPr>
        <w:pStyle w:val="NoSpacing"/>
        <w:spacing w:line="276" w:lineRule="auto"/>
        <w:ind w:left="360"/>
      </w:pPr>
      <w:r>
        <w:t xml:space="preserve">CI (h) </w:t>
      </w:r>
      <w:r w:rsidRPr="001C6CFB">
        <w:t xml:space="preserve">calculations, including units, involving </w:t>
      </w:r>
      <w:proofErr w:type="spellStart"/>
      <w:r w:rsidRPr="001C6CFB">
        <w:rPr>
          <w:i/>
          <w:iCs/>
        </w:rPr>
        <w:t>K</w:t>
      </w:r>
      <w:r w:rsidRPr="001C6CFB">
        <w:rPr>
          <w:rStyle w:val="A81"/>
        </w:rPr>
        <w:t>c</w:t>
      </w:r>
      <w:proofErr w:type="spellEnd"/>
      <w:r w:rsidRPr="001C6CFB">
        <w:rPr>
          <w:rStyle w:val="A81"/>
        </w:rPr>
        <w:t xml:space="preserve"> </w:t>
      </w:r>
      <w:r w:rsidRPr="001C6CFB">
        <w:t xml:space="preserve">and initial and equilibrium concentrations for homogeneous equilibria; </w:t>
      </w:r>
      <w:r w:rsidRPr="007244CD">
        <w:rPr>
          <w:rFonts w:cs="Times New Roman"/>
        </w:rPr>
        <w:t>techniques</w:t>
      </w:r>
      <w:r w:rsidRPr="001C6CFB">
        <w:t xml:space="preserve"> and procedures for experiments to determine equilibrium constants</w:t>
      </w:r>
    </w:p>
    <w:p w14:paraId="32A96D93" w14:textId="77777777" w:rsidR="007244CD" w:rsidRDefault="007244CD" w:rsidP="009C444A">
      <w:pPr>
        <w:spacing w:after="0"/>
        <w:rPr>
          <w:rFonts w:cs="Arial"/>
        </w:rPr>
      </w:pPr>
      <w:r>
        <w:rPr>
          <w:rFonts w:cs="Arial"/>
        </w:rPr>
        <w:t>Mathematical outcomes to cover:</w:t>
      </w:r>
    </w:p>
    <w:p w14:paraId="28DD5FA5" w14:textId="77777777" w:rsidR="007244CD" w:rsidRDefault="007244CD" w:rsidP="000B102D">
      <w:pPr>
        <w:pStyle w:val="NoSpacing"/>
        <w:spacing w:line="276" w:lineRule="auto"/>
        <w:ind w:left="360"/>
      </w:pPr>
      <w:r>
        <w:t>M0.0 – Recognise and make use of appropriate units in calculation</w:t>
      </w:r>
    </w:p>
    <w:p w14:paraId="4FAAFC1B" w14:textId="77777777" w:rsidR="007244CD" w:rsidRPr="00FF6342" w:rsidRDefault="007244CD" w:rsidP="000B102D">
      <w:pPr>
        <w:pStyle w:val="NoSpacing"/>
        <w:spacing w:line="276" w:lineRule="auto"/>
        <w:ind w:left="360"/>
      </w:pPr>
      <w:r>
        <w:t xml:space="preserve">M0.4 - </w:t>
      </w:r>
      <w:r w:rsidRPr="00FF6342">
        <w:t xml:space="preserve">Use </w:t>
      </w:r>
      <w:r w:rsidRPr="000B102D">
        <w:t>calculators</w:t>
      </w:r>
      <w:r w:rsidRPr="00FF6342">
        <w:t xml:space="preserve"> to</w:t>
      </w:r>
      <w:r>
        <w:t xml:space="preserve"> </w:t>
      </w:r>
      <w:r w:rsidRPr="00FF6342">
        <w:t>find and use power,</w:t>
      </w:r>
      <w:r>
        <w:t xml:space="preserve"> </w:t>
      </w:r>
      <w:r w:rsidRPr="00FF6342">
        <w:t>exponential and</w:t>
      </w:r>
      <w:r>
        <w:t xml:space="preserve"> </w:t>
      </w:r>
      <w:r w:rsidRPr="00FF6342">
        <w:t>logarithmic functions</w:t>
      </w:r>
    </w:p>
    <w:p w14:paraId="6D96765E" w14:textId="77777777" w:rsidR="007244CD" w:rsidRDefault="007244CD" w:rsidP="000B102D">
      <w:pPr>
        <w:pStyle w:val="NoSpacing"/>
        <w:spacing w:line="276" w:lineRule="auto"/>
        <w:ind w:left="360"/>
      </w:pPr>
      <w:r>
        <w:t>M2.2 – Change the subject of an equation</w:t>
      </w:r>
    </w:p>
    <w:p w14:paraId="4047D6D4" w14:textId="77777777" w:rsidR="007244CD" w:rsidRDefault="007244CD" w:rsidP="000B102D">
      <w:pPr>
        <w:pStyle w:val="NoSpacing"/>
        <w:spacing w:line="276" w:lineRule="auto"/>
        <w:ind w:left="360"/>
      </w:pPr>
      <w:r>
        <w:t xml:space="preserve">M2.3 – </w:t>
      </w:r>
      <w:r w:rsidRPr="000B102D">
        <w:t>Substitute</w:t>
      </w:r>
      <w:r>
        <w:t xml:space="preserve"> numerical values into algebraic equations using appropriate units for physical quantities</w:t>
      </w:r>
    </w:p>
    <w:p w14:paraId="1F096566" w14:textId="77777777" w:rsidR="007244CD" w:rsidRDefault="007244CD" w:rsidP="000B102D">
      <w:pPr>
        <w:pStyle w:val="NoSpacing"/>
        <w:spacing w:line="276" w:lineRule="auto"/>
        <w:ind w:left="360"/>
      </w:pPr>
      <w:r w:rsidRPr="00FE0643">
        <w:t>M2.4</w:t>
      </w:r>
      <w:r>
        <w:t xml:space="preserve"> – Solve </w:t>
      </w:r>
      <w:r w:rsidRPr="000B102D">
        <w:t>algebraic</w:t>
      </w:r>
      <w:r>
        <w:t xml:space="preserve"> equations</w:t>
      </w:r>
    </w:p>
    <w:p w14:paraId="4683C07D" w14:textId="77777777" w:rsidR="007244CD" w:rsidRDefault="007244CD" w:rsidP="000B102D">
      <w:pPr>
        <w:pStyle w:val="NoSpacing"/>
        <w:spacing w:line="276" w:lineRule="auto"/>
        <w:ind w:left="360"/>
      </w:pPr>
      <w:r>
        <w:t>M2.5 – Use logarithms in relation to quantities that range over several orders of magnitude</w:t>
      </w:r>
    </w:p>
    <w:p w14:paraId="477C4B5C" w14:textId="77777777" w:rsidR="007244CD" w:rsidRDefault="007244CD" w:rsidP="000B102D">
      <w:pPr>
        <w:pStyle w:val="NoSpacing"/>
        <w:spacing w:line="276" w:lineRule="auto"/>
        <w:ind w:left="360"/>
      </w:pPr>
      <w:r>
        <w:t xml:space="preserve">M3.1 – </w:t>
      </w:r>
      <w:r w:rsidRPr="000B102D">
        <w:t>Translate</w:t>
      </w:r>
      <w:r>
        <w:t xml:space="preserve"> information between graphical, numerical and algebraic forms</w:t>
      </w:r>
    </w:p>
    <w:p w14:paraId="0663DAFF" w14:textId="77777777" w:rsidR="007244CD" w:rsidRDefault="007244CD" w:rsidP="000B102D">
      <w:pPr>
        <w:pStyle w:val="NoSpacing"/>
        <w:spacing w:line="276" w:lineRule="auto"/>
        <w:ind w:left="360"/>
      </w:pPr>
      <w:r>
        <w:t xml:space="preserve">M3.2 – </w:t>
      </w:r>
      <w:r w:rsidRPr="000B102D">
        <w:t>Plot</w:t>
      </w:r>
      <w:r>
        <w:t xml:space="preserve"> two variables from experimental or other data</w:t>
      </w:r>
    </w:p>
    <w:p w14:paraId="3FD5228E" w14:textId="77777777" w:rsidR="007244CD" w:rsidRDefault="007244CD" w:rsidP="000B102D">
      <w:pPr>
        <w:pStyle w:val="NoSpacing"/>
        <w:spacing w:line="276" w:lineRule="auto"/>
        <w:ind w:left="360"/>
      </w:pPr>
      <w:r>
        <w:t xml:space="preserve">M3.3 – </w:t>
      </w:r>
      <w:r w:rsidRPr="000B102D">
        <w:t>Determine</w:t>
      </w:r>
      <w:r>
        <w:t xml:space="preserve"> the slope and intercept of a linear graph</w:t>
      </w:r>
    </w:p>
    <w:p w14:paraId="6E9B8B15" w14:textId="77777777" w:rsidR="007244CD" w:rsidRDefault="007244CD" w:rsidP="000B102D">
      <w:pPr>
        <w:pStyle w:val="NoSpacing"/>
        <w:spacing w:line="276" w:lineRule="auto"/>
        <w:ind w:left="360"/>
      </w:pPr>
      <w:r>
        <w:t xml:space="preserve">M3.4 – </w:t>
      </w:r>
      <w:r w:rsidRPr="000B102D">
        <w:t>Calculat</w:t>
      </w:r>
      <w:r w:rsidRPr="007244CD">
        <w:rPr>
          <w:rFonts w:cs="Times New Roman"/>
        </w:rPr>
        <w:t>e</w:t>
      </w:r>
      <w:r>
        <w:t xml:space="preserve"> the rate of change from a graph showing a linear relationship</w:t>
      </w:r>
    </w:p>
    <w:p w14:paraId="60339B3D" w14:textId="77777777" w:rsidR="007244CD" w:rsidRPr="00FE0643" w:rsidRDefault="007244CD" w:rsidP="000B102D">
      <w:pPr>
        <w:pStyle w:val="NoSpacing"/>
        <w:spacing w:line="276" w:lineRule="auto"/>
        <w:ind w:left="360"/>
      </w:pPr>
      <w:r w:rsidRPr="00FE0643">
        <w:t>M3.5</w:t>
      </w:r>
      <w:r>
        <w:t xml:space="preserve"> – </w:t>
      </w:r>
      <w:r w:rsidRPr="007244CD">
        <w:rPr>
          <w:rFonts w:cs="Times New Roman"/>
        </w:rPr>
        <w:t>Draw</w:t>
      </w:r>
      <w:r>
        <w:t xml:space="preserve"> and use the slope of a tangent to a curve as a measure of rate of change</w:t>
      </w:r>
    </w:p>
    <w:p w14:paraId="36D761AE" w14:textId="77777777" w:rsidR="007244CD" w:rsidRPr="00812831" w:rsidRDefault="007244CD" w:rsidP="00F40782">
      <w:pPr>
        <w:pStyle w:val="Heading4"/>
        <w:rPr>
          <w:rFonts w:ascii="Arial" w:hAnsi="Arial" w:cs="Arial"/>
        </w:rPr>
      </w:pPr>
      <w:r w:rsidRPr="00812831">
        <w:rPr>
          <w:rFonts w:ascii="Arial" w:hAnsi="Arial" w:cs="Arial"/>
        </w:rPr>
        <w:lastRenderedPageBreak/>
        <w:t>Practicals</w:t>
      </w:r>
    </w:p>
    <w:p w14:paraId="7FCB26F9" w14:textId="77777777" w:rsidR="007244CD" w:rsidRPr="009B714B" w:rsidRDefault="007244CD" w:rsidP="000B102D">
      <w:pPr>
        <w:pStyle w:val="NoSpacing"/>
        <w:spacing w:line="276" w:lineRule="auto"/>
        <w:ind w:left="360"/>
      </w:pPr>
      <w:r>
        <w:t>PAG 9 (Rates of reaction – continuous monitoring method) and 10 (Rates of reaction – initial rates method)</w:t>
      </w:r>
    </w:p>
    <w:p w14:paraId="2FA32BB3" w14:textId="77777777" w:rsidR="007244CD" w:rsidRPr="00FE0643" w:rsidRDefault="007244CD" w:rsidP="000B102D">
      <w:pPr>
        <w:pStyle w:val="NoSpacing"/>
        <w:spacing w:line="276" w:lineRule="auto"/>
        <w:ind w:left="360"/>
      </w:pPr>
      <w:r w:rsidRPr="000B102D">
        <w:t>experiments</w:t>
      </w:r>
      <w:r w:rsidRPr="00FE0643">
        <w:t xml:space="preserve"> to determine the change of rate of reaction over time</w:t>
      </w:r>
    </w:p>
    <w:p w14:paraId="21D034A4" w14:textId="77777777" w:rsidR="007244CD" w:rsidRDefault="007244CD" w:rsidP="000B102D">
      <w:pPr>
        <w:pStyle w:val="NoSpacing"/>
        <w:spacing w:line="276" w:lineRule="auto"/>
        <w:ind w:left="360"/>
      </w:pPr>
      <w:r w:rsidRPr="000B102D">
        <w:t>experiments</w:t>
      </w:r>
      <w:r w:rsidRPr="00FE0643">
        <w:t xml:space="preserve"> where the results can be used to calculate rate, orders of reaction, the rate constant and the activation enthalpy</w:t>
      </w:r>
    </w:p>
    <w:p w14:paraId="4B803D69" w14:textId="77777777" w:rsidR="007244CD" w:rsidRPr="00812831" w:rsidRDefault="007244CD" w:rsidP="00F40782">
      <w:pPr>
        <w:pStyle w:val="Heading4"/>
        <w:rPr>
          <w:rFonts w:ascii="Arial" w:hAnsi="Arial" w:cs="Arial"/>
        </w:rPr>
      </w:pPr>
      <w:r w:rsidRPr="00812831">
        <w:rPr>
          <w:rFonts w:ascii="Arial" w:hAnsi="Arial" w:cs="Arial"/>
        </w:rPr>
        <w:t>Contexts</w:t>
      </w:r>
    </w:p>
    <w:p w14:paraId="11C0CA13" w14:textId="77777777" w:rsidR="007244CD" w:rsidRDefault="007244CD" w:rsidP="007244CD">
      <w:pPr>
        <w:rPr>
          <w:rFonts w:cs="Arial"/>
          <w:color w:val="000000"/>
        </w:rPr>
      </w:pPr>
      <w:proofErr w:type="gramStart"/>
      <w:r>
        <w:rPr>
          <w:rFonts w:cs="Arial"/>
        </w:rPr>
        <w:t>Synthesis of sulfuric acid and catalytic decomposition of hydrogen peroxide.</w:t>
      </w:r>
      <w:proofErr w:type="gramEnd"/>
    </w:p>
    <w:p w14:paraId="2C150814" w14:textId="77777777" w:rsidR="0092422E" w:rsidRPr="0092422E" w:rsidRDefault="0092422E" w:rsidP="0092422E">
      <w:pPr>
        <w:pStyle w:val="Heading3"/>
      </w:pPr>
      <w:bookmarkStart w:id="9" w:name="_Toc477791207"/>
      <w:bookmarkStart w:id="10" w:name="_Toc478646419"/>
      <w:r w:rsidRPr="0092422E">
        <w:t>Background</w:t>
      </w:r>
      <w:bookmarkEnd w:id="9"/>
      <w:bookmarkEnd w:id="10"/>
    </w:p>
    <w:p w14:paraId="3DE3C48D" w14:textId="77777777" w:rsidR="0092422E" w:rsidRPr="00B2176E" w:rsidRDefault="0092422E" w:rsidP="0092422E">
      <w:pPr>
        <w:rPr>
          <w:rFonts w:cs="Arial"/>
          <w:b/>
        </w:rPr>
      </w:pPr>
      <w:r>
        <w:rPr>
          <w:rFonts w:cs="Arial"/>
        </w:rPr>
        <w:t xml:space="preserve">The dynamic nature of the </w:t>
      </w:r>
      <w:r w:rsidRPr="00DA5995">
        <w:t>equilibrium</w:t>
      </w:r>
      <w:r>
        <w:rPr>
          <w:rFonts w:cs="Arial"/>
        </w:rPr>
        <w:t xml:space="preserve"> state is introduced in the Elements from the Sea unit, together with </w:t>
      </w:r>
      <w:proofErr w:type="spellStart"/>
      <w:r w:rsidRPr="00C23A4D">
        <w:rPr>
          <w:rFonts w:cs="Arial"/>
          <w:i/>
        </w:rPr>
        <w:t>K</w:t>
      </w:r>
      <w:r>
        <w:rPr>
          <w:rFonts w:cs="Arial"/>
          <w:vertAlign w:val="subscript"/>
        </w:rPr>
        <w:t>c</w:t>
      </w:r>
      <w:proofErr w:type="spellEnd"/>
      <w:r>
        <w:rPr>
          <w:rFonts w:cs="Arial"/>
        </w:rPr>
        <w:t xml:space="preserve"> and the way that changes in concentration, temperature and pressure affect the position of equilibrium.</w:t>
      </w:r>
    </w:p>
    <w:p w14:paraId="65F83488" w14:textId="77777777" w:rsidR="0092422E" w:rsidRDefault="0092422E" w:rsidP="0092422E">
      <w:pPr>
        <w:rPr>
          <w:rFonts w:cs="Arial"/>
        </w:rPr>
      </w:pPr>
      <w:r>
        <w:rPr>
          <w:rFonts w:cs="Arial"/>
        </w:rPr>
        <w:t>Factors that affect rate of reaction are covered at GCSE. They were linked with the concepts of collision theory and</w:t>
      </w:r>
      <w:r w:rsidRPr="00BD5F18">
        <w:rPr>
          <w:rFonts w:cs="Arial"/>
        </w:rPr>
        <w:t xml:space="preserve"> </w:t>
      </w:r>
      <w:r w:rsidRPr="00DA5995">
        <w:t>activation</w:t>
      </w:r>
      <w:r w:rsidRPr="00BD5F18">
        <w:rPr>
          <w:rFonts w:cs="Arial"/>
        </w:rPr>
        <w:t xml:space="preserve"> </w:t>
      </w:r>
      <w:r>
        <w:rPr>
          <w:rFonts w:cs="Arial"/>
        </w:rPr>
        <w:t>enthalpy</w:t>
      </w:r>
      <w:r w:rsidRPr="00BD5F18">
        <w:rPr>
          <w:rFonts w:cs="Arial"/>
        </w:rPr>
        <w:t xml:space="preserve"> </w:t>
      </w:r>
      <w:r>
        <w:rPr>
          <w:rFonts w:cs="Arial"/>
        </w:rPr>
        <w:t xml:space="preserve">as part of the Ozone story, where the use of the Boltzmann distribution to explain </w:t>
      </w:r>
      <w:r w:rsidRPr="00BD5F18">
        <w:rPr>
          <w:rFonts w:cs="Arial"/>
        </w:rPr>
        <w:t xml:space="preserve">the </w:t>
      </w:r>
      <w:r>
        <w:rPr>
          <w:rFonts w:cs="Arial"/>
        </w:rPr>
        <w:t>effects</w:t>
      </w:r>
      <w:r w:rsidRPr="00BD5F18">
        <w:rPr>
          <w:rFonts w:cs="Arial"/>
        </w:rPr>
        <w:t xml:space="preserve"> of catalysts and temperature on </w:t>
      </w:r>
      <w:r>
        <w:rPr>
          <w:rFonts w:cs="Arial"/>
        </w:rPr>
        <w:t xml:space="preserve">reaction rate was introduced. A separate Topic Exploration Pack covering this is available at: </w:t>
      </w:r>
      <w:hyperlink r:id="rId11" w:history="1">
        <w:r w:rsidRPr="007B7CA4">
          <w:rPr>
            <w:rStyle w:val="Hyperlink"/>
            <w:rFonts w:cs="Arial"/>
          </w:rPr>
          <w:t>http://www.ocr.org.uk/Images/349599-catalysis-collision-theory-and-activation-enthalpy-topic-exploration-pack.doc</w:t>
        </w:r>
      </w:hyperlink>
      <w:r>
        <w:rPr>
          <w:rFonts w:cs="Arial"/>
        </w:rPr>
        <w:t>. The kinetics of enzyme catalysis will be discussed as part of Polymers and Life.</w:t>
      </w:r>
    </w:p>
    <w:p w14:paraId="7E04210A" w14:textId="77777777" w:rsidR="0092422E" w:rsidRPr="00812831" w:rsidRDefault="0092422E" w:rsidP="00F40782">
      <w:pPr>
        <w:pStyle w:val="Heading4"/>
        <w:rPr>
          <w:rFonts w:ascii="Arial" w:hAnsi="Arial" w:cs="Arial"/>
        </w:rPr>
      </w:pPr>
      <w:r w:rsidRPr="00812831">
        <w:rPr>
          <w:rFonts w:ascii="Arial" w:hAnsi="Arial" w:cs="Arial"/>
        </w:rPr>
        <w:t>Common misconceptions or difficulties learners may have</w:t>
      </w:r>
    </w:p>
    <w:p w14:paraId="7F748274" w14:textId="77777777" w:rsidR="007244CD" w:rsidRDefault="0092422E" w:rsidP="0092422E">
      <w:r>
        <w:t>Learner</w:t>
      </w:r>
      <w:r w:rsidRPr="00F92553">
        <w:t xml:space="preserve">s often learn to apply </w:t>
      </w:r>
      <w:r>
        <w:t>L</w:t>
      </w:r>
      <w:r w:rsidRPr="00F92553">
        <w:t xml:space="preserve">e </w:t>
      </w:r>
      <w:proofErr w:type="spellStart"/>
      <w:r w:rsidRPr="00F92553">
        <w:t>Chatelier’s</w:t>
      </w:r>
      <w:proofErr w:type="spellEnd"/>
      <w:r w:rsidRPr="00F92553">
        <w:t xml:space="preserve"> </w:t>
      </w:r>
      <w:r>
        <w:t>P</w:t>
      </w:r>
      <w:r w:rsidRPr="00F92553">
        <w:t xml:space="preserve">rinciple confidently but then struggle to adjust their thinking when confronted with the equilibrium constant. A distinction can be drawn between the equilibrium </w:t>
      </w:r>
      <w:r w:rsidRPr="00B2176E">
        <w:rPr>
          <w:i/>
        </w:rPr>
        <w:t>constant</w:t>
      </w:r>
      <w:r w:rsidRPr="00F92553">
        <w:t xml:space="preserve"> and the </w:t>
      </w:r>
      <w:r w:rsidRPr="00B2176E">
        <w:rPr>
          <w:i/>
        </w:rPr>
        <w:t>position</w:t>
      </w:r>
      <w:r w:rsidRPr="00F92553">
        <w:t xml:space="preserve"> of equilibrium (which is affected by concentration). Equilibrium can be modelled as a seesaw, where </w:t>
      </w:r>
      <w:proofErr w:type="spellStart"/>
      <w:r w:rsidRPr="00160BCE">
        <w:rPr>
          <w:i/>
        </w:rPr>
        <w:t>K</w:t>
      </w:r>
      <w:r w:rsidRPr="00160BCE">
        <w:rPr>
          <w:i/>
          <w:vertAlign w:val="subscript"/>
        </w:rPr>
        <w:t>c</w:t>
      </w:r>
      <w:proofErr w:type="spellEnd"/>
      <w:r w:rsidRPr="00F92553">
        <w:t xml:space="preserve"> represents the position of the fulcrum. If </w:t>
      </w:r>
      <w:proofErr w:type="spellStart"/>
      <w:r w:rsidRPr="00160BCE">
        <w:rPr>
          <w:i/>
        </w:rPr>
        <w:t>K</w:t>
      </w:r>
      <w:r w:rsidRPr="00160BCE">
        <w:rPr>
          <w:i/>
          <w:vertAlign w:val="subscript"/>
        </w:rPr>
        <w:t>c</w:t>
      </w:r>
      <w:proofErr w:type="spellEnd"/>
      <w:r w:rsidRPr="00F92553">
        <w:t xml:space="preserve"> &gt;&gt;1 the fulcrum </w:t>
      </w:r>
      <w:r>
        <w:t>is</w:t>
      </w:r>
      <w:r w:rsidRPr="00F92553">
        <w:t xml:space="preserve"> well to the right so the seesaw</w:t>
      </w:r>
      <w:r>
        <w:t xml:space="preserve"> only</w:t>
      </w:r>
      <w:r w:rsidRPr="00F92553">
        <w:t xml:space="preserve"> balances</w:t>
      </w:r>
      <w:r>
        <w:t xml:space="preserve"> (is at equilibrium)</w:t>
      </w:r>
      <w:r w:rsidRPr="00F92553">
        <w:t xml:space="preserve"> when there are many more product molecules than reactants.</w:t>
      </w:r>
    </w:p>
    <w:p w14:paraId="33BD85DE" w14:textId="77777777" w:rsidR="009C444A" w:rsidRDefault="00617D7A" w:rsidP="007244CD">
      <w:r>
        <w:rPr>
          <w:noProof/>
          <w:lang w:eastAsia="en-GB"/>
        </w:rPr>
        <w:lastRenderedPageBreak/>
        <mc:AlternateContent>
          <mc:Choice Requires="wpg">
            <w:drawing>
              <wp:inline distT="0" distB="0" distL="0" distR="0" wp14:anchorId="18DD6FD6" wp14:editId="02182689">
                <wp:extent cx="6010275" cy="5976620"/>
                <wp:effectExtent l="0" t="38100" r="9525" b="5080"/>
                <wp:docPr id="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0275" cy="5976620"/>
                          <a:chOff x="0" y="0"/>
                          <a:chExt cx="6840760" cy="6552728"/>
                        </a:xfrm>
                      </wpg:grpSpPr>
                      <wpg:grpSp>
                        <wpg:cNvPr id="5" name="Group 69"/>
                        <wpg:cNvGrpSpPr/>
                        <wpg:grpSpPr>
                          <a:xfrm>
                            <a:off x="2736088" y="0"/>
                            <a:ext cx="1440180" cy="509905"/>
                            <a:chOff x="2736088" y="0"/>
                            <a:chExt cx="1440180" cy="509905"/>
                          </a:xfrm>
                        </wpg:grpSpPr>
                        <wps:wsp>
                          <wps:cNvPr id="9" name="TextBox 21"/>
                          <wps:cNvSpPr txBox="1"/>
                          <wps:spPr>
                            <a:xfrm>
                              <a:off x="2736088" y="0"/>
                              <a:ext cx="1440180" cy="509905"/>
                            </a:xfrm>
                            <a:prstGeom prst="rect">
                              <a:avLst/>
                            </a:prstGeom>
                            <a:solidFill>
                              <a:sysClr val="window" lastClr="FFFFFF"/>
                            </a:solidFill>
                            <a:ln>
                              <a:solidFill>
                                <a:sysClr val="windowText" lastClr="000000"/>
                              </a:solidFill>
                            </a:ln>
                            <a:effectLst>
                              <a:outerShdw blurRad="50800" dist="38100" dir="2700000" algn="tl" rotWithShape="0">
                                <a:prstClr val="black">
                                  <a:alpha val="40000"/>
                                </a:prstClr>
                              </a:outerShdw>
                            </a:effectLst>
                          </wps:spPr>
                          <wps:txbx>
                            <w:txbxContent>
                              <w:p w14:paraId="077BD8EA" w14:textId="77777777" w:rsidR="00E8669A" w:rsidRDefault="00E8669A" w:rsidP="00DA5995">
                                <w:pPr>
                                  <w:pStyle w:val="NormalWeb"/>
                                  <w:jc w:val="center"/>
                                </w:pPr>
                                <w:r w:rsidRPr="00DA5995">
                                  <w:rPr>
                                    <w:rFonts w:ascii="Calibri" w:hAnsi="Calibri"/>
                                    <w:color w:val="000000"/>
                                    <w:kern w:val="24"/>
                                    <w:sz w:val="36"/>
                                    <w:szCs w:val="36"/>
                                  </w:rPr>
                                  <w:t xml:space="preserve">A            B </w:t>
                                </w:r>
                              </w:p>
                            </w:txbxContent>
                          </wps:txbx>
                          <wps:bodyPr wrap="square" rtlCol="0">
                            <a:noAutofit/>
                          </wps:bodyPr>
                        </wps:wsp>
                        <pic:pic xmlns:pic="http://schemas.openxmlformats.org/drawingml/2006/picture">
                          <pic:nvPicPr>
                            <pic:cNvPr id="11" name="Picture 71"/>
                            <pic:cNvPicPr>
                              <a:picLocks noChangeAspect="1" noChangeArrowheads="1"/>
                            </pic:cNvPicPr>
                          </pic:nvPicPr>
                          <pic:blipFill rotWithShape="1">
                            <a:blip r:embed="rId12">
                              <a:extLst>
                                <a:ext uri="{28A0092B-C50C-407E-A947-70E740481C1C}">
                                  <a14:useLocalDpi xmlns:a14="http://schemas.microsoft.com/office/drawing/2010/main" val="0"/>
                                </a:ext>
                              </a:extLst>
                            </a:blip>
                            <a:srcRect t="10431" b="14568"/>
                            <a:stretch/>
                          </pic:blipFill>
                          <pic:spPr bwMode="auto">
                            <a:xfrm>
                              <a:off x="3240360" y="35768"/>
                              <a:ext cx="400050" cy="2571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grpSp>
                        <wpg:cNvPr id="12" name="Group 72"/>
                        <wpg:cNvGrpSpPr/>
                        <wpg:grpSpPr>
                          <a:xfrm>
                            <a:off x="0" y="576064"/>
                            <a:ext cx="6840760" cy="1944216"/>
                            <a:chOff x="0" y="576064"/>
                            <a:chExt cx="6840760" cy="1944216"/>
                          </a:xfrm>
                        </wpg:grpSpPr>
                        <wps:wsp>
                          <wps:cNvPr id="13" name="Isosceles Triangle 73"/>
                          <wps:cNvSpPr/>
                          <wps:spPr>
                            <a:xfrm>
                              <a:off x="3888432" y="1800200"/>
                              <a:ext cx="576064" cy="504056"/>
                            </a:xfrm>
                            <a:prstGeom prst="triangle">
                              <a:avLst/>
                            </a:prstGeom>
                            <a:solidFill>
                              <a:srgbClr val="4472C4"/>
                            </a:solidFill>
                            <a:ln w="12700" cap="flat" cmpd="sng" algn="ctr">
                              <a:solidFill>
                                <a:srgbClr val="4472C4">
                                  <a:shade val="50000"/>
                                </a:srgbClr>
                              </a:solidFill>
                              <a:prstDash val="solid"/>
                              <a:miter lim="800000"/>
                            </a:ln>
                            <a:effectLst/>
                          </wps:spPr>
                          <wps:txbx>
                            <w:txbxContent>
                              <w:p w14:paraId="083ADEC0"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74"/>
                          <wps:cNvSpPr/>
                          <wps:spPr>
                            <a:xfrm>
                              <a:off x="1800200" y="1728192"/>
                              <a:ext cx="4752528" cy="72008"/>
                            </a:xfrm>
                            <a:prstGeom prst="rect">
                              <a:avLst/>
                            </a:prstGeom>
                            <a:solidFill>
                              <a:srgbClr val="4472C4"/>
                            </a:solidFill>
                            <a:ln w="12700" cap="flat" cmpd="sng" algn="ctr">
                              <a:solidFill>
                                <a:srgbClr val="4472C4">
                                  <a:shade val="50000"/>
                                </a:srgbClr>
                              </a:solidFill>
                              <a:prstDash val="solid"/>
                              <a:miter lim="800000"/>
                            </a:ln>
                            <a:effectLst/>
                          </wps:spPr>
                          <wps:txbx>
                            <w:txbxContent>
                              <w:p w14:paraId="2F1B272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6" name="Group 75"/>
                          <wpg:cNvGrpSpPr/>
                          <wpg:grpSpPr>
                            <a:xfrm>
                              <a:off x="2016224" y="728588"/>
                              <a:ext cx="1080120" cy="999604"/>
                              <a:chOff x="2016224" y="728588"/>
                              <a:chExt cx="1080120" cy="999604"/>
                            </a:xfrm>
                          </wpg:grpSpPr>
                          <wps:wsp>
                            <wps:cNvPr id="17" name="Oval 76"/>
                            <wps:cNvSpPr/>
                            <wps:spPr>
                              <a:xfrm>
                                <a:off x="2016224" y="1368152"/>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6A99B580"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Oval 77"/>
                            <wps:cNvSpPr/>
                            <wps:spPr>
                              <a:xfrm>
                                <a:off x="2376264" y="1368152"/>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72EE95BA"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Oval 78"/>
                            <wps:cNvSpPr/>
                            <wps:spPr>
                              <a:xfrm>
                                <a:off x="2736304" y="1368152"/>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1469352A"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Oval 79"/>
                            <wps:cNvSpPr/>
                            <wps:spPr>
                              <a:xfrm>
                                <a:off x="2194148" y="105472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7F510E8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Oval 80"/>
                            <wps:cNvSpPr/>
                            <wps:spPr>
                              <a:xfrm>
                                <a:off x="2554188" y="105472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3D6D74F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Oval 81"/>
                            <wps:cNvSpPr/>
                            <wps:spPr>
                              <a:xfrm>
                                <a:off x="2372072" y="728588"/>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113094E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3" name="TextBox 20"/>
                          <wps:cNvSpPr txBox="1"/>
                          <wps:spPr>
                            <a:xfrm>
                              <a:off x="287964" y="1223967"/>
                              <a:ext cx="807024" cy="567055"/>
                            </a:xfrm>
                            <a:prstGeom prst="rect">
                              <a:avLst/>
                            </a:prstGeom>
                            <a:noFill/>
                          </wps:spPr>
                          <wps:txbx>
                            <w:txbxContent>
                              <w:p w14:paraId="278F7EE7"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 1</w:t>
                                </w:r>
                              </w:p>
                            </w:txbxContent>
                          </wps:txbx>
                          <wps:bodyPr wrap="square" rtlCol="0">
                            <a:noAutofit/>
                          </wps:bodyPr>
                        </wps:wsp>
                        <wpg:grpSp>
                          <wpg:cNvPr id="24" name="Group 83"/>
                          <wpg:cNvGrpSpPr/>
                          <wpg:grpSpPr>
                            <a:xfrm>
                              <a:off x="5256584" y="720080"/>
                              <a:ext cx="1080120" cy="999604"/>
                              <a:chOff x="5256584" y="720080"/>
                              <a:chExt cx="1080120" cy="999604"/>
                            </a:xfrm>
                            <a:solidFill>
                              <a:srgbClr val="92D050"/>
                            </a:solidFill>
                          </wpg:grpSpPr>
                          <wps:wsp>
                            <wps:cNvPr id="25" name="Oval 84"/>
                            <wps:cNvSpPr/>
                            <wps:spPr>
                              <a:xfrm>
                                <a:off x="5256584" y="1359644"/>
                                <a:ext cx="360040" cy="360040"/>
                              </a:xfrm>
                              <a:prstGeom prst="ellipse">
                                <a:avLst/>
                              </a:prstGeom>
                              <a:grpFill/>
                              <a:ln w="12700" cap="flat" cmpd="sng" algn="ctr">
                                <a:solidFill>
                                  <a:srgbClr val="4472C4">
                                    <a:shade val="50000"/>
                                  </a:srgbClr>
                                </a:solidFill>
                                <a:prstDash val="solid"/>
                                <a:miter lim="800000"/>
                              </a:ln>
                              <a:effectLst/>
                            </wps:spPr>
                            <wps:txbx>
                              <w:txbxContent>
                                <w:p w14:paraId="0807358F"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85"/>
                            <wps:cNvSpPr/>
                            <wps:spPr>
                              <a:xfrm>
                                <a:off x="5616624" y="1359644"/>
                                <a:ext cx="360040" cy="360040"/>
                              </a:xfrm>
                              <a:prstGeom prst="ellipse">
                                <a:avLst/>
                              </a:prstGeom>
                              <a:grpFill/>
                              <a:ln w="12700" cap="flat" cmpd="sng" algn="ctr">
                                <a:solidFill>
                                  <a:srgbClr val="4472C4">
                                    <a:shade val="50000"/>
                                  </a:srgbClr>
                                </a:solidFill>
                                <a:prstDash val="solid"/>
                                <a:miter lim="800000"/>
                              </a:ln>
                              <a:effectLst/>
                            </wps:spPr>
                            <wps:txbx>
                              <w:txbxContent>
                                <w:p w14:paraId="3207A336"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val 86"/>
                            <wps:cNvSpPr/>
                            <wps:spPr>
                              <a:xfrm>
                                <a:off x="5976664" y="1359644"/>
                                <a:ext cx="360040" cy="360040"/>
                              </a:xfrm>
                              <a:prstGeom prst="ellipse">
                                <a:avLst/>
                              </a:prstGeom>
                              <a:grpFill/>
                              <a:ln w="12700" cap="flat" cmpd="sng" algn="ctr">
                                <a:solidFill>
                                  <a:srgbClr val="4472C4">
                                    <a:shade val="50000"/>
                                  </a:srgbClr>
                                </a:solidFill>
                                <a:prstDash val="solid"/>
                                <a:miter lim="800000"/>
                              </a:ln>
                              <a:effectLst/>
                            </wps:spPr>
                            <wps:txbx>
                              <w:txbxContent>
                                <w:p w14:paraId="13889CB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Oval 87"/>
                            <wps:cNvSpPr/>
                            <wps:spPr>
                              <a:xfrm>
                                <a:off x="5434508" y="1046212"/>
                                <a:ext cx="360040" cy="360040"/>
                              </a:xfrm>
                              <a:prstGeom prst="ellipse">
                                <a:avLst/>
                              </a:prstGeom>
                              <a:grpFill/>
                              <a:ln w="12700" cap="flat" cmpd="sng" algn="ctr">
                                <a:solidFill>
                                  <a:srgbClr val="4472C4">
                                    <a:shade val="50000"/>
                                  </a:srgbClr>
                                </a:solidFill>
                                <a:prstDash val="solid"/>
                                <a:miter lim="800000"/>
                              </a:ln>
                              <a:effectLst/>
                            </wps:spPr>
                            <wps:txbx>
                              <w:txbxContent>
                                <w:p w14:paraId="605D345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88"/>
                            <wps:cNvSpPr/>
                            <wps:spPr>
                              <a:xfrm>
                                <a:off x="5794548" y="1046212"/>
                                <a:ext cx="360040" cy="360040"/>
                              </a:xfrm>
                              <a:prstGeom prst="ellipse">
                                <a:avLst/>
                              </a:prstGeom>
                              <a:grpFill/>
                              <a:ln w="12700" cap="flat" cmpd="sng" algn="ctr">
                                <a:solidFill>
                                  <a:srgbClr val="4472C4">
                                    <a:shade val="50000"/>
                                  </a:srgbClr>
                                </a:solidFill>
                                <a:prstDash val="solid"/>
                                <a:miter lim="800000"/>
                              </a:ln>
                              <a:effectLst/>
                            </wps:spPr>
                            <wps:txbx>
                              <w:txbxContent>
                                <w:p w14:paraId="6FE5A15E"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89"/>
                            <wps:cNvSpPr/>
                            <wps:spPr>
                              <a:xfrm>
                                <a:off x="5612432" y="720080"/>
                                <a:ext cx="360040" cy="360040"/>
                              </a:xfrm>
                              <a:prstGeom prst="ellipse">
                                <a:avLst/>
                              </a:prstGeom>
                              <a:grpFill/>
                              <a:ln w="12700" cap="flat" cmpd="sng" algn="ctr">
                                <a:solidFill>
                                  <a:srgbClr val="4472C4">
                                    <a:shade val="50000"/>
                                  </a:srgbClr>
                                </a:solidFill>
                                <a:prstDash val="solid"/>
                                <a:miter lim="800000"/>
                              </a:ln>
                              <a:effectLst/>
                            </wps:spPr>
                            <wps:txbx>
                              <w:txbxContent>
                                <w:p w14:paraId="7BC530C8"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36" name="Rounded Rectangle 90"/>
                          <wps:cNvSpPr/>
                          <wps:spPr>
                            <a:xfrm>
                              <a:off x="0" y="576064"/>
                              <a:ext cx="6840760" cy="1944216"/>
                            </a:xfrm>
                            <a:prstGeom prst="roundRect">
                              <a:avLst/>
                            </a:prstGeom>
                            <a:noFill/>
                            <a:ln w="12700" cap="flat" cmpd="sng" algn="ctr">
                              <a:solidFill>
                                <a:srgbClr val="4472C4">
                                  <a:shade val="50000"/>
                                </a:srgbClr>
                              </a:solidFill>
                              <a:prstDash val="sysDash"/>
                              <a:miter lim="800000"/>
                            </a:ln>
                            <a:effectLst/>
                          </wps:spPr>
                          <wps:txbx>
                            <w:txbxContent>
                              <w:p w14:paraId="6E9A1DB2"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7" name="Group 91"/>
                        <wpg:cNvGrpSpPr/>
                        <wpg:grpSpPr>
                          <a:xfrm>
                            <a:off x="0" y="2592288"/>
                            <a:ext cx="6840760" cy="1944216"/>
                            <a:chOff x="0" y="2592288"/>
                            <a:chExt cx="6840760" cy="1944216"/>
                          </a:xfrm>
                        </wpg:grpSpPr>
                        <wps:wsp>
                          <wps:cNvPr id="38" name="Isosceles Triangle 92"/>
                          <wps:cNvSpPr/>
                          <wps:spPr>
                            <a:xfrm>
                              <a:off x="4680520" y="3816424"/>
                              <a:ext cx="576064" cy="504056"/>
                            </a:xfrm>
                            <a:prstGeom prst="triangle">
                              <a:avLst/>
                            </a:prstGeom>
                            <a:solidFill>
                              <a:srgbClr val="4472C4"/>
                            </a:solidFill>
                            <a:ln w="12700" cap="flat" cmpd="sng" algn="ctr">
                              <a:solidFill>
                                <a:srgbClr val="4472C4">
                                  <a:shade val="50000"/>
                                </a:srgbClr>
                              </a:solidFill>
                              <a:prstDash val="solid"/>
                              <a:miter lim="800000"/>
                            </a:ln>
                            <a:effectLst/>
                          </wps:spPr>
                          <wps:txbx>
                            <w:txbxContent>
                              <w:p w14:paraId="1BD18B42"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93"/>
                          <wps:cNvSpPr/>
                          <wps:spPr>
                            <a:xfrm>
                              <a:off x="1800200" y="3744416"/>
                              <a:ext cx="4752528" cy="72008"/>
                            </a:xfrm>
                            <a:prstGeom prst="rect">
                              <a:avLst/>
                            </a:prstGeom>
                            <a:solidFill>
                              <a:srgbClr val="4472C4"/>
                            </a:solidFill>
                            <a:ln w="12700" cap="flat" cmpd="sng" algn="ctr">
                              <a:solidFill>
                                <a:srgbClr val="4472C4">
                                  <a:shade val="50000"/>
                                </a:srgbClr>
                              </a:solidFill>
                              <a:prstDash val="solid"/>
                              <a:miter lim="800000"/>
                            </a:ln>
                            <a:effectLst/>
                          </wps:spPr>
                          <wps:txbx>
                            <w:txbxContent>
                              <w:p w14:paraId="11689DB3"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Oval 94"/>
                          <wps:cNvSpPr/>
                          <wps:spPr>
                            <a:xfrm>
                              <a:off x="2016224" y="3384376"/>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5EAE8D94"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Oval 95"/>
                          <wps:cNvSpPr/>
                          <wps:spPr>
                            <a:xfrm>
                              <a:off x="2376264" y="3384376"/>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15BC219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96"/>
                          <wps:cNvSpPr/>
                          <wps:spPr>
                            <a:xfrm>
                              <a:off x="5112568" y="3384376"/>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25915923"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97"/>
                          <wps:cNvSpPr/>
                          <wps:spPr>
                            <a:xfrm>
                              <a:off x="2194148" y="3070944"/>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525B51D0"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l 98"/>
                          <wps:cNvSpPr/>
                          <wps:spPr>
                            <a:xfrm>
                              <a:off x="5294684" y="3070944"/>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077CDDE7"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Oval 99"/>
                          <wps:cNvSpPr/>
                          <wps:spPr>
                            <a:xfrm>
                              <a:off x="5472608" y="2744812"/>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74B2E44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Box 39"/>
                          <wps:cNvSpPr txBox="1"/>
                          <wps:spPr>
                            <a:xfrm>
                              <a:off x="287964" y="3239910"/>
                              <a:ext cx="861231" cy="567055"/>
                            </a:xfrm>
                            <a:prstGeom prst="rect">
                              <a:avLst/>
                            </a:prstGeom>
                            <a:noFill/>
                          </wps:spPr>
                          <wps:txbx>
                            <w:txbxContent>
                              <w:p w14:paraId="56902AE4"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&gt; 1</w:t>
                                </w:r>
                              </w:p>
                            </w:txbxContent>
                          </wps:txbx>
                          <wps:bodyPr wrap="square" rtlCol="0">
                            <a:noAutofit/>
                          </wps:bodyPr>
                        </wps:wsp>
                        <wpg:grpSp>
                          <wpg:cNvPr id="47" name="Group 101"/>
                          <wpg:cNvGrpSpPr/>
                          <wpg:grpSpPr>
                            <a:xfrm>
                              <a:off x="5472608" y="2736304"/>
                              <a:ext cx="1080120" cy="999604"/>
                              <a:chOff x="5472608" y="2736304"/>
                              <a:chExt cx="1080120" cy="999604"/>
                            </a:xfrm>
                            <a:solidFill>
                              <a:srgbClr val="92D050"/>
                            </a:solidFill>
                          </wpg:grpSpPr>
                          <wps:wsp>
                            <wps:cNvPr id="48" name="Oval 102"/>
                            <wps:cNvSpPr/>
                            <wps:spPr>
                              <a:xfrm>
                                <a:off x="5472608" y="3375868"/>
                                <a:ext cx="360040" cy="360040"/>
                              </a:xfrm>
                              <a:prstGeom prst="ellipse">
                                <a:avLst/>
                              </a:prstGeom>
                              <a:grpFill/>
                              <a:ln w="12700" cap="flat" cmpd="sng" algn="ctr">
                                <a:solidFill>
                                  <a:srgbClr val="4472C4">
                                    <a:shade val="50000"/>
                                  </a:srgbClr>
                                </a:solidFill>
                                <a:prstDash val="solid"/>
                                <a:miter lim="800000"/>
                              </a:ln>
                              <a:effectLst/>
                            </wps:spPr>
                            <wps:txbx>
                              <w:txbxContent>
                                <w:p w14:paraId="3402A8E7"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Oval 103"/>
                            <wps:cNvSpPr/>
                            <wps:spPr>
                              <a:xfrm>
                                <a:off x="5832648" y="3375868"/>
                                <a:ext cx="360040" cy="360040"/>
                              </a:xfrm>
                              <a:prstGeom prst="ellipse">
                                <a:avLst/>
                              </a:prstGeom>
                              <a:grpFill/>
                              <a:ln w="12700" cap="flat" cmpd="sng" algn="ctr">
                                <a:solidFill>
                                  <a:srgbClr val="4472C4">
                                    <a:shade val="50000"/>
                                  </a:srgbClr>
                                </a:solidFill>
                                <a:prstDash val="solid"/>
                                <a:miter lim="800000"/>
                              </a:ln>
                              <a:effectLst/>
                            </wps:spPr>
                            <wps:txbx>
                              <w:txbxContent>
                                <w:p w14:paraId="2B0D88B4"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Oval 104"/>
                            <wps:cNvSpPr/>
                            <wps:spPr>
                              <a:xfrm>
                                <a:off x="6192688" y="3375868"/>
                                <a:ext cx="360040" cy="360040"/>
                              </a:xfrm>
                              <a:prstGeom prst="ellipse">
                                <a:avLst/>
                              </a:prstGeom>
                              <a:grpFill/>
                              <a:ln w="12700" cap="flat" cmpd="sng" algn="ctr">
                                <a:solidFill>
                                  <a:srgbClr val="4472C4">
                                    <a:shade val="50000"/>
                                  </a:srgbClr>
                                </a:solidFill>
                                <a:prstDash val="solid"/>
                                <a:miter lim="800000"/>
                              </a:ln>
                              <a:effectLst/>
                            </wps:spPr>
                            <wps:txbx>
                              <w:txbxContent>
                                <w:p w14:paraId="20BF87F5"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Oval 105"/>
                            <wps:cNvSpPr/>
                            <wps:spPr>
                              <a:xfrm>
                                <a:off x="5650532" y="3062436"/>
                                <a:ext cx="360040" cy="360040"/>
                              </a:xfrm>
                              <a:prstGeom prst="ellipse">
                                <a:avLst/>
                              </a:prstGeom>
                              <a:grpFill/>
                              <a:ln w="12700" cap="flat" cmpd="sng" algn="ctr">
                                <a:solidFill>
                                  <a:srgbClr val="4472C4">
                                    <a:shade val="50000"/>
                                  </a:srgbClr>
                                </a:solidFill>
                                <a:prstDash val="solid"/>
                                <a:miter lim="800000"/>
                              </a:ln>
                              <a:effectLst/>
                            </wps:spPr>
                            <wps:txbx>
                              <w:txbxContent>
                                <w:p w14:paraId="2C1390B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Oval 106"/>
                            <wps:cNvSpPr/>
                            <wps:spPr>
                              <a:xfrm>
                                <a:off x="6010572" y="3062436"/>
                                <a:ext cx="360040" cy="360040"/>
                              </a:xfrm>
                              <a:prstGeom prst="ellipse">
                                <a:avLst/>
                              </a:prstGeom>
                              <a:grpFill/>
                              <a:ln w="12700" cap="flat" cmpd="sng" algn="ctr">
                                <a:solidFill>
                                  <a:srgbClr val="4472C4">
                                    <a:shade val="50000"/>
                                  </a:srgbClr>
                                </a:solidFill>
                                <a:prstDash val="solid"/>
                                <a:miter lim="800000"/>
                              </a:ln>
                              <a:effectLst/>
                            </wps:spPr>
                            <wps:txbx>
                              <w:txbxContent>
                                <w:p w14:paraId="047F2AFD"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Oval 107"/>
                            <wps:cNvSpPr/>
                            <wps:spPr>
                              <a:xfrm>
                                <a:off x="5828456" y="2736304"/>
                                <a:ext cx="360040" cy="360040"/>
                              </a:xfrm>
                              <a:prstGeom prst="ellipse">
                                <a:avLst/>
                              </a:prstGeom>
                              <a:grpFill/>
                              <a:ln w="12700" cap="flat" cmpd="sng" algn="ctr">
                                <a:solidFill>
                                  <a:srgbClr val="4472C4">
                                    <a:shade val="50000"/>
                                  </a:srgbClr>
                                </a:solidFill>
                                <a:prstDash val="solid"/>
                                <a:miter lim="800000"/>
                              </a:ln>
                              <a:effectLst/>
                            </wps:spPr>
                            <wps:txbx>
                              <w:txbxContent>
                                <w:p w14:paraId="3F16F11A"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4" name="Rounded Rectangle 108"/>
                          <wps:cNvSpPr/>
                          <wps:spPr>
                            <a:xfrm>
                              <a:off x="0" y="2592288"/>
                              <a:ext cx="6840760" cy="1944216"/>
                            </a:xfrm>
                            <a:prstGeom prst="roundRect">
                              <a:avLst/>
                            </a:prstGeom>
                            <a:noFill/>
                            <a:ln w="12700" cap="flat" cmpd="sng" algn="ctr">
                              <a:solidFill>
                                <a:srgbClr val="4472C4">
                                  <a:shade val="50000"/>
                                </a:srgbClr>
                              </a:solidFill>
                              <a:prstDash val="sysDash"/>
                              <a:miter lim="800000"/>
                            </a:ln>
                            <a:effectLst/>
                          </wps:spPr>
                          <wps:txbx>
                            <w:txbxContent>
                              <w:p w14:paraId="36884665"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109"/>
                        <wpg:cNvGrpSpPr/>
                        <wpg:grpSpPr>
                          <a:xfrm>
                            <a:off x="0" y="4608512"/>
                            <a:ext cx="6840760" cy="1944216"/>
                            <a:chOff x="0" y="4608512"/>
                            <a:chExt cx="6840760" cy="1944216"/>
                          </a:xfrm>
                        </wpg:grpSpPr>
                        <wps:wsp>
                          <wps:cNvPr id="56" name="Isosceles Triangle 110"/>
                          <wps:cNvSpPr/>
                          <wps:spPr>
                            <a:xfrm>
                              <a:off x="3096344" y="5832648"/>
                              <a:ext cx="576064" cy="504056"/>
                            </a:xfrm>
                            <a:prstGeom prst="triangle">
                              <a:avLst/>
                            </a:prstGeom>
                            <a:solidFill>
                              <a:srgbClr val="4472C4"/>
                            </a:solidFill>
                            <a:ln w="12700" cap="flat" cmpd="sng" algn="ctr">
                              <a:solidFill>
                                <a:srgbClr val="4472C4">
                                  <a:shade val="50000"/>
                                </a:srgbClr>
                              </a:solidFill>
                              <a:prstDash val="solid"/>
                              <a:miter lim="800000"/>
                            </a:ln>
                            <a:effectLst/>
                          </wps:spPr>
                          <wps:txbx>
                            <w:txbxContent>
                              <w:p w14:paraId="43AE2614"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111"/>
                          <wps:cNvSpPr/>
                          <wps:spPr>
                            <a:xfrm>
                              <a:off x="1800200" y="5760640"/>
                              <a:ext cx="4752528" cy="72008"/>
                            </a:xfrm>
                            <a:prstGeom prst="rect">
                              <a:avLst/>
                            </a:prstGeom>
                            <a:solidFill>
                              <a:srgbClr val="4472C4"/>
                            </a:solidFill>
                            <a:ln w="12700" cap="flat" cmpd="sng" algn="ctr">
                              <a:solidFill>
                                <a:srgbClr val="4472C4">
                                  <a:shade val="50000"/>
                                </a:srgbClr>
                              </a:solidFill>
                              <a:prstDash val="solid"/>
                              <a:miter lim="800000"/>
                            </a:ln>
                            <a:effectLst/>
                          </wps:spPr>
                          <wps:txbx>
                            <w:txbxContent>
                              <w:p w14:paraId="571AE7C7"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58" name="Group 112"/>
                          <wpg:cNvGrpSpPr/>
                          <wpg:grpSpPr>
                            <a:xfrm>
                              <a:off x="1800200" y="4761036"/>
                              <a:ext cx="1080120" cy="999604"/>
                              <a:chOff x="1800200" y="4761036"/>
                              <a:chExt cx="1080120" cy="999604"/>
                            </a:xfrm>
                          </wpg:grpSpPr>
                          <wps:wsp>
                            <wps:cNvPr id="59" name="Oval 113"/>
                            <wps:cNvSpPr/>
                            <wps:spPr>
                              <a:xfrm>
                                <a:off x="1800200" y="540060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68ADC60E"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Oval 114"/>
                            <wps:cNvSpPr/>
                            <wps:spPr>
                              <a:xfrm>
                                <a:off x="2160240" y="540060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62083DA4"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Oval 115"/>
                            <wps:cNvSpPr/>
                            <wps:spPr>
                              <a:xfrm>
                                <a:off x="2520280" y="540060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1880C03B"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Oval 116"/>
                            <wps:cNvSpPr/>
                            <wps:spPr>
                              <a:xfrm>
                                <a:off x="1978124" y="5087168"/>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33EA698D"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9" name="Oval 117"/>
                            <wps:cNvSpPr/>
                            <wps:spPr>
                              <a:xfrm>
                                <a:off x="2338164" y="5087168"/>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2C268CE2"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Oval 118"/>
                            <wps:cNvSpPr/>
                            <wps:spPr>
                              <a:xfrm>
                                <a:off x="2156048" y="4761036"/>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793C0C89"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91" name="TextBox 58"/>
                          <wps:cNvSpPr txBox="1"/>
                          <wps:spPr>
                            <a:xfrm>
                              <a:off x="287964" y="5255856"/>
                              <a:ext cx="861143" cy="567055"/>
                            </a:xfrm>
                            <a:prstGeom prst="rect">
                              <a:avLst/>
                            </a:prstGeom>
                            <a:noFill/>
                          </wps:spPr>
                          <wps:txbx>
                            <w:txbxContent>
                              <w:p w14:paraId="6A06D238"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&lt; 1</w:t>
                                </w:r>
                              </w:p>
                            </w:txbxContent>
                          </wps:txbx>
                          <wps:bodyPr wrap="square" rtlCol="0">
                            <a:noAutofit/>
                          </wps:bodyPr>
                        </wps:wsp>
                        <wps:wsp>
                          <wps:cNvPr id="292" name="Oval 120"/>
                          <wps:cNvSpPr/>
                          <wps:spPr>
                            <a:xfrm>
                              <a:off x="5256584" y="5392092"/>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11838C4E"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3" name="Oval 121"/>
                          <wps:cNvSpPr/>
                          <wps:spPr>
                            <a:xfrm>
                              <a:off x="5616624" y="5392092"/>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684FD2D7"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4" name="Oval 122"/>
                          <wps:cNvSpPr/>
                          <wps:spPr>
                            <a:xfrm>
                              <a:off x="2884512" y="5392092"/>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2F6FD1B5"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5" name="Oval 123"/>
                          <wps:cNvSpPr/>
                          <wps:spPr>
                            <a:xfrm>
                              <a:off x="5434508" y="5078660"/>
                              <a:ext cx="360040" cy="360040"/>
                            </a:xfrm>
                            <a:prstGeom prst="ellipse">
                              <a:avLst/>
                            </a:prstGeom>
                            <a:solidFill>
                              <a:srgbClr val="92D050"/>
                            </a:solidFill>
                            <a:ln w="12700" cap="flat" cmpd="sng" algn="ctr">
                              <a:solidFill>
                                <a:srgbClr val="4472C4">
                                  <a:shade val="50000"/>
                                </a:srgbClr>
                              </a:solidFill>
                              <a:prstDash val="solid"/>
                              <a:miter lim="800000"/>
                            </a:ln>
                            <a:effectLst/>
                          </wps:spPr>
                          <wps:txbx>
                            <w:txbxContent>
                              <w:p w14:paraId="1EB7D4EF"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6" name="Oval 124"/>
                          <wps:cNvSpPr/>
                          <wps:spPr>
                            <a:xfrm>
                              <a:off x="2702396" y="5078660"/>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3282B420"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7" name="Oval 125"/>
                          <wps:cNvSpPr/>
                          <wps:spPr>
                            <a:xfrm>
                              <a:off x="2520280" y="4752528"/>
                              <a:ext cx="360040" cy="360040"/>
                            </a:xfrm>
                            <a:prstGeom prst="ellipse">
                              <a:avLst/>
                            </a:prstGeom>
                            <a:solidFill>
                              <a:srgbClr val="FFFF00"/>
                            </a:solidFill>
                            <a:ln w="12700" cap="flat" cmpd="sng" algn="ctr">
                              <a:solidFill>
                                <a:srgbClr val="4472C4">
                                  <a:shade val="50000"/>
                                </a:srgbClr>
                              </a:solidFill>
                              <a:prstDash val="solid"/>
                              <a:miter lim="800000"/>
                            </a:ln>
                            <a:effectLst/>
                          </wps:spPr>
                          <wps:txbx>
                            <w:txbxContent>
                              <w:p w14:paraId="0318A57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8" name="Rounded Rectangle 126"/>
                          <wps:cNvSpPr/>
                          <wps:spPr>
                            <a:xfrm>
                              <a:off x="0" y="4608512"/>
                              <a:ext cx="6840760" cy="1944216"/>
                            </a:xfrm>
                            <a:prstGeom prst="roundRect">
                              <a:avLst/>
                            </a:prstGeom>
                            <a:noFill/>
                            <a:ln w="12700" cap="flat" cmpd="sng" algn="ctr">
                              <a:solidFill>
                                <a:srgbClr val="4472C4">
                                  <a:shade val="50000"/>
                                </a:srgbClr>
                              </a:solidFill>
                              <a:prstDash val="sysDash"/>
                              <a:miter lim="800000"/>
                            </a:ln>
                            <a:effectLst/>
                          </wps:spPr>
                          <wps:txbx>
                            <w:txbxContent>
                              <w:p w14:paraId="13E80D11" w14:textId="77777777" w:rsidR="00E8669A" w:rsidRDefault="00E8669A" w:rsidP="00DA5995">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77" o:spid="_x0000_s1026" style="width:473.25pt;height:470.6pt;mso-position-horizontal-relative:char;mso-position-vertical-relative:line" coordsize="68407,6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">
                <v:group id="Group 69" o:spid="_x0000_s1027" style="position:absolute;left:27360;width:14402;height:5099" coordorigin="27360" coordsize="14401,5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Box 21" o:spid="_x0000_s1028" type="#_x0000_t202" style="position:absolute;left:27360;width:14402;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FItcQA&#10;AADaAAAADwAAAGRycy9kb3ducmV2LnhtbESPT2sCMRTE7wW/Q3iCt25WwaJbo4jSUujJP2i9PTav&#10;m7Wbl2WT6uqnN4LgcZiZ3zCTWWsrcaLGl44V9JMUBHHudMmFgu3m43UEwgdkjZVjUnAhD7Np52WC&#10;mXZnXtFpHQoRIewzVGBCqDMpfW7Iok9cTRy9X9dYDFE2hdQNniPcVnKQpm/SYslxwWBNC0P53/rf&#10;KjjY7eVnLw0eP7+vQ32o7HJ+3CnV67bzdxCB2vAMP9pfWsEY7lfiDZ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RSLXEAAAA2gAAAA8AAAAAAAAAAAAAAAAAmAIAAGRycy9k&#10;b3ducmV2LnhtbFBLBQYAAAAABAAEAPUAAACJAwAAAAA=&#10;" fillcolor="window" strokecolor="windowText">
                    <v:shadow on="t" color="black" opacity="26214f" origin="-.5,-.5" offset=".74836mm,.74836mm"/>
                    <v:textbox>
                      <w:txbxContent>
                        <w:p w14:paraId="077BD8EA" w14:textId="77777777" w:rsidR="00E8669A" w:rsidRDefault="00E8669A" w:rsidP="00DA5995">
                          <w:pPr>
                            <w:pStyle w:val="NormalWeb"/>
                            <w:jc w:val="center"/>
                          </w:pPr>
                          <w:r w:rsidRPr="00DA5995">
                            <w:rPr>
                              <w:rFonts w:ascii="Calibri" w:hAnsi="Calibri"/>
                              <w:color w:val="000000"/>
                              <w:kern w:val="24"/>
                              <w:sz w:val="36"/>
                              <w:szCs w:val="36"/>
                            </w:rPr>
                            <w:t xml:space="preserve">A            B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9" type="#_x0000_t75" style="position:absolute;left:32403;top:357;width:4001;height:2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CPxHCAAAA2wAAAA8AAABkcnMvZG93bnJldi54bWxET99rwjAQfhf8H8IJe9O0DmR0TWUMBMfw&#10;YVo2H4/m1hSbS0lSrf/9Mhjs7T6+n1duJ9uLK/nQOVaQrzIQxI3THbcK6tNu+QQiRGSNvWNScKcA&#10;22o+K7HQ7sYfdD3GVqQQDgUqMDEOhZShMWQxrNxAnLhv5y3GBH0rtcdbCre9XGfZRlrsODUYHOjV&#10;UHM5jlaBH78u90N9yMe3x/XGfL6f85M9K/WwmF6eQUSa4r/4z73XaX4Ov7+kA2T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gj8RwgAAANsAAAAPAAAAAAAAAAAAAAAAAJ8C&#10;AABkcnMvZG93bnJldi54bWxQSwUGAAAAAAQABAD3AAAAjgMAAAAA&#10;" fillcolor="#4472c4 [3204]" strokecolor="black [3213]">
                    <v:imagedata r:id="rId13" o:title="" croptop="6836f" cropbottom="9547f"/>
                  </v:shape>
                </v:group>
                <v:group id="Group 72" o:spid="_x0000_s1030" style="position:absolute;top:5760;width:68407;height:19442" coordorigin=",5760" coordsize="68407,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 o:spid="_x0000_s1031" type="#_x0000_t5" style="position:absolute;left:38884;top:18002;width:576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9RZL8A&#10;AADbAAAADwAAAGRycy9kb3ducmV2LnhtbERPS2rDMBDdF3IHMYXsGrk1hOJGDiGhkEU2cXuAiTS1&#10;HFsjYym2c/uoUOhuHu87m+3sOjHSEBrPCl5XGQhi7U3DtYLvr8+XdxAhIhvsPJOCOwXYlounDRbG&#10;T3ymsYq1SCEcClRgY+wLKYO25DCsfE+cuB8/OIwJDrU0A04p3HXyLcvW0mHDqcFiT3tLuq1uTkF+&#10;7TM+VZami0Rqgz7Q+nBVavk87z5ARJrjv/jPfTRpfg6/v6QDZP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1FkvwAAANsAAAAPAAAAAAAAAAAAAAAAAJgCAABkcnMvZG93bnJl&#10;di54bWxQSwUGAAAAAAQABAD1AAAAhAMAAAAA&#10;" fillcolor="#4472c4" strokecolor="#2f528f" strokeweight="1pt">
                    <v:textbox>
                      <w:txbxContent>
                        <w:p w14:paraId="083ADEC0" w14:textId="77777777" w:rsidR="00E8669A" w:rsidRDefault="00E8669A" w:rsidP="00DA5995">
                          <w:pPr>
                            <w:rPr>
                              <w:rFonts w:eastAsia="Times New Roman"/>
                            </w:rPr>
                          </w:pPr>
                        </w:p>
                      </w:txbxContent>
                    </v:textbox>
                  </v:shape>
                  <v:rect id="Rectangle 74" o:spid="_x0000_s1032" style="position:absolute;left:18002;top:17281;width:47525;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562cIA&#10;AADbAAAADwAAAGRycy9kb3ducmV2LnhtbERP3WrCMBS+F/YO4Qy803QDRTqjDMdAERRbH+DQnKXV&#10;5qRroq0+vRkMvDsf3++ZL3tbiyu1vnKs4G2cgCAunK7YKDjm36MZCB+QNdaOScGNPCwXL4M5ptp1&#10;fKBrFoyIIexTVFCG0KRS+qIki37sGuLI/bjWYoiwNVK32MVwW8v3JJlKixXHhhIbWpVUnLOLVWBO&#10;+encrHi62X9NtrvffW423V2p4Wv/+QEiUB+e4n/3Wsf5E/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HnrZwgAAANsAAAAPAAAAAAAAAAAAAAAAAJgCAABkcnMvZG93&#10;bnJldi54bWxQSwUGAAAAAAQABAD1AAAAhwMAAAAA&#10;" fillcolor="#4472c4" strokecolor="#2f528f" strokeweight="1pt">
                    <v:textbox>
                      <w:txbxContent>
                        <w:p w14:paraId="2F1B272B" w14:textId="77777777" w:rsidR="00E8669A" w:rsidRDefault="00E8669A" w:rsidP="00DA5995">
                          <w:pPr>
                            <w:rPr>
                              <w:rFonts w:eastAsia="Times New Roman"/>
                            </w:rPr>
                          </w:pPr>
                        </w:p>
                      </w:txbxContent>
                    </v:textbox>
                  </v:rect>
                  <v:group id="Group 75" o:spid="_x0000_s1033" style="position:absolute;left:20162;top:7285;width:10801;height:9996" coordorigin="20162,7285" coordsize="1080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76" o:spid="_x0000_s1034" style="position:absolute;left:20162;top:13681;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5lLcAA&#10;AADbAAAADwAAAGRycy9kb3ducmV2LnhtbERPTYvCMBC9C/6HMII3TavsKtUoIijLXmS7eh+asa02&#10;k9pE2/33RhD2No/3Oct1ZyrxoMaVlhXE4wgEcWZ1ybmC4+9uNAfhPLLGyjIp+CMH61W/t8RE25Z/&#10;6JH6XIQQdgkqKLyvEyldVpBBN7Y1ceDOtjHoA2xyqRtsQ7ip5CSKPqXBkkNDgTVtC8qu6d0o2E/a&#10;6bG67bP0LL/jy8XFB/9xUmo46DYLEJ46/y9+u790mD+D1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5lLcAAAADbAAAADwAAAAAAAAAAAAAAAACYAgAAZHJzL2Rvd25y&#10;ZXYueG1sUEsFBgAAAAAEAAQA9QAAAIUDAAAAAA==&#10;" fillcolor="yellow" strokecolor="#2f528f" strokeweight="1pt">
                      <v:stroke joinstyle="miter"/>
                      <v:textbox>
                        <w:txbxContent>
                          <w:p w14:paraId="6A99B580" w14:textId="77777777" w:rsidR="00E8669A" w:rsidRDefault="00E8669A" w:rsidP="00DA5995">
                            <w:pPr>
                              <w:rPr>
                                <w:rFonts w:eastAsia="Times New Roman"/>
                              </w:rPr>
                            </w:pPr>
                          </w:p>
                        </w:txbxContent>
                      </v:textbox>
                    </v:oval>
                    <v:oval id="Oval 77" o:spid="_x0000_s1035" style="position:absolute;left:23762;top:13681;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xX8MA&#10;AADbAAAADwAAAGRycy9kb3ducmV2LnhtbESPQWvCQBCF7wX/wzKCt7qJ0lKiq4hQES+lqd6H7JhE&#10;s7MxuzXx3zuHQm8zvDfvfbNcD65Rd+pC7dlAOk1AERfe1lwaOP58vn6AChHZYuOZDDwowHo1elli&#10;Zn3P33TPY6kkhEOGBqoY20zrUFTkMEx9Syza2XcOo6xdqW2HvYS7Rs+S5F07rFkaKmxpW1FxzX+d&#10;gd2snx+b267Iz/qQXi4h/YpvJ2Mm42GzABVpiP/mv+u9FXyBlV9kA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HxX8MAAADbAAAADwAAAAAAAAAAAAAAAACYAgAAZHJzL2Rv&#10;d25yZXYueG1sUEsFBgAAAAAEAAQA9QAAAIgDAAAAAA==&#10;" fillcolor="yellow" strokecolor="#2f528f" strokeweight="1pt">
                      <v:stroke joinstyle="miter"/>
                      <v:textbox>
                        <w:txbxContent>
                          <w:p w14:paraId="72EE95BA" w14:textId="77777777" w:rsidR="00E8669A" w:rsidRDefault="00E8669A" w:rsidP="00DA5995">
                            <w:pPr>
                              <w:rPr>
                                <w:rFonts w:eastAsia="Times New Roman"/>
                              </w:rPr>
                            </w:pPr>
                          </w:p>
                        </w:txbxContent>
                      </v:textbox>
                    </v:oval>
                    <v:oval id="Oval 78" o:spid="_x0000_s1036" style="position:absolute;left:27363;top:13681;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UxMAA&#10;AADbAAAADwAAAGRycy9kb3ducmV2LnhtbERPTYvCMBC9C/6HMII3TavsotUoIijLXmS7eh+asa02&#10;k9pE2/33RhD2No/3Oct1ZyrxoMaVlhXE4wgEcWZ1ybmC4+9uNAPhPLLGyjIp+CMH61W/t8RE25Z/&#10;6JH6XIQQdgkqKLyvEyldVpBBN7Y1ceDOtjHoA2xyqRtsQ7ip5CSKPqXBkkNDgTVtC8qu6d0o2E/a&#10;6bG67bP0LL/jy8XFB/9xUmo46DYLEJ46/y9+u790mD+H1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1UxMAAAADbAAAADwAAAAAAAAAAAAAAAACYAgAAZHJzL2Rvd25y&#10;ZXYueG1sUEsFBgAAAAAEAAQA9QAAAIUDAAAAAA==&#10;" fillcolor="yellow" strokecolor="#2f528f" strokeweight="1pt">
                      <v:stroke joinstyle="miter"/>
                      <v:textbox>
                        <w:txbxContent>
                          <w:p w14:paraId="1469352A" w14:textId="77777777" w:rsidR="00E8669A" w:rsidRDefault="00E8669A" w:rsidP="00DA5995">
                            <w:pPr>
                              <w:rPr>
                                <w:rFonts w:eastAsia="Times New Roman"/>
                              </w:rPr>
                            </w:pPr>
                          </w:p>
                        </w:txbxContent>
                      </v:textbox>
                    </v:oval>
                    <v:oval id="Oval 79" o:spid="_x0000_s1037" style="position:absolute;left:21941;top:10547;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35MEA&#10;AADbAAAADwAAAGRycy9kb3ducmV2LnhtbERPy2rCQBTdF/yH4QrdNZOkKJI6ShEaSjditPtL5uZh&#10;M3diZpqkf99ZCC4P573dz6YTIw2utawgiWIQxKXVLdcKLuePlw0I55E1dpZJwR852O8WT1vMtJ34&#10;RGPhaxFC2GWooPG+z6R0ZUMGXWR74sBVdjDoAxxqqQecQrjpZBrHa2mw5dDQYE+Hhsqf4tcoyNPp&#10;9dLd8rKo5Fdyvbrk6FffSj0v5/c3EJ5m/xDf3Z9aQRrWhy/hB8jd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7N+TBAAAA2wAAAA8AAAAAAAAAAAAAAAAAmAIAAGRycy9kb3du&#10;cmV2LnhtbFBLBQYAAAAABAAEAPUAAACGAwAAAAA=&#10;" fillcolor="yellow" strokecolor="#2f528f" strokeweight="1pt">
                      <v:stroke joinstyle="miter"/>
                      <v:textbox>
                        <w:txbxContent>
                          <w:p w14:paraId="7F510E8B" w14:textId="77777777" w:rsidR="00E8669A" w:rsidRDefault="00E8669A" w:rsidP="00DA5995">
                            <w:pPr>
                              <w:rPr>
                                <w:rFonts w:eastAsia="Times New Roman"/>
                              </w:rPr>
                            </w:pPr>
                          </w:p>
                        </w:txbxContent>
                      </v:textbox>
                    </v:oval>
                    <v:oval id="Oval 80" o:spid="_x0000_s1038" style="position:absolute;left:25541;top:10547;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eSf8MA&#10;AADbAAAADwAAAGRycy9kb3ducmV2LnhtbESPQWuDQBSE74X8h+UFcqurhpZgspEQqJReSo25P9wX&#10;NXHfWncb7b/vFgo9DjPzDbPLZ9OLO42us6wgiWIQxLXVHTcKqtPL4waE88gae8uk4Jsc5PvFww4z&#10;bSf+oHvpGxEg7DJU0Ho/ZFK6uiWDLrIDcfAudjTogxwbqUecAtz0Mo3jZ2mw47DQ4kDHlupb+WUU&#10;FOm0rvrPoi4v8i25Xl3y7p/OSq2W82ELwtPs/8N/7VetIE3g90v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eSf8MAAADbAAAADwAAAAAAAAAAAAAAAACYAgAAZHJzL2Rv&#10;d25yZXYueG1sUEsFBgAAAAAEAAQA9QAAAIgDAAAAAA==&#10;" fillcolor="yellow" strokecolor="#2f528f" strokeweight="1pt">
                      <v:stroke joinstyle="miter"/>
                      <v:textbox>
                        <w:txbxContent>
                          <w:p w14:paraId="3D6D74FB" w14:textId="77777777" w:rsidR="00E8669A" w:rsidRDefault="00E8669A" w:rsidP="00DA5995">
                            <w:pPr>
                              <w:rPr>
                                <w:rFonts w:eastAsia="Times New Roman"/>
                              </w:rPr>
                            </w:pPr>
                          </w:p>
                        </w:txbxContent>
                      </v:textbox>
                    </v:oval>
                    <v:oval id="Oval 81" o:spid="_x0000_s1039" style="position:absolute;left:23720;top:7285;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UMCMIA&#10;AADbAAAADwAAAGRycy9kb3ducmV2LnhtbESPQYvCMBSE74L/ITzBm6atuEg1igjKspfFqvdH82yr&#10;zUttsrb77zeCsMdhZr5hVpve1OJJrassK4inEQji3OqKCwXn036yAOE8ssbaMin4JQeb9XCwwlTb&#10;jo/0zHwhAoRdigpK75tUSpeXZNBNbUMcvKttDfog20LqFrsAN7VMouhDGqw4LJTY0K6k/J79GAWH&#10;pJud68chz67yK77dXPzt5xelxqN+uwThqff/4Xf7UytIEnh9C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QwIwgAAANsAAAAPAAAAAAAAAAAAAAAAAJgCAABkcnMvZG93&#10;bnJldi54bWxQSwUGAAAAAAQABAD1AAAAhwMAAAAA&#10;" fillcolor="yellow" strokecolor="#2f528f" strokeweight="1pt">
                      <v:stroke joinstyle="miter"/>
                      <v:textbox>
                        <w:txbxContent>
                          <w:p w14:paraId="113094E1" w14:textId="77777777" w:rsidR="00E8669A" w:rsidRDefault="00E8669A" w:rsidP="00DA5995">
                            <w:pPr>
                              <w:rPr>
                                <w:rFonts w:eastAsia="Times New Roman"/>
                              </w:rPr>
                            </w:pPr>
                          </w:p>
                        </w:txbxContent>
                      </v:textbox>
                    </v:oval>
                  </v:group>
                  <v:shape id="TextBox 20" o:spid="_x0000_s1040" type="#_x0000_t202" style="position:absolute;left:2879;top:12239;width:8070;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14:paraId="278F7EE7"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 1</w:t>
                          </w:r>
                        </w:p>
                      </w:txbxContent>
                    </v:textbox>
                  </v:shape>
                  <v:group id="Group 83" o:spid="_x0000_s1041" style="position:absolute;left:52565;top:7200;width:10802;height:9996" coordorigin="52565,7200" coordsize="1080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oval id="Oval 84" o:spid="_x0000_s1042" style="position:absolute;left:52565;top:13596;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l38MA&#10;AADbAAAADwAAAGRycy9kb3ducmV2LnhtbESPQWsCMRSE7wX/Q3hCbzVbQZGtUawgeFFo3EJ7e2ye&#10;m8XNy7KJuvXXN4LgcZiZb5j5sneNuFAXas8K3kcZCOLSm5orBcVh8zYDESKywcYzKfijAMvF4GWO&#10;ufFX/qKLjpVIEA45KrAxtrmUobTkMIx8S5y8o+8cxiS7SpoOrwnuGjnOsql0WHNasNjS2lJ50men&#10;YG1s/au13h+Ln+/2c3czrmp2Sr0O+9UHiEh9fIYf7a1RMJ7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ol38MAAADbAAAADwAAAAAAAAAAAAAAAACYAgAAZHJzL2Rv&#10;d25yZXYueG1sUEsFBgAAAAAEAAQA9QAAAIgDAAAAAA==&#10;" filled="f" strokecolor="#2f528f" strokeweight="1pt">
                      <v:stroke joinstyle="miter"/>
                      <v:textbox>
                        <w:txbxContent>
                          <w:p w14:paraId="0807358F" w14:textId="77777777" w:rsidR="00E8669A" w:rsidRDefault="00E8669A" w:rsidP="00DA5995">
                            <w:pPr>
                              <w:rPr>
                                <w:rFonts w:eastAsia="Times New Roman"/>
                              </w:rPr>
                            </w:pPr>
                          </w:p>
                        </w:txbxContent>
                      </v:textbox>
                    </v:oval>
                    <v:oval id="Oval 85" o:spid="_x0000_s1043" style="position:absolute;left:56166;top:13596;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qMQA&#10;AADbAAAADwAAAGRycy9kb3ducmV2LnhtbESPwWrDMBBE74H+g9hCb4lcH0xwo4TUUOglgaoOpLfF&#10;2lgm1spYSuL266NCocdhZt4wq83kenGlMXSeFTwvMhDEjTcdtwrqz7f5EkSIyAZ7z6TgmwJs1g+z&#10;FZbG3/iDrjq2IkE4lKjAxjiUUobGksOw8ANx8k5+dBiTHFtpRrwluOtlnmWFdNhxWrA4UGWpOeuL&#10;U1AZ231prfen+ngYXnc/xrX9Tqmnx2n7AiLSFP/Df+13oyAv4PdL+g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4u6jEAAAA2wAAAA8AAAAAAAAAAAAAAAAAmAIAAGRycy9k&#10;b3ducmV2LnhtbFBLBQYAAAAABAAEAPUAAACJAwAAAAA=&#10;" filled="f" strokecolor="#2f528f" strokeweight="1pt">
                      <v:stroke joinstyle="miter"/>
                      <v:textbox>
                        <w:txbxContent>
                          <w:p w14:paraId="3207A336" w14:textId="77777777" w:rsidR="00E8669A" w:rsidRDefault="00E8669A" w:rsidP="00DA5995">
                            <w:pPr>
                              <w:rPr>
                                <w:rFonts w:eastAsia="Times New Roman"/>
                              </w:rPr>
                            </w:pPr>
                          </w:p>
                        </w:txbxContent>
                      </v:textbox>
                    </v:oval>
                    <v:oval id="Oval 86" o:spid="_x0000_s1044" style="position:absolute;left:59766;top:13596;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v2sMA&#10;AADbAAAADwAAAGRycy9kb3ducmV2LnhtbESPQWsCMRSE7wX/Q3hCbzVbD6Jbo1hB8KLQuIX29tg8&#10;N4ubl2UTdeuvbwTB4zAz3zDzZe8acaEu1J4VvI8yEMSlNzVXCorD5m0KIkRkg41nUvBHAZaLwcsc&#10;c+Ov/EUXHSuRIBxyVGBjbHMpQ2nJYRj5ljh5R985jEl2lTQdXhPcNXKcZRPpsOa0YLGltaXypM9O&#10;wdrY+ldrvT8WP9/t5+5mXNXslHod9qsPEJH6+Aw/2lujYDyD+5f0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cv2sMAAADbAAAADwAAAAAAAAAAAAAAAACYAgAAZHJzL2Rv&#10;d25yZXYueG1sUEsFBgAAAAAEAAQA9QAAAIgDAAAAAA==&#10;" filled="f" strokecolor="#2f528f" strokeweight="1pt">
                      <v:stroke joinstyle="miter"/>
                      <v:textbox>
                        <w:txbxContent>
                          <w:p w14:paraId="13889CB1" w14:textId="77777777" w:rsidR="00E8669A" w:rsidRDefault="00E8669A" w:rsidP="00DA5995">
                            <w:pPr>
                              <w:rPr>
                                <w:rFonts w:eastAsia="Times New Roman"/>
                              </w:rPr>
                            </w:pPr>
                          </w:p>
                        </w:txbxContent>
                      </v:textbox>
                    </v:oval>
                    <v:oval id="Oval 87" o:spid="_x0000_s1045" style="position:absolute;left:54345;top:10462;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O7cMA&#10;AADbAAAADwAAAGRycy9kb3ducmV2LnhtbESPQWsCMRSE74X+h/AKvdWsFURWo6hQ8GKhcQW9PTbP&#10;zeLmZdlE3fbXN4LgcZiZb5jZoneNuFIXas8KhoMMBHHpTc2VgmL39TEBESKywcYzKfilAIv568sM&#10;c+Nv/ENXHSuRIBxyVGBjbHMpQ2nJYRj4ljh5J985jEl2lTQd3hLcNfIzy8bSYc1pwWJLa0vlWV+c&#10;grWx9VFr/X0qDvt2tf0zrmq2Sr2/9cspiEh9fIYf7Y1RMBr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aO7cMAAADbAAAADwAAAAAAAAAAAAAAAACYAgAAZHJzL2Rv&#10;d25yZXYueG1sUEsFBgAAAAAEAAQA9QAAAIgDAAAAAA==&#10;" filled="f" strokecolor="#2f528f" strokeweight="1pt">
                      <v:stroke joinstyle="miter"/>
                      <v:textbox>
                        <w:txbxContent>
                          <w:p w14:paraId="605D3451" w14:textId="77777777" w:rsidR="00E8669A" w:rsidRDefault="00E8669A" w:rsidP="00DA5995">
                            <w:pPr>
                              <w:rPr>
                                <w:rFonts w:eastAsia="Times New Roman"/>
                              </w:rPr>
                            </w:pPr>
                          </w:p>
                        </w:txbxContent>
                      </v:textbox>
                    </v:oval>
                    <v:oval id="Oval 88" o:spid="_x0000_s1046" style="position:absolute;left:57945;top:10462;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WmcMA&#10;AADbAAAADwAAAGRycy9kb3ducmV2LnhtbESPQWsCMRSE74L/ITzBW81aS5HVKFUoeLHQaKHeHpvn&#10;ZunmZdlEXf31jSB4HGbmG2a+7FwtztSGyrOC8SgDQVx4U3GpYL/7fJmCCBHZYO2ZFFwpwHLR780x&#10;N/7C33TWsRQJwiFHBTbGJpcyFJYchpFviJN39K3DmGRbStPiJcFdLV+z7F06rDgtWGxoban40yen&#10;YG1sddBafx33vz/Nanszrqy3Sg0H3ccMRKQuPsOP9sYomLzB/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8WmcMAAADbAAAADwAAAAAAAAAAAAAAAACYAgAAZHJzL2Rv&#10;d25yZXYueG1sUEsFBgAAAAAEAAQA9QAAAIgDAAAAAA==&#10;" filled="f" strokecolor="#2f528f" strokeweight="1pt">
                      <v:stroke joinstyle="miter"/>
                      <v:textbox>
                        <w:txbxContent>
                          <w:p w14:paraId="6FE5A15E" w14:textId="77777777" w:rsidR="00E8669A" w:rsidRDefault="00E8669A" w:rsidP="00DA5995">
                            <w:pPr>
                              <w:rPr>
                                <w:rFonts w:eastAsia="Times New Roman"/>
                              </w:rPr>
                            </w:pPr>
                          </w:p>
                        </w:txbxContent>
                      </v:textbox>
                    </v:oval>
                    <v:oval id="Oval 89" o:spid="_x0000_s1047" style="position:absolute;left:56124;top:7200;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zAsMA&#10;AADbAAAADwAAAGRycy9kb3ducmV2LnhtbESPQWsCMRSE74L/ITzBW81aaZHVKFUoeLHQaKHeHpvn&#10;ZunmZdlEXf31jSB4HGbmG2a+7FwtztSGyrOC8SgDQVx4U3GpYL/7fJmCCBHZYO2ZFFwpwHLR780x&#10;N/7C33TWsRQJwiFHBTbGJpcyFJYchpFviJN39K3DmGRbStPiJcFdLV+z7F06rDgtWGxoban40yen&#10;YG1sddBafx33vz/Nanszrqy3Sg0H3ccMRKQuPsOP9sYomLzB/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OzAsMAAADbAAAADwAAAAAAAAAAAAAAAACYAgAAZHJzL2Rv&#10;d25yZXYueG1sUEsFBgAAAAAEAAQA9QAAAIgDAAAAAA==&#10;" filled="f" strokecolor="#2f528f" strokeweight="1pt">
                      <v:stroke joinstyle="miter"/>
                      <v:textbox>
                        <w:txbxContent>
                          <w:p w14:paraId="7BC530C8" w14:textId="77777777" w:rsidR="00E8669A" w:rsidRDefault="00E8669A" w:rsidP="00DA5995">
                            <w:pPr>
                              <w:rPr>
                                <w:rFonts w:eastAsia="Times New Roman"/>
                              </w:rPr>
                            </w:pPr>
                          </w:p>
                        </w:txbxContent>
                      </v:textbox>
                    </v:oval>
                  </v:group>
                  <v:roundrect id="Rounded Rectangle 90" o:spid="_x0000_s1048" style="position:absolute;top:5760;width:68407;height:19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qV8MA&#10;AADbAAAADwAAAGRycy9kb3ducmV2LnhtbESPQYvCMBSE7wv+h/AEb2uqglu7RhFBERRFXdjro3k2&#10;ZZuX0kSt/94Iwh6HmfmGmc5bW4kbNb50rGDQT0AQ506XXCj4Oa8+UxA+IGusHJOCB3mYzzofU8y0&#10;u/ORbqdQiAhhn6ECE0KdSelzQxZ939XE0bu4xmKIsimkbvAe4baSwyQZS4slxwWDNS0N5X+nq1Uw&#10;Wf+G7Zfbt0uT70b+kg4Pg2qtVK/bLr5BBGrDf/jd3mgFoz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qV8MAAADbAAAADwAAAAAAAAAAAAAAAACYAgAAZHJzL2Rv&#10;d25yZXYueG1sUEsFBgAAAAAEAAQA9QAAAIgDAAAAAA==&#10;" filled="f" strokecolor="#2f528f" strokeweight="1pt">
                    <v:stroke dashstyle="3 1" joinstyle="miter"/>
                    <v:textbox>
                      <w:txbxContent>
                        <w:p w14:paraId="6E9A1DB2" w14:textId="77777777" w:rsidR="00E8669A" w:rsidRDefault="00E8669A" w:rsidP="00DA5995">
                          <w:pPr>
                            <w:rPr>
                              <w:rFonts w:eastAsia="Times New Roman"/>
                            </w:rPr>
                          </w:pPr>
                        </w:p>
                      </w:txbxContent>
                    </v:textbox>
                  </v:roundrect>
                </v:group>
                <v:group id="Group 91" o:spid="_x0000_s1049" style="position:absolute;top:25922;width:68407;height:19443" coordorigin=",25922" coordsize="68407,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Isosceles Triangle 92" o:spid="_x0000_s1050" type="#_x0000_t5" style="position:absolute;left:46805;top:38164;width:5760;height:5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fdb4A&#10;AADbAAAADwAAAGRycy9kb3ducmV2LnhtbERPzUrDQBC+C32HZQrezKYWisRsixiEHnox+gDT7JhN&#10;m50N2W2Svr1zEDx+fP/lYfG9mmiMXWADmywHRdwE23Fr4Pvr4+kFVEzIFvvAZOBOEQ771UOJhQ0z&#10;f9JUp1ZJCMcCDbiUhkLr2DjyGLMwEAv3E0aPSeDYajviLOG+1895vtMeO5YGhwO9O2qu9c0b2F6G&#10;nE+1o/mska6xqWhXXYx5XC9vr6ASLelf/Oc+WvHJWPkiP0Dv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Hun3W+AAAA2wAAAA8AAAAAAAAAAAAAAAAAmAIAAGRycy9kb3ducmV2&#10;LnhtbFBLBQYAAAAABAAEAPUAAACDAwAAAAA=&#10;" fillcolor="#4472c4" strokecolor="#2f528f" strokeweight="1pt">
                    <v:textbox>
                      <w:txbxContent>
                        <w:p w14:paraId="1BD18B42" w14:textId="77777777" w:rsidR="00E8669A" w:rsidRDefault="00E8669A" w:rsidP="00DA5995">
                          <w:pPr>
                            <w:rPr>
                              <w:rFonts w:eastAsia="Times New Roman"/>
                            </w:rPr>
                          </w:pPr>
                        </w:p>
                      </w:txbxContent>
                    </v:textbox>
                  </v:shape>
                  <v:rect id="Rectangle 93" o:spid="_x0000_s1051" style="position:absolute;left:18002;top:37444;width:475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YsvMUA&#10;AADbAAAADwAAAGRycy9kb3ducmV2LnhtbESP0WrCQBRE3wv+w3KFvtWNLRWNriKKUBEqGj/gkr1u&#10;otm7aXZrUr++WxD6OMzMGWa26GwlbtT40rGC4SABQZw7XbJRcMo2L2MQPiBrrByTgh/ysJj3nmaY&#10;atfygW7HYESEsE9RQRFCnUrp84Is+oGriaN3do3FEGVjpG6wjXBbydckGUmLJceFAmtaFZRfj99W&#10;gblkl2u94tF2v37ffX7tM7Nt70o997vlFESgLvyHH+0PreBtA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5iy8xQAAANsAAAAPAAAAAAAAAAAAAAAAAJgCAABkcnMv&#10;ZG93bnJldi54bWxQSwUGAAAAAAQABAD1AAAAigMAAAAA&#10;" fillcolor="#4472c4" strokecolor="#2f528f" strokeweight="1pt">
                    <v:textbox>
                      <w:txbxContent>
                        <w:p w14:paraId="11689DB3" w14:textId="77777777" w:rsidR="00E8669A" w:rsidRDefault="00E8669A" w:rsidP="00DA5995">
                          <w:pPr>
                            <w:rPr>
                              <w:rFonts w:eastAsia="Times New Roman"/>
                            </w:rPr>
                          </w:pPr>
                        </w:p>
                      </w:txbxContent>
                    </v:textbox>
                  </v:rect>
                  <v:oval id="Oval 94" o:spid="_x0000_s1052" style="position:absolute;left:20162;top:33843;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SRMAA&#10;AADbAAAADwAAAGRycy9kb3ducmV2LnhtbERPy4rCMBTdC/5DuAPuNK0vho5RRFAGN4O17i/Nta3T&#10;3NQm2s7fTxaCy8N5rza9qcWTWldZVhBPIhDEudUVFwqy8378CcJ5ZI21ZVLwRw426+FghYm2HZ/o&#10;mfpChBB2CSoovW8SKV1ekkE3sQ1x4K62NegDbAupW+xCuKnlNIqW0mDFoaHEhnYl5b/pwyg4TLtZ&#10;Vt8PeXqVx/h2c/GPX1yUGn302y8Qnnr/Fr/c31rBPKwP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TSRMAAAADbAAAADwAAAAAAAAAAAAAAAACYAgAAZHJzL2Rvd25y&#10;ZXYueG1sUEsFBgAAAAAEAAQA9QAAAIUDAAAAAA==&#10;" fillcolor="yellow" strokecolor="#2f528f" strokeweight="1pt">
                    <v:stroke joinstyle="miter"/>
                    <v:textbox>
                      <w:txbxContent>
                        <w:p w14:paraId="5EAE8D94" w14:textId="77777777" w:rsidR="00E8669A" w:rsidRDefault="00E8669A" w:rsidP="00DA5995">
                          <w:pPr>
                            <w:rPr>
                              <w:rFonts w:eastAsia="Times New Roman"/>
                            </w:rPr>
                          </w:pPr>
                        </w:p>
                      </w:txbxContent>
                    </v:textbox>
                  </v:oval>
                  <v:oval id="Oval 95" o:spid="_x0000_s1053" style="position:absolute;left:23762;top:33843;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338IA&#10;AADbAAAADwAAAGRycy9kb3ducmV2LnhtbESPT4vCMBTE7wt+h/AWvK1p/cfSNYosKOJFrHp/NM+2&#10;bvPSbaKt394IgsdhZn7DzBadqcSNGldaVhAPIhDEmdUl5wqOh9XXNwjnkTVWlknBnRws5r2PGSba&#10;trynW+pzESDsElRQeF8nUrqsIINuYGvi4J1tY9AH2eRSN9gGuKnkMIqm0mDJYaHAmn4Lyv7Sq1Gw&#10;HrajY/W/ztKz3MaXi4t3fnJSqv/ZLX9AeOr8O/xqb7SCcQ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HffwgAAANsAAAAPAAAAAAAAAAAAAAAAAJgCAABkcnMvZG93&#10;bnJldi54bWxQSwUGAAAAAAQABAD1AAAAhwMAAAAA&#10;" fillcolor="yellow" strokecolor="#2f528f" strokeweight="1pt">
                    <v:stroke joinstyle="miter"/>
                    <v:textbox>
                      <w:txbxContent>
                        <w:p w14:paraId="15BC2191" w14:textId="77777777" w:rsidR="00E8669A" w:rsidRDefault="00E8669A" w:rsidP="00DA5995">
                          <w:pPr>
                            <w:rPr>
                              <w:rFonts w:eastAsia="Times New Roman"/>
                            </w:rPr>
                          </w:pPr>
                        </w:p>
                      </w:txbxContent>
                    </v:textbox>
                  </v:oval>
                  <v:oval id="Oval 96" o:spid="_x0000_s1054" style="position:absolute;left:51125;top:33843;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2NvsMA&#10;AADbAAAADwAAAGRycy9kb3ducmV2LnhtbESPQWvCQBSE7wX/w/KE3urGUFuJriIFsSfB2Iu3Z/aZ&#10;DWbfLtmtSf59t1DocZiZb5j1drCteFAXGscK5rMMBHHldMO1gq/z/mUJIkRkja1jUjBSgO1m8rTG&#10;QrueT/QoYy0ShEOBCkyMvpAyVIYshpnzxMm7uc5iTLKrpe6wT3DbyjzL3qTFhtOCQU8fhqp7+W0V&#10;HMtR+uv5/XA8LRa56S8+tKNX6nk67FYgIg3xP/zX/tQKXnP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2NvsMAAADbAAAADwAAAAAAAAAAAAAAAACYAgAAZHJzL2Rv&#10;d25yZXYueG1sUEsFBgAAAAAEAAQA9QAAAIgDAAAAAA==&#10;" fillcolor="#92d050" strokecolor="#2f528f" strokeweight="1pt">
                    <v:stroke joinstyle="miter"/>
                    <v:textbox>
                      <w:txbxContent>
                        <w:p w14:paraId="25915923" w14:textId="77777777" w:rsidR="00E8669A" w:rsidRDefault="00E8669A" w:rsidP="00DA5995">
                          <w:pPr>
                            <w:rPr>
                              <w:rFonts w:eastAsia="Times New Roman"/>
                            </w:rPr>
                          </w:pPr>
                        </w:p>
                      </w:txbxContent>
                    </v:textbox>
                  </v:oval>
                  <v:oval id="Oval 97" o:spid="_x0000_s1055" style="position:absolute;left:21941;top:30709;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MM8MA&#10;AADbAAAADwAAAGRycy9kb3ducmV2LnhtbESPT4vCMBTE78J+h/AWvGla/yxLNYoIyuJF7Lr3R/Ns&#10;q81LbaLtfnsjCB6HmfkNM192phJ3alxpWUE8jEAQZ1aXnCs4/m4G3yCcR9ZYWSYF/+RgufjozTHR&#10;tuUD3VOfiwBhl6CCwvs6kdJlBRl0Q1sTB+9kG4M+yCaXusE2wE0lR1H0JQ2WHBYKrGldUHZJb0bB&#10;dtSOj9V1m6UnuYvPZxfv/fRPqf5nt5qB8NT5d/jV/tEKJ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ZMM8MAAADbAAAADwAAAAAAAAAAAAAAAACYAgAAZHJzL2Rv&#10;d25yZXYueG1sUEsFBgAAAAAEAAQA9QAAAIgDAAAAAA==&#10;" fillcolor="yellow" strokecolor="#2f528f" strokeweight="1pt">
                    <v:stroke joinstyle="miter"/>
                    <v:textbox>
                      <w:txbxContent>
                        <w:p w14:paraId="525B51D0" w14:textId="77777777" w:rsidR="00E8669A" w:rsidRDefault="00E8669A" w:rsidP="00DA5995">
                          <w:pPr>
                            <w:rPr>
                              <w:rFonts w:eastAsia="Times New Roman"/>
                            </w:rPr>
                          </w:pPr>
                        </w:p>
                      </w:txbxContent>
                    </v:textbox>
                  </v:oval>
                  <v:oval id="Oval 98" o:spid="_x0000_s1056" style="position:absolute;left:52946;top:30709;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iwUcMA&#10;AADbAAAADwAAAGRycy9kb3ducmV2LnhtbESPQWsCMRSE7wX/Q3iCt5pVtJatUUQoehJcvXh73bxu&#10;FjcvYZO6u//eFAo9DjPzDbPe9rYRD2pD7VjBbJqBIC6drrlScL18vr6DCBFZY+OYFAwUYLsZvawx&#10;167jMz2KWIkE4ZCjAhOjz6UMpSGLYeo8cfK+XWsxJtlWUrfYJbht5DzL3qTFmtOCQU97Q+W9+LEK&#10;TsUg/ddldTidl8u56W4+NINXajLudx8gIvXxP/zXPmoFiwX8fk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iwUcMAAADbAAAADwAAAAAAAAAAAAAAAACYAgAAZHJzL2Rv&#10;d25yZXYueG1sUEsFBgAAAAAEAAQA9QAAAIgDAAAAAA==&#10;" fillcolor="#92d050" strokecolor="#2f528f" strokeweight="1pt">
                    <v:stroke joinstyle="miter"/>
                    <v:textbox>
                      <w:txbxContent>
                        <w:p w14:paraId="077CDDE7" w14:textId="77777777" w:rsidR="00E8669A" w:rsidRDefault="00E8669A" w:rsidP="00DA5995">
                          <w:pPr>
                            <w:rPr>
                              <w:rFonts w:eastAsia="Times New Roman"/>
                            </w:rPr>
                          </w:pPr>
                        </w:p>
                      </w:txbxContent>
                    </v:textbox>
                  </v:oval>
                  <v:oval id="Oval 99" o:spid="_x0000_s1057" style="position:absolute;left:54726;top:27448;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QVysMA&#10;AADbAAAADwAAAGRycy9kb3ducmV2LnhtbESPwWrDMBBE74X8g9hCbo3cEDfFjRJCISSnQOxcetta&#10;W8vUWglLje2/jwqFHoeZecNsdqPtxI360DpW8LzIQBDXTrfcKLhWh6dXECEia+wck4KJAuy2s4cN&#10;FtoNfKFbGRuRIBwKVGBi9IWUoTZkMSycJ07el+stxiT7RuoehwS3nVxm2Yu02HJaMOjp3VD9Xf5Y&#10;Bedykv6zWh/PlzxfmuHDh27ySs0fx/0biEhj/A//tU9awSqH3y/p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QVysMAAADbAAAADwAAAAAAAAAAAAAAAACYAgAAZHJzL2Rv&#10;d25yZXYueG1sUEsFBgAAAAAEAAQA9QAAAIgDAAAAAA==&#10;" fillcolor="#92d050" strokecolor="#2f528f" strokeweight="1pt">
                    <v:stroke joinstyle="miter"/>
                    <v:textbox>
                      <w:txbxContent>
                        <w:p w14:paraId="74B2E44B" w14:textId="77777777" w:rsidR="00E8669A" w:rsidRDefault="00E8669A" w:rsidP="00DA5995">
                          <w:pPr>
                            <w:rPr>
                              <w:rFonts w:eastAsia="Times New Roman"/>
                            </w:rPr>
                          </w:pPr>
                        </w:p>
                      </w:txbxContent>
                    </v:textbox>
                  </v:oval>
                  <v:shape id="TextBox 39" o:spid="_x0000_s1058" type="#_x0000_t202" style="position:absolute;left:2879;top:32399;width:8612;height:5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56902AE4"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&gt; 1</w:t>
                          </w:r>
                        </w:p>
                      </w:txbxContent>
                    </v:textbox>
                  </v:shape>
                  <v:group id="Group 101" o:spid="_x0000_s1059" style="position:absolute;left:54726;top:27363;width:10801;height:9996" coordorigin="54726,27363" coordsize="1080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Oval 102" o:spid="_x0000_s1060" style="position:absolute;left:54726;top:33758;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v4cAA&#10;AADbAAAADwAAAGRycy9kb3ducmV2LnhtbERPTYvCMBC9C/sfwizsTVOXRaQaRYUFLy4YFfQ2NGNT&#10;bCalidr115uD4PHxvqfzztXiRm2oPCsYDjIQxIU3FZcK9rvf/hhEiMgGa8+k4J8CzGcfvSnmxt95&#10;SzcdS5FCOOSowMbY5FKGwpLDMPANceLOvnUYE2xLaVq8p3BXy+8sG0mHFacGiw2tLBUXfXUKVsZW&#10;J63133l/PDTLzcO4st4o9fXZLSYgInXxLX6510bBTxqbvqQf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Rv4cAAAADbAAAADwAAAAAAAAAAAAAAAACYAgAAZHJzL2Rvd25y&#10;ZXYueG1sUEsFBgAAAAAEAAQA9QAAAIUDAAAAAA==&#10;" filled="f" strokecolor="#2f528f" strokeweight="1pt">
                      <v:stroke joinstyle="miter"/>
                      <v:textbox>
                        <w:txbxContent>
                          <w:p w14:paraId="3402A8E7" w14:textId="77777777" w:rsidR="00E8669A" w:rsidRDefault="00E8669A" w:rsidP="00DA5995">
                            <w:pPr>
                              <w:rPr>
                                <w:rFonts w:eastAsia="Times New Roman"/>
                              </w:rPr>
                            </w:pPr>
                          </w:p>
                        </w:txbxContent>
                      </v:textbox>
                    </v:oval>
                    <v:oval id="Oval 103" o:spid="_x0000_s1061" style="position:absolute;left:58326;top:33758;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KesMA&#10;AADbAAAADwAAAGRycy9kb3ducmV2LnhtbESPQWsCMRSE74L/ITzBW81apNTVKFUoeLHQaKHeHpvn&#10;ZunmZdlEXf31jSB4HGbmG2a+7FwtztSGyrOC8SgDQVx4U3GpYL/7fHkHESKywdozKbhSgOWi35tj&#10;bvyFv+msYykShEOOCmyMTS5lKCw5DCPfECfv6FuHMcm2lKbFS4K7Wr5m2Zt0WHFasNjQ2lLxp09O&#10;wdrY6qC1/jruf3+a1fZmXFlvlRoOuo8ZiEhdfIYf7Y1RMJnC/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jKesMAAADbAAAADwAAAAAAAAAAAAAAAACYAgAAZHJzL2Rv&#10;d25yZXYueG1sUEsFBgAAAAAEAAQA9QAAAIgDAAAAAA==&#10;" filled="f" strokecolor="#2f528f" strokeweight="1pt">
                      <v:stroke joinstyle="miter"/>
                      <v:textbox>
                        <w:txbxContent>
                          <w:p w14:paraId="2B0D88B4" w14:textId="77777777" w:rsidR="00E8669A" w:rsidRDefault="00E8669A" w:rsidP="00DA5995">
                            <w:pPr>
                              <w:rPr>
                                <w:rFonts w:eastAsia="Times New Roman"/>
                              </w:rPr>
                            </w:pPr>
                          </w:p>
                        </w:txbxContent>
                      </v:textbox>
                    </v:oval>
                    <v:oval id="Oval 104" o:spid="_x0000_s1062" style="position:absolute;left:61926;top:33758;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1OsAA&#10;AADbAAAADwAAAGRycy9kb3ducmV2LnhtbERPTYvCMBC9C/sfwizsTVMXVqQaRYUFLy4YFfQ2NGNT&#10;bCalidr115uD4PHxvqfzztXiRm2oPCsYDjIQxIU3FZcK9rvf/hhEiMgGa8+k4J8CzGcfvSnmxt95&#10;SzcdS5FCOOSowMbY5FKGwpLDMPANceLOvnUYE2xLaVq8p3BXy+8sG0mHFacGiw2tLBUXfXUKVsZW&#10;J63133l/PDTLzcO4st4o9fXZLSYgInXxLX6510bBT1qfvqQf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v1OsAAAADbAAAADwAAAAAAAAAAAAAAAACYAgAAZHJzL2Rvd25y&#10;ZXYueG1sUEsFBgAAAAAEAAQA9QAAAIUDAAAAAA==&#10;" filled="f" strokecolor="#2f528f" strokeweight="1pt">
                      <v:stroke joinstyle="miter"/>
                      <v:textbox>
                        <w:txbxContent>
                          <w:p w14:paraId="20BF87F5" w14:textId="77777777" w:rsidR="00E8669A" w:rsidRDefault="00E8669A" w:rsidP="00DA5995">
                            <w:pPr>
                              <w:rPr>
                                <w:rFonts w:eastAsia="Times New Roman"/>
                              </w:rPr>
                            </w:pPr>
                          </w:p>
                        </w:txbxContent>
                      </v:textbox>
                    </v:oval>
                    <v:oval id="Oval 105" o:spid="_x0000_s1063" style="position:absolute;left:56505;top:30624;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QocMA&#10;AADbAAAADwAAAGRycy9kb3ducmV2LnhtbESPQWsCMRSE7wX/Q3iCt5q1UJHVKCoIvVho3EK9PTbP&#10;zeLmZdmkuvbXN4LgcZiZb5jFqneNuFAXas8KJuMMBHHpTc2VguKwe52BCBHZYOOZFNwowGo5eFlg&#10;bvyVv+iiYyUShEOOCmyMbS5lKC05DGPfEifv5DuHMcmukqbDa4K7Rr5l2VQ6rDktWGxpa6k861+n&#10;YGtsfdRaf56Kn+92s/8zrmr2So2G/XoOIlIfn+FH+8MoeJ/A/Uv6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dQocMAAADbAAAADwAAAAAAAAAAAAAAAACYAgAAZHJzL2Rv&#10;d25yZXYueG1sUEsFBgAAAAAEAAQA9QAAAIgDAAAAAA==&#10;" filled="f" strokecolor="#2f528f" strokeweight="1pt">
                      <v:stroke joinstyle="miter"/>
                      <v:textbox>
                        <w:txbxContent>
                          <w:p w14:paraId="2C1390BB" w14:textId="77777777" w:rsidR="00E8669A" w:rsidRDefault="00E8669A" w:rsidP="00DA5995">
                            <w:pPr>
                              <w:rPr>
                                <w:rFonts w:eastAsia="Times New Roman"/>
                              </w:rPr>
                            </w:pPr>
                          </w:p>
                        </w:txbxContent>
                      </v:textbox>
                    </v:oval>
                    <v:oval id="Oval 106" o:spid="_x0000_s1064" style="position:absolute;left:60105;top:30624;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O1sMA&#10;AADbAAAADwAAAGRycy9kb3ducmV2LnhtbESPQWsCMRSE7wX/Q3hCbzVbQZGtUawgeFFo3EJ7e2ye&#10;m8XNy7KJuvXXN4LgcZiZb5j5sneNuFAXas8K3kcZCOLSm5orBcVh8zYDESKywcYzKfijAMvF4GWO&#10;ufFX/qKLjpVIEA45KrAxtrmUobTkMIx8S5y8o+8cxiS7SpoOrwnuGjnOsql0WHNasNjS2lJ50men&#10;YG1s/au13h+Ln+/2c3czrmp2Sr0O+9UHiEh9fIYf7a1RMBnD/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XO1sMAAADbAAAADwAAAAAAAAAAAAAAAACYAgAAZHJzL2Rv&#10;d25yZXYueG1sUEsFBgAAAAAEAAQA9QAAAIgDAAAAAA==&#10;" filled="f" strokecolor="#2f528f" strokeweight="1pt">
                      <v:stroke joinstyle="miter"/>
                      <v:textbox>
                        <w:txbxContent>
                          <w:p w14:paraId="047F2AFD" w14:textId="77777777" w:rsidR="00E8669A" w:rsidRDefault="00E8669A" w:rsidP="00DA5995">
                            <w:pPr>
                              <w:rPr>
                                <w:rFonts w:eastAsia="Times New Roman"/>
                              </w:rPr>
                            </w:pPr>
                          </w:p>
                        </w:txbxContent>
                      </v:textbox>
                    </v:oval>
                    <v:oval id="Oval 107" o:spid="_x0000_s1065" style="position:absolute;left:58284;top:27363;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lrTcMA&#10;AADbAAAADwAAAGRycy9kb3ducmV2LnhtbESPQWsCMRSE74L/ITzBW81aaZHVKFUoeLHQaKHeHpvn&#10;ZunmZdlEXf31jSB4HGbmG2a+7FwtztSGyrOC8SgDQVx4U3GpYL/7fJmCCBHZYO2ZFFwpwHLR780x&#10;N/7C33TWsRQJwiFHBTbGJpcyFJYchpFviJN39K3DmGRbStPiJcFdLV+z7F06rDgtWGxoban40yen&#10;YG1sddBafx33vz/Nanszrqy3Sg0H3ccMRKQuPsOP9sYoeJvA/Uv6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lrTcMAAADbAAAADwAAAAAAAAAAAAAAAACYAgAAZHJzL2Rv&#10;d25yZXYueG1sUEsFBgAAAAAEAAQA9QAAAIgDAAAAAA==&#10;" filled="f" strokecolor="#2f528f" strokeweight="1pt">
                      <v:stroke joinstyle="miter"/>
                      <v:textbox>
                        <w:txbxContent>
                          <w:p w14:paraId="3F16F11A" w14:textId="77777777" w:rsidR="00E8669A" w:rsidRDefault="00E8669A" w:rsidP="00DA5995">
                            <w:pPr>
                              <w:rPr>
                                <w:rFonts w:eastAsia="Times New Roman"/>
                              </w:rPr>
                            </w:pPr>
                          </w:p>
                        </w:txbxContent>
                      </v:textbox>
                    </v:oval>
                  </v:group>
                  <v:roundrect id="Rounded Rectangle 108" o:spid="_x0000_s1066" style="position:absolute;top:25922;width:68407;height:194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0G8QA&#10;AADbAAAADwAAAGRycy9kb3ducmV2LnhtbESPQWvCQBSE7wX/w/IEb7rRVqsxqxShUqgotQWvj+xL&#10;Nph9G7Krpv++Kwg9DjPzDZOtO1uLK7W+cqxgPEpAEOdOV1wq+Pl+H85B+ICssXZMCn7Jw3rVe8ow&#10;1e7GX3Q9hlJECPsUFZgQmlRKnxuy6EeuIY5e4VqLIcq2lLrFW4TbWk6SZCYtVhwXDDa0MZSfjxer&#10;YLE9hc9Xt+82Jt89+2I+OYzrrVKDfve2BBGoC//hR/tDK5i+wP1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9BvEAAAA2wAAAA8AAAAAAAAAAAAAAAAAmAIAAGRycy9k&#10;b3ducmV2LnhtbFBLBQYAAAAABAAEAPUAAACJAwAAAAA=&#10;" filled="f" strokecolor="#2f528f" strokeweight="1pt">
                    <v:stroke dashstyle="3 1" joinstyle="miter"/>
                    <v:textbox>
                      <w:txbxContent>
                        <w:p w14:paraId="36884665" w14:textId="77777777" w:rsidR="00E8669A" w:rsidRDefault="00E8669A" w:rsidP="00DA5995">
                          <w:pPr>
                            <w:rPr>
                              <w:rFonts w:eastAsia="Times New Roman"/>
                            </w:rPr>
                          </w:pPr>
                        </w:p>
                      </w:txbxContent>
                    </v:textbox>
                  </v:roundrect>
                </v:group>
                <v:group id="Group 109" o:spid="_x0000_s1067" style="position:absolute;top:46085;width:68407;height:19442" coordorigin=",46085" coordsize="68407,1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Isosceles Triangle 110" o:spid="_x0000_s1068" type="#_x0000_t5" style="position:absolute;left:30963;top:58326;width:5761;height:5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LPMAA&#10;AADbAAAADwAAAGRycy9kb3ducmV2LnhtbESPQYvCMBSE74L/ITxhbzZdxSJdoyyK4GEvVn/As3nb&#10;VJuX0kTb/fcbQfA4zMw3zGoz2EY8qPO1YwWfSQqCuHS65krB+bSfLkH4gKyxcUwK/sjDZj0erTDX&#10;rucjPYpQiQhhn6MCE0KbS+lLQxZ94lri6P26zmKIsquk7rCPcNvIWZpm0mLNccFgS1tD5a24WwXz&#10;a5vyT2Gov0ikmy93lO2uSn1Mhu8vEIGG8A6/2getYJHB80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JLPMAAAADbAAAADwAAAAAAAAAAAAAAAACYAgAAZHJzL2Rvd25y&#10;ZXYueG1sUEsFBgAAAAAEAAQA9QAAAIUDAAAAAA==&#10;" fillcolor="#4472c4" strokecolor="#2f528f" strokeweight="1pt">
                    <v:textbox>
                      <w:txbxContent>
                        <w:p w14:paraId="43AE2614" w14:textId="77777777" w:rsidR="00E8669A" w:rsidRDefault="00E8669A" w:rsidP="00DA5995">
                          <w:pPr>
                            <w:rPr>
                              <w:rFonts w:eastAsia="Times New Roman"/>
                            </w:rPr>
                          </w:pPr>
                        </w:p>
                      </w:txbxContent>
                    </v:textbox>
                  </v:shape>
                  <v:rect id="Rectangle 111" o:spid="_x0000_s1069" style="position:absolute;left:18002;top:57606;width:47525;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49cQA&#10;AADbAAAADwAAAGRycy9kb3ducmV2LnhtbESP0WrCQBRE3wv+w3KFvtWNBa1EVxGloAgVjR9wyV43&#10;0ezdmF1N6td3C4U+DjNzhpktOluJBzW+dKxgOEhAEOdOl2wUnLLPtwkIH5A1Vo5JwTd5WMx7LzNM&#10;tWv5QI9jMCJC2KeooAihTqX0eUEW/cDVxNE7u8ZiiLIxUjfYRrit5HuSjKXFkuNCgTWtCsqvx7tV&#10;YC7Z5VqveLzdr0e7r9s+M9v2qdRrv1tOQQTqwn/4r73RCkYf8Psl/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q+PXEAAAA2wAAAA8AAAAAAAAAAAAAAAAAmAIAAGRycy9k&#10;b3ducmV2LnhtbFBLBQYAAAAABAAEAPUAAACJAwAAAAA=&#10;" fillcolor="#4472c4" strokecolor="#2f528f" strokeweight="1pt">
                    <v:textbox>
                      <w:txbxContent>
                        <w:p w14:paraId="571AE7C7" w14:textId="77777777" w:rsidR="00E8669A" w:rsidRDefault="00E8669A" w:rsidP="00DA5995">
                          <w:pPr>
                            <w:rPr>
                              <w:rFonts w:eastAsia="Times New Roman"/>
                            </w:rPr>
                          </w:pPr>
                        </w:p>
                      </w:txbxContent>
                    </v:textbox>
                  </v:rect>
                  <v:group id="Group 112" o:spid="_x0000_s1070" style="position:absolute;left:18002;top:47610;width:10801;height:9996" coordorigin="18002,47610" coordsize="1080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oval id="Oval 113" o:spid="_x0000_s1071" style="position:absolute;left:18002;top:54006;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ftBMIA&#10;AADbAAAADwAAAGRycy9kb3ducmV2LnhtbESPQYvCMBSE7wv+h/CEva1pFRetRhFBWbzIVr0/mmdb&#10;bV5qE23992ZhweMwM98w82VnKvGgxpWWFcSDCARxZnXJuYLjYfM1AeE8ssbKMil4koPlovcxx0Tb&#10;ln/pkfpcBAi7BBUU3teJlC4ryKAb2Jo4eGfbGPRBNrnUDbYBbio5jKJvabDksFBgTeuCsmt6Nwq2&#10;w3Z0rG7bLD3LXXy5uHjvxyelPvvdagbCU+ff4f/2j1YwnsLf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0EwgAAANsAAAAPAAAAAAAAAAAAAAAAAJgCAABkcnMvZG93&#10;bnJldi54bWxQSwUGAAAAAAQABAD1AAAAhwMAAAAA&#10;" fillcolor="yellow" strokecolor="#2f528f" strokeweight="1pt">
                      <v:stroke joinstyle="miter"/>
                      <v:textbox>
                        <w:txbxContent>
                          <w:p w14:paraId="68ADC60E" w14:textId="77777777" w:rsidR="00E8669A" w:rsidRDefault="00E8669A" w:rsidP="00DA5995">
                            <w:pPr>
                              <w:rPr>
                                <w:rFonts w:eastAsia="Times New Roman"/>
                              </w:rPr>
                            </w:pPr>
                          </w:p>
                        </w:txbxContent>
                      </v:textbox>
                    </v:oval>
                    <v:oval id="Oval 114" o:spid="_x0000_s1072" style="position:absolute;left:21602;top:54006;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OJMAA&#10;AADbAAAADwAAAGRycy9kb3ducmV2LnhtbERPTWvCQBC9C/6HZYTezCaWikRXEaGh9FKM8T5kxySa&#10;nU2z2yT9991DwePjfe8Ok2nFQL1rLCtIohgEcWl1w5WC4vK+3IBwHllja5kU/JKDw34+22Gq7chn&#10;GnJfiRDCLkUFtfddKqUrazLoItsRB+5me4M+wL6SuscxhJtWruJ4LQ02HBpq7OhUU/nIf4yCbDW+&#10;Fu13VuY3+Znc7y758m9XpV4W03ELwtPkn+J/94dWsA7rw5fw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GOJMAAAADbAAAADwAAAAAAAAAAAAAAAACYAgAAZHJzL2Rvd25y&#10;ZXYueG1sUEsFBgAAAAAEAAQA9QAAAIUDAAAAAA==&#10;" fillcolor="yellow" strokecolor="#2f528f" strokeweight="1pt">
                      <v:stroke joinstyle="miter"/>
                      <v:textbox>
                        <w:txbxContent>
                          <w:p w14:paraId="62083DA4" w14:textId="77777777" w:rsidR="00E8669A" w:rsidRDefault="00E8669A" w:rsidP="00DA5995">
                            <w:pPr>
                              <w:rPr>
                                <w:rFonts w:eastAsia="Times New Roman"/>
                              </w:rPr>
                            </w:pPr>
                          </w:p>
                        </w:txbxContent>
                      </v:textbox>
                    </v:oval>
                    <v:oval id="Oval 115" o:spid="_x0000_s1073" style="position:absolute;left:25202;top:54006;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zy8IA&#10;AADbAAAADwAAAGRycy9kb3ducmV2LnhtbESPQYvCMBSE7wv+h/AEb2taxbJUo4iwIl7Ert4fzbOt&#10;Ni+1ydr6742wsMdhZr5hFqve1OJBrassK4jHEQji3OqKCwWnn+/PLxDOI2usLZOCJzlYLQcfC0y1&#10;7fhIj8wXIkDYpaig9L5JpXR5SQbd2DbEwbvY1qAPsi2kbrELcFPLSRQl0mDFYaHEhjYl5bfs1yjY&#10;Trrpqb5v8+wi9/H16uKDn52VGg379RyEp97/h//aO60gSe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LPLwgAAANsAAAAPAAAAAAAAAAAAAAAAAJgCAABkcnMvZG93&#10;bnJldi54bWxQSwUGAAAAAAQABAD1AAAAhwMAAAAA&#10;" fillcolor="yellow" strokecolor="#2f528f" strokeweight="1pt">
                      <v:stroke joinstyle="miter"/>
                      <v:textbox>
                        <w:txbxContent>
                          <w:p w14:paraId="1880C03B" w14:textId="77777777" w:rsidR="00E8669A" w:rsidRDefault="00E8669A" w:rsidP="00DA5995">
                            <w:pPr>
                              <w:rPr>
                                <w:rFonts w:eastAsia="Times New Roman"/>
                              </w:rPr>
                            </w:pPr>
                          </w:p>
                        </w:txbxContent>
                      </v:textbox>
                    </v:oval>
                    <v:oval id="Oval 116" o:spid="_x0000_s1074" style="position:absolute;left:19781;top:50871;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tpLcAA&#10;AADcAAAADwAAAGRycy9kb3ducmV2LnhtbERPTYvCMBC9C/sfwix407RdlNI1iiwoixexuvehGdtq&#10;M+k20dZ/bw6Cx8f7XqwG04g7da62rCCeRiCIC6trLhWcjptJCsJ5ZI2NZVLwIAer5cdogZm2PR/o&#10;nvtShBB2GSqovG8zKV1RkUE3tS1x4M62M+gD7EqpO+xDuGlkEkVzabDm0FBhSz8VFdf8ZhRsk/7r&#10;1Pxvi/wsd/Hl4uK9n/0pNf4c1t8gPA3+LX65f7WCJA1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tpLcAAAADcAAAADwAAAAAAAAAAAAAAAACYAgAAZHJzL2Rvd25y&#10;ZXYueG1sUEsFBgAAAAAEAAQA9QAAAIUDAAAAAA==&#10;" fillcolor="yellow" strokecolor="#2f528f" strokeweight="1pt">
                      <v:stroke joinstyle="miter"/>
                      <v:textbox>
                        <w:txbxContent>
                          <w:p w14:paraId="33EA698D" w14:textId="77777777" w:rsidR="00E8669A" w:rsidRDefault="00E8669A" w:rsidP="00DA5995">
                            <w:pPr>
                              <w:rPr>
                                <w:rFonts w:eastAsia="Times New Roman"/>
                              </w:rPr>
                            </w:pPr>
                          </w:p>
                        </w:txbxContent>
                      </v:textbox>
                    </v:oval>
                    <v:oval id="Oval 117" o:spid="_x0000_s1075" style="position:absolute;left:23381;top:50871;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MtsQA&#10;AADcAAAADwAAAGRycy9kb3ducmV2LnhtbESPQWvCQBSE74L/YXkFb7pJpGJTV5GCIr2IUe+P7DOJ&#10;zb5Ns6uJ/94tFDwOM/MNs1j1phZ3al1lWUE8iUAQ51ZXXCg4HTfjOQjnkTXWlknBgxyslsPBAlNt&#10;Oz7QPfOFCBB2KSoovW9SKV1ekkE3sQ1x8C62NeiDbAupW+wC3NQyiaKZNFhxWCixoa+S8p/sZhRs&#10;k256qn+3eXaR3/H16uK9fz8rNXrr158gPPX+Ff5v77SCZP4Bf2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3zLbEAAAA3AAAAA8AAAAAAAAAAAAAAAAAmAIAAGRycy9k&#10;b3ducmV2LnhtbFBLBQYAAAAABAAEAPUAAACJAwAAAAA=&#10;" fillcolor="yellow" strokecolor="#2f528f" strokeweight="1pt">
                      <v:stroke joinstyle="miter"/>
                      <v:textbox>
                        <w:txbxContent>
                          <w:p w14:paraId="2C268CE2" w14:textId="77777777" w:rsidR="00E8669A" w:rsidRDefault="00E8669A" w:rsidP="00DA5995">
                            <w:pPr>
                              <w:rPr>
                                <w:rFonts w:eastAsia="Times New Roman"/>
                              </w:rPr>
                            </w:pPr>
                          </w:p>
                        </w:txbxContent>
                      </v:textbox>
                    </v:oval>
                    <v:oval id="Oval 118" o:spid="_x0000_s1076" style="position:absolute;left:21560;top:4761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z9sIA&#10;AADcAAAADwAAAGRycy9kb3ducmV2LnhtbERPTWuDQBC9B/oflgn0FlctCa3NRkqgUnIpMfY+uBM1&#10;cWeNu43233cPhR4f73ubz6YXdxpdZ1lBEsUgiGurO24UVKf31TMI55E19pZJwQ85yHcPiy1m2k58&#10;pHvpGxFC2GWooPV+yKR0dUsGXWQH4sCd7WjQBzg2Uo84hXDTyzSON9Jgx6GhxYH2LdXX8tsoKNLp&#10;qepvRV2e5SG5XFzy6ddfSj0u57dXEJ5m/y/+c39oBelLmB/Oh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1PP2wgAAANwAAAAPAAAAAAAAAAAAAAAAAJgCAABkcnMvZG93&#10;bnJldi54bWxQSwUGAAAAAAQABAD1AAAAhwMAAAAA&#10;" fillcolor="yellow" strokecolor="#2f528f" strokeweight="1pt">
                      <v:stroke joinstyle="miter"/>
                      <v:textbox>
                        <w:txbxContent>
                          <w:p w14:paraId="793C0C89" w14:textId="77777777" w:rsidR="00E8669A" w:rsidRDefault="00E8669A" w:rsidP="00DA5995">
                            <w:pPr>
                              <w:rPr>
                                <w:rFonts w:eastAsia="Times New Roman"/>
                              </w:rPr>
                            </w:pPr>
                          </w:p>
                        </w:txbxContent>
                      </v:textbox>
                    </v:oval>
                  </v:group>
                  <v:shape id="TextBox 58" o:spid="_x0000_s1077" type="#_x0000_t202" style="position:absolute;left:2879;top:52558;width:8612;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14:paraId="6A06D238" w14:textId="77777777" w:rsidR="00E8669A" w:rsidRDefault="00E8669A" w:rsidP="00DA5995">
                          <w:pPr>
                            <w:pStyle w:val="NormalWeb"/>
                          </w:pPr>
                          <w:r w:rsidRPr="00DA5995">
                            <w:rPr>
                              <w:rFonts w:ascii="Calibri" w:hAnsi="Calibri"/>
                              <w:i/>
                              <w:iCs/>
                              <w:color w:val="000000"/>
                              <w:kern w:val="24"/>
                              <w:sz w:val="36"/>
                              <w:szCs w:val="36"/>
                            </w:rPr>
                            <w:t>K</w:t>
                          </w:r>
                          <w:r w:rsidRPr="00DA5995">
                            <w:rPr>
                              <w:rFonts w:ascii="Calibri" w:hAnsi="Calibri"/>
                              <w:i/>
                              <w:iCs/>
                              <w:color w:val="000000"/>
                              <w:kern w:val="24"/>
                              <w:position w:val="-9"/>
                              <w:sz w:val="36"/>
                              <w:szCs w:val="36"/>
                              <w:vertAlign w:val="subscript"/>
                            </w:rPr>
                            <w:t>c</w:t>
                          </w:r>
                          <w:r w:rsidRPr="00DA5995">
                            <w:rPr>
                              <w:rFonts w:ascii="Calibri" w:hAnsi="Calibri"/>
                              <w:i/>
                              <w:iCs/>
                              <w:color w:val="000000"/>
                              <w:kern w:val="24"/>
                              <w:sz w:val="36"/>
                              <w:szCs w:val="36"/>
                            </w:rPr>
                            <w:t xml:space="preserve"> </w:t>
                          </w:r>
                          <w:r w:rsidRPr="00DA5995">
                            <w:rPr>
                              <w:rFonts w:ascii="Calibri" w:hAnsi="Calibri"/>
                              <w:color w:val="000000"/>
                              <w:kern w:val="24"/>
                              <w:sz w:val="36"/>
                              <w:szCs w:val="36"/>
                            </w:rPr>
                            <w:t>&lt; 1</w:t>
                          </w:r>
                        </w:p>
                      </w:txbxContent>
                    </v:textbox>
                  </v:shape>
                  <v:oval id="Oval 120" o:spid="_x0000_s1078" style="position:absolute;left:52565;top:53920;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oHMQA&#10;AADcAAAADwAAAGRycy9kb3ducmV2LnhtbESPT4vCMBTE74LfITzBm6YW3D9do4iwrCfBupe9vW3e&#10;NmWbl9BE2377jSDscZiZ3zCb3WBbcaMuNI4VrJYZCOLK6YZrBZ+X98ULiBCRNbaOScFIAXbb6WSD&#10;hXY9n+lWxlokCIcCFZgYfSFlqAxZDEvniZP34zqLMcmulrrDPsFtK/Mse5IWG04LBj0dDFW/5dUq&#10;OJWj9N+X54/Teb3OTf/lQzt6peazYf8GItIQ/8OP9lEryF9zu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BzEAAAA3AAAAA8AAAAAAAAAAAAAAAAAmAIAAGRycy9k&#10;b3ducmV2LnhtbFBLBQYAAAAABAAEAPUAAACJAwAAAAA=&#10;" fillcolor="#92d050" strokecolor="#2f528f" strokeweight="1pt">
                    <v:stroke joinstyle="miter"/>
                    <v:textbox>
                      <w:txbxContent>
                        <w:p w14:paraId="11838C4E" w14:textId="77777777" w:rsidR="00E8669A" w:rsidRDefault="00E8669A" w:rsidP="00DA5995">
                          <w:pPr>
                            <w:rPr>
                              <w:rFonts w:eastAsia="Times New Roman"/>
                            </w:rPr>
                          </w:pPr>
                        </w:p>
                      </w:txbxContent>
                    </v:textbox>
                  </v:oval>
                  <v:oval id="Oval 121" o:spid="_x0000_s1079" style="position:absolute;left:56166;top:53920;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Nh8QA&#10;AADcAAAADwAAAGRycy9kb3ducmV2LnhtbESPzWrDMBCE74G+g9hCb4lcl/w5UUIplPYUiNNLbxtr&#10;Y5lYK2Gpsf32VaGQ4zAz3zDb/WBbcaMuNI4VPM8yEMSV0w3XCr5O79MViBCRNbaOScFIAfa7h8kW&#10;C+16PtKtjLVIEA4FKjAx+kLKUBmyGGbOEyfv4jqLMcmulrrDPsFtK/MsW0iLDacFg57eDFXX8scq&#10;OJSj9OfT8uNwnM9z03/70I5eqafH4XUDItIQ7+H/9qdWkK9f4O9MOg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zYfEAAAA3AAAAA8AAAAAAAAAAAAAAAAAmAIAAGRycy9k&#10;b3ducmV2LnhtbFBLBQYAAAAABAAEAPUAAACJAwAAAAA=&#10;" fillcolor="#92d050" strokecolor="#2f528f" strokeweight="1pt">
                    <v:stroke joinstyle="miter"/>
                    <v:textbox>
                      <w:txbxContent>
                        <w:p w14:paraId="684FD2D7" w14:textId="77777777" w:rsidR="00E8669A" w:rsidRDefault="00E8669A" w:rsidP="00DA5995">
                          <w:pPr>
                            <w:rPr>
                              <w:rFonts w:eastAsia="Times New Roman"/>
                            </w:rPr>
                          </w:pPr>
                        </w:p>
                      </w:txbxContent>
                    </v:textbox>
                  </v:oval>
                  <v:oval id="Oval 122" o:spid="_x0000_s1080" style="position:absolute;left:28845;top:53920;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cUA&#10;AADcAAAADwAAAGRycy9kb3ducmV2LnhtbESPQWvCQBSE70L/w/IK3uomsRaNrqEUDKUXMdX7I/tM&#10;YrNv0+xq0n/fLRQ8DjPzDbPJRtOKG/WusawgnkUgiEurG64UHD93T0sQziNrbC2Tgh9ykG0fJhtM&#10;tR34QLfCVyJA2KWooPa+S6V0ZU0G3cx2xME7296gD7KvpO5xCHDTyiSKXqTBhsNCjR291VR+FVej&#10;IE+G+bH9zsviLD/iy8XFe784KTV9HF/XIDyN/h7+b79rBcnqG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X1xQAAANwAAAAPAAAAAAAAAAAAAAAAAJgCAABkcnMv&#10;ZG93bnJldi54bWxQSwUGAAAAAAQABAD1AAAAigMAAAAA&#10;" fillcolor="yellow" strokecolor="#2f528f" strokeweight="1pt">
                    <v:stroke joinstyle="miter"/>
                    <v:textbox>
                      <w:txbxContent>
                        <w:p w14:paraId="2F6FD1B5" w14:textId="77777777" w:rsidR="00E8669A" w:rsidRDefault="00E8669A" w:rsidP="00DA5995">
                          <w:pPr>
                            <w:rPr>
                              <w:rFonts w:eastAsia="Times New Roman"/>
                            </w:rPr>
                          </w:pPr>
                        </w:p>
                      </w:txbxContent>
                    </v:textbox>
                  </v:oval>
                  <v:oval id="Oval 123" o:spid="_x0000_s1081" style="position:absolute;left:54345;top:50786;width:3600;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waMQA&#10;AADcAAAADwAAAGRycy9kb3ducmV2LnhtbESPwWrDMBBE74X+g9hCb41cg9vGiRJKoLSnQJxecttY&#10;G8vEWglLie2/rwKBHoeZecMs16PtxJX60DpW8DrLQBDXTrfcKPjdf718gAgRWWPnmBRMFGC9enxY&#10;YqndwDu6VrERCcKhRAUmRl9KGWpDFsPMeeLknVxvMSbZN1L3OCS47WSeZW/SYstpwaCnjaH6XF2s&#10;gm01SX/cv39vd0WRm+HgQzd5pZ6fxs8FiEhj/A/f2z9aQT4v4HY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8GjEAAAA3AAAAA8AAAAAAAAAAAAAAAAAmAIAAGRycy9k&#10;b3ducmV2LnhtbFBLBQYAAAAABAAEAPUAAACJAwAAAAA=&#10;" fillcolor="#92d050" strokecolor="#2f528f" strokeweight="1pt">
                    <v:stroke joinstyle="miter"/>
                    <v:textbox>
                      <w:txbxContent>
                        <w:p w14:paraId="1EB7D4EF" w14:textId="77777777" w:rsidR="00E8669A" w:rsidRDefault="00E8669A" w:rsidP="00DA5995">
                          <w:pPr>
                            <w:rPr>
                              <w:rFonts w:eastAsia="Times New Roman"/>
                            </w:rPr>
                          </w:pPr>
                        </w:p>
                      </w:txbxContent>
                    </v:textbox>
                  </v:oval>
                  <v:oval id="Oval 124" o:spid="_x0000_s1082" style="position:absolute;left:27023;top:50786;width:36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OGcQA&#10;AADcAAAADwAAAGRycy9kb3ducmV2LnhtbESPQWvCQBSE70L/w/IK3nSTiNKmrlIERXoR0/T+yD6T&#10;2OzbNLua9N+7guBxmJlvmOV6MI24UudqywriaQSCuLC65lJB/r2dvIFwHlljY5kU/JOD9epltMRU&#10;256PdM18KQKEXYoKKu/bVEpXVGTQTW1LHLyT7Qz6ILtS6g77ADeNTKJoIQ3WHBYqbGlTUfGbXYyC&#10;XdLP8uZvV2Qn+RWfzy4++PmPUuPX4fMDhKfBP8OP9l4rSN4XcD8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zhnEAAAA3AAAAA8AAAAAAAAAAAAAAAAAmAIAAGRycy9k&#10;b3ducmV2LnhtbFBLBQYAAAAABAAEAPUAAACJAwAAAAA=&#10;" fillcolor="yellow" strokecolor="#2f528f" strokeweight="1pt">
                    <v:stroke joinstyle="miter"/>
                    <v:textbox>
                      <w:txbxContent>
                        <w:p w14:paraId="3282B420" w14:textId="77777777" w:rsidR="00E8669A" w:rsidRDefault="00E8669A" w:rsidP="00DA5995">
                          <w:pPr>
                            <w:rPr>
                              <w:rFonts w:eastAsia="Times New Roman"/>
                            </w:rPr>
                          </w:pPr>
                        </w:p>
                      </w:txbxContent>
                    </v:textbox>
                  </v:oval>
                  <v:oval id="Oval 125" o:spid="_x0000_s1083" style="position:absolute;left:25202;top:47525;width:36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rgsUA&#10;AADcAAAADwAAAGRycy9kb3ducmV2LnhtbESPQWvCQBSE70L/w/IK3uomkVqNrqEUDKUXMdX7I/tM&#10;YrNv0+xq0n/fLRQ8DjPzDbPJRtOKG/WusawgnkUgiEurG64UHD93T0sQziNrbC2Tgh9ykG0fJhtM&#10;tR34QLfCVyJA2KWooPa+S6V0ZU0G3cx2xME7296gD7KvpO5xCHDTyiSKFtJgw2Ghxo7eaiq/iqtR&#10;kCfD/Nh+52Vxlh/x5eLivX8+KTV9HF/XIDyN/h7+b79rBcnqB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WuCxQAAANwAAAAPAAAAAAAAAAAAAAAAAJgCAABkcnMv&#10;ZG93bnJldi54bWxQSwUGAAAAAAQABAD1AAAAigMAAAAA&#10;" fillcolor="yellow" strokecolor="#2f528f" strokeweight="1pt">
                    <v:stroke joinstyle="miter"/>
                    <v:textbox>
                      <w:txbxContent>
                        <w:p w14:paraId="0318A571" w14:textId="77777777" w:rsidR="00E8669A" w:rsidRDefault="00E8669A" w:rsidP="00DA5995">
                          <w:pPr>
                            <w:rPr>
                              <w:rFonts w:eastAsia="Times New Roman"/>
                            </w:rPr>
                          </w:pPr>
                        </w:p>
                      </w:txbxContent>
                    </v:textbox>
                  </v:oval>
                  <v:roundrect id="Rounded Rectangle 126" o:spid="_x0000_s1084" style="position:absolute;top:46085;width:68407;height:194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x82MEA&#10;AADcAAAADwAAAGRycy9kb3ducmV2LnhtbERPTYvCMBC9C/6HMII3Ta2gtWsUEVYERdFd2OvQjE2x&#10;mZQmq/Xfm8PCHh/ve7nubC0e1PrKsYLJOAFBXDhdcang++tzlIHwAVlj7ZgUvMjDetXvLTHX7skX&#10;elxDKWII+xwVmBCaXEpfGLLox64hjtzNtRZDhG0pdYvPGG5rmSbJTFqsODYYbGhrqLhff62Cxe4n&#10;HObu1G1NcZz6W5aeJ/VOqeGg23yACNSFf/Gfe68VpIu4Np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NjBAAAA3AAAAA8AAAAAAAAAAAAAAAAAmAIAAGRycy9kb3du&#10;cmV2LnhtbFBLBQYAAAAABAAEAPUAAACGAwAAAAA=&#10;" filled="f" strokecolor="#2f528f" strokeweight="1pt">
                    <v:stroke dashstyle="3 1" joinstyle="miter"/>
                    <v:textbox>
                      <w:txbxContent>
                        <w:p w14:paraId="13E80D11" w14:textId="77777777" w:rsidR="00E8669A" w:rsidRDefault="00E8669A" w:rsidP="00DA5995">
                          <w:pPr>
                            <w:rPr>
                              <w:rFonts w:eastAsia="Times New Roman"/>
                            </w:rPr>
                          </w:pPr>
                        </w:p>
                      </w:txbxContent>
                    </v:textbox>
                  </v:roundrect>
                </v:group>
                <w10:anchorlock/>
              </v:group>
            </w:pict>
          </mc:Fallback>
        </mc:AlternateContent>
      </w:r>
    </w:p>
    <w:p w14:paraId="08C55484" w14:textId="77777777" w:rsidR="00DA5995" w:rsidRDefault="00DA5995" w:rsidP="00DA5995">
      <w:pPr>
        <w:rPr>
          <w:rFonts w:cs="Arial"/>
        </w:rPr>
      </w:pPr>
      <w:r w:rsidRPr="00F92553">
        <w:t xml:space="preserve">Many </w:t>
      </w:r>
      <w:r>
        <w:t>learner</w:t>
      </w:r>
      <w:r w:rsidRPr="00F92553">
        <w:t xml:space="preserve">s struggle with the way in which pressure, temperature and catalysts affect equilibria. </w:t>
      </w:r>
      <w:r>
        <w:t>They will state</w:t>
      </w:r>
      <w:r w:rsidRPr="00F92553">
        <w:t xml:space="preserve"> that </w:t>
      </w:r>
      <w:proofErr w:type="spellStart"/>
      <w:r w:rsidRPr="00160BCE">
        <w:rPr>
          <w:i/>
        </w:rPr>
        <w:t>K</w:t>
      </w:r>
      <w:r w:rsidRPr="00160BCE">
        <w:rPr>
          <w:i/>
          <w:vertAlign w:val="subscript"/>
        </w:rPr>
        <w:t>c</w:t>
      </w:r>
      <w:proofErr w:type="spellEnd"/>
      <w:r>
        <w:t xml:space="preserve"> is constant but </w:t>
      </w:r>
      <w:r w:rsidRPr="00F92553">
        <w:t xml:space="preserve">find it difficult to understand how changes in pressure can affect the position of equilibrium without altering the value of </w:t>
      </w:r>
      <w:r w:rsidRPr="00160BCE">
        <w:rPr>
          <w:i/>
        </w:rPr>
        <w:t>K</w:t>
      </w:r>
      <w:r w:rsidRPr="00160BCE">
        <w:rPr>
          <w:i/>
          <w:vertAlign w:val="subscript"/>
        </w:rPr>
        <w:t>c</w:t>
      </w:r>
      <w:r w:rsidRPr="00F92553">
        <w:t xml:space="preserve">. It may be helpful to explain that the easiest way of increasing the pressure of a gas is to reduce its volume and thereby increase its concentration. </w:t>
      </w:r>
      <w:r>
        <w:t xml:space="preserve">They will also find it difficult to accept that </w:t>
      </w:r>
      <w:proofErr w:type="spellStart"/>
      <w:r w:rsidRPr="00EC4C8A">
        <w:rPr>
          <w:rFonts w:cs="Arial"/>
          <w:i/>
          <w:iCs/>
          <w:color w:val="000000"/>
        </w:rPr>
        <w:t>K</w:t>
      </w:r>
      <w:r w:rsidRPr="00EC4C8A">
        <w:rPr>
          <w:rStyle w:val="A81"/>
          <w:rFonts w:cs="Arial"/>
          <w:i/>
        </w:rPr>
        <w:t>c</w:t>
      </w:r>
      <w:proofErr w:type="spellEnd"/>
      <w:r>
        <w:t xml:space="preserve"> can have a different</w:t>
      </w:r>
      <w:r w:rsidRPr="00F92553">
        <w:t xml:space="preserve"> </w:t>
      </w:r>
      <w:r>
        <w:t>‘</w:t>
      </w:r>
      <w:r w:rsidRPr="00F92553">
        <w:t>constant</w:t>
      </w:r>
      <w:r>
        <w:t>’</w:t>
      </w:r>
      <w:r w:rsidRPr="00F92553">
        <w:t xml:space="preserve"> v</w:t>
      </w:r>
      <w:r>
        <w:t>alue at a different temperature</w:t>
      </w:r>
      <w:r>
        <w:rPr>
          <w:rFonts w:cs="Arial"/>
        </w:rPr>
        <w:t>. It may be worth reminding them that while the speed of light in a vacuum is constant, the ‘constant’ has different values in other materials such as glass or water.</w:t>
      </w:r>
      <w:r w:rsidRPr="00F92553">
        <w:t xml:space="preserve"> Finally they will have </w:t>
      </w:r>
      <w:r w:rsidRPr="00F92553">
        <w:rPr>
          <w:rFonts w:cs="Arial"/>
        </w:rPr>
        <w:t>difficulty accepting that a catalyst has no effect on the position of equilibrium, especially when we speak</w:t>
      </w:r>
      <w:r>
        <w:rPr>
          <w:rFonts w:cs="Arial"/>
        </w:rPr>
        <w:t xml:space="preserve"> of enzymes catalysing ‘</w:t>
      </w:r>
      <w:r w:rsidRPr="00F92553">
        <w:rPr>
          <w:rFonts w:cs="Arial"/>
        </w:rPr>
        <w:t>the d</w:t>
      </w:r>
      <w:r>
        <w:rPr>
          <w:rFonts w:cs="Arial"/>
        </w:rPr>
        <w:t>igestion of starch into glucose’</w:t>
      </w:r>
      <w:r w:rsidRPr="00F92553">
        <w:rPr>
          <w:rFonts w:cs="Arial"/>
        </w:rPr>
        <w:t>, for e</w:t>
      </w:r>
      <w:r>
        <w:rPr>
          <w:rFonts w:cs="Arial"/>
        </w:rPr>
        <w:t>xample. C</w:t>
      </w:r>
      <w:r w:rsidRPr="00F92553">
        <w:rPr>
          <w:rFonts w:cs="Arial"/>
        </w:rPr>
        <w:t xml:space="preserve">onsideration of enthalpy profiles with and without catalyst may help them to appreciate qualitatively that the catalyst speeds up both forward and backward reactions. </w:t>
      </w:r>
    </w:p>
    <w:p w14:paraId="15480EA4" w14:textId="063646CB" w:rsidR="00DA5995" w:rsidRPr="00BD5F18" w:rsidRDefault="00DA5995" w:rsidP="00DA5995">
      <w:pPr>
        <w:rPr>
          <w:rFonts w:cs="Arial"/>
        </w:rPr>
      </w:pPr>
      <w:r>
        <w:rPr>
          <w:rFonts w:cs="Arial"/>
        </w:rPr>
        <w:lastRenderedPageBreak/>
        <w:t>When they are first introduced to reaction order, learners tend to associate the rate equation and stoichiometric chemical equation for a reaction and have difficulty</w:t>
      </w:r>
      <w:r w:rsidRPr="00BD5F18">
        <w:rPr>
          <w:rFonts w:cs="Arial"/>
        </w:rPr>
        <w:t xml:space="preserve"> with the concept of </w:t>
      </w:r>
      <w:r>
        <w:rPr>
          <w:rFonts w:cs="Arial"/>
        </w:rPr>
        <w:t>‘</w:t>
      </w:r>
      <w:r w:rsidRPr="00BD5F18">
        <w:rPr>
          <w:rFonts w:cs="Arial"/>
        </w:rPr>
        <w:t>zero order</w:t>
      </w:r>
      <w:r>
        <w:rPr>
          <w:rFonts w:cs="Arial"/>
        </w:rPr>
        <w:t>’</w:t>
      </w:r>
      <w:r w:rsidRPr="00BD5F18">
        <w:rPr>
          <w:rFonts w:cs="Arial"/>
        </w:rPr>
        <w:t>, where, counter-intuitively, the concentration of one reactant has no effect on the rate of reaction</w:t>
      </w:r>
      <w:r>
        <w:rPr>
          <w:rFonts w:cs="Arial"/>
        </w:rPr>
        <w:t xml:space="preserve">. They will need help to realise that the rate equation cannot be deduced from the chemical equation and can only be found by experiment. </w:t>
      </w:r>
      <w:r w:rsidRPr="00BD5F18">
        <w:rPr>
          <w:rFonts w:cs="Arial"/>
        </w:rPr>
        <w:t xml:space="preserve">The idea of a multistep reaction in which one step is potentially slower than the rest is </w:t>
      </w:r>
      <w:r>
        <w:rPr>
          <w:rFonts w:cs="Arial"/>
        </w:rPr>
        <w:t>also not easy to grasp. A</w:t>
      </w:r>
      <w:r w:rsidRPr="00BD5F18">
        <w:rPr>
          <w:rFonts w:cs="Arial"/>
        </w:rPr>
        <w:t xml:space="preserve">nalogies </w:t>
      </w:r>
      <w:r>
        <w:rPr>
          <w:rFonts w:cs="Arial"/>
        </w:rPr>
        <w:t xml:space="preserve">such as the flow of sand through an hourglass or waiting for a kettle to boil before making a cup of </w:t>
      </w:r>
      <w:r w:rsidR="006A6271">
        <w:rPr>
          <w:rFonts w:cs="Arial"/>
        </w:rPr>
        <w:t xml:space="preserve">instant coffee </w:t>
      </w:r>
      <w:r w:rsidRPr="00BD5F18">
        <w:rPr>
          <w:rFonts w:cs="Arial"/>
        </w:rPr>
        <w:t xml:space="preserve">may help </w:t>
      </w:r>
      <w:r>
        <w:rPr>
          <w:rFonts w:cs="Arial"/>
        </w:rPr>
        <w:t>learner</w:t>
      </w:r>
      <w:r w:rsidRPr="00BD5F18">
        <w:rPr>
          <w:rFonts w:cs="Arial"/>
        </w:rPr>
        <w:t>s understand the idea of a rate</w:t>
      </w:r>
      <w:r>
        <w:rPr>
          <w:rFonts w:cs="Arial"/>
        </w:rPr>
        <w:t>-determining step.</w:t>
      </w:r>
      <w:r w:rsidRPr="00BD5F18">
        <w:rPr>
          <w:rFonts w:cs="Arial"/>
        </w:rPr>
        <w:t xml:space="preserve"> </w:t>
      </w:r>
      <w:r>
        <w:rPr>
          <w:rFonts w:cs="Arial"/>
        </w:rPr>
        <w:t>They can then try to apply the concept</w:t>
      </w:r>
      <w:r w:rsidRPr="00BD5F18">
        <w:rPr>
          <w:rFonts w:cs="Arial"/>
        </w:rPr>
        <w:t xml:space="preserve"> to some of </w:t>
      </w:r>
      <w:r>
        <w:rPr>
          <w:rFonts w:cs="Arial"/>
        </w:rPr>
        <w:t>the organic reaction mechanisms they have</w:t>
      </w:r>
      <w:r w:rsidRPr="00BD5F18">
        <w:rPr>
          <w:rFonts w:cs="Arial"/>
        </w:rPr>
        <w:t xml:space="preserve"> e</w:t>
      </w:r>
      <w:r>
        <w:rPr>
          <w:rFonts w:cs="Arial"/>
        </w:rPr>
        <w:t>ncountered in the Developing Fuels and Ozone storylines.</w:t>
      </w:r>
      <w:r w:rsidRPr="006D7C40">
        <w:rPr>
          <w:rFonts w:cs="Arial"/>
        </w:rPr>
        <w:t xml:space="preserve"> </w:t>
      </w:r>
      <w:r>
        <w:rPr>
          <w:rFonts w:cs="Arial"/>
        </w:rPr>
        <w:t>Learners will encounter zero order kinetics again in Polymers and Life when they find that the rate of an enzyme-catalysed reaction is zero order with respect to substrate at high substrate concentrations.</w:t>
      </w:r>
    </w:p>
    <w:p w14:paraId="08667662" w14:textId="77777777" w:rsidR="00DA5995" w:rsidRPr="00812831" w:rsidRDefault="00DA5995" w:rsidP="00F40782">
      <w:pPr>
        <w:pStyle w:val="Heading4"/>
        <w:rPr>
          <w:rFonts w:ascii="Arial" w:hAnsi="Arial" w:cs="Arial"/>
        </w:rPr>
      </w:pPr>
      <w:r w:rsidRPr="00812831">
        <w:rPr>
          <w:rFonts w:ascii="Arial" w:hAnsi="Arial" w:cs="Arial"/>
        </w:rPr>
        <w:t xml:space="preserve">Calculations and </w:t>
      </w:r>
      <w:r w:rsidR="00F40782" w:rsidRPr="00812831">
        <w:rPr>
          <w:rFonts w:ascii="Arial" w:hAnsi="Arial" w:cs="Arial"/>
        </w:rPr>
        <w:t>g</w:t>
      </w:r>
      <w:r w:rsidRPr="00812831">
        <w:rPr>
          <w:rFonts w:ascii="Arial" w:hAnsi="Arial" w:cs="Arial"/>
        </w:rPr>
        <w:t>raphs</w:t>
      </w:r>
    </w:p>
    <w:p w14:paraId="5DD8480B" w14:textId="77777777" w:rsidR="00DA5995" w:rsidRDefault="00DA5995" w:rsidP="00DA5995">
      <w:pPr>
        <w:rPr>
          <w:rFonts w:cs="Arial"/>
          <w:i/>
        </w:rPr>
      </w:pPr>
      <w:r>
        <w:rPr>
          <w:rFonts w:cs="Arial"/>
        </w:rPr>
        <w:t>Learner</w:t>
      </w:r>
      <w:r w:rsidRPr="00BD5F18">
        <w:rPr>
          <w:rFonts w:cs="Arial"/>
        </w:rPr>
        <w:t xml:space="preserve">s </w:t>
      </w:r>
      <w:r>
        <w:rPr>
          <w:rFonts w:cs="Arial"/>
        </w:rPr>
        <w:t xml:space="preserve">(especially those not studying A Level Maths) </w:t>
      </w:r>
      <w:r w:rsidRPr="00BD5F18">
        <w:rPr>
          <w:rFonts w:cs="Arial"/>
        </w:rPr>
        <w:t>will need support with the mathematical demands of this topic, whic</w:t>
      </w:r>
      <w:r>
        <w:rPr>
          <w:rFonts w:cs="Arial"/>
        </w:rPr>
        <w:t xml:space="preserve">h include rearranging equations, </w:t>
      </w:r>
      <w:r w:rsidRPr="00BD5F18">
        <w:rPr>
          <w:rFonts w:cs="Arial"/>
        </w:rPr>
        <w:t>using logarithms,</w:t>
      </w:r>
      <w:r>
        <w:rPr>
          <w:rFonts w:cs="Arial"/>
        </w:rPr>
        <w:t xml:space="preserve"> drawing tangents and </w:t>
      </w:r>
      <w:r w:rsidRPr="00BD5F18">
        <w:rPr>
          <w:rFonts w:cs="Arial"/>
        </w:rPr>
        <w:t>calculating and using gradients</w:t>
      </w:r>
      <w:r>
        <w:rPr>
          <w:rFonts w:cs="Arial"/>
        </w:rPr>
        <w:t xml:space="preserve">. They do not need to understand what logs are but must be shown how to use a calculator to find </w:t>
      </w:r>
      <w:proofErr w:type="spellStart"/>
      <w:r w:rsidRPr="00976107">
        <w:rPr>
          <w:rFonts w:cs="Arial"/>
          <w:i/>
        </w:rPr>
        <w:t>ln</w:t>
      </w:r>
      <w:proofErr w:type="spellEnd"/>
      <w:r w:rsidRPr="00976107">
        <w:rPr>
          <w:rFonts w:cs="Arial"/>
          <w:i/>
        </w:rPr>
        <w:t xml:space="preserve"> x</w:t>
      </w:r>
      <w:r>
        <w:rPr>
          <w:rFonts w:cs="Arial"/>
        </w:rPr>
        <w:t xml:space="preserve"> and </w:t>
      </w:r>
      <w:r w:rsidRPr="00976107">
        <w:rPr>
          <w:rFonts w:cs="Arial"/>
          <w:i/>
        </w:rPr>
        <w:t>e</w:t>
      </w:r>
      <w:r w:rsidRPr="00976107">
        <w:rPr>
          <w:rFonts w:cs="Arial"/>
          <w:i/>
          <w:vertAlign w:val="superscript"/>
        </w:rPr>
        <w:t xml:space="preserve"> x</w:t>
      </w:r>
      <w:r>
        <w:rPr>
          <w:rFonts w:cs="Arial"/>
          <w:i/>
        </w:rPr>
        <w:t>.</w:t>
      </w:r>
    </w:p>
    <w:p w14:paraId="4D50C1E9" w14:textId="77777777" w:rsidR="00DA5995" w:rsidRDefault="00DA5995" w:rsidP="00DA5995">
      <w:pPr>
        <w:rPr>
          <w:rFonts w:cs="Arial"/>
        </w:rPr>
      </w:pPr>
      <w:r>
        <w:rPr>
          <w:rFonts w:cs="Arial"/>
        </w:rPr>
        <w:t xml:space="preserve">Graph drawing based on the Arrhenius equation is particularly challenging since it requires learners to plot very small values of 1/T and use the negative axis for </w:t>
      </w:r>
      <w:proofErr w:type="spellStart"/>
      <w:r w:rsidRPr="00976107">
        <w:rPr>
          <w:rFonts w:cs="Arial"/>
          <w:i/>
        </w:rPr>
        <w:t>ln</w:t>
      </w:r>
      <w:proofErr w:type="spellEnd"/>
      <w:r>
        <w:rPr>
          <w:rFonts w:cs="Arial"/>
        </w:rPr>
        <w:t xml:space="preserve"> </w:t>
      </w:r>
      <w:r w:rsidRPr="00976107">
        <w:rPr>
          <w:rFonts w:cs="Arial"/>
          <w:i/>
        </w:rPr>
        <w:t>k</w:t>
      </w:r>
      <w:r>
        <w:rPr>
          <w:rFonts w:cs="Arial"/>
        </w:rPr>
        <w:t xml:space="preserve">. There are many opportunities for using </w:t>
      </w:r>
      <w:proofErr w:type="spellStart"/>
      <w:r>
        <w:rPr>
          <w:rFonts w:cs="Arial"/>
        </w:rPr>
        <w:t>spreadsheets</w:t>
      </w:r>
      <w:proofErr w:type="spellEnd"/>
      <w:r>
        <w:rPr>
          <w:rFonts w:cs="Arial"/>
        </w:rPr>
        <w:t xml:space="preserve"> in this topic but learners must become confident in drawing smooth curves and tangents for themselves.</w:t>
      </w:r>
    </w:p>
    <w:p w14:paraId="2E2BE169" w14:textId="77777777" w:rsidR="00DA5995" w:rsidRDefault="00DA5995" w:rsidP="00DA5995">
      <w:pPr>
        <w:rPr>
          <w:rFonts w:cs="Arial"/>
        </w:rPr>
      </w:pPr>
      <w:r>
        <w:rPr>
          <w:rFonts w:cs="Arial"/>
        </w:rPr>
        <w:t>Units are a real difficulty in these topics, especially those for equilibrium and rate constants. Learners can be shown how to ‘calculate’ the units by fitting them into the equation and cancelling to produce the simplest form. It is worth checking their understanding of indices (especially dm</w:t>
      </w:r>
      <w:r>
        <w:rPr>
          <w:rFonts w:cs="Arial"/>
          <w:vertAlign w:val="superscript"/>
        </w:rPr>
        <w:t>-3</w:t>
      </w:r>
      <w:r>
        <w:rPr>
          <w:rFonts w:cs="Arial"/>
        </w:rPr>
        <w:t xml:space="preserve"> and s</w:t>
      </w:r>
      <w:r>
        <w:rPr>
          <w:rFonts w:cs="Arial"/>
          <w:vertAlign w:val="superscript"/>
        </w:rPr>
        <w:t>-1</w:t>
      </w:r>
      <w:r>
        <w:rPr>
          <w:rFonts w:cs="Arial"/>
        </w:rPr>
        <w:t>) before attempting to teach this.</w:t>
      </w:r>
    </w:p>
    <w:p w14:paraId="647343D9" w14:textId="6B468653" w:rsidR="009C444A" w:rsidRDefault="00DA5995" w:rsidP="00DA5995">
      <w:r>
        <w:rPr>
          <w:rFonts w:cs="Arial"/>
        </w:rPr>
        <w:t>The OCR ‘Mathematical Skills Handbook’ (</w:t>
      </w:r>
      <w:hyperlink r:id="rId14" w:history="1">
        <w:r w:rsidRPr="007B7CA4">
          <w:rPr>
            <w:rStyle w:val="Hyperlink"/>
            <w:rFonts w:cs="Arial"/>
          </w:rPr>
          <w:t>http://www.ocr.org.uk/Images/295468-mathematical-skills-handbook.pdf</w:t>
        </w:r>
      </w:hyperlink>
      <w:r>
        <w:rPr>
          <w:rFonts w:cs="Arial"/>
        </w:rPr>
        <w:t>) and ‘Practical Skills Handbook’ (</w:t>
      </w:r>
      <w:hyperlink r:id="rId15" w:history="1">
        <w:r w:rsidRPr="007B7CA4">
          <w:rPr>
            <w:rStyle w:val="Hyperlink"/>
            <w:rFonts w:cs="Arial"/>
          </w:rPr>
          <w:t>http://www.ocr.org.uk/Images/208932-practical-skills-handbook.pdf</w:t>
        </w:r>
      </w:hyperlink>
      <w:r>
        <w:rPr>
          <w:rFonts w:cs="Arial"/>
        </w:rPr>
        <w:t>) provide detailed information on how to teach these and other concepts. It might be worth providing learners with copies of some of the pages on equilibrium constants, the Arrhenius equation, rate equations and interpreting graphs.</w:t>
      </w:r>
    </w:p>
    <w:p w14:paraId="34FEB958" w14:textId="77777777" w:rsidR="009C444A" w:rsidRPr="00E21571" w:rsidRDefault="00213726" w:rsidP="00E21571">
      <w:pPr>
        <w:pStyle w:val="Heading3"/>
      </w:pPr>
      <w:bookmarkStart w:id="11" w:name="_Toc477791208"/>
      <w:bookmarkStart w:id="12" w:name="_Toc478646420"/>
      <w:r>
        <w:t>Suggested activities</w:t>
      </w:r>
      <w:bookmarkEnd w:id="11"/>
      <w:bookmarkEnd w:id="12"/>
    </w:p>
    <w:p w14:paraId="2B1932D2" w14:textId="77777777" w:rsidR="00F40782" w:rsidRPr="00812831" w:rsidRDefault="00F40782" w:rsidP="00F40782">
      <w:pPr>
        <w:pStyle w:val="Heading4"/>
        <w:rPr>
          <w:rFonts w:ascii="Arial" w:hAnsi="Arial" w:cs="Arial"/>
        </w:rPr>
      </w:pPr>
      <w:r w:rsidRPr="00812831">
        <w:rPr>
          <w:rFonts w:ascii="Arial" w:hAnsi="Arial" w:cs="Arial"/>
        </w:rPr>
        <w:t>Equilibrium</w:t>
      </w:r>
    </w:p>
    <w:p w14:paraId="00BF7191" w14:textId="77777777" w:rsidR="00F40782" w:rsidRDefault="00F40782" w:rsidP="00F40782">
      <w:pPr>
        <w:rPr>
          <w:rFonts w:cs="Arial"/>
        </w:rPr>
      </w:pPr>
      <w:r>
        <w:rPr>
          <w:rFonts w:cs="Arial"/>
        </w:rPr>
        <w:t xml:space="preserve">The topic can be introduced by revising how to deduce the equation for the equilibrium constant from the balanced chemical equation. Revising the calculation of </w:t>
      </w:r>
      <w:proofErr w:type="spellStart"/>
      <w:r w:rsidRPr="001C6CFB">
        <w:rPr>
          <w:rFonts w:cs="Arial"/>
          <w:i/>
          <w:iCs/>
          <w:color w:val="000000"/>
        </w:rPr>
        <w:t>K</w:t>
      </w:r>
      <w:r w:rsidRPr="001C6CFB">
        <w:rPr>
          <w:rStyle w:val="A81"/>
          <w:rFonts w:cs="Arial"/>
        </w:rPr>
        <w:t>c</w:t>
      </w:r>
      <w:proofErr w:type="spellEnd"/>
      <w:r>
        <w:rPr>
          <w:rFonts w:cs="Arial"/>
        </w:rPr>
        <w:t xml:space="preserve"> from equilibrium concentrations (learners will have to be reminded to use concentrations, not amounts) can lead on to showing how the units of </w:t>
      </w:r>
      <w:proofErr w:type="spellStart"/>
      <w:r w:rsidRPr="001C6CFB">
        <w:rPr>
          <w:rFonts w:cs="Arial"/>
          <w:i/>
          <w:iCs/>
          <w:color w:val="000000"/>
        </w:rPr>
        <w:t>K</w:t>
      </w:r>
      <w:r w:rsidRPr="001C6CFB">
        <w:rPr>
          <w:rStyle w:val="A81"/>
          <w:rFonts w:cs="Arial"/>
        </w:rPr>
        <w:t>c</w:t>
      </w:r>
      <w:proofErr w:type="spellEnd"/>
      <w:r>
        <w:rPr>
          <w:rFonts w:cs="Arial"/>
        </w:rPr>
        <w:t xml:space="preserve"> are found.</w:t>
      </w:r>
    </w:p>
    <w:p w14:paraId="4B7481E5" w14:textId="0B9C2148" w:rsidR="00F40782" w:rsidRPr="00BC5C06" w:rsidRDefault="00F40782" w:rsidP="00F40782">
      <w:r>
        <w:t>The way in which changing the concentrations of reactants and products affects the position of equilibrium can then be discussed. For example, concentrated H</w:t>
      </w:r>
      <w:r w:rsidRPr="00C23A4D">
        <w:rPr>
          <w:vertAlign w:val="subscript"/>
        </w:rPr>
        <w:t>2</w:t>
      </w:r>
      <w:r>
        <w:t>SO</w:t>
      </w:r>
      <w:r w:rsidRPr="00C23A4D">
        <w:rPr>
          <w:vertAlign w:val="subscript"/>
        </w:rPr>
        <w:t>4</w:t>
      </w:r>
      <w:r>
        <w:t xml:space="preserve"> is a good choice of </w:t>
      </w:r>
      <w:r>
        <w:lastRenderedPageBreak/>
        <w:t>catalyst in the preparation of esters (What’s in a Medicine) because it also acts as a dehydrating agent, removing one of the products and driving the position of equilibrium towards the right hand side. The idea that the position of equilibrium shifts in the direction which opposes any change can be extended to consider the effects of changes in pressure and temperature.</w:t>
      </w:r>
      <w:r>
        <w:rPr>
          <w:b/>
        </w:rPr>
        <w:t xml:space="preserve"> </w:t>
      </w:r>
      <w:r>
        <w:t xml:space="preserve">Learners should be able to deduce which way the equilibrium moves when </w:t>
      </w:r>
      <w:r w:rsidRPr="00BC5C06">
        <w:t xml:space="preserve">the temperature changes and therefore whether </w:t>
      </w:r>
      <w:proofErr w:type="spellStart"/>
      <w:r w:rsidR="00160BCE" w:rsidRPr="001C6CFB">
        <w:rPr>
          <w:i/>
          <w:iCs/>
          <w:color w:val="000000"/>
        </w:rPr>
        <w:t>K</w:t>
      </w:r>
      <w:r w:rsidR="00160BCE" w:rsidRPr="001C6CFB">
        <w:rPr>
          <w:rStyle w:val="A81"/>
          <w:rFonts w:cs="Arial"/>
        </w:rPr>
        <w:t>c</w:t>
      </w:r>
      <w:proofErr w:type="spellEnd"/>
      <w:r w:rsidRPr="00BC5C06">
        <w:t xml:space="preserve"> has become larger or smaller.</w:t>
      </w:r>
      <w:r>
        <w:t xml:space="preserve"> They will find it hard to accept that pressure can affect the position of equilibrium but not alter the value of </w:t>
      </w:r>
      <w:proofErr w:type="spellStart"/>
      <w:r w:rsidRPr="001C6CFB">
        <w:rPr>
          <w:i/>
          <w:iCs/>
          <w:color w:val="000000"/>
        </w:rPr>
        <w:t>K</w:t>
      </w:r>
      <w:r w:rsidRPr="001C6CFB">
        <w:rPr>
          <w:rStyle w:val="A81"/>
          <w:rFonts w:cs="Arial"/>
        </w:rPr>
        <w:t>c</w:t>
      </w:r>
      <w:proofErr w:type="spellEnd"/>
      <w:r>
        <w:t xml:space="preserve">: it is probably easiest to state this and allow learners to see that it is true by looking at examples. (The final part of Activity </w:t>
      </w:r>
      <w:proofErr w:type="gramStart"/>
      <w:r>
        <w:t>One</w:t>
      </w:r>
      <w:proofErr w:type="gramEnd"/>
      <w:r>
        <w:t xml:space="preserve">, below, illustrates how increasing pressure moves a system away </w:t>
      </w:r>
      <w:r w:rsidR="005C0DAD">
        <w:t xml:space="preserve">from </w:t>
      </w:r>
      <w:r>
        <w:t>its previous position of equilibrium.)</w:t>
      </w:r>
    </w:p>
    <w:p w14:paraId="4FA80D33" w14:textId="51922349" w:rsidR="00F40782" w:rsidRPr="00C23A4D" w:rsidRDefault="00F40782" w:rsidP="00F40782">
      <w:r>
        <w:t>Learners will need to calculate e</w:t>
      </w:r>
      <w:r w:rsidRPr="00C23A4D">
        <w:t xml:space="preserve">quilibrium concentrations </w:t>
      </w:r>
      <w:r>
        <w:t>when</w:t>
      </w:r>
      <w:r w:rsidRPr="00C23A4D">
        <w:t xml:space="preserve"> the initial concentrations are known and one equilibrium value is determined. The experimental determination of </w:t>
      </w:r>
      <w:proofErr w:type="spellStart"/>
      <w:r w:rsidRPr="001C6CFB">
        <w:rPr>
          <w:i/>
          <w:iCs/>
          <w:color w:val="000000"/>
        </w:rPr>
        <w:t>K</w:t>
      </w:r>
      <w:r w:rsidRPr="001C6CFB">
        <w:rPr>
          <w:rStyle w:val="A81"/>
          <w:rFonts w:cs="Arial"/>
        </w:rPr>
        <w:t>c</w:t>
      </w:r>
      <w:proofErr w:type="spellEnd"/>
      <w:r w:rsidRPr="00C23A4D">
        <w:t xml:space="preserve"> for the equilibrium between Ag</w:t>
      </w:r>
      <w:r w:rsidRPr="00C23A4D">
        <w:rPr>
          <w:vertAlign w:val="superscript"/>
        </w:rPr>
        <w:t>+</w:t>
      </w:r>
      <w:r w:rsidRPr="00C23A4D">
        <w:t>, Fe</w:t>
      </w:r>
      <w:r w:rsidRPr="00C23A4D">
        <w:rPr>
          <w:vertAlign w:val="superscript"/>
        </w:rPr>
        <w:t>2+</w:t>
      </w:r>
      <w:r w:rsidRPr="00C23A4D">
        <w:t xml:space="preserve"> and Fe</w:t>
      </w:r>
      <w:r w:rsidRPr="00C23A4D">
        <w:rPr>
          <w:vertAlign w:val="superscript"/>
        </w:rPr>
        <w:t>3+</w:t>
      </w:r>
      <w:r w:rsidRPr="00C23A4D">
        <w:t xml:space="preserve"> ions is a good </w:t>
      </w:r>
      <w:r>
        <w:t>example</w:t>
      </w:r>
      <w:r w:rsidRPr="00C23A4D">
        <w:t xml:space="preserve"> </w:t>
      </w:r>
      <w:r>
        <w:t xml:space="preserve">of this sort of calculation </w:t>
      </w:r>
      <w:r w:rsidRPr="00C23A4D">
        <w:t>(</w:t>
      </w:r>
      <w:hyperlink r:id="rId16" w:history="1">
        <w:r w:rsidRPr="00B357CB">
          <w:rPr>
            <w:rStyle w:val="Hyperlink"/>
            <w:rFonts w:cs="Arial"/>
          </w:rPr>
          <w:t>http://www.rsc.org/learn-chemistry/resource/res00000537/measuring-an-equilibrium-constant</w:t>
        </w:r>
      </w:hyperlink>
      <w:r w:rsidRPr="00C23A4D">
        <w:rPr>
          <w:rStyle w:val="A6"/>
          <w:rFonts w:cs="Arial"/>
        </w:rPr>
        <w:t xml:space="preserve"> </w:t>
      </w:r>
      <w:r w:rsidRPr="00B357CB">
        <w:rPr>
          <w:rStyle w:val="A6"/>
          <w:rFonts w:cs="Arial"/>
        </w:rPr>
        <w:t>).</w:t>
      </w:r>
      <w:r>
        <w:rPr>
          <w:rStyle w:val="A6"/>
          <w:rFonts w:cs="Arial"/>
        </w:rPr>
        <w:t xml:space="preserve"> </w:t>
      </w:r>
      <w:proofErr w:type="spellStart"/>
      <w:r w:rsidRPr="001C6CFB">
        <w:rPr>
          <w:i/>
          <w:iCs/>
          <w:color w:val="000000"/>
        </w:rPr>
        <w:t>K</w:t>
      </w:r>
      <w:r w:rsidRPr="001C6CFB">
        <w:rPr>
          <w:rStyle w:val="A81"/>
          <w:rFonts w:cs="Arial"/>
        </w:rPr>
        <w:t>c</w:t>
      </w:r>
      <w:proofErr w:type="spellEnd"/>
      <w:r>
        <w:t xml:space="preserve"> can also be determined experimentally for the hydrolysis of ethyl </w:t>
      </w:r>
      <w:proofErr w:type="spellStart"/>
      <w:r>
        <w:t>ethanoate</w:t>
      </w:r>
      <w:proofErr w:type="spellEnd"/>
      <w:r>
        <w:t xml:space="preserve">. Practical details can be found at </w:t>
      </w:r>
      <w:hyperlink r:id="rId17" w:history="1">
        <w:r w:rsidRPr="008E6704">
          <w:rPr>
            <w:rStyle w:val="Hyperlink"/>
          </w:rPr>
          <w:t>http://www.ocr.org.uk/Images/255641-equilibrium-delivery-guide-learner-resource-2.xls</w:t>
        </w:r>
      </w:hyperlink>
      <w:r>
        <w:t xml:space="preserve"> </w:t>
      </w:r>
      <w:r w:rsidR="005C0DAD">
        <w:t xml:space="preserve">and </w:t>
      </w:r>
      <w:hyperlink r:id="rId18" w:history="1">
        <w:r w:rsidR="005C0DAD" w:rsidRPr="008E6704">
          <w:rPr>
            <w:rStyle w:val="Hyperlink"/>
          </w:rPr>
          <w:t>http://www.ocr.org.uk/Images/250284-finding-an-equilibrium-constant-for-esterification-teacher-instructions.pdf</w:t>
        </w:r>
      </w:hyperlink>
      <w:r w:rsidR="005C0DAD">
        <w:t xml:space="preserve">. </w:t>
      </w:r>
      <w:r>
        <w:t>Alternatively, learners can practise the calculation using specimen results</w:t>
      </w:r>
      <w:r w:rsidR="005C0DAD">
        <w:t>.</w:t>
      </w:r>
    </w:p>
    <w:p w14:paraId="7D0F4F1D" w14:textId="1AB3475E" w:rsidR="00F40782" w:rsidRDefault="00F40782" w:rsidP="00F40782">
      <w:r>
        <w:t xml:space="preserve">An interesting way to tie this topic together is for each </w:t>
      </w:r>
      <w:r w:rsidR="00160BCE">
        <w:t>l</w:t>
      </w:r>
      <w:r>
        <w:t>earner to research</w:t>
      </w:r>
      <w:r w:rsidRPr="00210C9A">
        <w:t xml:space="preserve"> the choice of condit</w:t>
      </w:r>
      <w:r>
        <w:t>ions for an industrial process and try to relate them to principles of equilibrium and rate of reaction. The</w:t>
      </w:r>
      <w:r w:rsidRPr="00210C9A">
        <w:t xml:space="preserve"> Chemical Industry Education Centre </w:t>
      </w:r>
      <w:r>
        <w:t>website</w:t>
      </w:r>
      <w:r w:rsidR="005C0DAD">
        <w:t xml:space="preserve"> provides plenty of relevant contexts</w:t>
      </w:r>
      <w:r>
        <w:t xml:space="preserve">: </w:t>
      </w:r>
      <w:hyperlink r:id="rId19" w:history="1">
        <w:r w:rsidRPr="00210C9A">
          <w:rPr>
            <w:rStyle w:val="Hyperlink"/>
          </w:rPr>
          <w:t>http://www.essentialchemicalindustry.org/processes/catalysis-in-industry.html</w:t>
        </w:r>
      </w:hyperlink>
      <w:r>
        <w:rPr>
          <w:rStyle w:val="Hyperlink"/>
        </w:rPr>
        <w:t xml:space="preserve"> can provide the necessary</w:t>
      </w:r>
      <w:r w:rsidRPr="00C23A4D">
        <w:rPr>
          <w:rStyle w:val="Hyperlink"/>
        </w:rPr>
        <w:t xml:space="preserve"> information.</w:t>
      </w:r>
      <w:r w:rsidRPr="00C23A4D">
        <w:t xml:space="preserve"> </w:t>
      </w:r>
    </w:p>
    <w:p w14:paraId="4F5B19D3" w14:textId="77777777" w:rsidR="00F40782" w:rsidRPr="00812831" w:rsidRDefault="00F40782" w:rsidP="00F40782">
      <w:pPr>
        <w:pStyle w:val="Heading4"/>
        <w:rPr>
          <w:rFonts w:ascii="Arial" w:hAnsi="Arial" w:cs="Arial"/>
        </w:rPr>
      </w:pPr>
      <w:r w:rsidRPr="00812831">
        <w:rPr>
          <w:rFonts w:ascii="Arial" w:hAnsi="Arial" w:cs="Arial"/>
        </w:rPr>
        <w:t>Kinetics</w:t>
      </w:r>
    </w:p>
    <w:p w14:paraId="74FA8B17" w14:textId="77777777" w:rsidR="00F40782" w:rsidRDefault="00F40782" w:rsidP="00F40782">
      <w:r>
        <w:t>A good start would be for learners to revise the factors that affect reaction rate and to explain them as far as they can by referring to frequency of collisions and activation enthalpy. In this topic, only concentration and temperature will be considered but their effects will be treated quantitatively.</w:t>
      </w:r>
    </w:p>
    <w:p w14:paraId="4AB6F095" w14:textId="77777777" w:rsidR="00F40782" w:rsidRDefault="00F40782" w:rsidP="00F40782">
      <w:r>
        <w:t xml:space="preserve">Measurement of reaction rate in terms of rate of change of concentration of reactant (normally </w:t>
      </w:r>
      <w:proofErr w:type="spellStart"/>
      <w:r>
        <w:t>mol</w:t>
      </w:r>
      <w:proofErr w:type="spellEnd"/>
      <w:r>
        <w:t xml:space="preserve"> dm</w:t>
      </w:r>
      <w:r w:rsidRPr="003C26C1">
        <w:rPr>
          <w:vertAlign w:val="superscript"/>
        </w:rPr>
        <w:t>-3</w:t>
      </w:r>
      <w:r>
        <w:t xml:space="preserve"> s</w:t>
      </w:r>
      <w:r w:rsidRPr="003C26C1">
        <w:rPr>
          <w:vertAlign w:val="superscript"/>
        </w:rPr>
        <w:t>-1</w:t>
      </w:r>
      <w:r>
        <w:t xml:space="preserve">) must be introduced first. After this the rate equation can be developed, in which the rate of reaction is related to concentration of reactants and the rate constant, </w:t>
      </w:r>
      <w:r w:rsidRPr="00EA2DF0">
        <w:rPr>
          <w:i/>
        </w:rPr>
        <w:t>k</w:t>
      </w:r>
      <w:r>
        <w:t>, which represents the frequency of successful collisions and is temperature sensitive. These concepts are explained in Activity Two. Alternatively, learners could carry out an experiment in which they monitor a reaction continuously, for example the decomposition of H</w:t>
      </w:r>
      <w:r w:rsidRPr="00015822">
        <w:rPr>
          <w:vertAlign w:val="subscript"/>
        </w:rPr>
        <w:t>2</w:t>
      </w:r>
      <w:r>
        <w:t>O</w:t>
      </w:r>
      <w:r w:rsidRPr="00015822">
        <w:rPr>
          <w:vertAlign w:val="subscript"/>
        </w:rPr>
        <w:t>2</w:t>
      </w:r>
      <w:r>
        <w:t xml:space="preserve"> (PAG 9.1) or the reaction of marble chips with acid (PAG 9.2). The concentration of H</w:t>
      </w:r>
      <w:r w:rsidRPr="00550460">
        <w:rPr>
          <w:vertAlign w:val="subscript"/>
        </w:rPr>
        <w:t>2</w:t>
      </w:r>
      <w:r>
        <w:t>O</w:t>
      </w:r>
      <w:r w:rsidRPr="00550460">
        <w:rPr>
          <w:vertAlign w:val="subscript"/>
        </w:rPr>
        <w:t>2</w:t>
      </w:r>
      <w:r>
        <w:t xml:space="preserve"> or </w:t>
      </w:r>
      <w:proofErr w:type="spellStart"/>
      <w:r>
        <w:t>HC</w:t>
      </w:r>
      <w:r w:rsidRPr="00C23A4D">
        <w:rPr>
          <w:rFonts w:ascii="Bookman Old Style" w:hAnsi="Bookman Old Style"/>
          <w:i/>
        </w:rPr>
        <w:t>l</w:t>
      </w:r>
      <w:proofErr w:type="spellEnd"/>
      <w:r>
        <w:t xml:space="preserve"> remaining at various times can be calculated from the volume of gas released. Learners can draw tangents and calculate the rate of reaction at various times. In each of these examples the rate of reaction is directly proportional to the concentration of reactant, i.e. they are first order reactions.</w:t>
      </w:r>
    </w:p>
    <w:p w14:paraId="67386E73" w14:textId="77777777" w:rsidR="00F40782" w:rsidRDefault="00F40782" w:rsidP="00F40782">
      <w:r>
        <w:t xml:space="preserve">After they have seen how the rate changes over the course of a reaction, learners can find out how the initial rate is affected by concentration and hence deduce the order of reaction </w:t>
      </w:r>
      <w:r>
        <w:lastRenderedPageBreak/>
        <w:t xml:space="preserve">with respect to the concentration of each reactant. (Only zero, first and second order relationships are examined at A-level.) The initial rate can be estimated by calculating the gradient of a concentration v time graph at the start of a reaction (e.g. PAG 9.3, the reaction between magnesium ribbon and </w:t>
      </w:r>
      <w:proofErr w:type="spellStart"/>
      <w:r>
        <w:t>HC</w:t>
      </w:r>
      <w:r w:rsidRPr="00C23A4D">
        <w:rPr>
          <w:rFonts w:ascii="Bookman Old Style" w:hAnsi="Bookman Old Style"/>
          <w:i/>
        </w:rPr>
        <w:t>l</w:t>
      </w:r>
      <w:proofErr w:type="spellEnd"/>
      <w:r>
        <w:t>). Alternatively a reaction in which some visible change occurs when the reaction has reached a certain point can be carried out. (The ‘iodine clock’, PAG 10.1, and the ‘disappearing cross’ reaction between sodium thiosulfate and acid, PAG 10.2, are good examples.) The initial rate is then proportional to the reciprocal of the time taken for the change to occur (</w:t>
      </w:r>
      <w:r w:rsidRPr="004F1640">
        <w:rPr>
          <w:position w:val="-24"/>
        </w:rPr>
        <w:object w:dxaOrig="180" w:dyaOrig="620" w14:anchorId="1B8A453E">
          <v:shape id="_x0000_i1025" type="#_x0000_t75" style="width:9pt;height:31.5pt" o:ole="">
            <v:imagedata r:id="rId20" o:title=""/>
          </v:shape>
          <o:OLEObject Type="Embed" ProgID="Equation.3" ShapeID="_x0000_i1025" DrawAspect="Content" ObjectID="_1552389948" r:id="rId21"/>
        </w:object>
      </w:r>
      <w:r>
        <w:t xml:space="preserve">). These reactions can be repeated at several different concentrations to show the relationship between initial rate and reactant concentration. In PAG 9.3 the rate is proportional to the square of the </w:t>
      </w:r>
      <w:proofErr w:type="spellStart"/>
      <w:r>
        <w:t>HC</w:t>
      </w:r>
      <w:r w:rsidRPr="00C23A4D">
        <w:rPr>
          <w:rFonts w:ascii="Bookman Old Style" w:hAnsi="Bookman Old Style"/>
          <w:i/>
        </w:rPr>
        <w:t>l</w:t>
      </w:r>
      <w:proofErr w:type="spellEnd"/>
      <w:r>
        <w:t xml:space="preserve"> concentration (2</w:t>
      </w:r>
      <w:r w:rsidRPr="000976CF">
        <w:rPr>
          <w:vertAlign w:val="superscript"/>
        </w:rPr>
        <w:t>nd</w:t>
      </w:r>
      <w:r>
        <w:t xml:space="preserve"> order), whereas the reaction in PAG 10.2 is zero order with respect to acid concentration. If possible, learners should carry out one or both of these reactions so that they have experience of reactions which are not first order.</w:t>
      </w:r>
    </w:p>
    <w:p w14:paraId="7AF22850" w14:textId="1E729F0D" w:rsidR="00F40782" w:rsidRPr="00EF16BF" w:rsidRDefault="00F40782" w:rsidP="00EF16BF">
      <w:r w:rsidRPr="00EF16BF">
        <w:t xml:space="preserve">There are many examples available on the internet (e.g. </w:t>
      </w:r>
      <w:hyperlink r:id="rId22" w:history="1">
        <w:r w:rsidR="00C2739D" w:rsidRPr="00AD5AE7">
          <w:rPr>
            <w:rStyle w:val="Hyperlink"/>
          </w:rPr>
          <w:t>http://www.a-levelchemistry.co.uk/unit-5.html</w:t>
        </w:r>
      </w:hyperlink>
      <w:r w:rsidRPr="00EF16BF">
        <w:t xml:space="preserve">) that learners can use to practise the skill of interpreting initial rate data to determine the overall rate equation for a reaction and then calculate the value of the rate constant, </w:t>
      </w:r>
      <w:r w:rsidRPr="00C801AE">
        <w:rPr>
          <w:i/>
        </w:rPr>
        <w:t>k</w:t>
      </w:r>
      <w:r w:rsidRPr="00EF16BF">
        <w:t xml:space="preserve">. In Activity Three (below), learners use initial rate data to deduce the rate equation for the reaction between iodine and </w:t>
      </w:r>
      <w:proofErr w:type="spellStart"/>
      <w:r w:rsidRPr="00EF16BF">
        <w:t>propanone</w:t>
      </w:r>
      <w:proofErr w:type="spellEnd"/>
      <w:r w:rsidRPr="00EF16BF">
        <w:t xml:space="preserve"> and find that the concentration of </w:t>
      </w:r>
      <w:proofErr w:type="spellStart"/>
      <w:r w:rsidRPr="00EF16BF">
        <w:t>propanone</w:t>
      </w:r>
      <w:proofErr w:type="spellEnd"/>
      <w:r w:rsidRPr="00EF16BF">
        <w:t xml:space="preserve"> has no effect on the rate of the reaction. This example shows that the rate equation isn’t necessarily related to the balanced chemical equation and introduces the idea of a rate-determining or rate-limiting step. The rate equation doesn’t always include all the substances in the chemical equation, but everything involved in the rate-determining step</w:t>
      </w:r>
      <w:r w:rsidR="00C2739D">
        <w:t xml:space="preserve"> </w:t>
      </w:r>
      <w:r w:rsidRPr="00EF16BF">
        <w:t>will be represented in the rate equation.</w:t>
      </w:r>
      <w:r w:rsidR="00C2739D">
        <w:t xml:space="preserve"> Further details are discussed at </w:t>
      </w:r>
      <w:hyperlink r:id="rId23" w:history="1">
        <w:r w:rsidR="00C2739D" w:rsidRPr="00AD5AE7">
          <w:rPr>
            <w:rStyle w:val="Hyperlink"/>
          </w:rPr>
          <w:t>http://www.chemguide.co.uk/physical/basicrates/ordermech.html</w:t>
        </w:r>
      </w:hyperlink>
      <w:r w:rsidR="00C2739D">
        <w:t xml:space="preserve">. </w:t>
      </w:r>
    </w:p>
    <w:p w14:paraId="37016C8A" w14:textId="77777777" w:rsidR="00F40782" w:rsidRPr="00EF16BF" w:rsidRDefault="00F40782" w:rsidP="00EF16BF">
      <w:r w:rsidRPr="00EF16BF">
        <w:t xml:space="preserve">The concept of a rate-determining step is nicely illustrated in a Richard </w:t>
      </w:r>
      <w:proofErr w:type="spellStart"/>
      <w:r w:rsidRPr="00EF16BF">
        <w:t>Thornley</w:t>
      </w:r>
      <w:proofErr w:type="spellEnd"/>
      <w:r w:rsidRPr="00EF16BF">
        <w:t xml:space="preserve"> video: </w:t>
      </w:r>
      <w:hyperlink r:id="rId24" w:history="1">
        <w:r w:rsidRPr="00EF16BF">
          <w:rPr>
            <w:rStyle w:val="Hyperlink"/>
          </w:rPr>
          <w:t>http://www.youtube.com/watch?v=swnJeRo-u8Q</w:t>
        </w:r>
      </w:hyperlink>
      <w:r w:rsidRPr="00EF16BF">
        <w:t xml:space="preserve"> while the next video in the series shows how rate determining step and reaction mechanism are related (</w:t>
      </w:r>
      <w:hyperlink r:id="rId25" w:history="1">
        <w:r w:rsidRPr="00EF16BF">
          <w:rPr>
            <w:rStyle w:val="Hyperlink"/>
          </w:rPr>
          <w:t>https://www.youtube.com/watch?v=l_yY3H-hVmk</w:t>
        </w:r>
      </w:hyperlink>
      <w:r w:rsidR="00EF16BF">
        <w:t xml:space="preserve"> ).</w:t>
      </w:r>
    </w:p>
    <w:p w14:paraId="4CADBE21" w14:textId="77777777" w:rsidR="00F40782" w:rsidRPr="00EF16BF" w:rsidRDefault="00F40782" w:rsidP="00EF16BF">
      <w:r w:rsidRPr="00EF16BF">
        <w:t xml:space="preserve">Learners studied the mechanism of </w:t>
      </w:r>
      <w:proofErr w:type="spellStart"/>
      <w:r w:rsidRPr="00EF16BF">
        <w:t>nucleophilic</w:t>
      </w:r>
      <w:proofErr w:type="spellEnd"/>
      <w:r w:rsidRPr="00EF16BF">
        <w:t xml:space="preserve"> substitution when they looked at the hydrolysis of </w:t>
      </w:r>
      <w:proofErr w:type="spellStart"/>
      <w:r w:rsidRPr="00EF16BF">
        <w:t>haloalkanes</w:t>
      </w:r>
      <w:proofErr w:type="spellEnd"/>
      <w:r w:rsidRPr="00EF16BF">
        <w:t xml:space="preserve"> as part of the Ozone story. They can be reminded of this mechanism and asked to explain why the reaction rate depends on the concentration of both </w:t>
      </w:r>
      <w:proofErr w:type="spellStart"/>
      <w:r w:rsidRPr="00EF16BF">
        <w:t>haloalkane</w:t>
      </w:r>
      <w:proofErr w:type="spellEnd"/>
      <w:r w:rsidRPr="00EF16BF">
        <w:t xml:space="preserve"> and hydroxide ions. As an extension, they could try to suggest a mechanism which would depend on the concentration of the </w:t>
      </w:r>
      <w:proofErr w:type="spellStart"/>
      <w:r w:rsidRPr="00EF16BF">
        <w:t>haloalkane</w:t>
      </w:r>
      <w:proofErr w:type="spellEnd"/>
      <w:r w:rsidRPr="00EF16BF">
        <w:t xml:space="preserve"> alone. The two mechanisms are discussed at </w:t>
      </w:r>
      <w:hyperlink r:id="rId26" w:history="1">
        <w:r w:rsidRPr="00EF16BF">
          <w:rPr>
            <w:rStyle w:val="Hyperlink"/>
          </w:rPr>
          <w:t>http://www.chemguide.co.uk/mechanisms/nucsub/whatis.html</w:t>
        </w:r>
      </w:hyperlink>
      <w:r w:rsidRPr="00EF16BF">
        <w:t xml:space="preserve"> (NB </w:t>
      </w:r>
      <w:proofErr w:type="gramStart"/>
      <w:r w:rsidRPr="00EF16BF">
        <w:t>The</w:t>
      </w:r>
      <w:proofErr w:type="gramEnd"/>
      <w:r w:rsidRPr="00EF16BF">
        <w:t xml:space="preserve"> exam specification does not require knowledge of the SN1 mechanism or of SN1, SN2 nomenclature.)</w:t>
      </w:r>
    </w:p>
    <w:p w14:paraId="4063C337" w14:textId="77777777" w:rsidR="00F40782" w:rsidRDefault="00F40782" w:rsidP="00B677B6">
      <w:r>
        <w:t>Learners</w:t>
      </w:r>
      <w:r w:rsidRPr="00703632">
        <w:t xml:space="preserve"> w</w:t>
      </w:r>
      <w:r>
        <w:t>ill</w:t>
      </w:r>
      <w:r w:rsidRPr="00703632">
        <w:t xml:space="preserve"> e</w:t>
      </w:r>
      <w:r>
        <w:t>ncounter</w:t>
      </w:r>
      <w:r w:rsidRPr="00703632">
        <w:t xml:space="preserve"> graphs of concentration </w:t>
      </w:r>
      <w:r>
        <w:t>against</w:t>
      </w:r>
      <w:r w:rsidRPr="00703632">
        <w:t xml:space="preserve"> ti</w:t>
      </w:r>
      <w:r>
        <w:t xml:space="preserve">me and rate of reaction against concentration and need to be aware of the likely shapes for reactions of different orders. Worksheets at </w:t>
      </w:r>
      <w:hyperlink r:id="rId27" w:history="1">
        <w:r w:rsidRPr="00BD3B11">
          <w:rPr>
            <w:rStyle w:val="Hyperlink"/>
          </w:rPr>
          <w:t>https://www.tes.com/teaching-resource/rates-graphs-higher-level-6409891</w:t>
        </w:r>
      </w:hyperlink>
      <w:r>
        <w:t xml:space="preserve"> provide practice at plotting and identifying these graphs. One characteristic of first order reactions is that the reactant concentration has a constant </w:t>
      </w:r>
      <w:proofErr w:type="spellStart"/>
      <w:r>
        <w:t>half life</w:t>
      </w:r>
      <w:proofErr w:type="spellEnd"/>
      <w:r>
        <w:t xml:space="preserve">. Learners can look at </w:t>
      </w:r>
      <w:r>
        <w:lastRenderedPageBreak/>
        <w:t xml:space="preserve">concentration against time graphs they have plotted (e.g. Activity One, PAG 9.1 or PAG 9.2) and measure three sequential </w:t>
      </w:r>
      <w:proofErr w:type="spellStart"/>
      <w:r>
        <w:t>half lives</w:t>
      </w:r>
      <w:proofErr w:type="spellEnd"/>
      <w:r>
        <w:t xml:space="preserve"> to prove that these reactions are first order.</w:t>
      </w:r>
    </w:p>
    <w:p w14:paraId="4E44FCE8" w14:textId="2E4C6813" w:rsidR="00F40782" w:rsidRPr="00B677B6" w:rsidRDefault="00F40782" w:rsidP="00B677B6">
      <w:r>
        <w:t>Having spent a lot of time explaining the quantitative relationship between rate and concentration the final part of this topic looks at the effect of temperature and how activation enthalpy is determined. Learners should first realise that a small increase in temperature causes a large increase in reaction rate. (They may have encountered the idea that rates of enzyme-catalysed reactions approximately double for every 10</w:t>
      </w:r>
      <w:r>
        <w:rPr>
          <w:vertAlign w:val="superscript"/>
        </w:rPr>
        <w:t>o</w:t>
      </w:r>
      <w:r>
        <w:t xml:space="preserve">C rise in temperature as part of their GCSE or A-level Biology course.) The idea that the relationship between rate and temperature is not linear but exponential leads on to the Arrhenius equation, which is supplied on the examination data sheet. The terms in the equation will need explanation: </w:t>
      </w:r>
      <w:r w:rsidRPr="00C801AE">
        <w:rPr>
          <w:i/>
        </w:rPr>
        <w:t xml:space="preserve">A </w:t>
      </w:r>
      <w:r>
        <w:t xml:space="preserve">is the frequency factor and indicates how frequently collisions occur in the correct orientation for reaction; </w:t>
      </w:r>
      <w:r w:rsidRPr="006B781F">
        <w:rPr>
          <w:i/>
        </w:rPr>
        <w:t>e</w:t>
      </w:r>
      <w:r>
        <w:t xml:space="preserve"> is a mathematical constant; </w:t>
      </w:r>
      <w:proofErr w:type="spellStart"/>
      <w:r w:rsidRPr="00C801AE">
        <w:rPr>
          <w:i/>
        </w:rPr>
        <w:t>E</w:t>
      </w:r>
      <w:r>
        <w:rPr>
          <w:vertAlign w:val="subscript"/>
        </w:rPr>
        <w:t>a</w:t>
      </w:r>
      <w:proofErr w:type="spellEnd"/>
      <w:r>
        <w:t xml:space="preserve"> is the activation enthalpy; R is the gas constant (introduced in the Developing Fuels unit); and </w:t>
      </w:r>
      <w:r w:rsidRPr="00C801AE">
        <w:rPr>
          <w:i/>
        </w:rPr>
        <w:t>T</w:t>
      </w:r>
      <w:r>
        <w:t xml:space="preserve"> is the temperature (in kelvin because </w:t>
      </w:r>
      <w:r w:rsidR="00186562">
        <w:t>the absolute temperature is required</w:t>
      </w:r>
      <w:r>
        <w:t>).</w:t>
      </w:r>
    </w:p>
    <w:p w14:paraId="47A727A6" w14:textId="77777777" w:rsidR="00F40782" w:rsidRDefault="00F40782" w:rsidP="00B677B6">
      <w:r>
        <w:t xml:space="preserve">To determine activation enthalpy the initial rate of a reaction is measured at several different temperatures but always with the same concentration of reactants. Under these conditions the initial rate is proportional to the rate constant, </w:t>
      </w:r>
      <w:r w:rsidRPr="00610D68">
        <w:rPr>
          <w:i/>
        </w:rPr>
        <w:t>k</w:t>
      </w:r>
      <w:r>
        <w:t xml:space="preserve">. The logarithmic form of the Arrhenius equation (also on the examination data sheet) shows that </w:t>
      </w:r>
      <w:proofErr w:type="spellStart"/>
      <w:r w:rsidRPr="00B6418A">
        <w:rPr>
          <w:i/>
        </w:rPr>
        <w:t>ln</w:t>
      </w:r>
      <w:proofErr w:type="spellEnd"/>
      <w:r w:rsidRPr="00B6418A">
        <w:rPr>
          <w:i/>
        </w:rPr>
        <w:t xml:space="preserve"> k</w:t>
      </w:r>
      <w:r>
        <w:t xml:space="preserve"> is related to 1/</w:t>
      </w:r>
      <w:r w:rsidRPr="00C801AE">
        <w:rPr>
          <w:i/>
        </w:rPr>
        <w:t>T</w:t>
      </w:r>
      <w:r>
        <w:t xml:space="preserve"> by the factor </w:t>
      </w:r>
      <w:r w:rsidRPr="004F1640">
        <w:rPr>
          <w:position w:val="-24"/>
        </w:rPr>
        <w:object w:dxaOrig="480" w:dyaOrig="639" w14:anchorId="228F1C0A">
          <v:shape id="_x0000_i1026" type="#_x0000_t75" style="width:24pt;height:32.25pt" o:ole="">
            <v:imagedata r:id="rId28" o:title=""/>
          </v:shape>
          <o:OLEObject Type="Embed" ProgID="Equation.3" ShapeID="_x0000_i1026" DrawAspect="Content" ObjectID="_1552389949" r:id="rId29"/>
        </w:object>
      </w:r>
      <w:r>
        <w:t xml:space="preserve"> so a graph of </w:t>
      </w:r>
      <w:proofErr w:type="spellStart"/>
      <w:r w:rsidRPr="00B6418A">
        <w:rPr>
          <w:i/>
        </w:rPr>
        <w:t>ln</w:t>
      </w:r>
      <w:proofErr w:type="spellEnd"/>
      <w:r w:rsidRPr="00B6418A">
        <w:rPr>
          <w:i/>
        </w:rPr>
        <w:t xml:space="preserve"> k</w:t>
      </w:r>
      <w:r>
        <w:t xml:space="preserve"> against 1/</w:t>
      </w:r>
      <w:r w:rsidRPr="00C23A4D">
        <w:rPr>
          <w:i/>
        </w:rPr>
        <w:t>T</w:t>
      </w:r>
      <w:r>
        <w:t xml:space="preserve"> has gradient</w:t>
      </w:r>
      <w:r>
        <w:rPr>
          <w:vertAlign w:val="subscript"/>
        </w:rPr>
        <w:t xml:space="preserve"> </w:t>
      </w:r>
      <w:r w:rsidRPr="004F1640">
        <w:rPr>
          <w:position w:val="-24"/>
        </w:rPr>
        <w:object w:dxaOrig="480" w:dyaOrig="639" w14:anchorId="67336E2B">
          <v:shape id="_x0000_i1027" type="#_x0000_t75" style="width:24pt;height:32.25pt" o:ole="">
            <v:imagedata r:id="rId30" o:title=""/>
          </v:shape>
          <o:OLEObject Type="Embed" ProgID="Equation.3" ShapeID="_x0000_i1027" DrawAspect="Content" ObjectID="_1552389950" r:id="rId31"/>
        </w:object>
      </w:r>
      <w:r>
        <w:t xml:space="preserve"> and intercept </w:t>
      </w:r>
      <w:proofErr w:type="spellStart"/>
      <w:r w:rsidRPr="00B6418A">
        <w:rPr>
          <w:i/>
        </w:rPr>
        <w:t>ln</w:t>
      </w:r>
      <w:proofErr w:type="spellEnd"/>
      <w:r>
        <w:t xml:space="preserve"> A. This calculation requires mathematical understanding and calculator skills. Many learners will need to be shown how to find </w:t>
      </w:r>
      <w:proofErr w:type="spellStart"/>
      <w:r w:rsidRPr="00B6418A">
        <w:rPr>
          <w:i/>
        </w:rPr>
        <w:t>ln</w:t>
      </w:r>
      <w:proofErr w:type="spellEnd"/>
      <w:r>
        <w:t xml:space="preserve"> and </w:t>
      </w:r>
      <w:r w:rsidRPr="00B6418A">
        <w:rPr>
          <w:i/>
        </w:rPr>
        <w:t>e</w:t>
      </w:r>
      <w:r w:rsidRPr="00B6418A">
        <w:rPr>
          <w:i/>
          <w:vertAlign w:val="superscript"/>
        </w:rPr>
        <w:t>x</w:t>
      </w:r>
      <w:r>
        <w:t xml:space="preserve"> on their calculators. Activity Four (the reaction between magnesium and </w:t>
      </w:r>
      <w:proofErr w:type="spellStart"/>
      <w:r>
        <w:t>HC</w:t>
      </w:r>
      <w:r w:rsidRPr="00C23A4D">
        <w:rPr>
          <w:rFonts w:ascii="Bookman Old Style" w:hAnsi="Bookman Old Style"/>
          <w:i/>
        </w:rPr>
        <w:t>l</w:t>
      </w:r>
      <w:proofErr w:type="spellEnd"/>
      <w:r>
        <w:t xml:space="preserve">) and PAG 10.3 (the reaction between </w:t>
      </w:r>
      <w:proofErr w:type="spellStart"/>
      <w:proofErr w:type="gramStart"/>
      <w:r>
        <w:t>manganate</w:t>
      </w:r>
      <w:proofErr w:type="spellEnd"/>
      <w:r>
        <w:t>(</w:t>
      </w:r>
      <w:proofErr w:type="gramEnd"/>
      <w:r w:rsidRPr="00C23A4D">
        <w:rPr>
          <w:rFonts w:ascii="Times New Roman" w:hAnsi="Times New Roman"/>
        </w:rPr>
        <w:t>VII</w:t>
      </w:r>
      <w:r>
        <w:t xml:space="preserve">) ions and </w:t>
      </w:r>
      <w:proofErr w:type="spellStart"/>
      <w:r>
        <w:t>ethanedioic</w:t>
      </w:r>
      <w:proofErr w:type="spellEnd"/>
      <w:r>
        <w:t xml:space="preserve"> acid) provide opportunities for learners to determine an experimental value for </w:t>
      </w:r>
      <w:r w:rsidRPr="00C23A4D">
        <w:rPr>
          <w:i/>
        </w:rPr>
        <w:t>E</w:t>
      </w:r>
      <w:r>
        <w:rPr>
          <w:vertAlign w:val="subscript"/>
        </w:rPr>
        <w:t>a</w:t>
      </w:r>
      <w:r>
        <w:t>.</w:t>
      </w:r>
    </w:p>
    <w:p w14:paraId="72A8DD33" w14:textId="77777777" w:rsidR="00F40782" w:rsidRPr="00812831" w:rsidRDefault="00F40782" w:rsidP="00B677B6">
      <w:pPr>
        <w:pStyle w:val="Heading4"/>
        <w:rPr>
          <w:rFonts w:ascii="Arial" w:hAnsi="Arial" w:cs="Arial"/>
        </w:rPr>
      </w:pPr>
      <w:r w:rsidRPr="00812831">
        <w:rPr>
          <w:rFonts w:ascii="Arial" w:hAnsi="Arial" w:cs="Arial"/>
        </w:rPr>
        <w:t xml:space="preserve">Useful </w:t>
      </w:r>
      <w:r w:rsidR="00B677B6" w:rsidRPr="00812831">
        <w:rPr>
          <w:rFonts w:ascii="Arial" w:hAnsi="Arial" w:cs="Arial"/>
        </w:rPr>
        <w:t>r</w:t>
      </w:r>
      <w:r w:rsidRPr="00812831">
        <w:rPr>
          <w:rFonts w:ascii="Arial" w:hAnsi="Arial" w:cs="Arial"/>
        </w:rPr>
        <w:t xml:space="preserve">esources for </w:t>
      </w:r>
      <w:r w:rsidR="00B677B6" w:rsidRPr="00812831">
        <w:rPr>
          <w:rFonts w:ascii="Arial" w:hAnsi="Arial" w:cs="Arial"/>
        </w:rPr>
        <w:t>e</w:t>
      </w:r>
      <w:r w:rsidRPr="00812831">
        <w:rPr>
          <w:rFonts w:ascii="Arial" w:hAnsi="Arial" w:cs="Arial"/>
        </w:rPr>
        <w:t xml:space="preserve">quilibrium </w:t>
      </w:r>
      <w:r w:rsidR="00B677B6" w:rsidRPr="00812831">
        <w:rPr>
          <w:rFonts w:ascii="Arial" w:hAnsi="Arial" w:cs="Arial"/>
        </w:rPr>
        <w:t>and</w:t>
      </w:r>
      <w:r w:rsidRPr="00812831">
        <w:rPr>
          <w:rFonts w:ascii="Arial" w:hAnsi="Arial" w:cs="Arial"/>
        </w:rPr>
        <w:t xml:space="preserve"> </w:t>
      </w:r>
      <w:r w:rsidR="00B677B6" w:rsidRPr="00812831">
        <w:rPr>
          <w:rFonts w:ascii="Arial" w:hAnsi="Arial" w:cs="Arial"/>
        </w:rPr>
        <w:t>k</w:t>
      </w:r>
      <w:r w:rsidRPr="00812831">
        <w:rPr>
          <w:rFonts w:ascii="Arial" w:hAnsi="Arial" w:cs="Arial"/>
        </w:rPr>
        <w:t>inetics</w:t>
      </w:r>
    </w:p>
    <w:p w14:paraId="533ADBD2" w14:textId="77777777" w:rsidR="00F40782" w:rsidRPr="00EF16BF" w:rsidRDefault="00E8669A" w:rsidP="00EF16BF">
      <w:hyperlink r:id="rId32" w:history="1">
        <w:r w:rsidR="00F40782" w:rsidRPr="00EF16BF">
          <w:rPr>
            <w:rStyle w:val="Hyperlink"/>
          </w:rPr>
          <w:t>http://www.rsc.org/learn-chemistry/resource/res00001358/advanced-starters-for-ten</w:t>
        </w:r>
      </w:hyperlink>
      <w:r w:rsidR="00F40782" w:rsidRPr="00EF16BF">
        <w:t xml:space="preserve"> </w:t>
      </w:r>
      <w:proofErr w:type="gramStart"/>
      <w:r w:rsidR="00F40782" w:rsidRPr="00EF16BF">
        <w:t>The</w:t>
      </w:r>
      <w:proofErr w:type="gramEnd"/>
      <w:r w:rsidR="00F40782" w:rsidRPr="00EF16BF">
        <w:t xml:space="preserve"> following worksheets are particularly useful:</w:t>
      </w:r>
    </w:p>
    <w:p w14:paraId="62E24F08" w14:textId="77777777" w:rsidR="00186562" w:rsidRPr="00EF16BF" w:rsidRDefault="00186562" w:rsidP="00C801AE">
      <w:pPr>
        <w:ind w:left="720"/>
      </w:pPr>
      <w:r w:rsidRPr="00EF16BF">
        <w:t>1.1 Rate-determining steps</w:t>
      </w:r>
    </w:p>
    <w:p w14:paraId="1EFEDCF8" w14:textId="77777777" w:rsidR="00186562" w:rsidRPr="00EF16BF" w:rsidRDefault="00186562" w:rsidP="00C801AE">
      <w:pPr>
        <w:ind w:left="720"/>
      </w:pPr>
      <w:r w:rsidRPr="00EF16BF">
        <w:t>1.2 Calculating reaction rate</w:t>
      </w:r>
    </w:p>
    <w:p w14:paraId="326FE19F" w14:textId="77777777" w:rsidR="00186562" w:rsidRPr="00EF16BF" w:rsidRDefault="00186562" w:rsidP="00C801AE">
      <w:pPr>
        <w:ind w:left="720"/>
      </w:pPr>
      <w:r w:rsidRPr="00EF16BF">
        <w:t>1.4 The rate equation</w:t>
      </w:r>
    </w:p>
    <w:p w14:paraId="092F6E33" w14:textId="77777777" w:rsidR="00186562" w:rsidRPr="00EF16BF" w:rsidRDefault="00186562" w:rsidP="00C801AE">
      <w:pPr>
        <w:ind w:left="720"/>
      </w:pPr>
      <w:r w:rsidRPr="00EF16BF">
        <w:t>1.5 The Arrhenius equation</w:t>
      </w:r>
    </w:p>
    <w:p w14:paraId="7BA36168" w14:textId="77777777" w:rsidR="00186562" w:rsidRPr="00EF16BF" w:rsidRDefault="00186562" w:rsidP="00C801AE">
      <w:pPr>
        <w:ind w:left="720"/>
      </w:pPr>
      <w:r w:rsidRPr="00EF16BF">
        <w:t xml:space="preserve">2.1 </w:t>
      </w:r>
      <w:proofErr w:type="spellStart"/>
      <w:r w:rsidRPr="001C6CFB">
        <w:rPr>
          <w:i/>
          <w:iCs/>
          <w:color w:val="000000"/>
        </w:rPr>
        <w:t>K</w:t>
      </w:r>
      <w:r w:rsidRPr="001C6CFB">
        <w:rPr>
          <w:rStyle w:val="A81"/>
          <w:rFonts w:cs="Arial"/>
        </w:rPr>
        <w:t>c</w:t>
      </w:r>
      <w:proofErr w:type="spellEnd"/>
    </w:p>
    <w:p w14:paraId="45DCCC8A" w14:textId="77777777" w:rsidR="00186562" w:rsidRPr="00EF16BF" w:rsidRDefault="00186562" w:rsidP="00C801AE">
      <w:pPr>
        <w:ind w:left="720"/>
      </w:pPr>
      <w:r w:rsidRPr="00EF16BF">
        <w:t xml:space="preserve">2.2 Calculations with </w:t>
      </w:r>
      <w:proofErr w:type="spellStart"/>
      <w:r w:rsidRPr="001C6CFB">
        <w:rPr>
          <w:i/>
          <w:iCs/>
          <w:color w:val="000000"/>
        </w:rPr>
        <w:t>K</w:t>
      </w:r>
      <w:r w:rsidRPr="001C6CFB">
        <w:rPr>
          <w:rStyle w:val="A81"/>
          <w:rFonts w:cs="Arial"/>
        </w:rPr>
        <w:t>c</w:t>
      </w:r>
      <w:proofErr w:type="spellEnd"/>
    </w:p>
    <w:p w14:paraId="19FFF220" w14:textId="77777777" w:rsidR="00F40782" w:rsidRPr="00EF16BF" w:rsidRDefault="00E8669A">
      <w:hyperlink r:id="rId33" w:history="1">
        <w:r w:rsidR="00F40782" w:rsidRPr="00EF16BF">
          <w:rPr>
            <w:rStyle w:val="Hyperlink"/>
          </w:rPr>
          <w:t>http://www.knockhardy.org.uk/sci.htm</w:t>
        </w:r>
      </w:hyperlink>
    </w:p>
    <w:p w14:paraId="0AF8855A" w14:textId="77777777" w:rsidR="00F40782" w:rsidRPr="00EF16BF" w:rsidRDefault="00F40782" w:rsidP="00C801AE">
      <w:pPr>
        <w:ind w:firstLine="720"/>
      </w:pPr>
      <w:proofErr w:type="spellStart"/>
      <w:proofErr w:type="gramStart"/>
      <w:r w:rsidRPr="00EF16BF">
        <w:t>PowerPoints</w:t>
      </w:r>
      <w:proofErr w:type="spellEnd"/>
      <w:r w:rsidRPr="00EF16BF">
        <w:t>, notes and questions on equilibrium and kinetics.</w:t>
      </w:r>
      <w:proofErr w:type="gramEnd"/>
    </w:p>
    <w:p w14:paraId="7B208B5C" w14:textId="77777777" w:rsidR="00F40782" w:rsidRPr="00EF16BF" w:rsidRDefault="00E8669A" w:rsidP="00EF16BF">
      <w:hyperlink r:id="rId34" w:history="1">
        <w:r w:rsidR="00F40782" w:rsidRPr="00EF16BF">
          <w:rPr>
            <w:rStyle w:val="Hyperlink"/>
          </w:rPr>
          <w:t>http://www.4college.co.uk/a/ep/rates.php</w:t>
        </w:r>
      </w:hyperlink>
    </w:p>
    <w:p w14:paraId="2A8F3512" w14:textId="77777777" w:rsidR="00F40782" w:rsidRPr="00EF16BF" w:rsidRDefault="00F40782" w:rsidP="00C801AE">
      <w:pPr>
        <w:ind w:left="720"/>
      </w:pPr>
      <w:r w:rsidRPr="00EF16BF">
        <w:t>Useful notes on rate of reaction, covering graphs, the rate equation, half live and the rate-determining step. (This site covers the pre-2015 Salters specification. Relevant material on rate of reaction is under the ‘Engineering Proteins’ heading at present; Feb 2016)</w:t>
      </w:r>
    </w:p>
    <w:p w14:paraId="58BD3CE9" w14:textId="6D237476" w:rsidR="00186562" w:rsidRDefault="00E8669A" w:rsidP="00EF16BF">
      <w:hyperlink r:id="rId35" w:history="1">
        <w:r w:rsidR="00186562" w:rsidRPr="00AD5AE7">
          <w:rPr>
            <w:rStyle w:val="Hyperlink"/>
          </w:rPr>
          <w:t>http://www.a-levelchemistry.co.uk/unit-5.html</w:t>
        </w:r>
      </w:hyperlink>
    </w:p>
    <w:p w14:paraId="6A8E7CC6" w14:textId="4FD586C7" w:rsidR="00F40782" w:rsidRPr="00EF16BF" w:rsidRDefault="00186562" w:rsidP="00EF16BF">
      <w:r>
        <w:tab/>
      </w:r>
      <w:r w:rsidR="00F40782" w:rsidRPr="00EF16BF">
        <w:t>Questions of varying difficulty covering:</w:t>
      </w:r>
    </w:p>
    <w:p w14:paraId="7755B595" w14:textId="77777777" w:rsidR="00F40782" w:rsidRPr="001468D7" w:rsidRDefault="00F40782" w:rsidP="00C801AE">
      <w:pPr>
        <w:pStyle w:val="NoSpacing"/>
        <w:numPr>
          <w:ilvl w:val="1"/>
          <w:numId w:val="1"/>
        </w:numPr>
        <w:spacing w:line="276" w:lineRule="auto"/>
      </w:pPr>
      <w:r w:rsidRPr="001468D7">
        <w:t>Concentration v time graphs</w:t>
      </w:r>
    </w:p>
    <w:p w14:paraId="2E24066C" w14:textId="77777777" w:rsidR="00F40782" w:rsidRPr="001468D7" w:rsidRDefault="00F40782" w:rsidP="00C801AE">
      <w:pPr>
        <w:pStyle w:val="NoSpacing"/>
        <w:numPr>
          <w:ilvl w:val="1"/>
          <w:numId w:val="1"/>
        </w:numPr>
        <w:spacing w:line="276" w:lineRule="auto"/>
      </w:pPr>
      <w:r w:rsidRPr="001468D7">
        <w:t>Orders of reaction</w:t>
      </w:r>
    </w:p>
    <w:p w14:paraId="3717294A" w14:textId="77777777" w:rsidR="00F40782" w:rsidRPr="001468D7" w:rsidRDefault="00F40782" w:rsidP="00C801AE">
      <w:pPr>
        <w:pStyle w:val="NoSpacing"/>
        <w:numPr>
          <w:ilvl w:val="1"/>
          <w:numId w:val="1"/>
        </w:numPr>
        <w:spacing w:line="276" w:lineRule="auto"/>
      </w:pPr>
      <w:proofErr w:type="spellStart"/>
      <w:r w:rsidRPr="001C6CFB">
        <w:rPr>
          <w:i/>
          <w:iCs/>
        </w:rPr>
        <w:t>K</w:t>
      </w:r>
      <w:r w:rsidRPr="001C6CFB">
        <w:rPr>
          <w:rStyle w:val="A81"/>
        </w:rPr>
        <w:t>c</w:t>
      </w:r>
      <w:proofErr w:type="spellEnd"/>
      <w:r w:rsidRPr="001468D7">
        <w:t xml:space="preserve"> calculations</w:t>
      </w:r>
    </w:p>
    <w:p w14:paraId="0E97BD60" w14:textId="1B2D41D8" w:rsidR="00F40782" w:rsidRPr="001468D7" w:rsidRDefault="00F40782" w:rsidP="00C801AE">
      <w:pPr>
        <w:pStyle w:val="NoSpacing"/>
        <w:numPr>
          <w:ilvl w:val="1"/>
          <w:numId w:val="1"/>
        </w:numPr>
        <w:spacing w:line="276" w:lineRule="auto"/>
      </w:pPr>
      <w:proofErr w:type="spellStart"/>
      <w:r w:rsidRPr="001C6CFB">
        <w:rPr>
          <w:i/>
          <w:iCs/>
        </w:rPr>
        <w:t>K</w:t>
      </w:r>
      <w:r w:rsidRPr="001C6CFB">
        <w:rPr>
          <w:rStyle w:val="A81"/>
        </w:rPr>
        <w:t>c</w:t>
      </w:r>
      <w:proofErr w:type="spellEnd"/>
      <w:r w:rsidRPr="001468D7">
        <w:t xml:space="preserve"> and the position of equilibrium</w:t>
      </w:r>
    </w:p>
    <w:p w14:paraId="6E48B5E8" w14:textId="77777777" w:rsidR="00F40782" w:rsidRPr="00812831" w:rsidRDefault="00F40782" w:rsidP="00EF16BF">
      <w:pPr>
        <w:pStyle w:val="Heading4"/>
        <w:rPr>
          <w:rFonts w:ascii="Arial" w:hAnsi="Arial" w:cs="Arial"/>
        </w:rPr>
      </w:pPr>
      <w:r w:rsidRPr="00812831">
        <w:rPr>
          <w:rFonts w:ascii="Arial" w:hAnsi="Arial" w:cs="Arial"/>
        </w:rPr>
        <w:t>Activity One: Choosing Conditions for Equilibrium Reactions</w:t>
      </w:r>
    </w:p>
    <w:p w14:paraId="767781A9" w14:textId="77777777" w:rsidR="00F40782" w:rsidRDefault="00F40782" w:rsidP="00F40782">
      <w:pPr>
        <w:rPr>
          <w:rFonts w:cs="Arial"/>
        </w:rPr>
      </w:pPr>
      <w:r>
        <w:rPr>
          <w:rFonts w:cs="Arial"/>
        </w:rPr>
        <w:t xml:space="preserve">This worksheet looks at the effect of temperature and pressure on some important </w:t>
      </w:r>
      <w:proofErr w:type="gramStart"/>
      <w:r>
        <w:rPr>
          <w:rFonts w:cs="Arial"/>
        </w:rPr>
        <w:t>equilibria</w:t>
      </w:r>
      <w:proofErr w:type="gramEnd"/>
      <w:r>
        <w:rPr>
          <w:rFonts w:cs="Arial"/>
        </w:rPr>
        <w:t xml:space="preserve">. Learners calculate </w:t>
      </w:r>
      <w:proofErr w:type="spellStart"/>
      <w:r w:rsidRPr="001C6CFB">
        <w:rPr>
          <w:rFonts w:cs="Arial"/>
          <w:i/>
          <w:iCs/>
          <w:color w:val="000000"/>
        </w:rPr>
        <w:t>K</w:t>
      </w:r>
      <w:r w:rsidRPr="001C6CFB">
        <w:rPr>
          <w:rStyle w:val="A81"/>
          <w:rFonts w:cs="Arial"/>
        </w:rPr>
        <w:t>c</w:t>
      </w:r>
      <w:proofErr w:type="spellEnd"/>
      <w:r>
        <w:rPr>
          <w:rFonts w:cs="Arial"/>
        </w:rPr>
        <w:t xml:space="preserve"> for a system which is at equilibrium and then repeat the calculation for the situation immediately after the pressure has been increased. Because the concentration ratio is no longer equal to </w:t>
      </w:r>
      <w:proofErr w:type="spellStart"/>
      <w:r w:rsidRPr="001C6CFB">
        <w:rPr>
          <w:rFonts w:cs="Arial"/>
          <w:i/>
          <w:iCs/>
          <w:color w:val="000000"/>
        </w:rPr>
        <w:t>K</w:t>
      </w:r>
      <w:r w:rsidRPr="001C6CFB">
        <w:rPr>
          <w:rStyle w:val="A81"/>
          <w:rFonts w:cs="Arial"/>
        </w:rPr>
        <w:t>c</w:t>
      </w:r>
      <w:proofErr w:type="spellEnd"/>
      <w:r>
        <w:rPr>
          <w:rFonts w:cs="Arial"/>
        </w:rPr>
        <w:t xml:space="preserve"> they should realise that the system is no longer at equilibrium and explain in which direction it must shift.</w:t>
      </w:r>
    </w:p>
    <w:p w14:paraId="61B61E50" w14:textId="77777777" w:rsidR="00F40782" w:rsidRPr="003C26C1" w:rsidRDefault="00F40782" w:rsidP="00F40782">
      <w:pPr>
        <w:rPr>
          <w:rStyle w:val="A6"/>
          <w:rFonts w:cs="Arial"/>
        </w:rPr>
      </w:pPr>
      <w:r>
        <w:rPr>
          <w:rFonts w:cs="Arial"/>
        </w:rPr>
        <w:t>Learners can work through the questions individually but may benefit from discussing in pairs. Suggested answers are on a separate sheet which can be issued at the end of the task. Time required 30 to 45 minutes including feedback.</w:t>
      </w:r>
    </w:p>
    <w:p w14:paraId="22B5CEE3" w14:textId="77777777" w:rsidR="00F40782" w:rsidRPr="00812831" w:rsidRDefault="00F40782" w:rsidP="00EF16BF">
      <w:pPr>
        <w:pStyle w:val="Heading4"/>
        <w:rPr>
          <w:rFonts w:ascii="Arial" w:hAnsi="Arial" w:cs="Arial"/>
        </w:rPr>
      </w:pPr>
      <w:r w:rsidRPr="00812831">
        <w:rPr>
          <w:rFonts w:ascii="Arial" w:hAnsi="Arial" w:cs="Arial"/>
        </w:rPr>
        <w:t>Activity Two: Modelling a Chemical Reaction</w:t>
      </w:r>
    </w:p>
    <w:p w14:paraId="33CE9C8D" w14:textId="3243CE7E" w:rsidR="00F40782" w:rsidRPr="00EF16BF" w:rsidRDefault="00F40782" w:rsidP="00EF16BF">
      <w:r w:rsidRPr="00EF16BF">
        <w:t>This is a dice-rolling activity which models a first order reaction. The results are used to generate a graph of reactant concentration against time and rate against</w:t>
      </w:r>
      <w:r w:rsidR="00EF16BF">
        <w:t xml:space="preserve"> </w:t>
      </w:r>
      <w:r w:rsidRPr="00EF16BF">
        <w:t>concentration. The rate equation and rate constant are introduced. The initial activity takes only a few minutes. Some learners will need help with graph plotting, especially with drawing tangents and calculating gradients but the final parts of the worksheet could be completed as homework.</w:t>
      </w:r>
    </w:p>
    <w:p w14:paraId="1858AF02" w14:textId="77777777" w:rsidR="00F40782" w:rsidRPr="00812831" w:rsidRDefault="00F40782" w:rsidP="00EF16BF">
      <w:pPr>
        <w:pStyle w:val="Heading4"/>
        <w:rPr>
          <w:rFonts w:ascii="Arial" w:hAnsi="Arial" w:cs="Arial"/>
        </w:rPr>
      </w:pPr>
      <w:r w:rsidRPr="00812831">
        <w:rPr>
          <w:rFonts w:ascii="Arial" w:hAnsi="Arial" w:cs="Arial"/>
        </w:rPr>
        <w:t xml:space="preserve">Activity Three: The kinetics of the reaction between iodine and </w:t>
      </w:r>
      <w:proofErr w:type="spellStart"/>
      <w:r w:rsidRPr="00812831">
        <w:rPr>
          <w:rFonts w:ascii="Arial" w:hAnsi="Arial" w:cs="Arial"/>
        </w:rPr>
        <w:t>propanone</w:t>
      </w:r>
      <w:proofErr w:type="spellEnd"/>
    </w:p>
    <w:p w14:paraId="1D3E94C7" w14:textId="77777777" w:rsidR="00F40782" w:rsidRPr="007E5792" w:rsidRDefault="00F40782" w:rsidP="00F40782">
      <w:r>
        <w:t>The worksheet provides practice at deriving the rate equation from initial rate data and leads on to a discussion of rate-determining steps and a possible mechanism for the reaction. The whole activity should be easily completed during a lesson. An answer sheet is supplied which can be issued to learners to assess their own work.</w:t>
      </w:r>
    </w:p>
    <w:p w14:paraId="04DE60DA" w14:textId="77777777" w:rsidR="00F40782" w:rsidRPr="00812831" w:rsidRDefault="00F40782" w:rsidP="00EF16BF">
      <w:pPr>
        <w:pStyle w:val="Heading4"/>
        <w:rPr>
          <w:rFonts w:ascii="Arial" w:hAnsi="Arial" w:cs="Arial"/>
        </w:rPr>
      </w:pPr>
      <w:r w:rsidRPr="00812831">
        <w:rPr>
          <w:rFonts w:ascii="Arial" w:hAnsi="Arial" w:cs="Arial"/>
        </w:rPr>
        <w:t>Activity Four: Determining the activation enthalpy of a reaction</w:t>
      </w:r>
    </w:p>
    <w:p w14:paraId="62363467" w14:textId="77777777" w:rsidR="00F40782" w:rsidRDefault="00F40782" w:rsidP="00F40782">
      <w:pPr>
        <w:rPr>
          <w:rFonts w:cs="Arial"/>
        </w:rPr>
      </w:pPr>
      <w:r>
        <w:rPr>
          <w:rFonts w:cs="Arial"/>
        </w:rPr>
        <w:t xml:space="preserve">This is a simple experiment which can be completed in 15 to 20 minutes, possibly less if each learner just measures the rate at a couple of temperatures and shares results with others in the class. The results are used to show the effect of temperature on reaction rate </w:t>
      </w:r>
      <w:r>
        <w:rPr>
          <w:rFonts w:cs="Arial"/>
        </w:rPr>
        <w:lastRenderedPageBreak/>
        <w:t>and introduce the Arrhenius equation. Total time required for experiment and questions is about 1 hour.</w:t>
      </w:r>
    </w:p>
    <w:p w14:paraId="54854FDF" w14:textId="77777777" w:rsidR="00F40782" w:rsidRDefault="00F40782" w:rsidP="00EF16BF">
      <w:pPr>
        <w:pStyle w:val="Heading3"/>
      </w:pPr>
      <w:bookmarkStart w:id="13" w:name="_Toc477791209"/>
      <w:bookmarkStart w:id="14" w:name="_Toc478646421"/>
      <w:r>
        <w:t>Assessment</w:t>
      </w:r>
      <w:bookmarkEnd w:id="13"/>
      <w:bookmarkEnd w:id="14"/>
    </w:p>
    <w:p w14:paraId="195612E7" w14:textId="77777777" w:rsidR="00213726" w:rsidRDefault="00F40782" w:rsidP="00F40782">
      <w:pPr>
        <w:rPr>
          <w:rFonts w:cs="Arial"/>
        </w:rPr>
      </w:pPr>
      <w:r>
        <w:rPr>
          <w:rFonts w:cs="Arial"/>
        </w:rPr>
        <w:t>This takes the form of a card-sorting activity which learners can undertake in pairs. Allow 10 to 15 minutes for the task plus feedback and discussion.</w:t>
      </w:r>
    </w:p>
    <w:p w14:paraId="161FE92F" w14:textId="77777777" w:rsidR="00EF16BF" w:rsidRDefault="00E93BA7" w:rsidP="00E21571">
      <w:pPr>
        <w:pStyle w:val="Heading3"/>
        <w:rPr>
          <w:rFonts w:cs="Arial"/>
        </w:rPr>
      </w:pPr>
      <w:bookmarkStart w:id="15" w:name="_Toc477791210"/>
      <w:bookmarkStart w:id="16" w:name="_Toc478646422"/>
      <w:r>
        <w:t>Additional teacher preparation</w:t>
      </w:r>
      <w:bookmarkEnd w:id="15"/>
      <w:bookmarkEnd w:id="16"/>
    </w:p>
    <w:p w14:paraId="61416B91" w14:textId="77777777" w:rsidR="00155ADE" w:rsidRPr="00812831" w:rsidRDefault="00155ADE" w:rsidP="00812831">
      <w:pPr>
        <w:pStyle w:val="Heading3"/>
      </w:pPr>
      <w:bookmarkStart w:id="17" w:name="_Toc478646423"/>
      <w:r w:rsidRPr="00812831">
        <w:t>Activity One: Choosing Conditions for Equilibrium Reactions</w:t>
      </w:r>
      <w:bookmarkEnd w:id="17"/>
    </w:p>
    <w:p w14:paraId="25C87C0F" w14:textId="77777777" w:rsidR="00155ADE" w:rsidRDefault="00155ADE" w:rsidP="00155ADE">
      <w:r>
        <w:t xml:space="preserve">The worksheet provides practice at using Le </w:t>
      </w:r>
      <w:proofErr w:type="spellStart"/>
      <w:r>
        <w:t>Chatelier’s</w:t>
      </w:r>
      <w:proofErr w:type="spellEnd"/>
      <w:r>
        <w:t xml:space="preserve"> Principle to deduce the effects of temperature and pressure on position of equilibrium and </w:t>
      </w:r>
      <w:r w:rsidRPr="00EC4C8A">
        <w:rPr>
          <w:i/>
        </w:rPr>
        <w:t>K</w:t>
      </w:r>
      <w:r w:rsidRPr="00EC4C8A">
        <w:rPr>
          <w:i/>
          <w:vertAlign w:val="subscript"/>
        </w:rPr>
        <w:t>c</w:t>
      </w:r>
      <w:r>
        <w:t xml:space="preserve">. The final question (the production of </w:t>
      </w:r>
      <w:proofErr w:type="spellStart"/>
      <w:r>
        <w:t>sulfur</w:t>
      </w:r>
      <w:proofErr w:type="spellEnd"/>
      <w:r>
        <w:t xml:space="preserve"> trioxide) involves the calculation of </w:t>
      </w:r>
      <w:r w:rsidRPr="00EC4C8A">
        <w:rPr>
          <w:i/>
        </w:rPr>
        <w:t>K</w:t>
      </w:r>
      <w:r w:rsidRPr="00EC4C8A">
        <w:rPr>
          <w:i/>
          <w:vertAlign w:val="subscript"/>
        </w:rPr>
        <w:t>c</w:t>
      </w:r>
      <w:r>
        <w:t>. The immediate effect of doubling the pressure is then considered so that learners should realise that the system is no longer at equilibrium and will adjust by increasing the concentration of SO</w:t>
      </w:r>
      <w:r>
        <w:rPr>
          <w:vertAlign w:val="subscript"/>
        </w:rPr>
        <w:t>3</w:t>
      </w:r>
      <w:r>
        <w:t>.</w:t>
      </w:r>
    </w:p>
    <w:p w14:paraId="174C11E2" w14:textId="5F7BB6D9" w:rsidR="00155ADE" w:rsidRDefault="00155ADE" w:rsidP="00155ADE">
      <w:pPr>
        <w:rPr>
          <w:rFonts w:cs="Arial"/>
        </w:rPr>
      </w:pPr>
      <w:r>
        <w:t xml:space="preserve">Learners may miss the significance of the state symbols in the second example (the reaction between steam and carbon). In the final question </w:t>
      </w:r>
      <w:r>
        <w:rPr>
          <w:rFonts w:cs="Arial"/>
        </w:rPr>
        <w:t>they may</w:t>
      </w:r>
      <w:r w:rsidRPr="001066C3">
        <w:rPr>
          <w:rFonts w:cs="Arial"/>
        </w:rPr>
        <w:t xml:space="preserve"> calculate the new value of [SO</w:t>
      </w:r>
      <w:r w:rsidRPr="001066C3">
        <w:rPr>
          <w:rFonts w:cs="Arial"/>
          <w:vertAlign w:val="subscript"/>
        </w:rPr>
        <w:t>3</w:t>
      </w:r>
      <w:r w:rsidRPr="001066C3">
        <w:rPr>
          <w:rFonts w:cs="Arial"/>
        </w:rPr>
        <w:t>]</w:t>
      </w:r>
      <w:r w:rsidRPr="001066C3">
        <w:rPr>
          <w:rFonts w:cs="Arial"/>
          <w:vertAlign w:val="superscript"/>
        </w:rPr>
        <w:t>2</w:t>
      </w:r>
      <w:r w:rsidRPr="001066C3">
        <w:rPr>
          <w:rFonts w:cs="Arial"/>
        </w:rPr>
        <w:t xml:space="preserve"> / [SO</w:t>
      </w:r>
      <w:r w:rsidRPr="001066C3">
        <w:rPr>
          <w:rFonts w:cs="Arial"/>
          <w:vertAlign w:val="subscript"/>
        </w:rPr>
        <w:t>2</w:t>
      </w:r>
      <w:r w:rsidRPr="001066C3">
        <w:rPr>
          <w:rFonts w:cs="Arial"/>
        </w:rPr>
        <w:t>]</w:t>
      </w:r>
      <w:r w:rsidRPr="001066C3">
        <w:rPr>
          <w:rFonts w:cs="Arial"/>
          <w:vertAlign w:val="superscript"/>
        </w:rPr>
        <w:t>2</w:t>
      </w:r>
      <w:r w:rsidRPr="001066C3">
        <w:rPr>
          <w:rFonts w:cs="Arial"/>
        </w:rPr>
        <w:t>[O</w:t>
      </w:r>
      <w:r w:rsidRPr="001066C3">
        <w:rPr>
          <w:rFonts w:cs="Arial"/>
          <w:vertAlign w:val="subscript"/>
        </w:rPr>
        <w:t>2</w:t>
      </w:r>
      <w:r w:rsidRPr="001066C3">
        <w:rPr>
          <w:rFonts w:cs="Arial"/>
        </w:rPr>
        <w:t>] and say that “</w:t>
      </w:r>
      <w:proofErr w:type="spellStart"/>
      <w:r w:rsidRPr="00EC4C8A">
        <w:rPr>
          <w:rFonts w:cs="Arial"/>
          <w:i/>
        </w:rPr>
        <w:t>K</w:t>
      </w:r>
      <w:r w:rsidRPr="00EC4C8A">
        <w:rPr>
          <w:rFonts w:cs="Arial"/>
          <w:i/>
          <w:vertAlign w:val="subscript"/>
        </w:rPr>
        <w:t>c</w:t>
      </w:r>
      <w:proofErr w:type="spellEnd"/>
      <w:r w:rsidRPr="001066C3">
        <w:rPr>
          <w:rFonts w:cs="Arial"/>
        </w:rPr>
        <w:t xml:space="preserve"> has changed”. This </w:t>
      </w:r>
      <w:r w:rsidR="00186562">
        <w:rPr>
          <w:rFonts w:cs="Arial"/>
        </w:rPr>
        <w:t xml:space="preserve">would likely not be credited in </w:t>
      </w:r>
      <w:r w:rsidRPr="001066C3">
        <w:rPr>
          <w:rFonts w:cs="Arial"/>
        </w:rPr>
        <w:t>exam</w:t>
      </w:r>
      <w:r w:rsidR="00186562">
        <w:rPr>
          <w:rFonts w:cs="Arial"/>
        </w:rPr>
        <w:t>s</w:t>
      </w:r>
      <w:r w:rsidRPr="001066C3">
        <w:rPr>
          <w:rFonts w:cs="Arial"/>
        </w:rPr>
        <w:t xml:space="preserve"> because </w:t>
      </w:r>
      <w:proofErr w:type="spellStart"/>
      <w:r w:rsidRPr="00EC4C8A">
        <w:rPr>
          <w:rFonts w:cs="Arial"/>
          <w:i/>
        </w:rPr>
        <w:t>K</w:t>
      </w:r>
      <w:r w:rsidRPr="00EC4C8A">
        <w:rPr>
          <w:rFonts w:cs="Arial"/>
          <w:i/>
          <w:vertAlign w:val="subscript"/>
        </w:rPr>
        <w:t>c</w:t>
      </w:r>
      <w:proofErr w:type="spellEnd"/>
      <w:r w:rsidRPr="001066C3">
        <w:rPr>
          <w:rFonts w:cs="Arial"/>
        </w:rPr>
        <w:t xml:space="preserve"> is constant at constant temperature. They must state that the ratio is no longer equal to </w:t>
      </w:r>
      <w:proofErr w:type="spellStart"/>
      <w:r w:rsidRPr="00EC4C8A">
        <w:rPr>
          <w:rFonts w:cs="Arial"/>
          <w:i/>
        </w:rPr>
        <w:t>K</w:t>
      </w:r>
      <w:r w:rsidRPr="00EC4C8A">
        <w:rPr>
          <w:rFonts w:cs="Arial"/>
          <w:i/>
          <w:vertAlign w:val="subscript"/>
        </w:rPr>
        <w:t>c</w:t>
      </w:r>
      <w:proofErr w:type="spellEnd"/>
      <w:r>
        <w:rPr>
          <w:rFonts w:cs="Arial"/>
        </w:rPr>
        <w:t xml:space="preserve"> and that therefore the system is not at equilibrium. This worksheet takes them step-by-step through the calculation but a common error in exam answer</w:t>
      </w:r>
      <w:r w:rsidRPr="00F92553">
        <w:rPr>
          <w:rFonts w:cs="Arial"/>
        </w:rPr>
        <w:t xml:space="preserve">s is for </w:t>
      </w:r>
      <w:r>
        <w:rPr>
          <w:rFonts w:cs="Arial"/>
        </w:rPr>
        <w:t>learner</w:t>
      </w:r>
      <w:r w:rsidRPr="00F92553">
        <w:rPr>
          <w:rFonts w:cs="Arial"/>
        </w:rPr>
        <w:t>s to use equ</w:t>
      </w:r>
      <w:r>
        <w:rPr>
          <w:rFonts w:cs="Arial"/>
        </w:rPr>
        <w:t xml:space="preserve">ilibrium </w:t>
      </w:r>
      <w:r w:rsidRPr="00C23A4D">
        <w:rPr>
          <w:rFonts w:cs="Arial"/>
          <w:b/>
        </w:rPr>
        <w:t>amounts</w:t>
      </w:r>
      <w:r>
        <w:rPr>
          <w:rFonts w:cs="Arial"/>
        </w:rPr>
        <w:t xml:space="preserve"> to calculate </w:t>
      </w:r>
      <w:proofErr w:type="spellStart"/>
      <w:r w:rsidRPr="00EC4C8A">
        <w:rPr>
          <w:rFonts w:cs="Arial"/>
          <w:i/>
        </w:rPr>
        <w:t>K</w:t>
      </w:r>
      <w:r w:rsidRPr="00EC4C8A">
        <w:rPr>
          <w:rFonts w:cs="Arial"/>
          <w:i/>
          <w:vertAlign w:val="subscript"/>
        </w:rPr>
        <w:t>c</w:t>
      </w:r>
      <w:proofErr w:type="spellEnd"/>
      <w:r w:rsidRPr="00F92553">
        <w:rPr>
          <w:rFonts w:cs="Arial"/>
        </w:rPr>
        <w:t xml:space="preserve"> instead of converting them into </w:t>
      </w:r>
      <w:r w:rsidRPr="00C801AE">
        <w:rPr>
          <w:rFonts w:cs="Arial"/>
          <w:b/>
        </w:rPr>
        <w:t>concentrations</w:t>
      </w:r>
      <w:r w:rsidRPr="00F92553">
        <w:rPr>
          <w:rFonts w:cs="Arial"/>
        </w:rPr>
        <w:t xml:space="preserve">. </w:t>
      </w:r>
    </w:p>
    <w:p w14:paraId="5C56DB0C" w14:textId="77777777" w:rsidR="00155ADE" w:rsidRPr="00812831" w:rsidRDefault="00155ADE" w:rsidP="00EC4C8A">
      <w:pPr>
        <w:pStyle w:val="Heading4"/>
        <w:rPr>
          <w:rFonts w:ascii="Arial" w:hAnsi="Arial" w:cs="Arial"/>
        </w:rPr>
      </w:pPr>
      <w:r w:rsidRPr="00812831">
        <w:rPr>
          <w:rFonts w:ascii="Arial" w:hAnsi="Arial" w:cs="Arial"/>
        </w:rPr>
        <w:t>Activity Two: Modelling a Chemical Reaction</w:t>
      </w:r>
    </w:p>
    <w:p w14:paraId="0B1E544C" w14:textId="7646B539" w:rsidR="00155ADE" w:rsidRDefault="00155ADE" w:rsidP="00155ADE">
      <w:pPr>
        <w:rPr>
          <w:rFonts w:cs="Arial"/>
        </w:rPr>
      </w:pPr>
      <w:r w:rsidRPr="0040113F">
        <w:rPr>
          <w:rFonts w:cs="Arial"/>
        </w:rPr>
        <w:t xml:space="preserve">The idea of this activity is to emphasis the randomness of chemical reactions and to show how the rate equation can be generated. It provides practice in plotting and interpreting graphs of concentration against time and rate of reaction against concentration. Most simple experimental procedures measure the amount of product formed (e.g. oxygen when hydrogen peroxide decomposes; carbon dioxide in the reaction of marble chips with acid), generating a graph with a positive gradient. Since the amount of ‘reactant’ remaining is measured in this activity the standard graph of concentration </w:t>
      </w:r>
      <w:proofErr w:type="spellStart"/>
      <w:r w:rsidRPr="0040113F">
        <w:rPr>
          <w:rFonts w:cs="Arial"/>
        </w:rPr>
        <w:t>v</w:t>
      </w:r>
      <w:r w:rsidR="009240D5">
        <w:rPr>
          <w:rFonts w:cs="Arial"/>
        </w:rPr>
        <w:t>s</w:t>
      </w:r>
      <w:proofErr w:type="spellEnd"/>
      <w:r w:rsidRPr="0040113F">
        <w:rPr>
          <w:rFonts w:cs="Arial"/>
        </w:rPr>
        <w:t xml:space="preserve"> time is produced more easily.</w:t>
      </w:r>
    </w:p>
    <w:p w14:paraId="2594A188" w14:textId="11A34685" w:rsidR="00155ADE" w:rsidRDefault="00155ADE" w:rsidP="00155ADE">
      <w:pPr>
        <w:rPr>
          <w:rFonts w:cs="Arial"/>
        </w:rPr>
      </w:pPr>
      <w:r w:rsidRPr="0040113F">
        <w:rPr>
          <w:rFonts w:cs="Arial"/>
        </w:rPr>
        <w:t>Bags of dice can be purchased fairly cheaply on the internet</w:t>
      </w:r>
      <w:r w:rsidR="009240D5">
        <w:rPr>
          <w:rFonts w:cs="Arial"/>
        </w:rPr>
        <w:t>/educational suppliers</w:t>
      </w:r>
      <w:r w:rsidRPr="0040113F">
        <w:rPr>
          <w:rFonts w:cs="Arial"/>
        </w:rPr>
        <w:t xml:space="preserve"> or Maths depa</w:t>
      </w:r>
      <w:r>
        <w:rPr>
          <w:rFonts w:cs="Arial"/>
        </w:rPr>
        <w:t>rtments may have a stock</w:t>
      </w:r>
      <w:r w:rsidRPr="0040113F">
        <w:rPr>
          <w:rFonts w:cs="Arial"/>
        </w:rPr>
        <w:t>. Cubes with one red side are often used for sh</w:t>
      </w:r>
      <w:r>
        <w:rPr>
          <w:rFonts w:cs="Arial"/>
        </w:rPr>
        <w:t>owing radioactive decay and</w:t>
      </w:r>
      <w:r w:rsidRPr="0040113F">
        <w:rPr>
          <w:rFonts w:cs="Arial"/>
        </w:rPr>
        <w:t xml:space="preserve"> are suitable for this activity, although the ‘reaction’ will proceed twice as slowly as described on this worksheet, where 5s and 6s represent reaction. </w:t>
      </w:r>
    </w:p>
    <w:p w14:paraId="5205A18B" w14:textId="77777777" w:rsidR="00155ADE" w:rsidRDefault="00155ADE" w:rsidP="00155ADE">
      <w:pPr>
        <w:rPr>
          <w:rFonts w:cs="Arial"/>
        </w:rPr>
      </w:pPr>
      <w:r w:rsidRPr="0040113F">
        <w:rPr>
          <w:rFonts w:cs="Arial"/>
        </w:rPr>
        <w:t xml:space="preserve">Dice can be thrown into a plastic </w:t>
      </w:r>
      <w:proofErr w:type="spellStart"/>
      <w:r w:rsidRPr="00B96228">
        <w:rPr>
          <w:rFonts w:cs="Arial"/>
          <w:i/>
        </w:rPr>
        <w:t>Gratnells</w:t>
      </w:r>
      <w:proofErr w:type="spellEnd"/>
      <w:r w:rsidRPr="0040113F">
        <w:rPr>
          <w:rFonts w:cs="Arial"/>
        </w:rPr>
        <w:t xml:space="preserve"> tray or similar. At the end of the lesson it is advisable to check that all 120 dice are still present.</w:t>
      </w:r>
    </w:p>
    <w:p w14:paraId="22026478" w14:textId="4F52EC9D" w:rsidR="00946618" w:rsidRDefault="00155ADE" w:rsidP="00812831">
      <w:pPr>
        <w:rPr>
          <w:rFonts w:asciiTheme="minorHAnsi" w:eastAsiaTheme="minorEastAsia" w:hAnsiTheme="minorHAnsi" w:cstheme="minorBidi"/>
          <w:b/>
          <w:bCs/>
          <w:sz w:val="28"/>
          <w:szCs w:val="28"/>
        </w:rPr>
      </w:pPr>
      <w:r w:rsidRPr="0040113F">
        <w:rPr>
          <w:rFonts w:cs="Arial"/>
        </w:rPr>
        <w:t xml:space="preserve">This activity is a good opportunity for </w:t>
      </w:r>
      <w:r>
        <w:rPr>
          <w:rFonts w:cs="Arial"/>
        </w:rPr>
        <w:t>learner</w:t>
      </w:r>
      <w:r w:rsidRPr="0040113F">
        <w:rPr>
          <w:rFonts w:cs="Arial"/>
        </w:rPr>
        <w:t>s to use a spreadsheet to process their data but it would be helpful if they print their graphs out so they can practise drawing smooth curves and tangents.</w:t>
      </w:r>
      <w:r w:rsidR="00946618">
        <w:br w:type="page"/>
      </w:r>
    </w:p>
    <w:p w14:paraId="50D51F64" w14:textId="77777777" w:rsidR="00155ADE" w:rsidRPr="0040113F" w:rsidRDefault="00155ADE" w:rsidP="00812831">
      <w:pPr>
        <w:pStyle w:val="Heading3"/>
      </w:pPr>
      <w:bookmarkStart w:id="18" w:name="_Toc478646424"/>
      <w:r w:rsidRPr="0040113F">
        <w:lastRenderedPageBreak/>
        <w:t>Answers</w:t>
      </w:r>
      <w:bookmarkEnd w:id="18"/>
    </w:p>
    <w:p w14:paraId="1B222A54" w14:textId="77777777" w:rsidR="00155ADE" w:rsidRPr="0040113F" w:rsidRDefault="00155ADE" w:rsidP="00155ADE">
      <w:pPr>
        <w:rPr>
          <w:rFonts w:cs="Arial"/>
        </w:rPr>
      </w:pPr>
      <w:r>
        <w:rPr>
          <w:rFonts w:cs="Arial"/>
        </w:rPr>
        <w:t>A graph like the one</w:t>
      </w:r>
      <w:r w:rsidRPr="0040113F">
        <w:rPr>
          <w:rFonts w:cs="Arial"/>
        </w:rPr>
        <w:t xml:space="preserve"> below will be produced. Because of the random nature of the process the curve is unlikely to pass through each point.</w:t>
      </w:r>
    </w:p>
    <w:p w14:paraId="34246897" w14:textId="77777777" w:rsidR="009240D5" w:rsidRPr="0040113F" w:rsidRDefault="009240D5" w:rsidP="00C801AE">
      <w:pPr>
        <w:jc w:val="center"/>
        <w:rPr>
          <w:rFonts w:cs="Arial"/>
        </w:rPr>
      </w:pPr>
      <w:r w:rsidRPr="00C801AE">
        <w:rPr>
          <w:rFonts w:cs="Arial"/>
          <w:noProof/>
          <w:lang w:eastAsia="en-GB"/>
        </w:rPr>
        <w:drawing>
          <wp:inline distT="0" distB="0" distL="0" distR="0" wp14:anchorId="73CD288B" wp14:editId="22AE368A">
            <wp:extent cx="4581525" cy="2752725"/>
            <wp:effectExtent l="0" t="0" r="9525" b="9525"/>
            <wp:docPr id="2" name="Chart 2" descr="Graph to show the number of dice remaining"/>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1340C79A" w14:textId="77777777" w:rsidR="00EC4C8A" w:rsidRPr="00EC4C8A" w:rsidRDefault="00EC4C8A" w:rsidP="00EC4C8A">
      <w:pPr>
        <w:ind w:left="709" w:hanging="709"/>
        <w:rPr>
          <w:rFonts w:cs="Arial"/>
        </w:rPr>
      </w:pPr>
      <w:r w:rsidRPr="00EC4C8A">
        <w:rPr>
          <w:rFonts w:cs="Arial"/>
        </w:rPr>
        <w:t>1</w:t>
      </w:r>
      <w:r w:rsidRPr="00EC4C8A">
        <w:rPr>
          <w:rFonts w:cs="Arial"/>
        </w:rPr>
        <w:tab/>
        <w:t>The reaction is fastest where the curve is steepest.</w:t>
      </w:r>
    </w:p>
    <w:p w14:paraId="37360FE0" w14:textId="77777777" w:rsidR="00EC4C8A" w:rsidRPr="00EC4C8A" w:rsidRDefault="00EC4C8A" w:rsidP="00EC4C8A">
      <w:pPr>
        <w:ind w:left="709" w:hanging="709"/>
        <w:rPr>
          <w:rFonts w:cs="Arial"/>
        </w:rPr>
      </w:pPr>
      <w:r w:rsidRPr="00EC4C8A">
        <w:rPr>
          <w:rFonts w:cs="Arial"/>
        </w:rPr>
        <w:t>2</w:t>
      </w:r>
      <w:r w:rsidRPr="00EC4C8A">
        <w:rPr>
          <w:rFonts w:cs="Arial"/>
        </w:rPr>
        <w:tab/>
        <w:t>This is because the highest number of reactant particles is present at the start of the reaction.</w:t>
      </w:r>
    </w:p>
    <w:p w14:paraId="300BCF4E" w14:textId="77777777" w:rsidR="00155ADE" w:rsidRPr="0040113F" w:rsidRDefault="00EC4C8A" w:rsidP="00EC4C8A">
      <w:pPr>
        <w:ind w:left="709" w:hanging="709"/>
        <w:rPr>
          <w:rFonts w:cs="Arial"/>
        </w:rPr>
      </w:pPr>
      <w:r w:rsidRPr="00EC4C8A">
        <w:rPr>
          <w:rFonts w:cs="Arial"/>
        </w:rPr>
        <w:t>3</w:t>
      </w:r>
      <w:proofErr w:type="gramStart"/>
      <w:r w:rsidRPr="00EC4C8A">
        <w:rPr>
          <w:rFonts w:cs="Arial"/>
        </w:rPr>
        <w:t>,4,5</w:t>
      </w:r>
      <w:proofErr w:type="gramEnd"/>
      <w:r w:rsidRPr="00EC4C8A">
        <w:rPr>
          <w:rFonts w:cs="Arial"/>
        </w:rPr>
        <w:tab/>
        <w:t>Some learners may need help with drawing tangents and with the concept of the gradient of a curve. Typical results are:</w:t>
      </w:r>
    </w:p>
    <w:tbl>
      <w:tblPr>
        <w:tblStyle w:val="TableGrid"/>
        <w:tblW w:w="7230" w:type="dxa"/>
        <w:tblInd w:w="7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Answer table for Q3, 4  and 5"/>
      </w:tblPr>
      <w:tblGrid>
        <w:gridCol w:w="1903"/>
        <w:gridCol w:w="2959"/>
        <w:gridCol w:w="2368"/>
      </w:tblGrid>
      <w:tr w:rsidR="00155ADE" w:rsidRPr="006E1768" w14:paraId="03C57040" w14:textId="77777777" w:rsidTr="00C801AE">
        <w:tc>
          <w:tcPr>
            <w:tcW w:w="1903" w:type="dxa"/>
          </w:tcPr>
          <w:p w14:paraId="501CAF63" w14:textId="77777777" w:rsidR="00155ADE" w:rsidRPr="006E1768" w:rsidRDefault="00155ADE" w:rsidP="006E1768">
            <w:pPr>
              <w:spacing w:before="120" w:after="120"/>
              <w:rPr>
                <w:rFonts w:cs="Arial"/>
                <w:b/>
              </w:rPr>
            </w:pPr>
            <w:r w:rsidRPr="006E1768">
              <w:rPr>
                <w:rFonts w:cs="Arial"/>
                <w:b/>
              </w:rPr>
              <w:t>Time (minutes)</w:t>
            </w:r>
          </w:p>
        </w:tc>
        <w:tc>
          <w:tcPr>
            <w:tcW w:w="2959" w:type="dxa"/>
          </w:tcPr>
          <w:p w14:paraId="778150D0" w14:textId="77777777" w:rsidR="00155ADE" w:rsidRPr="006E1768" w:rsidRDefault="00155ADE" w:rsidP="006E1768">
            <w:pPr>
              <w:spacing w:before="120" w:after="120"/>
              <w:rPr>
                <w:rFonts w:cs="Arial"/>
                <w:b/>
              </w:rPr>
            </w:pPr>
            <w:r w:rsidRPr="006E1768">
              <w:rPr>
                <w:rFonts w:cs="Arial"/>
                <w:b/>
              </w:rPr>
              <w:t>Number of dice remaining</w:t>
            </w:r>
          </w:p>
        </w:tc>
        <w:tc>
          <w:tcPr>
            <w:tcW w:w="2368" w:type="dxa"/>
          </w:tcPr>
          <w:p w14:paraId="37063253" w14:textId="77777777" w:rsidR="00155ADE" w:rsidRPr="006E1768" w:rsidRDefault="00155ADE" w:rsidP="006E1768">
            <w:pPr>
              <w:spacing w:before="120" w:after="120"/>
              <w:rPr>
                <w:rFonts w:cs="Arial"/>
                <w:b/>
              </w:rPr>
            </w:pPr>
            <w:r w:rsidRPr="006E1768">
              <w:rPr>
                <w:rFonts w:cs="Arial"/>
                <w:b/>
              </w:rPr>
              <w:t>Rate (dice / minute)</w:t>
            </w:r>
          </w:p>
        </w:tc>
      </w:tr>
      <w:tr w:rsidR="00155ADE" w:rsidRPr="0040113F" w14:paraId="2989229E" w14:textId="77777777" w:rsidTr="00C801AE">
        <w:tc>
          <w:tcPr>
            <w:tcW w:w="1903" w:type="dxa"/>
          </w:tcPr>
          <w:p w14:paraId="486FEF69" w14:textId="77777777" w:rsidR="00155ADE" w:rsidRPr="0040113F" w:rsidRDefault="00155ADE" w:rsidP="006E1768">
            <w:pPr>
              <w:spacing w:before="120" w:after="120"/>
              <w:rPr>
                <w:rFonts w:cs="Arial"/>
              </w:rPr>
            </w:pPr>
            <w:r w:rsidRPr="0040113F">
              <w:rPr>
                <w:rFonts w:cs="Arial"/>
              </w:rPr>
              <w:t>0</w:t>
            </w:r>
          </w:p>
        </w:tc>
        <w:tc>
          <w:tcPr>
            <w:tcW w:w="2959" w:type="dxa"/>
          </w:tcPr>
          <w:p w14:paraId="094076C6" w14:textId="77777777" w:rsidR="00155ADE" w:rsidRPr="0040113F" w:rsidRDefault="00155ADE" w:rsidP="006E1768">
            <w:pPr>
              <w:spacing w:before="120" w:after="120"/>
              <w:rPr>
                <w:rFonts w:cs="Arial"/>
              </w:rPr>
            </w:pPr>
            <w:r w:rsidRPr="0040113F">
              <w:rPr>
                <w:rFonts w:cs="Arial"/>
              </w:rPr>
              <w:t>120</w:t>
            </w:r>
          </w:p>
        </w:tc>
        <w:tc>
          <w:tcPr>
            <w:tcW w:w="2368" w:type="dxa"/>
          </w:tcPr>
          <w:p w14:paraId="0919456D" w14:textId="77777777" w:rsidR="00155ADE" w:rsidRPr="0040113F" w:rsidRDefault="00155ADE" w:rsidP="006E1768">
            <w:pPr>
              <w:spacing w:before="120" w:after="120"/>
              <w:rPr>
                <w:rFonts w:cs="Arial"/>
              </w:rPr>
            </w:pPr>
            <w:r w:rsidRPr="0040113F">
              <w:rPr>
                <w:rFonts w:cs="Arial"/>
              </w:rPr>
              <w:t>43</w:t>
            </w:r>
          </w:p>
        </w:tc>
      </w:tr>
      <w:tr w:rsidR="00155ADE" w:rsidRPr="0040113F" w14:paraId="3A402547" w14:textId="77777777" w:rsidTr="00C801AE">
        <w:tc>
          <w:tcPr>
            <w:tcW w:w="1903" w:type="dxa"/>
          </w:tcPr>
          <w:p w14:paraId="0D01CDD6" w14:textId="77777777" w:rsidR="00155ADE" w:rsidRPr="0040113F" w:rsidRDefault="00155ADE" w:rsidP="006E1768">
            <w:pPr>
              <w:spacing w:before="120" w:after="120"/>
              <w:rPr>
                <w:rFonts w:cs="Arial"/>
              </w:rPr>
            </w:pPr>
            <w:r>
              <w:rPr>
                <w:rFonts w:cs="Arial"/>
              </w:rPr>
              <w:t>1.5</w:t>
            </w:r>
          </w:p>
        </w:tc>
        <w:tc>
          <w:tcPr>
            <w:tcW w:w="2959" w:type="dxa"/>
          </w:tcPr>
          <w:p w14:paraId="19423455" w14:textId="77777777" w:rsidR="00155ADE" w:rsidRPr="0040113F" w:rsidRDefault="00155ADE" w:rsidP="006E1768">
            <w:pPr>
              <w:spacing w:before="120" w:after="120"/>
              <w:rPr>
                <w:rFonts w:cs="Arial"/>
              </w:rPr>
            </w:pPr>
            <w:r>
              <w:rPr>
                <w:rFonts w:cs="Arial"/>
              </w:rPr>
              <w:t>66</w:t>
            </w:r>
          </w:p>
        </w:tc>
        <w:tc>
          <w:tcPr>
            <w:tcW w:w="2368" w:type="dxa"/>
          </w:tcPr>
          <w:p w14:paraId="1BDE4D17" w14:textId="77777777" w:rsidR="00155ADE" w:rsidRPr="0040113F" w:rsidRDefault="00155ADE" w:rsidP="006E1768">
            <w:pPr>
              <w:spacing w:before="120" w:after="120"/>
              <w:rPr>
                <w:rFonts w:cs="Arial"/>
              </w:rPr>
            </w:pPr>
            <w:r>
              <w:rPr>
                <w:rFonts w:cs="Arial"/>
              </w:rPr>
              <w:t>25</w:t>
            </w:r>
          </w:p>
        </w:tc>
      </w:tr>
      <w:tr w:rsidR="00155ADE" w:rsidRPr="0040113F" w14:paraId="723D8753" w14:textId="77777777" w:rsidTr="00C801AE">
        <w:tc>
          <w:tcPr>
            <w:tcW w:w="1903" w:type="dxa"/>
          </w:tcPr>
          <w:p w14:paraId="49E2D7EE" w14:textId="77777777" w:rsidR="00155ADE" w:rsidRPr="0040113F" w:rsidRDefault="00155ADE" w:rsidP="006E1768">
            <w:pPr>
              <w:spacing w:before="120" w:after="120"/>
              <w:rPr>
                <w:rFonts w:cs="Arial"/>
              </w:rPr>
            </w:pPr>
            <w:r>
              <w:rPr>
                <w:rFonts w:cs="Arial"/>
              </w:rPr>
              <w:t>3.0</w:t>
            </w:r>
          </w:p>
        </w:tc>
        <w:tc>
          <w:tcPr>
            <w:tcW w:w="2959" w:type="dxa"/>
          </w:tcPr>
          <w:p w14:paraId="1E8295B6" w14:textId="77777777" w:rsidR="00155ADE" w:rsidRPr="0040113F" w:rsidRDefault="00155ADE" w:rsidP="006E1768">
            <w:pPr>
              <w:spacing w:before="120" w:after="120"/>
              <w:rPr>
                <w:rFonts w:cs="Arial"/>
              </w:rPr>
            </w:pPr>
            <w:r>
              <w:rPr>
                <w:rFonts w:cs="Arial"/>
              </w:rPr>
              <w:t>36</w:t>
            </w:r>
          </w:p>
        </w:tc>
        <w:tc>
          <w:tcPr>
            <w:tcW w:w="2368" w:type="dxa"/>
          </w:tcPr>
          <w:p w14:paraId="12B62F34" w14:textId="77777777" w:rsidR="00155ADE" w:rsidRPr="0040113F" w:rsidRDefault="00155ADE" w:rsidP="006E1768">
            <w:pPr>
              <w:spacing w:before="120" w:after="120"/>
              <w:rPr>
                <w:rFonts w:cs="Arial"/>
              </w:rPr>
            </w:pPr>
            <w:r>
              <w:rPr>
                <w:rFonts w:cs="Arial"/>
              </w:rPr>
              <w:t>14</w:t>
            </w:r>
          </w:p>
        </w:tc>
      </w:tr>
      <w:tr w:rsidR="00155ADE" w:rsidRPr="0040113F" w14:paraId="5CA412FE" w14:textId="77777777" w:rsidTr="00C801AE">
        <w:tc>
          <w:tcPr>
            <w:tcW w:w="1903" w:type="dxa"/>
          </w:tcPr>
          <w:p w14:paraId="3D7D6627" w14:textId="77777777" w:rsidR="00155ADE" w:rsidRPr="0040113F" w:rsidRDefault="00155ADE" w:rsidP="006E1768">
            <w:pPr>
              <w:spacing w:before="120" w:after="120"/>
              <w:rPr>
                <w:rFonts w:cs="Arial"/>
              </w:rPr>
            </w:pPr>
            <w:r>
              <w:rPr>
                <w:rFonts w:cs="Arial"/>
              </w:rPr>
              <w:t>4.5</w:t>
            </w:r>
          </w:p>
        </w:tc>
        <w:tc>
          <w:tcPr>
            <w:tcW w:w="2959" w:type="dxa"/>
          </w:tcPr>
          <w:p w14:paraId="0EC4A855" w14:textId="77777777" w:rsidR="00155ADE" w:rsidRPr="0040113F" w:rsidRDefault="00155ADE" w:rsidP="006E1768">
            <w:pPr>
              <w:spacing w:before="120" w:after="120"/>
              <w:rPr>
                <w:rFonts w:cs="Arial"/>
              </w:rPr>
            </w:pPr>
            <w:r>
              <w:rPr>
                <w:rFonts w:cs="Arial"/>
              </w:rPr>
              <w:t>20</w:t>
            </w:r>
          </w:p>
        </w:tc>
        <w:tc>
          <w:tcPr>
            <w:tcW w:w="2368" w:type="dxa"/>
          </w:tcPr>
          <w:p w14:paraId="297A8744" w14:textId="77777777" w:rsidR="00155ADE" w:rsidRPr="0040113F" w:rsidRDefault="00155ADE" w:rsidP="006E1768">
            <w:pPr>
              <w:spacing w:before="120" w:after="120"/>
              <w:rPr>
                <w:rFonts w:cs="Arial"/>
              </w:rPr>
            </w:pPr>
            <w:r>
              <w:rPr>
                <w:rFonts w:cs="Arial"/>
              </w:rPr>
              <w:t xml:space="preserve">  8</w:t>
            </w:r>
          </w:p>
        </w:tc>
      </w:tr>
    </w:tbl>
    <w:p w14:paraId="1D798B91" w14:textId="77777777" w:rsidR="006E1768" w:rsidRDefault="006E1768" w:rsidP="00EC4C8A">
      <w:pPr>
        <w:spacing w:before="240"/>
        <w:ind w:left="709" w:hanging="709"/>
        <w:rPr>
          <w:rFonts w:cs="Arial"/>
        </w:rPr>
      </w:pPr>
    </w:p>
    <w:p w14:paraId="5AEC05BA" w14:textId="77777777" w:rsidR="00155ADE" w:rsidRPr="0040113F" w:rsidRDefault="006E1768" w:rsidP="006E1768">
      <w:pPr>
        <w:ind w:left="709" w:hanging="709"/>
      </w:pPr>
      <w:r>
        <w:br w:type="page"/>
      </w:r>
      <w:r w:rsidR="00EC4C8A" w:rsidRPr="00EC4C8A">
        <w:lastRenderedPageBreak/>
        <w:t>6</w:t>
      </w:r>
      <w:r w:rsidR="00EC4C8A" w:rsidRPr="00EC4C8A">
        <w:tab/>
      </w:r>
      <w:r w:rsidR="00EC4C8A" w:rsidRPr="006E1768">
        <w:rPr>
          <w:rFonts w:cs="Arial"/>
        </w:rPr>
        <w:t>These</w:t>
      </w:r>
      <w:r w:rsidR="00EC4C8A" w:rsidRPr="00EC4C8A">
        <w:t xml:space="preserve"> results produce the following straight line graph:</w:t>
      </w:r>
    </w:p>
    <w:p w14:paraId="2BA4986C" w14:textId="77777777" w:rsidR="00155ADE" w:rsidRPr="0040113F" w:rsidRDefault="00617D7A" w:rsidP="00C801AE">
      <w:pPr>
        <w:jc w:val="center"/>
        <w:rPr>
          <w:rFonts w:cs="Arial"/>
        </w:rPr>
      </w:pPr>
      <w:r w:rsidRPr="00A175F0">
        <w:rPr>
          <w:noProof/>
          <w:lang w:eastAsia="en-GB"/>
        </w:rPr>
        <w:drawing>
          <wp:inline distT="0" distB="0" distL="0" distR="0" wp14:anchorId="753EC1AA" wp14:editId="30AACA0E">
            <wp:extent cx="3943350" cy="2368429"/>
            <wp:effectExtent l="0" t="0" r="19050" b="13335"/>
            <wp:docPr id="31" name="Chart 10" descr="Q6 graph answe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47837A1" w14:textId="77777777" w:rsidR="00EC4C8A" w:rsidRPr="00EC4C8A" w:rsidRDefault="006E1768" w:rsidP="006E1768">
      <w:pPr>
        <w:ind w:left="709" w:hanging="709"/>
        <w:rPr>
          <w:rFonts w:cs="Arial"/>
        </w:rPr>
      </w:pPr>
      <w:r>
        <w:rPr>
          <w:rFonts w:cs="Arial"/>
        </w:rPr>
        <w:t>7</w:t>
      </w:r>
      <w:r w:rsidR="00EC4C8A" w:rsidRPr="00EC4C8A">
        <w:rPr>
          <w:rFonts w:cs="Arial"/>
        </w:rPr>
        <w:tab/>
        <w:t>Learners should realise that since their points fit a straight line which passes through the origin, the rate of reaction must be directly proportional to the number of dice.</w:t>
      </w:r>
    </w:p>
    <w:p w14:paraId="72FB17DE" w14:textId="52BBAE9D" w:rsidR="00EC4C8A" w:rsidRPr="00EC4C8A" w:rsidRDefault="006E1768" w:rsidP="006E1768">
      <w:pPr>
        <w:ind w:left="709" w:hanging="709"/>
        <w:rPr>
          <w:rFonts w:cs="Arial"/>
        </w:rPr>
      </w:pPr>
      <w:r>
        <w:rPr>
          <w:rFonts w:cs="Arial"/>
        </w:rPr>
        <w:t>8</w:t>
      </w:r>
      <w:r w:rsidR="00EC4C8A" w:rsidRPr="00EC4C8A">
        <w:rPr>
          <w:rFonts w:cs="Arial"/>
        </w:rPr>
        <w:tab/>
        <w:t xml:space="preserve">Since rate of reaction is dice reacting/minute k must have units of </w:t>
      </w:r>
      <w:r w:rsidR="009240D5">
        <w:rPr>
          <w:rFonts w:cs="Arial"/>
        </w:rPr>
        <w:t>1</w:t>
      </w:r>
      <w:r w:rsidR="00EC4C8A" w:rsidRPr="00EC4C8A">
        <w:rPr>
          <w:rFonts w:cs="Arial"/>
        </w:rPr>
        <w:t xml:space="preserve">/min, i.e. </w:t>
      </w:r>
      <w:r w:rsidR="009240D5">
        <w:rPr>
          <w:rFonts w:cs="Arial"/>
        </w:rPr>
        <w:t>min</w:t>
      </w:r>
      <w:r w:rsidR="009240D5">
        <w:rPr>
          <w:rFonts w:cs="Arial"/>
          <w:vertAlign w:val="superscript"/>
        </w:rPr>
        <w:t>–1</w:t>
      </w:r>
      <w:r w:rsidR="00EC4C8A" w:rsidRPr="00EC4C8A">
        <w:rPr>
          <w:rFonts w:cs="Arial"/>
        </w:rPr>
        <w:t>. This example should help learners realise that the rate constant has units of frequency, since it reflects the frequency with which molecules react when they collide.</w:t>
      </w:r>
    </w:p>
    <w:p w14:paraId="25CF8D92" w14:textId="77777777" w:rsidR="00155ADE" w:rsidRDefault="00EC4C8A" w:rsidP="00EC4C8A">
      <w:pPr>
        <w:rPr>
          <w:rFonts w:cs="Arial"/>
        </w:rPr>
      </w:pPr>
      <w:r w:rsidRPr="00EC4C8A">
        <w:rPr>
          <w:rFonts w:cs="Arial"/>
        </w:rPr>
        <w:t>Learners will need help to realise that the value of the rate constant increases when the temperature is raised.</w:t>
      </w:r>
    </w:p>
    <w:p w14:paraId="2676DF80" w14:textId="77777777" w:rsidR="00155ADE" w:rsidRPr="00606DDE" w:rsidRDefault="00155ADE" w:rsidP="00812831">
      <w:pPr>
        <w:pStyle w:val="Heading3"/>
      </w:pPr>
      <w:bookmarkStart w:id="19" w:name="_Toc478646425"/>
      <w:r w:rsidRPr="00606DDE">
        <w:t>Extension</w:t>
      </w:r>
      <w:bookmarkEnd w:id="19"/>
    </w:p>
    <w:p w14:paraId="3968F396" w14:textId="77777777" w:rsidR="00155ADE" w:rsidRDefault="00155ADE" w:rsidP="006E1768">
      <w:r>
        <w:t>The graph for a second order reaction would look like this:</w:t>
      </w:r>
    </w:p>
    <w:p w14:paraId="0A55A347" w14:textId="77777777" w:rsidR="00155ADE" w:rsidRDefault="00617D7A" w:rsidP="00C801AE">
      <w:pPr>
        <w:jc w:val="center"/>
        <w:rPr>
          <w:rFonts w:cs="Arial"/>
        </w:rPr>
      </w:pPr>
      <w:r w:rsidRPr="00A175F0">
        <w:rPr>
          <w:noProof/>
          <w:lang w:eastAsia="en-GB"/>
        </w:rPr>
        <w:drawing>
          <wp:inline distT="0" distB="0" distL="0" distR="0" wp14:anchorId="0F71324A" wp14:editId="79C94F6D">
            <wp:extent cx="3943350" cy="2369039"/>
            <wp:effectExtent l="0" t="0" r="19050" b="12700"/>
            <wp:docPr id="30" name="Chart 8" descr="Extension question - graph answe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2658FD8" w14:textId="77777777" w:rsidR="00155ADE" w:rsidRDefault="00155ADE" w:rsidP="00155ADE">
      <w:pPr>
        <w:rPr>
          <w:rFonts w:cs="Arial"/>
        </w:rPr>
      </w:pPr>
      <w:r>
        <w:rPr>
          <w:rFonts w:cs="Arial"/>
        </w:rPr>
        <w:t>Learners should realise that the initial rate is higher (in spite of the much smaller rate constant) but it slows down much more quickly.</w:t>
      </w:r>
    </w:p>
    <w:p w14:paraId="5D4C1C05" w14:textId="0526AAA9" w:rsidR="00155ADE" w:rsidRPr="0040113F" w:rsidRDefault="00155ADE" w:rsidP="00155ADE">
      <w:pPr>
        <w:rPr>
          <w:rFonts w:cs="Arial"/>
        </w:rPr>
      </w:pPr>
      <w:r>
        <w:rPr>
          <w:rFonts w:cs="Arial"/>
        </w:rPr>
        <w:lastRenderedPageBreak/>
        <w:t xml:space="preserve">When </w:t>
      </w:r>
      <w:proofErr w:type="spellStart"/>
      <w:r>
        <w:rPr>
          <w:rFonts w:cs="Arial"/>
        </w:rPr>
        <w:t>half lives</w:t>
      </w:r>
      <w:proofErr w:type="spellEnd"/>
      <w:r>
        <w:rPr>
          <w:rFonts w:cs="Arial"/>
        </w:rPr>
        <w:t xml:space="preserve"> are introduced the original</w:t>
      </w:r>
      <w:r w:rsidRPr="0040113F">
        <w:rPr>
          <w:rFonts w:cs="Arial"/>
        </w:rPr>
        <w:t xml:space="preserve"> graph of number of dice </w:t>
      </w:r>
      <w:proofErr w:type="spellStart"/>
      <w:r w:rsidRPr="0040113F">
        <w:rPr>
          <w:rFonts w:cs="Arial"/>
        </w:rPr>
        <w:t>v</w:t>
      </w:r>
      <w:r w:rsidR="00BC75F2">
        <w:rPr>
          <w:rFonts w:cs="Arial"/>
        </w:rPr>
        <w:t>s</w:t>
      </w:r>
      <w:proofErr w:type="spellEnd"/>
      <w:r w:rsidRPr="0040113F">
        <w:rPr>
          <w:rFonts w:cs="Arial"/>
        </w:rPr>
        <w:t xml:space="preserve"> time will show a constant </w:t>
      </w:r>
      <w:proofErr w:type="spellStart"/>
      <w:r w:rsidRPr="0040113F">
        <w:rPr>
          <w:rFonts w:cs="Arial"/>
        </w:rPr>
        <w:t>half</w:t>
      </w:r>
      <w:r>
        <w:rPr>
          <w:rFonts w:cs="Arial"/>
        </w:rPr>
        <w:t xml:space="preserve"> life</w:t>
      </w:r>
      <w:proofErr w:type="spellEnd"/>
      <w:r>
        <w:rPr>
          <w:rFonts w:cs="Arial"/>
        </w:rPr>
        <w:t xml:space="preserve"> (</w:t>
      </w:r>
      <w:r w:rsidRPr="0040113F">
        <w:rPr>
          <w:rFonts w:cs="Arial"/>
        </w:rPr>
        <w:t xml:space="preserve">approximately </w:t>
      </w:r>
      <w:r>
        <w:rPr>
          <w:rFonts w:cs="Arial"/>
        </w:rPr>
        <w:t>two</w:t>
      </w:r>
      <w:r w:rsidRPr="0040113F">
        <w:rPr>
          <w:rFonts w:cs="Arial"/>
        </w:rPr>
        <w:t xml:space="preserve"> throws</w:t>
      </w:r>
      <w:r>
        <w:rPr>
          <w:rFonts w:cs="Arial"/>
        </w:rPr>
        <w:t>)</w:t>
      </w:r>
      <w:r w:rsidRPr="0040113F">
        <w:rPr>
          <w:rFonts w:cs="Arial"/>
        </w:rPr>
        <w:t>.</w:t>
      </w:r>
      <w:r>
        <w:rPr>
          <w:rFonts w:cs="Arial"/>
        </w:rPr>
        <w:t xml:space="preserve"> It should be </w:t>
      </w:r>
      <w:r w:rsidR="00BC75F2">
        <w:rPr>
          <w:rFonts w:cs="Arial"/>
        </w:rPr>
        <w:t xml:space="preserve">clear </w:t>
      </w:r>
      <w:r>
        <w:rPr>
          <w:rFonts w:cs="Arial"/>
        </w:rPr>
        <w:t>that the ‘</w:t>
      </w:r>
      <w:proofErr w:type="spellStart"/>
      <w:r>
        <w:rPr>
          <w:rFonts w:cs="Arial"/>
        </w:rPr>
        <w:t>half life</w:t>
      </w:r>
      <w:proofErr w:type="spellEnd"/>
      <w:r>
        <w:rPr>
          <w:rFonts w:cs="Arial"/>
        </w:rPr>
        <w:t xml:space="preserve">’ shown by the second order graph is not constant and that the term </w:t>
      </w:r>
      <w:proofErr w:type="spellStart"/>
      <w:r>
        <w:rPr>
          <w:rFonts w:cs="Arial"/>
        </w:rPr>
        <w:t>half life</w:t>
      </w:r>
      <w:proofErr w:type="spellEnd"/>
      <w:r>
        <w:rPr>
          <w:rFonts w:cs="Arial"/>
        </w:rPr>
        <w:t xml:space="preserve"> is inappropriate for a second order reaction.</w:t>
      </w:r>
    </w:p>
    <w:p w14:paraId="4BDBE1C1" w14:textId="77777777" w:rsidR="00155ADE" w:rsidRDefault="00155ADE" w:rsidP="00812831">
      <w:pPr>
        <w:pStyle w:val="Heading3"/>
        <w:rPr>
          <w:i/>
        </w:rPr>
      </w:pPr>
      <w:bookmarkStart w:id="20" w:name="_Toc478646426"/>
      <w:r w:rsidRPr="00D72302">
        <w:rPr>
          <w:rFonts w:cs="Arial"/>
        </w:rPr>
        <w:t xml:space="preserve">Activity Three: </w:t>
      </w:r>
      <w:r w:rsidRPr="00D72302">
        <w:t xml:space="preserve">The kinetics of the reaction between iodine and </w:t>
      </w:r>
      <w:proofErr w:type="spellStart"/>
      <w:r w:rsidRPr="00D72302">
        <w:t>propanone</w:t>
      </w:r>
      <w:bookmarkEnd w:id="20"/>
      <w:proofErr w:type="spellEnd"/>
    </w:p>
    <w:p w14:paraId="4D707F35" w14:textId="51760937" w:rsidR="00155ADE" w:rsidRDefault="00155ADE" w:rsidP="00155ADE">
      <w:r>
        <w:t xml:space="preserve">The reaction between iodine and </w:t>
      </w:r>
      <w:proofErr w:type="spellStart"/>
      <w:r>
        <w:t>propanone</w:t>
      </w:r>
      <w:proofErr w:type="spellEnd"/>
      <w:r>
        <w:t xml:space="preserve"> is an interesting example because the rate is zero order with respect to one of the reactants (iodine). Learners will find this difficult to understand in terms of simple collision theory but a possible mechanism for the reaction is introduced in which the rate-determining step is the acid-catalysed isomerization of </w:t>
      </w:r>
      <w:proofErr w:type="spellStart"/>
      <w:r>
        <w:t>propanone</w:t>
      </w:r>
      <w:proofErr w:type="spellEnd"/>
      <w:r>
        <w:t xml:space="preserve"> to propen-2-ol. The reaction is discussed </w:t>
      </w:r>
      <w:r w:rsidR="008E6F80">
        <w:t xml:space="preserve">clearly </w:t>
      </w:r>
      <w:r>
        <w:t xml:space="preserve">at </w:t>
      </w:r>
      <w:hyperlink r:id="rId39" w:anchor="4.6" w:history="1">
        <w:r w:rsidRPr="00EA13A1">
          <w:rPr>
            <w:rStyle w:val="Hyperlink"/>
          </w:rPr>
          <w:t>http://www.docbrown.info/page03/ASA2rates2.htm#4.6</w:t>
        </w:r>
      </w:hyperlink>
    </w:p>
    <w:p w14:paraId="6FCCE2C7" w14:textId="084195E3" w:rsidR="00155ADE" w:rsidRDefault="00155ADE" w:rsidP="00155ADE">
      <w:pPr>
        <w:rPr>
          <w:rFonts w:cs="Arial"/>
        </w:rPr>
      </w:pPr>
      <w:r>
        <w:rPr>
          <w:rFonts w:cs="Arial"/>
        </w:rPr>
        <w:t xml:space="preserve">Many learners will find it difficult to understand the concept of a rate-determining step. Everyday illustrations will help. Boiling the water is normally the rate-determining step in making a cup of </w:t>
      </w:r>
      <w:r w:rsidR="008E6F80">
        <w:rPr>
          <w:rFonts w:cs="Arial"/>
        </w:rPr>
        <w:t>instant coffee.</w:t>
      </w:r>
    </w:p>
    <w:p w14:paraId="2224D3EC" w14:textId="77777777" w:rsidR="00155ADE" w:rsidRDefault="00155ADE" w:rsidP="00155ADE">
      <w:r>
        <w:t xml:space="preserve">This exercise could lead on to a consideration of the probable orders of reaction in the hydrolysis of </w:t>
      </w:r>
      <w:proofErr w:type="spellStart"/>
      <w:r>
        <w:t>halogenoalkanes</w:t>
      </w:r>
      <w:proofErr w:type="spellEnd"/>
      <w:r>
        <w:t xml:space="preserve"> according to the </w:t>
      </w:r>
      <w:proofErr w:type="spellStart"/>
      <w:r>
        <w:t>nucleophilic</w:t>
      </w:r>
      <w:proofErr w:type="spellEnd"/>
      <w:r>
        <w:t xml:space="preserve"> substitution mechanism they have studied in the Ozone story.</w:t>
      </w:r>
    </w:p>
    <w:p w14:paraId="79E2C04D" w14:textId="571FE381" w:rsidR="00155ADE" w:rsidRDefault="00155ADE" w:rsidP="00155ADE">
      <w:pPr>
        <w:spacing w:after="120"/>
      </w:pPr>
      <w:r>
        <w:t xml:space="preserve">The rate-determining step is often described as the slowest step. However, subsequent steps in the mechanism cannot be </w:t>
      </w:r>
      <w:r w:rsidR="008E6F80">
        <w:t>preceding</w:t>
      </w:r>
      <w:r>
        <w:t xml:space="preserve"> any more quickly because they are limited by the concentration of intermediates. It is more correct to say the rate-determining step is potentially the slowest step in the sequence.</w:t>
      </w:r>
    </w:p>
    <w:p w14:paraId="0AF83353" w14:textId="77777777" w:rsidR="00155ADE" w:rsidRDefault="00155ADE" w:rsidP="00812831">
      <w:pPr>
        <w:pStyle w:val="Heading3"/>
      </w:pPr>
      <w:bookmarkStart w:id="21" w:name="_Toc478646427"/>
      <w:r>
        <w:t>Activity Four: Determining the activation enthalpy of a reaction</w:t>
      </w:r>
      <w:bookmarkEnd w:id="21"/>
    </w:p>
    <w:p w14:paraId="6ED5B99C" w14:textId="77777777" w:rsidR="00155ADE" w:rsidRDefault="00155ADE" w:rsidP="00155ADE">
      <w:r>
        <w:t>This experiment can be carried out quickly leaving lesson time for graph plotting and calculations. In any initial rate or ‘clock’ experiment the relative rate of reaction at each temperature will be proportional to 1/time taken but in this example that is the obvious unit to use so learners should need no further explanation.</w:t>
      </w:r>
    </w:p>
    <w:p w14:paraId="183E9A4C" w14:textId="56F3ECE5" w:rsidR="00155ADE" w:rsidRDefault="00155ADE" w:rsidP="00155ADE">
      <w:pPr>
        <w:rPr>
          <w:rFonts w:cs="Arial"/>
        </w:rPr>
      </w:pPr>
      <w:r>
        <w:t xml:space="preserve">The conversion into more conventional units is explained in the first two questions on the worksheet. The gradient of the graph (and hence the activation enthalpy) will be the same whatever the units of </w:t>
      </w:r>
      <w:r>
        <w:rPr>
          <w:i/>
        </w:rPr>
        <w:t>k</w:t>
      </w:r>
      <w:r>
        <w:t xml:space="preserve"> </w:t>
      </w:r>
      <w:r>
        <w:rPr>
          <w:rFonts w:cs="Arial"/>
        </w:rPr>
        <w:t xml:space="preserve">because units are lost when </w:t>
      </w:r>
      <w:proofErr w:type="spellStart"/>
      <w:r w:rsidRPr="00F8429A">
        <w:rPr>
          <w:rFonts w:cs="Arial"/>
          <w:i/>
        </w:rPr>
        <w:t>ln</w:t>
      </w:r>
      <w:proofErr w:type="spellEnd"/>
      <w:r w:rsidRPr="00F8429A">
        <w:rPr>
          <w:rFonts w:cs="Arial"/>
          <w:i/>
        </w:rPr>
        <w:t xml:space="preserve"> k</w:t>
      </w:r>
      <w:r>
        <w:rPr>
          <w:rFonts w:cs="Arial"/>
        </w:rPr>
        <w:t xml:space="preserve"> is calculated. </w:t>
      </w:r>
      <w:r>
        <w:t xml:space="preserve">However </w:t>
      </w:r>
      <w:r w:rsidR="008E6F80">
        <w:rPr>
          <w:rFonts w:cs="Arial"/>
        </w:rPr>
        <w:t>i</w:t>
      </w:r>
      <w:r>
        <w:rPr>
          <w:rFonts w:cs="Arial"/>
        </w:rPr>
        <w:t>t is important to use the correct units of temperature (</w:t>
      </w:r>
      <w:r w:rsidR="008E6F80">
        <w:rPr>
          <w:rFonts w:cs="Arial"/>
        </w:rPr>
        <w:t>K</w:t>
      </w:r>
      <w:r>
        <w:rPr>
          <w:rFonts w:cs="Arial"/>
        </w:rPr>
        <w:t>) and activation enthalpy (</w:t>
      </w:r>
      <w:r w:rsidR="008E6F80">
        <w:rPr>
          <w:rFonts w:cs="Arial"/>
        </w:rPr>
        <w:t>J </w:t>
      </w:r>
      <w:proofErr w:type="spellStart"/>
      <w:r w:rsidR="008E6F80">
        <w:rPr>
          <w:rFonts w:cs="Arial"/>
        </w:rPr>
        <w:t>mol</w:t>
      </w:r>
      <w:proofErr w:type="spellEnd"/>
      <w:r w:rsidR="008E6F80">
        <w:rPr>
          <w:rFonts w:cs="Arial"/>
          <w:vertAlign w:val="superscript"/>
        </w:rPr>
        <w:t>–1</w:t>
      </w:r>
      <w:r>
        <w:rPr>
          <w:rFonts w:cs="Arial"/>
        </w:rPr>
        <w:t xml:space="preserve">). </w:t>
      </w:r>
    </w:p>
    <w:p w14:paraId="34B21C91" w14:textId="77777777" w:rsidR="00155ADE" w:rsidRDefault="00155ADE" w:rsidP="00155ADE">
      <w:r>
        <w:t>The calculation is a good opportunity for learners to use a spreadsheet to analyse their data (specification statement 1.2.1g; CPAC 5a).</w:t>
      </w:r>
    </w:p>
    <w:p w14:paraId="2FFEC10A" w14:textId="77777777" w:rsidR="00946618" w:rsidRDefault="00946618">
      <w:pPr>
        <w:spacing w:after="0" w:line="240" w:lineRule="auto"/>
        <w:rPr>
          <w:rFonts w:asciiTheme="minorHAnsi" w:eastAsiaTheme="minorEastAsia" w:hAnsiTheme="minorHAnsi" w:cstheme="minorBidi"/>
          <w:b/>
          <w:bCs/>
          <w:sz w:val="28"/>
          <w:szCs w:val="28"/>
        </w:rPr>
      </w:pPr>
      <w:r>
        <w:br w:type="page"/>
      </w:r>
    </w:p>
    <w:p w14:paraId="5B4078B8" w14:textId="77777777" w:rsidR="00155ADE" w:rsidRPr="00155ADE" w:rsidRDefault="00155ADE" w:rsidP="00812831">
      <w:pPr>
        <w:pStyle w:val="Heading3"/>
      </w:pPr>
      <w:bookmarkStart w:id="22" w:name="_Toc478646428"/>
      <w:r w:rsidRPr="00155ADE">
        <w:lastRenderedPageBreak/>
        <w:t>Health &amp; Safety</w:t>
      </w:r>
      <w:bookmarkEnd w:id="22"/>
    </w:p>
    <w:p w14:paraId="53640DC0" w14:textId="77777777" w:rsidR="00155ADE" w:rsidRDefault="00155ADE" w:rsidP="00D22461">
      <w:pPr>
        <w:pStyle w:val="NoSpacing"/>
        <w:spacing w:line="276" w:lineRule="auto"/>
        <w:ind w:left="360"/>
      </w:pPr>
      <w:r>
        <w:t xml:space="preserve">Before carrying out any experiment or demonstration based on this guidance, it is the responsibility of teachers to ensure that they have undertaken a risk assessment in accordance with their employer's requirement, making use of up-to-date information and taking </w:t>
      </w:r>
      <w:r w:rsidRPr="006E1768">
        <w:rPr>
          <w:rFonts w:cs="Times New Roman"/>
        </w:rPr>
        <w:t>account</w:t>
      </w:r>
      <w:r>
        <w:t xml:space="preserve"> of their own particular circumstances. Any local rules or restrictions issued by the employer must always be followed.  </w:t>
      </w:r>
    </w:p>
    <w:p w14:paraId="40704F99" w14:textId="77777777" w:rsidR="00155ADE" w:rsidRDefault="00155ADE" w:rsidP="00D22461">
      <w:pPr>
        <w:pStyle w:val="NoSpacing"/>
        <w:spacing w:line="276" w:lineRule="auto"/>
        <w:ind w:left="360"/>
      </w:pPr>
      <w:r>
        <w:t>Use CLEAPSS resources (http://www.cleapss.org.uk) when carrying out risk-</w:t>
      </w:r>
      <w:r w:rsidRPr="006E1768">
        <w:rPr>
          <w:rFonts w:cs="Times New Roman"/>
        </w:rPr>
        <w:t>assessments</w:t>
      </w:r>
      <w:r>
        <w:t>.</w:t>
      </w:r>
    </w:p>
    <w:p w14:paraId="2FAA7A0C" w14:textId="77777777" w:rsidR="00155ADE" w:rsidRDefault="00155ADE" w:rsidP="00D22461">
      <w:pPr>
        <w:pStyle w:val="NoSpacing"/>
        <w:spacing w:line="276" w:lineRule="auto"/>
        <w:ind w:left="360"/>
      </w:pPr>
      <w:r>
        <w:t>Learners should wear eye protection throughout.</w:t>
      </w:r>
    </w:p>
    <w:p w14:paraId="3A18F38E" w14:textId="77777777" w:rsidR="00155ADE" w:rsidRPr="00155ADE" w:rsidRDefault="00155ADE" w:rsidP="00812831">
      <w:pPr>
        <w:pStyle w:val="Heading3"/>
      </w:pPr>
      <w:bookmarkStart w:id="23" w:name="_Toc478646429"/>
      <w:r w:rsidRPr="00155ADE">
        <w:t>Chemicals</w:t>
      </w:r>
      <w:bookmarkEnd w:id="23"/>
    </w:p>
    <w:p w14:paraId="6A445637" w14:textId="77777777" w:rsidR="00155ADE" w:rsidRPr="00155ADE" w:rsidRDefault="00155ADE" w:rsidP="006E1768">
      <w:r w:rsidRPr="00155ADE">
        <w:t>Each learner or group will require the following:</w:t>
      </w:r>
    </w:p>
    <w:tbl>
      <w:tblPr>
        <w:tblW w:w="90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Description w:val="Chemicals table"/>
      </w:tblPr>
      <w:tblGrid>
        <w:gridCol w:w="1475"/>
        <w:gridCol w:w="5012"/>
        <w:gridCol w:w="1134"/>
        <w:gridCol w:w="1397"/>
      </w:tblGrid>
      <w:tr w:rsidR="004D2CC4" w:rsidRPr="006E1768" w14:paraId="19A4FC06" w14:textId="77777777" w:rsidTr="00C801AE">
        <w:trPr>
          <w:trHeight w:val="257"/>
        </w:trPr>
        <w:tc>
          <w:tcPr>
            <w:tcW w:w="1475" w:type="dxa"/>
          </w:tcPr>
          <w:p w14:paraId="5AAC6EB2" w14:textId="77777777" w:rsidR="00155ADE" w:rsidRPr="006E1768" w:rsidRDefault="00155ADE" w:rsidP="006E1768">
            <w:pPr>
              <w:autoSpaceDE w:val="0"/>
              <w:autoSpaceDN w:val="0"/>
              <w:adjustRightInd w:val="0"/>
              <w:spacing w:before="120" w:after="120"/>
              <w:rPr>
                <w:rFonts w:cs="Arial"/>
                <w:color w:val="000000"/>
              </w:rPr>
            </w:pPr>
            <w:r w:rsidRPr="006E1768">
              <w:rPr>
                <w:rFonts w:cs="Arial"/>
                <w:b/>
                <w:bCs/>
                <w:color w:val="000000"/>
              </w:rPr>
              <w:t xml:space="preserve">Label </w:t>
            </w:r>
          </w:p>
        </w:tc>
        <w:tc>
          <w:tcPr>
            <w:tcW w:w="5012" w:type="dxa"/>
          </w:tcPr>
          <w:p w14:paraId="241F8007" w14:textId="77777777" w:rsidR="00155ADE" w:rsidRPr="006E1768" w:rsidRDefault="00155ADE" w:rsidP="006E1768">
            <w:pPr>
              <w:autoSpaceDE w:val="0"/>
              <w:autoSpaceDN w:val="0"/>
              <w:adjustRightInd w:val="0"/>
              <w:spacing w:before="120" w:after="120"/>
              <w:rPr>
                <w:rFonts w:cs="Arial"/>
                <w:color w:val="000000"/>
              </w:rPr>
            </w:pPr>
            <w:r w:rsidRPr="006E1768">
              <w:rPr>
                <w:rFonts w:cs="Arial"/>
                <w:b/>
                <w:bCs/>
                <w:color w:val="000000"/>
              </w:rPr>
              <w:t xml:space="preserve">Identity </w:t>
            </w:r>
          </w:p>
        </w:tc>
        <w:tc>
          <w:tcPr>
            <w:tcW w:w="2531" w:type="dxa"/>
            <w:gridSpan w:val="2"/>
          </w:tcPr>
          <w:p w14:paraId="677F4C74" w14:textId="77777777" w:rsidR="00155ADE" w:rsidRPr="006E1768" w:rsidRDefault="00155ADE" w:rsidP="006E1768">
            <w:pPr>
              <w:autoSpaceDE w:val="0"/>
              <w:autoSpaceDN w:val="0"/>
              <w:adjustRightInd w:val="0"/>
              <w:spacing w:before="120" w:after="120"/>
              <w:rPr>
                <w:rFonts w:cs="Arial"/>
                <w:color w:val="000000"/>
              </w:rPr>
            </w:pPr>
            <w:r w:rsidRPr="006E1768">
              <w:rPr>
                <w:rFonts w:cs="Arial"/>
                <w:b/>
                <w:bCs/>
                <w:color w:val="000000"/>
              </w:rPr>
              <w:t xml:space="preserve">Hazard information </w:t>
            </w:r>
          </w:p>
        </w:tc>
      </w:tr>
      <w:tr w:rsidR="004D2CC4" w:rsidRPr="006E1768" w14:paraId="66C12609" w14:textId="77777777" w:rsidTr="00C801AE">
        <w:trPr>
          <w:trHeight w:val="1207"/>
        </w:trPr>
        <w:tc>
          <w:tcPr>
            <w:tcW w:w="1475" w:type="dxa"/>
          </w:tcPr>
          <w:p w14:paraId="69652BA6" w14:textId="77777777" w:rsidR="00155ADE" w:rsidRPr="006E1768" w:rsidRDefault="00155ADE" w:rsidP="006E1768">
            <w:pPr>
              <w:pStyle w:val="Body0"/>
              <w:spacing w:before="120" w:after="120" w:line="240" w:lineRule="auto"/>
              <w:rPr>
                <w:rFonts w:ascii="Arial" w:hAnsi="Arial" w:cs="Arial"/>
                <w:sz w:val="22"/>
                <w:vertAlign w:val="superscript"/>
                <w:lang w:eastAsia="en-GB"/>
              </w:rPr>
            </w:pPr>
            <w:proofErr w:type="spellStart"/>
            <w:r w:rsidRPr="006E1768">
              <w:rPr>
                <w:rFonts w:ascii="Arial" w:hAnsi="Arial" w:cs="Arial"/>
                <w:sz w:val="22"/>
                <w:lang w:eastAsia="en-GB"/>
              </w:rPr>
              <w:t>HC</w:t>
            </w:r>
            <w:r w:rsidRPr="00C801AE">
              <w:rPr>
                <w:rFonts w:ascii="Bookman Old Style" w:hAnsi="Bookman Old Style" w:cs="Arial"/>
                <w:i/>
                <w:sz w:val="22"/>
                <w:lang w:eastAsia="en-GB"/>
              </w:rPr>
              <w:t>l</w:t>
            </w:r>
            <w:proofErr w:type="spellEnd"/>
            <w:r w:rsidRPr="006E1768">
              <w:rPr>
                <w:rFonts w:ascii="Arial" w:hAnsi="Arial" w:cs="Arial"/>
                <w:sz w:val="22"/>
                <w:lang w:eastAsia="en-GB"/>
              </w:rPr>
              <w:t>(</w:t>
            </w:r>
            <w:proofErr w:type="spellStart"/>
            <w:r w:rsidRPr="006E1768">
              <w:rPr>
                <w:rFonts w:ascii="Arial" w:hAnsi="Arial" w:cs="Arial"/>
                <w:sz w:val="22"/>
                <w:lang w:eastAsia="en-GB"/>
              </w:rPr>
              <w:t>aq</w:t>
            </w:r>
            <w:proofErr w:type="spellEnd"/>
            <w:r w:rsidRPr="006E1768">
              <w:rPr>
                <w:rFonts w:ascii="Arial" w:hAnsi="Arial" w:cs="Arial"/>
                <w:sz w:val="22"/>
                <w:lang w:eastAsia="en-GB"/>
              </w:rPr>
              <w:t>)</w:t>
            </w:r>
          </w:p>
        </w:tc>
        <w:tc>
          <w:tcPr>
            <w:tcW w:w="5012" w:type="dxa"/>
          </w:tcPr>
          <w:p w14:paraId="6948655B" w14:textId="6E49A1EC" w:rsidR="00155ADE" w:rsidRPr="006E1768" w:rsidRDefault="00155ADE" w:rsidP="006E1768">
            <w:pPr>
              <w:spacing w:before="120" w:after="120"/>
              <w:rPr>
                <w:rFonts w:cs="Arial"/>
              </w:rPr>
            </w:pPr>
            <w:r w:rsidRPr="006E1768">
              <w:rPr>
                <w:rFonts w:cs="Arial"/>
              </w:rPr>
              <w:t>Aqueous dilute hydrochloric acid, approx. 0.4</w:t>
            </w:r>
            <w:r w:rsidR="008E6F80">
              <w:rPr>
                <w:rFonts w:cs="Arial"/>
              </w:rPr>
              <w:t> </w:t>
            </w:r>
            <w:proofErr w:type="spellStart"/>
            <w:r w:rsidRPr="006E1768">
              <w:rPr>
                <w:rFonts w:cs="Arial"/>
              </w:rPr>
              <w:t>mol</w:t>
            </w:r>
            <w:proofErr w:type="spellEnd"/>
            <w:r w:rsidR="008E6F80">
              <w:rPr>
                <w:rFonts w:cs="Arial"/>
              </w:rPr>
              <w:t> </w:t>
            </w:r>
            <w:proofErr w:type="spellStart"/>
            <w:r w:rsidRPr="006E1768">
              <w:rPr>
                <w:rFonts w:cs="Arial"/>
              </w:rPr>
              <w:t>dm</w:t>
            </w:r>
            <w:proofErr w:type="spellEnd"/>
            <w:r w:rsidRPr="006E1768">
              <w:rPr>
                <w:rFonts w:cs="Arial"/>
                <w:vertAlign w:val="superscript"/>
              </w:rPr>
              <w:t>–3</w:t>
            </w:r>
            <w:r w:rsidRPr="006E1768">
              <w:rPr>
                <w:rFonts w:cs="Arial"/>
              </w:rPr>
              <w:t>.</w:t>
            </w:r>
          </w:p>
          <w:p w14:paraId="19653D09" w14:textId="77777777" w:rsidR="00155ADE" w:rsidRPr="006E1768" w:rsidRDefault="00155ADE" w:rsidP="006E1768">
            <w:pPr>
              <w:spacing w:before="120" w:after="120"/>
              <w:rPr>
                <w:rFonts w:cs="Arial"/>
              </w:rPr>
            </w:pPr>
            <w:r w:rsidRPr="006E1768">
              <w:rPr>
                <w:rFonts w:cs="Arial"/>
              </w:rPr>
              <w:t>This should be supplied in stoppered bottles.</w:t>
            </w:r>
          </w:p>
          <w:p w14:paraId="5BE3481A" w14:textId="77777777" w:rsidR="00155ADE" w:rsidRPr="006E1768" w:rsidRDefault="00155ADE" w:rsidP="006E1768">
            <w:pPr>
              <w:spacing w:before="120" w:after="120"/>
              <w:rPr>
                <w:rFonts w:cs="Arial"/>
              </w:rPr>
            </w:pPr>
            <w:r w:rsidRPr="006E1768">
              <w:rPr>
                <w:rFonts w:cs="Arial"/>
              </w:rPr>
              <w:t>If possible the bottles should be put into three or four water baths at a range of temperatures between 30 and 60</w:t>
            </w:r>
            <w:r w:rsidR="00D22461" w:rsidRPr="00D22461">
              <w:rPr>
                <w:rFonts w:cs="Arial"/>
              </w:rPr>
              <w:t>°</w:t>
            </w:r>
            <w:r w:rsidRPr="006E1768">
              <w:rPr>
                <w:rFonts w:cs="Arial"/>
              </w:rPr>
              <w:t>C, with another bottle left at room temperature.</w:t>
            </w:r>
          </w:p>
          <w:p w14:paraId="3951F260" w14:textId="77777777" w:rsidR="00155ADE" w:rsidRPr="006E1768" w:rsidRDefault="00155ADE" w:rsidP="006E1768">
            <w:pPr>
              <w:pStyle w:val="Body0"/>
              <w:spacing w:before="120" w:after="120" w:line="240" w:lineRule="auto"/>
              <w:rPr>
                <w:rFonts w:ascii="Arial" w:hAnsi="Arial" w:cs="Arial"/>
                <w:sz w:val="22"/>
                <w:lang w:eastAsia="en-GB"/>
              </w:rPr>
            </w:pPr>
            <w:r w:rsidRPr="006E1768">
              <w:rPr>
                <w:rFonts w:ascii="Arial" w:hAnsi="Arial" w:cs="Arial"/>
                <w:sz w:val="22"/>
              </w:rPr>
              <w:t>Each learner or group will require 50 cm</w:t>
            </w:r>
            <w:r w:rsidRPr="006E1768">
              <w:rPr>
                <w:rFonts w:ascii="Arial" w:hAnsi="Arial" w:cs="Arial"/>
                <w:sz w:val="22"/>
                <w:vertAlign w:val="superscript"/>
              </w:rPr>
              <w:t>3</w:t>
            </w:r>
            <w:r w:rsidRPr="006E1768">
              <w:rPr>
                <w:rFonts w:ascii="Arial" w:hAnsi="Arial" w:cs="Arial"/>
                <w:sz w:val="22"/>
              </w:rPr>
              <w:t xml:space="preserve"> at each temperature.</w:t>
            </w:r>
          </w:p>
        </w:tc>
        <w:tc>
          <w:tcPr>
            <w:tcW w:w="2531" w:type="dxa"/>
            <w:gridSpan w:val="2"/>
          </w:tcPr>
          <w:p w14:paraId="17CC1A0E" w14:textId="77777777" w:rsidR="00155ADE" w:rsidRPr="006E1768" w:rsidRDefault="00155ADE" w:rsidP="006E1768">
            <w:pPr>
              <w:pStyle w:val="Body0"/>
              <w:spacing w:before="120" w:after="120" w:line="240" w:lineRule="auto"/>
              <w:rPr>
                <w:rFonts w:ascii="Arial" w:hAnsi="Arial" w:cs="Arial"/>
                <w:sz w:val="22"/>
              </w:rPr>
            </w:pPr>
            <w:r w:rsidRPr="006E1768">
              <w:rPr>
                <w:rFonts w:ascii="Arial" w:hAnsi="Arial" w:cs="Arial"/>
                <w:sz w:val="22"/>
              </w:rPr>
              <w:t>Currently no hazard classification at this concentration.</w:t>
            </w:r>
          </w:p>
          <w:p w14:paraId="0C104203" w14:textId="77777777" w:rsidR="00155ADE" w:rsidRPr="006E1768" w:rsidRDefault="00155ADE" w:rsidP="006E1768">
            <w:pPr>
              <w:pStyle w:val="Body0"/>
              <w:spacing w:before="120" w:after="120" w:line="240" w:lineRule="auto"/>
              <w:rPr>
                <w:rFonts w:ascii="Arial" w:hAnsi="Arial" w:cs="Arial"/>
                <w:sz w:val="22"/>
                <w:lang w:eastAsia="en-GB"/>
              </w:rPr>
            </w:pPr>
            <w:r w:rsidRPr="006E1768">
              <w:rPr>
                <w:rFonts w:ascii="Arial" w:hAnsi="Arial" w:cs="Arial"/>
                <w:sz w:val="22"/>
              </w:rPr>
              <w:t>Wear eye protection.</w:t>
            </w:r>
          </w:p>
        </w:tc>
      </w:tr>
      <w:tr w:rsidR="004D2CC4" w:rsidRPr="006E1768" w14:paraId="6AC8AB69" w14:textId="77777777" w:rsidTr="00C801AE">
        <w:trPr>
          <w:trHeight w:val="816"/>
        </w:trPr>
        <w:tc>
          <w:tcPr>
            <w:tcW w:w="1475" w:type="dxa"/>
          </w:tcPr>
          <w:p w14:paraId="1ADD02E9" w14:textId="77777777" w:rsidR="00155ADE" w:rsidRPr="006E1768" w:rsidRDefault="00155ADE" w:rsidP="006E1768">
            <w:pPr>
              <w:pStyle w:val="Body0"/>
              <w:spacing w:before="120" w:after="120"/>
              <w:outlineLvl w:val="8"/>
              <w:rPr>
                <w:rFonts w:ascii="Arial" w:hAnsi="Arial" w:cs="Arial"/>
                <w:sz w:val="22"/>
                <w:lang w:eastAsia="en-GB"/>
              </w:rPr>
            </w:pPr>
            <w:r w:rsidRPr="006E1768">
              <w:rPr>
                <w:rFonts w:ascii="Arial" w:hAnsi="Arial" w:cs="Arial"/>
                <w:sz w:val="22"/>
                <w:lang w:eastAsia="en-GB"/>
              </w:rPr>
              <w:t>Mg(s)</w:t>
            </w:r>
          </w:p>
        </w:tc>
        <w:tc>
          <w:tcPr>
            <w:tcW w:w="5012" w:type="dxa"/>
          </w:tcPr>
          <w:p w14:paraId="2BC55DBE" w14:textId="77777777" w:rsidR="00155ADE" w:rsidRPr="006E1768" w:rsidRDefault="00155ADE" w:rsidP="006E1768">
            <w:pPr>
              <w:spacing w:before="120" w:after="120"/>
              <w:rPr>
                <w:rFonts w:cs="Arial"/>
              </w:rPr>
            </w:pPr>
            <w:r w:rsidRPr="006E1768">
              <w:rPr>
                <w:rFonts w:cs="Arial"/>
              </w:rPr>
              <w:t>Magnesium ribbon, cut into pieces about 1 cm long and stored in a glass jar.</w:t>
            </w:r>
          </w:p>
          <w:p w14:paraId="4DAA053C" w14:textId="77777777" w:rsidR="00155ADE" w:rsidRPr="006E1768" w:rsidRDefault="00155ADE" w:rsidP="006E1768">
            <w:pPr>
              <w:spacing w:before="120" w:after="120"/>
              <w:rPr>
                <w:rFonts w:cs="Arial"/>
              </w:rPr>
            </w:pPr>
            <w:r w:rsidRPr="006E1768">
              <w:rPr>
                <w:rFonts w:cs="Arial"/>
              </w:rPr>
              <w:t xml:space="preserve">Each learner or group will require five pieces. </w:t>
            </w:r>
          </w:p>
        </w:tc>
        <w:tc>
          <w:tcPr>
            <w:tcW w:w="2531" w:type="dxa"/>
            <w:gridSpan w:val="2"/>
            <w:tcBorders>
              <w:bottom w:val="single" w:sz="6" w:space="0" w:color="000000" w:themeColor="text1"/>
            </w:tcBorders>
            <w:vAlign w:val="center"/>
          </w:tcPr>
          <w:p w14:paraId="0E97A604" w14:textId="77777777" w:rsidR="00155ADE" w:rsidRPr="006E1768" w:rsidRDefault="00155ADE" w:rsidP="006E1768">
            <w:pPr>
              <w:pStyle w:val="Body0"/>
              <w:spacing w:before="120" w:after="120"/>
              <w:rPr>
                <w:rFonts w:ascii="Arial" w:hAnsi="Arial" w:cs="Arial"/>
                <w:sz w:val="22"/>
                <w:lang w:eastAsia="en-GB"/>
              </w:rPr>
            </w:pPr>
            <w:r w:rsidRPr="006E1768">
              <w:rPr>
                <w:rFonts w:ascii="Arial" w:hAnsi="Arial" w:cs="Arial"/>
                <w:sz w:val="22"/>
                <w:lang w:bidi="x-none"/>
              </w:rPr>
              <w:t>Currently not classified as hazardous in this form</w:t>
            </w:r>
          </w:p>
        </w:tc>
      </w:tr>
      <w:tr w:rsidR="008E6F80" w:rsidRPr="006E1768" w14:paraId="37F675F7" w14:textId="77777777" w:rsidTr="00C801AE">
        <w:trPr>
          <w:trHeight w:val="816"/>
        </w:trPr>
        <w:tc>
          <w:tcPr>
            <w:tcW w:w="1475" w:type="dxa"/>
          </w:tcPr>
          <w:p w14:paraId="2F64D1AF" w14:textId="77777777" w:rsidR="008E6F80" w:rsidRPr="006E1768" w:rsidRDefault="008E6F80" w:rsidP="006E1768">
            <w:pPr>
              <w:pStyle w:val="Body0"/>
              <w:spacing w:before="120" w:after="120"/>
              <w:outlineLvl w:val="8"/>
              <w:rPr>
                <w:rFonts w:ascii="Arial" w:hAnsi="Arial" w:cs="Arial"/>
                <w:b/>
                <w:sz w:val="22"/>
                <w:lang w:eastAsia="en-GB"/>
              </w:rPr>
            </w:pPr>
            <w:r w:rsidRPr="006E1768">
              <w:rPr>
                <w:rFonts w:ascii="Arial" w:hAnsi="Arial" w:cs="Arial"/>
                <w:sz w:val="22"/>
                <w:lang w:eastAsia="en-GB"/>
              </w:rPr>
              <w:t>H</w:t>
            </w:r>
            <w:r w:rsidRPr="006E1768">
              <w:rPr>
                <w:rFonts w:ascii="Arial" w:hAnsi="Arial" w:cs="Arial"/>
                <w:sz w:val="22"/>
                <w:vertAlign w:val="subscript"/>
                <w:lang w:eastAsia="en-GB"/>
              </w:rPr>
              <w:t>2</w:t>
            </w:r>
            <w:r w:rsidRPr="006E1768">
              <w:rPr>
                <w:rFonts w:ascii="Arial" w:hAnsi="Arial" w:cs="Arial"/>
                <w:sz w:val="22"/>
                <w:lang w:eastAsia="en-GB"/>
              </w:rPr>
              <w:t xml:space="preserve">(g) - </w:t>
            </w:r>
            <w:r w:rsidRPr="006E1768">
              <w:rPr>
                <w:rFonts w:ascii="Arial" w:hAnsi="Arial" w:cs="Arial"/>
                <w:b/>
                <w:sz w:val="22"/>
                <w:lang w:eastAsia="en-GB"/>
              </w:rPr>
              <w:t>PRODUCED</w:t>
            </w:r>
          </w:p>
        </w:tc>
        <w:tc>
          <w:tcPr>
            <w:tcW w:w="5012" w:type="dxa"/>
          </w:tcPr>
          <w:p w14:paraId="49CCE7D6" w14:textId="77777777" w:rsidR="008E6F80" w:rsidRPr="006E1768" w:rsidRDefault="008E6F80" w:rsidP="006E1768">
            <w:pPr>
              <w:spacing w:before="120" w:after="120"/>
              <w:rPr>
                <w:rFonts w:cs="Arial"/>
              </w:rPr>
            </w:pPr>
            <w:r w:rsidRPr="006E1768">
              <w:rPr>
                <w:rFonts w:cs="Arial"/>
              </w:rPr>
              <w:t>About 12 cm</w:t>
            </w:r>
            <w:r w:rsidRPr="006E1768">
              <w:rPr>
                <w:rFonts w:cs="Arial"/>
                <w:vertAlign w:val="superscript"/>
              </w:rPr>
              <w:t>3</w:t>
            </w:r>
            <w:r w:rsidRPr="006E1768">
              <w:rPr>
                <w:rFonts w:cs="Arial"/>
              </w:rPr>
              <w:t xml:space="preserve"> produced per reaction. Ensure there are no naked flames in the laboratory, and the laboratory is well ventilated.</w:t>
            </w:r>
          </w:p>
        </w:tc>
        <w:tc>
          <w:tcPr>
            <w:tcW w:w="1134" w:type="dxa"/>
            <w:tcBorders>
              <w:right w:val="nil"/>
            </w:tcBorders>
            <w:vAlign w:val="center"/>
          </w:tcPr>
          <w:p w14:paraId="52591DAF" w14:textId="77777777" w:rsidR="008E6F80" w:rsidRDefault="008E6F80" w:rsidP="006E1768">
            <w:pPr>
              <w:pStyle w:val="Body0"/>
              <w:spacing w:before="120" w:after="120"/>
              <w:rPr>
                <w:rFonts w:ascii="Arial" w:hAnsi="Arial" w:cs="Arial"/>
                <w:sz w:val="22"/>
              </w:rPr>
            </w:pPr>
            <w:r w:rsidRPr="006E1768">
              <w:rPr>
                <w:rFonts w:ascii="Arial" w:hAnsi="Arial" w:cs="Arial"/>
                <w:b/>
                <w:noProof/>
                <w:sz w:val="22"/>
                <w:lang w:eastAsia="en-GB"/>
              </w:rPr>
              <w:drawing>
                <wp:inline distT="0" distB="0" distL="0" distR="0" wp14:anchorId="7D34402E" wp14:editId="588F30FA">
                  <wp:extent cx="540131" cy="540131"/>
                  <wp:effectExtent l="0" t="0" r="0" b="0"/>
                  <wp:docPr id="152" name="Picture 14" title="Hazard logo - extremely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title="Hazard logo - extremely flammabl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sidRPr="006E1768">
              <w:rPr>
                <w:rFonts w:ascii="Arial" w:hAnsi="Arial" w:cs="Arial"/>
                <w:sz w:val="22"/>
              </w:rPr>
              <w:t xml:space="preserve"> </w:t>
            </w:r>
          </w:p>
        </w:tc>
        <w:tc>
          <w:tcPr>
            <w:tcW w:w="1397" w:type="dxa"/>
            <w:tcBorders>
              <w:left w:val="nil"/>
            </w:tcBorders>
            <w:vAlign w:val="center"/>
          </w:tcPr>
          <w:p w14:paraId="54E6DE99" w14:textId="3B7D5600" w:rsidR="008E6F80" w:rsidRPr="006E1768" w:rsidRDefault="008E6F80" w:rsidP="006E1768">
            <w:pPr>
              <w:pStyle w:val="Body0"/>
              <w:spacing w:before="120" w:after="120"/>
              <w:rPr>
                <w:rFonts w:ascii="Arial" w:hAnsi="Arial" w:cs="Arial"/>
                <w:sz w:val="22"/>
                <w:lang w:bidi="x-none"/>
              </w:rPr>
            </w:pPr>
            <w:r w:rsidRPr="006E1768">
              <w:rPr>
                <w:rFonts w:ascii="Arial" w:hAnsi="Arial" w:cs="Arial"/>
                <w:sz w:val="22"/>
              </w:rPr>
              <w:t>DANGER: Extremely flammable.</w:t>
            </w:r>
          </w:p>
        </w:tc>
      </w:tr>
    </w:tbl>
    <w:p w14:paraId="05184B2B" w14:textId="77777777" w:rsidR="00155ADE" w:rsidRPr="00155ADE" w:rsidRDefault="00155ADE" w:rsidP="006E1768">
      <w:pPr>
        <w:spacing w:before="240"/>
      </w:pPr>
      <w:r w:rsidRPr="00155ADE">
        <w:t>It is safer if learners are provided with acid in several water baths at a range of temperatures. If they have to heat their own acid they must take care not to boil it and generate hydrogen chloride fumes.</w:t>
      </w:r>
    </w:p>
    <w:p w14:paraId="10085A36" w14:textId="77777777" w:rsidR="00155ADE" w:rsidRPr="00155ADE" w:rsidRDefault="00155ADE" w:rsidP="00155ADE">
      <w:pPr>
        <w:rPr>
          <w:rFonts w:cs="Calibri"/>
        </w:rPr>
      </w:pPr>
      <w:r w:rsidRPr="00155ADE">
        <w:rPr>
          <w:rFonts w:cs="Calibri"/>
        </w:rPr>
        <w:t>50 cm</w:t>
      </w:r>
      <w:r w:rsidRPr="00155ADE">
        <w:rPr>
          <w:rFonts w:cs="Calibri"/>
          <w:vertAlign w:val="superscript"/>
        </w:rPr>
        <w:t>3</w:t>
      </w:r>
      <w:r w:rsidRPr="00155ADE">
        <w:rPr>
          <w:rFonts w:cs="Calibri"/>
        </w:rPr>
        <w:t xml:space="preserve"> of acid is used so that it is in excess and so that the exothermic nature of the reaction does not cause the temper</w:t>
      </w:r>
      <w:r w:rsidR="006E1768">
        <w:rPr>
          <w:rFonts w:cs="Calibri"/>
        </w:rPr>
        <w:t>ature to rise significantly.</w:t>
      </w:r>
    </w:p>
    <w:p w14:paraId="5A3F4327" w14:textId="77777777" w:rsidR="008E6F80" w:rsidRDefault="008E6F80">
      <w:pPr>
        <w:spacing w:after="0" w:line="240" w:lineRule="auto"/>
        <w:rPr>
          <w:rFonts w:eastAsia="Times New Roman"/>
          <w:b/>
          <w:bCs/>
          <w:sz w:val="28"/>
        </w:rPr>
      </w:pPr>
      <w:r>
        <w:br w:type="page"/>
      </w:r>
    </w:p>
    <w:p w14:paraId="2B7975D4" w14:textId="3FD49AB1" w:rsidR="00155ADE" w:rsidRPr="00155ADE" w:rsidRDefault="00155ADE" w:rsidP="00812831">
      <w:pPr>
        <w:pStyle w:val="Heading3"/>
      </w:pPr>
      <w:bookmarkStart w:id="24" w:name="_Toc478646430"/>
      <w:r w:rsidRPr="00155ADE">
        <w:lastRenderedPageBreak/>
        <w:t>Equipment</w:t>
      </w:r>
      <w:bookmarkEnd w:id="24"/>
    </w:p>
    <w:p w14:paraId="6DA9FFEF" w14:textId="77777777" w:rsidR="00155ADE" w:rsidRPr="001C1E4B" w:rsidRDefault="00155ADE" w:rsidP="006E1768">
      <w:pPr>
        <w:spacing w:after="120"/>
      </w:pPr>
      <w:r w:rsidRPr="001C1E4B">
        <w:t xml:space="preserve">The following equipment should be provided for each </w:t>
      </w:r>
      <w:r>
        <w:t>learner</w:t>
      </w:r>
      <w:r w:rsidRPr="001C1E4B">
        <w:t xml:space="preserve"> or group</w:t>
      </w:r>
    </w:p>
    <w:p w14:paraId="2DCC5D53" w14:textId="77777777" w:rsidR="00155ADE" w:rsidRPr="00B77D8F" w:rsidRDefault="00155ADE" w:rsidP="003E0A97">
      <w:pPr>
        <w:pStyle w:val="NoSpacing"/>
        <w:numPr>
          <w:ilvl w:val="0"/>
          <w:numId w:val="3"/>
        </w:numPr>
        <w:spacing w:line="276" w:lineRule="auto"/>
        <w:ind w:left="360"/>
      </w:pPr>
      <w:r>
        <w:t>Glass beaker (100 or 150 cm</w:t>
      </w:r>
      <w:r w:rsidRPr="008E543F">
        <w:rPr>
          <w:vertAlign w:val="superscript"/>
        </w:rPr>
        <w:t>3</w:t>
      </w:r>
      <w:r>
        <w:t>)</w:t>
      </w:r>
    </w:p>
    <w:p w14:paraId="14250967" w14:textId="19D5DD90" w:rsidR="00155ADE" w:rsidRPr="00B77D8F" w:rsidRDefault="00155ADE" w:rsidP="008E543F">
      <w:pPr>
        <w:pStyle w:val="NoSpacing"/>
        <w:spacing w:line="276" w:lineRule="auto"/>
        <w:ind w:left="360"/>
      </w:pPr>
      <w:r>
        <w:t>Thermometer measuring 0</w:t>
      </w:r>
      <w:r w:rsidR="008E6F80">
        <w:t>–</w:t>
      </w:r>
      <w:r>
        <w:t>100</w:t>
      </w:r>
      <w:r w:rsidR="00D22461" w:rsidRPr="00D22461">
        <w:t>°</w:t>
      </w:r>
      <w:r>
        <w:t>C (a short stemmed thermometer is ideal)</w:t>
      </w:r>
    </w:p>
    <w:p w14:paraId="6BE67C7F" w14:textId="77777777" w:rsidR="00155ADE" w:rsidRPr="00B77D8F" w:rsidRDefault="00155ADE" w:rsidP="008E543F">
      <w:pPr>
        <w:pStyle w:val="NoSpacing"/>
        <w:spacing w:line="276" w:lineRule="auto"/>
        <w:ind w:left="360"/>
      </w:pPr>
      <w:r>
        <w:t>Glass stirring rod</w:t>
      </w:r>
    </w:p>
    <w:p w14:paraId="04430A4D" w14:textId="77777777" w:rsidR="00155ADE" w:rsidRPr="00B77D8F" w:rsidRDefault="00155ADE" w:rsidP="008E543F">
      <w:pPr>
        <w:pStyle w:val="NoSpacing"/>
        <w:spacing w:line="276" w:lineRule="auto"/>
        <w:ind w:left="360"/>
      </w:pPr>
      <w:r>
        <w:t>Measuring cylinder</w:t>
      </w:r>
      <w:r w:rsidRPr="00B77D8F">
        <w:t xml:space="preserve"> (</w:t>
      </w:r>
      <w:r>
        <w:t>50 or 100 cm</w:t>
      </w:r>
      <w:r>
        <w:rPr>
          <w:vertAlign w:val="superscript"/>
        </w:rPr>
        <w:t>3</w:t>
      </w:r>
      <w:r w:rsidRPr="00B77D8F">
        <w:t>)</w:t>
      </w:r>
    </w:p>
    <w:p w14:paraId="1AEEF0AF" w14:textId="77777777" w:rsidR="00155ADE" w:rsidRDefault="00155ADE" w:rsidP="008E543F">
      <w:pPr>
        <w:pStyle w:val="NoSpacing"/>
        <w:spacing w:line="276" w:lineRule="auto"/>
        <w:ind w:left="360"/>
      </w:pPr>
      <w:r w:rsidRPr="00B77D8F">
        <w:t>Stop watch or stop clock</w:t>
      </w:r>
    </w:p>
    <w:p w14:paraId="5B9432B4" w14:textId="4709E502" w:rsidR="00155ADE" w:rsidRDefault="00155ADE" w:rsidP="006E1768">
      <w:pPr>
        <w:spacing w:after="120"/>
      </w:pPr>
      <w:r>
        <w:t>If they have to heat the acid for themselves each group can make up a water</w:t>
      </w:r>
      <w:r w:rsidR="008E6F80">
        <w:t xml:space="preserve"> </w:t>
      </w:r>
      <w:r>
        <w:t>bath with:</w:t>
      </w:r>
    </w:p>
    <w:p w14:paraId="5F6A0805" w14:textId="77777777" w:rsidR="00155ADE" w:rsidRDefault="00155ADE" w:rsidP="008E543F">
      <w:pPr>
        <w:pStyle w:val="NoSpacing"/>
        <w:spacing w:line="276" w:lineRule="auto"/>
        <w:ind w:left="360"/>
      </w:pPr>
      <w:r>
        <w:t>Bunsen burner</w:t>
      </w:r>
    </w:p>
    <w:p w14:paraId="01C27F7D" w14:textId="77777777" w:rsidR="00155ADE" w:rsidRDefault="00155ADE" w:rsidP="008E543F">
      <w:pPr>
        <w:pStyle w:val="NoSpacing"/>
        <w:spacing w:line="276" w:lineRule="auto"/>
        <w:ind w:left="360"/>
      </w:pPr>
      <w:r>
        <w:t>Tripod</w:t>
      </w:r>
    </w:p>
    <w:p w14:paraId="1DA17F75" w14:textId="77777777" w:rsidR="00155ADE" w:rsidRDefault="00155ADE" w:rsidP="008E543F">
      <w:pPr>
        <w:pStyle w:val="NoSpacing"/>
        <w:spacing w:line="276" w:lineRule="auto"/>
        <w:ind w:left="360"/>
      </w:pPr>
      <w:r>
        <w:t>Gauze</w:t>
      </w:r>
    </w:p>
    <w:p w14:paraId="57A362F4" w14:textId="77777777" w:rsidR="00155ADE" w:rsidRDefault="00155ADE" w:rsidP="008E543F">
      <w:pPr>
        <w:pStyle w:val="NoSpacing"/>
        <w:spacing w:line="276" w:lineRule="auto"/>
        <w:ind w:left="360"/>
      </w:pPr>
      <w:r>
        <w:t>Heat-proof mat</w:t>
      </w:r>
    </w:p>
    <w:p w14:paraId="32180501" w14:textId="77777777" w:rsidR="00155ADE" w:rsidRDefault="00155ADE" w:rsidP="008E543F">
      <w:pPr>
        <w:pStyle w:val="NoSpacing"/>
        <w:spacing w:line="276" w:lineRule="auto"/>
        <w:ind w:left="360"/>
      </w:pPr>
      <w:r>
        <w:t>250</w:t>
      </w:r>
      <w:r w:rsidR="00D22461">
        <w:t> </w:t>
      </w:r>
      <w:r>
        <w:t>cm</w:t>
      </w:r>
      <w:r>
        <w:rPr>
          <w:vertAlign w:val="superscript"/>
        </w:rPr>
        <w:t>3</w:t>
      </w:r>
      <w:r>
        <w:t xml:space="preserve"> glass beaker</w:t>
      </w:r>
    </w:p>
    <w:p w14:paraId="5E84D373" w14:textId="77777777" w:rsidR="00155ADE" w:rsidRPr="00D05352" w:rsidRDefault="00155ADE" w:rsidP="00812831">
      <w:pPr>
        <w:pStyle w:val="Heading3"/>
      </w:pPr>
      <w:bookmarkStart w:id="25" w:name="_Toc478646431"/>
      <w:r w:rsidRPr="00D05352">
        <w:t>Answers</w:t>
      </w:r>
      <w:bookmarkEnd w:id="25"/>
    </w:p>
    <w:p w14:paraId="28B0C5AF" w14:textId="3CA19655" w:rsidR="00D22461" w:rsidRPr="00D22461" w:rsidRDefault="00D22461" w:rsidP="00D22461">
      <w:pPr>
        <w:ind w:left="426" w:hanging="426"/>
        <w:rPr>
          <w:rFonts w:cs="Arial"/>
        </w:rPr>
      </w:pPr>
      <w:r>
        <w:t>1</w:t>
      </w:r>
      <w:r>
        <w:tab/>
        <w:t xml:space="preserve">0.012 g of </w:t>
      </w:r>
      <w:r w:rsidRPr="00D22461">
        <w:rPr>
          <w:rFonts w:cs="Arial"/>
        </w:rPr>
        <w:t xml:space="preserve">magnesium reacts with 0.001 </w:t>
      </w:r>
      <w:proofErr w:type="spellStart"/>
      <w:r w:rsidRPr="00D22461">
        <w:rPr>
          <w:rFonts w:cs="Arial"/>
        </w:rPr>
        <w:t>mol</w:t>
      </w:r>
      <w:proofErr w:type="spellEnd"/>
      <w:r w:rsidRPr="00D22461">
        <w:rPr>
          <w:rFonts w:cs="Arial"/>
        </w:rPr>
        <w:t xml:space="preserve"> of hydrochloric acid.</w:t>
      </w:r>
    </w:p>
    <w:p w14:paraId="209C9B6D" w14:textId="11A4F963" w:rsidR="00D22461" w:rsidRDefault="00D22461" w:rsidP="00D22461">
      <w:pPr>
        <w:ind w:left="426" w:hanging="426"/>
      </w:pPr>
      <w:r w:rsidRPr="00D22461">
        <w:rPr>
          <w:rFonts w:cs="Arial"/>
        </w:rPr>
        <w:t>2</w:t>
      </w:r>
      <w:r w:rsidRPr="00D22461">
        <w:rPr>
          <w:rFonts w:cs="Arial"/>
        </w:rPr>
        <w:tab/>
        <w:t xml:space="preserve">0.001 </w:t>
      </w:r>
      <w:proofErr w:type="spellStart"/>
      <w:r w:rsidRPr="00D22461">
        <w:rPr>
          <w:rFonts w:cs="Arial"/>
        </w:rPr>
        <w:t>mol</w:t>
      </w:r>
      <w:proofErr w:type="spellEnd"/>
      <w:r w:rsidRPr="00D22461">
        <w:rPr>
          <w:rFonts w:cs="Arial"/>
        </w:rPr>
        <w:t xml:space="preserve"> in 5</w:t>
      </w:r>
      <w:r>
        <w:t>0 cm</w:t>
      </w:r>
      <w:r w:rsidRPr="00D22461">
        <w:rPr>
          <w:vertAlign w:val="superscript"/>
        </w:rPr>
        <w:t>3</w:t>
      </w:r>
      <w:r>
        <w:t xml:space="preserve"> is a change in concentration of 0.02 </w:t>
      </w:r>
      <w:proofErr w:type="spellStart"/>
      <w:r>
        <w:t>mol</w:t>
      </w:r>
      <w:proofErr w:type="spellEnd"/>
      <w:r>
        <w:t xml:space="preserve"> </w:t>
      </w:r>
      <w:proofErr w:type="spellStart"/>
      <w:r>
        <w:t>dm</w:t>
      </w:r>
      <w:proofErr w:type="spellEnd"/>
      <w:r w:rsidR="008E6F80">
        <w:rPr>
          <w:vertAlign w:val="superscript"/>
        </w:rPr>
        <w:t>–</w:t>
      </w:r>
      <w:r w:rsidRPr="00D22461">
        <w:rPr>
          <w:vertAlign w:val="superscript"/>
        </w:rPr>
        <w:t>3</w:t>
      </w:r>
      <w:r>
        <w:t>.</w:t>
      </w:r>
    </w:p>
    <w:p w14:paraId="330357B3" w14:textId="77777777" w:rsidR="00155ADE" w:rsidRDefault="00155ADE" w:rsidP="00155ADE">
      <w:r>
        <w:t>Typical results are:</w:t>
      </w: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Typical results table"/>
      </w:tblPr>
      <w:tblGrid>
        <w:gridCol w:w="840"/>
        <w:gridCol w:w="1733"/>
        <w:gridCol w:w="3145"/>
      </w:tblGrid>
      <w:tr w:rsidR="00155ADE" w:rsidRPr="00FB1301" w14:paraId="513AA65D" w14:textId="77777777" w:rsidTr="00C801AE">
        <w:trPr>
          <w:jc w:val="center"/>
        </w:trPr>
        <w:tc>
          <w:tcPr>
            <w:tcW w:w="840" w:type="dxa"/>
          </w:tcPr>
          <w:p w14:paraId="22484339" w14:textId="77777777" w:rsidR="00155ADE" w:rsidRPr="00FB1301" w:rsidRDefault="00155ADE" w:rsidP="00946618">
            <w:pPr>
              <w:spacing w:before="60" w:after="60"/>
              <w:rPr>
                <w:b/>
              </w:rPr>
            </w:pPr>
            <w:r w:rsidRPr="00FB1301">
              <w:rPr>
                <w:b/>
              </w:rPr>
              <w:t>T /</w:t>
            </w:r>
            <w:r w:rsidR="00EA4A54" w:rsidRPr="00EA4A54">
              <w:rPr>
                <w:b/>
              </w:rPr>
              <w:t>°</w:t>
            </w:r>
            <w:r w:rsidRPr="00FB1301">
              <w:rPr>
                <w:b/>
              </w:rPr>
              <w:t>C</w:t>
            </w:r>
          </w:p>
        </w:tc>
        <w:tc>
          <w:tcPr>
            <w:tcW w:w="1733" w:type="dxa"/>
          </w:tcPr>
          <w:p w14:paraId="4947A957" w14:textId="27F5262A" w:rsidR="00155ADE" w:rsidRPr="00FB1301" w:rsidRDefault="00155ADE" w:rsidP="00946618">
            <w:pPr>
              <w:spacing w:before="60" w:after="60"/>
              <w:rPr>
                <w:b/>
              </w:rPr>
            </w:pPr>
            <w:r w:rsidRPr="00FB1301">
              <w:rPr>
                <w:b/>
              </w:rPr>
              <w:t>Time taken /</w:t>
            </w:r>
            <w:r w:rsidR="008E6F80">
              <w:rPr>
                <w:b/>
              </w:rPr>
              <w:t xml:space="preserve"> </w:t>
            </w:r>
            <w:r w:rsidRPr="00FB1301">
              <w:rPr>
                <w:b/>
              </w:rPr>
              <w:t>s</w:t>
            </w:r>
          </w:p>
        </w:tc>
        <w:tc>
          <w:tcPr>
            <w:tcW w:w="3145" w:type="dxa"/>
          </w:tcPr>
          <w:p w14:paraId="5D383AF5" w14:textId="77777777" w:rsidR="00155ADE" w:rsidRPr="00FB1301" w:rsidRDefault="00155ADE" w:rsidP="00946618">
            <w:pPr>
              <w:spacing w:before="60" w:after="60"/>
              <w:rPr>
                <w:b/>
                <w:vertAlign w:val="superscript"/>
              </w:rPr>
            </w:pPr>
            <w:r w:rsidRPr="00FB1301">
              <w:rPr>
                <w:b/>
              </w:rPr>
              <w:t>Rate of reaction / cm Mg s</w:t>
            </w:r>
            <w:r w:rsidRPr="00FB1301">
              <w:rPr>
                <w:b/>
                <w:vertAlign w:val="superscript"/>
              </w:rPr>
              <w:t>-1</w:t>
            </w:r>
          </w:p>
        </w:tc>
      </w:tr>
      <w:tr w:rsidR="00155ADE" w14:paraId="473FB362" w14:textId="77777777" w:rsidTr="00C801AE">
        <w:trPr>
          <w:jc w:val="center"/>
        </w:trPr>
        <w:tc>
          <w:tcPr>
            <w:tcW w:w="840" w:type="dxa"/>
          </w:tcPr>
          <w:p w14:paraId="520D2410" w14:textId="77777777" w:rsidR="00155ADE" w:rsidRDefault="00155ADE" w:rsidP="00946618">
            <w:pPr>
              <w:spacing w:before="60" w:after="60"/>
              <w:jc w:val="center"/>
            </w:pPr>
            <w:r>
              <w:t>20</w:t>
            </w:r>
          </w:p>
        </w:tc>
        <w:tc>
          <w:tcPr>
            <w:tcW w:w="1733" w:type="dxa"/>
          </w:tcPr>
          <w:p w14:paraId="5D2D5154" w14:textId="77777777" w:rsidR="00155ADE" w:rsidRDefault="00155ADE" w:rsidP="00946618">
            <w:pPr>
              <w:spacing w:before="60" w:after="60"/>
              <w:jc w:val="center"/>
            </w:pPr>
            <w:r>
              <w:t>40</w:t>
            </w:r>
          </w:p>
        </w:tc>
        <w:tc>
          <w:tcPr>
            <w:tcW w:w="3145" w:type="dxa"/>
          </w:tcPr>
          <w:p w14:paraId="2E95E35A" w14:textId="77777777" w:rsidR="00155ADE" w:rsidRDefault="00155ADE" w:rsidP="00946618">
            <w:pPr>
              <w:spacing w:before="60" w:after="60"/>
              <w:jc w:val="center"/>
            </w:pPr>
            <w:r>
              <w:t>0.025</w:t>
            </w:r>
          </w:p>
        </w:tc>
      </w:tr>
      <w:tr w:rsidR="00155ADE" w14:paraId="3B779EC4" w14:textId="77777777" w:rsidTr="00C801AE">
        <w:trPr>
          <w:jc w:val="center"/>
        </w:trPr>
        <w:tc>
          <w:tcPr>
            <w:tcW w:w="840" w:type="dxa"/>
          </w:tcPr>
          <w:p w14:paraId="71D19F93" w14:textId="77777777" w:rsidR="00155ADE" w:rsidRDefault="00155ADE" w:rsidP="00946618">
            <w:pPr>
              <w:spacing w:before="60" w:after="60"/>
              <w:jc w:val="center"/>
            </w:pPr>
            <w:r>
              <w:t>30</w:t>
            </w:r>
          </w:p>
        </w:tc>
        <w:tc>
          <w:tcPr>
            <w:tcW w:w="1733" w:type="dxa"/>
          </w:tcPr>
          <w:p w14:paraId="11E3B69A" w14:textId="77777777" w:rsidR="00155ADE" w:rsidRDefault="00155ADE" w:rsidP="00946618">
            <w:pPr>
              <w:spacing w:before="60" w:after="60"/>
              <w:jc w:val="center"/>
            </w:pPr>
            <w:r>
              <w:t>29</w:t>
            </w:r>
          </w:p>
        </w:tc>
        <w:tc>
          <w:tcPr>
            <w:tcW w:w="3145" w:type="dxa"/>
          </w:tcPr>
          <w:p w14:paraId="67E0F082" w14:textId="77777777" w:rsidR="00155ADE" w:rsidRDefault="00155ADE" w:rsidP="00946618">
            <w:pPr>
              <w:spacing w:before="60" w:after="60"/>
              <w:jc w:val="center"/>
            </w:pPr>
            <w:r>
              <w:t>0.034</w:t>
            </w:r>
          </w:p>
        </w:tc>
      </w:tr>
      <w:tr w:rsidR="00155ADE" w14:paraId="67925824" w14:textId="77777777" w:rsidTr="00C801AE">
        <w:trPr>
          <w:jc w:val="center"/>
        </w:trPr>
        <w:tc>
          <w:tcPr>
            <w:tcW w:w="840" w:type="dxa"/>
          </w:tcPr>
          <w:p w14:paraId="7712A27C" w14:textId="77777777" w:rsidR="00155ADE" w:rsidRDefault="00155ADE" w:rsidP="00946618">
            <w:pPr>
              <w:spacing w:before="60" w:after="60"/>
              <w:jc w:val="center"/>
            </w:pPr>
            <w:r>
              <w:t>40</w:t>
            </w:r>
          </w:p>
        </w:tc>
        <w:tc>
          <w:tcPr>
            <w:tcW w:w="1733" w:type="dxa"/>
          </w:tcPr>
          <w:p w14:paraId="20F074B9" w14:textId="77777777" w:rsidR="00155ADE" w:rsidRDefault="00155ADE" w:rsidP="00946618">
            <w:pPr>
              <w:spacing w:before="60" w:after="60"/>
              <w:jc w:val="center"/>
            </w:pPr>
            <w:r>
              <w:t>22</w:t>
            </w:r>
          </w:p>
        </w:tc>
        <w:tc>
          <w:tcPr>
            <w:tcW w:w="3145" w:type="dxa"/>
          </w:tcPr>
          <w:p w14:paraId="43BA927B" w14:textId="77777777" w:rsidR="00155ADE" w:rsidRDefault="00155ADE" w:rsidP="00946618">
            <w:pPr>
              <w:spacing w:before="60" w:after="60"/>
              <w:jc w:val="center"/>
            </w:pPr>
            <w:r>
              <w:t>0.045</w:t>
            </w:r>
          </w:p>
        </w:tc>
      </w:tr>
      <w:tr w:rsidR="00155ADE" w14:paraId="22DCB0C6" w14:textId="77777777" w:rsidTr="00C801AE">
        <w:trPr>
          <w:jc w:val="center"/>
        </w:trPr>
        <w:tc>
          <w:tcPr>
            <w:tcW w:w="840" w:type="dxa"/>
          </w:tcPr>
          <w:p w14:paraId="744C46A6" w14:textId="77777777" w:rsidR="00155ADE" w:rsidRDefault="00155ADE" w:rsidP="00946618">
            <w:pPr>
              <w:spacing w:before="60" w:after="60"/>
              <w:jc w:val="center"/>
            </w:pPr>
            <w:r>
              <w:t>50</w:t>
            </w:r>
          </w:p>
        </w:tc>
        <w:tc>
          <w:tcPr>
            <w:tcW w:w="1733" w:type="dxa"/>
          </w:tcPr>
          <w:p w14:paraId="2D3F4BE3" w14:textId="77777777" w:rsidR="00155ADE" w:rsidRDefault="00155ADE" w:rsidP="00946618">
            <w:pPr>
              <w:spacing w:before="60" w:after="60"/>
              <w:jc w:val="center"/>
            </w:pPr>
            <w:r>
              <w:t>17</w:t>
            </w:r>
          </w:p>
        </w:tc>
        <w:tc>
          <w:tcPr>
            <w:tcW w:w="3145" w:type="dxa"/>
          </w:tcPr>
          <w:p w14:paraId="704F076C" w14:textId="77777777" w:rsidR="00155ADE" w:rsidRDefault="00155ADE" w:rsidP="00946618">
            <w:pPr>
              <w:spacing w:before="60" w:after="60"/>
              <w:jc w:val="center"/>
            </w:pPr>
            <w:r>
              <w:t>0.059</w:t>
            </w:r>
          </w:p>
        </w:tc>
      </w:tr>
      <w:tr w:rsidR="00155ADE" w14:paraId="1B17ADF1" w14:textId="77777777" w:rsidTr="00C801AE">
        <w:trPr>
          <w:jc w:val="center"/>
        </w:trPr>
        <w:tc>
          <w:tcPr>
            <w:tcW w:w="840" w:type="dxa"/>
          </w:tcPr>
          <w:p w14:paraId="07765D32" w14:textId="77777777" w:rsidR="00155ADE" w:rsidRDefault="00155ADE" w:rsidP="00946618">
            <w:pPr>
              <w:spacing w:before="60" w:after="60"/>
              <w:jc w:val="center"/>
            </w:pPr>
            <w:r>
              <w:t>60</w:t>
            </w:r>
          </w:p>
        </w:tc>
        <w:tc>
          <w:tcPr>
            <w:tcW w:w="1733" w:type="dxa"/>
          </w:tcPr>
          <w:p w14:paraId="62E202A8" w14:textId="77777777" w:rsidR="00155ADE" w:rsidRDefault="00155ADE" w:rsidP="00946618">
            <w:pPr>
              <w:spacing w:before="60" w:after="60"/>
              <w:jc w:val="center"/>
            </w:pPr>
            <w:r>
              <w:t>13</w:t>
            </w:r>
          </w:p>
        </w:tc>
        <w:tc>
          <w:tcPr>
            <w:tcW w:w="3145" w:type="dxa"/>
          </w:tcPr>
          <w:p w14:paraId="138CC96A" w14:textId="77777777" w:rsidR="00155ADE" w:rsidRDefault="00155ADE" w:rsidP="00946618">
            <w:pPr>
              <w:spacing w:before="60" w:after="60"/>
              <w:jc w:val="center"/>
            </w:pPr>
            <w:r>
              <w:t>0.077</w:t>
            </w:r>
          </w:p>
        </w:tc>
      </w:tr>
    </w:tbl>
    <w:p w14:paraId="7678C67F" w14:textId="77777777" w:rsidR="00155ADE" w:rsidRDefault="00617D7A" w:rsidP="00C801AE">
      <w:pPr>
        <w:spacing w:before="240"/>
        <w:jc w:val="center"/>
      </w:pPr>
      <w:r w:rsidRPr="00A175F0">
        <w:rPr>
          <w:noProof/>
          <w:lang w:eastAsia="en-GB"/>
        </w:rPr>
        <w:lastRenderedPageBreak/>
        <w:drawing>
          <wp:inline distT="0" distB="0" distL="0" distR="0" wp14:anchorId="0856C1DD" wp14:editId="5560EC5A">
            <wp:extent cx="4581525" cy="2520000"/>
            <wp:effectExtent l="0" t="0" r="9525" b="13970"/>
            <wp:docPr id="28" name="Chart 6" descr="Effect of temperature on rate of reac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263EF13" w14:textId="77777777" w:rsidR="00155ADE" w:rsidRDefault="00EA4A54" w:rsidP="00EA4A54">
      <w:pPr>
        <w:ind w:left="426" w:hanging="426"/>
      </w:pPr>
      <w:r>
        <w:t>1</w:t>
      </w:r>
      <w:r>
        <w:tab/>
      </w:r>
      <w:r w:rsidR="00155ADE">
        <w:t xml:space="preserve">The line cannot be extrapolated through the origin because it is quite possible that the </w:t>
      </w:r>
      <w:r w:rsidR="00155ADE" w:rsidRPr="00EA4A54">
        <w:rPr>
          <w:rFonts w:cs="Arial"/>
        </w:rPr>
        <w:t>reaction</w:t>
      </w:r>
      <w:r w:rsidR="00155ADE">
        <w:t xml:space="preserve"> proceeds</w:t>
      </w:r>
      <w:r>
        <w:t xml:space="preserve"> at temperatures below 0</w:t>
      </w:r>
      <w:r>
        <w:rPr>
          <w:rFonts w:cs="Arial"/>
        </w:rPr>
        <w:t>°</w:t>
      </w:r>
      <w:r w:rsidR="00155ADE">
        <w:t>C.</w:t>
      </w:r>
    </w:p>
    <w:p w14:paraId="1ED765F9" w14:textId="77777777" w:rsidR="00155ADE" w:rsidRDefault="00155ADE" w:rsidP="00EA4A54">
      <w:pPr>
        <w:ind w:left="426"/>
      </w:pPr>
      <w:r>
        <w:t>The activation enthalpy for this reaction is quite low so the exponential nature of the graph may not be especially obvious.</w:t>
      </w:r>
    </w:p>
    <w:p w14:paraId="486FD287" w14:textId="77777777" w:rsidR="00155ADE" w:rsidRDefault="00EA4A54" w:rsidP="00EA4A54">
      <w:pPr>
        <w:ind w:left="426" w:hanging="426"/>
      </w:pPr>
      <w:r>
        <w:t>2</w:t>
      </w:r>
      <w:r>
        <w:tab/>
      </w:r>
      <w:r w:rsidR="00155ADE">
        <w:t xml:space="preserve">m is </w:t>
      </w:r>
      <w:r w:rsidR="00155ADE" w:rsidRPr="004F1640">
        <w:rPr>
          <w:position w:val="-24"/>
        </w:rPr>
        <w:object w:dxaOrig="480" w:dyaOrig="639" w14:anchorId="3773FF2B">
          <v:shape id="_x0000_i1028" type="#_x0000_t75" style="width:24pt;height:32.25pt" o:ole="">
            <v:imagedata r:id="rId30" o:title=""/>
          </v:shape>
          <o:OLEObject Type="Embed" ProgID="Equation.3" ShapeID="_x0000_i1028" DrawAspect="Content" ObjectID="_1552389951" r:id="rId42"/>
        </w:object>
      </w:r>
      <w:r w:rsidR="00155ADE">
        <w:t xml:space="preserve"> and c is </w:t>
      </w:r>
      <w:proofErr w:type="spellStart"/>
      <w:r w:rsidR="00155ADE" w:rsidRPr="008F0E44">
        <w:rPr>
          <w:i/>
        </w:rPr>
        <w:t>ln</w:t>
      </w:r>
      <w:proofErr w:type="spellEnd"/>
      <w:r w:rsidR="00155ADE">
        <w:t xml:space="preserve"> A</w:t>
      </w:r>
    </w:p>
    <w:p w14:paraId="04EC736B" w14:textId="77777777" w:rsidR="00155ADE" w:rsidRDefault="00EA4A54" w:rsidP="00EA4A54">
      <w:pPr>
        <w:ind w:left="426" w:hanging="426"/>
      </w:pPr>
      <w:r>
        <w:t>5</w:t>
      </w:r>
      <w:r>
        <w:tab/>
      </w:r>
      <w:r w:rsidR="00155ADE" w:rsidRPr="00EA4A54">
        <w:t>Using</w:t>
      </w:r>
      <w:r w:rsidR="00155ADE">
        <w:t xml:space="preserve"> the same data as before:</w:t>
      </w:r>
    </w:p>
    <w:tbl>
      <w:tblPr>
        <w:tblStyle w:val="TableGrid"/>
        <w:tblW w:w="904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Description w:val="Q5 table"/>
      </w:tblPr>
      <w:tblGrid>
        <w:gridCol w:w="842"/>
        <w:gridCol w:w="1733"/>
        <w:gridCol w:w="3145"/>
        <w:gridCol w:w="815"/>
        <w:gridCol w:w="1368"/>
        <w:gridCol w:w="1146"/>
      </w:tblGrid>
      <w:tr w:rsidR="00155ADE" w:rsidRPr="00EA4A54" w14:paraId="24965A57" w14:textId="77777777" w:rsidTr="00C801AE">
        <w:tc>
          <w:tcPr>
            <w:tcW w:w="842" w:type="dxa"/>
          </w:tcPr>
          <w:p w14:paraId="7E147256" w14:textId="060A81CC" w:rsidR="00155ADE" w:rsidRPr="00EA4A54" w:rsidRDefault="00155ADE" w:rsidP="00EA4A54">
            <w:pPr>
              <w:spacing w:before="120" w:after="120"/>
              <w:rPr>
                <w:b/>
              </w:rPr>
            </w:pPr>
            <w:r w:rsidRPr="00EA4A54">
              <w:rPr>
                <w:b/>
              </w:rPr>
              <w:t>T /</w:t>
            </w:r>
            <w:r w:rsidR="00F5798F">
              <w:rPr>
                <w:b/>
              </w:rPr>
              <w:t xml:space="preserve"> </w:t>
            </w:r>
            <w:r w:rsidR="00EA4A54" w:rsidRPr="00EA4A54">
              <w:rPr>
                <w:b/>
              </w:rPr>
              <w:t>°</w:t>
            </w:r>
            <w:r w:rsidRPr="00EA4A54">
              <w:rPr>
                <w:b/>
              </w:rPr>
              <w:t>C</w:t>
            </w:r>
          </w:p>
        </w:tc>
        <w:tc>
          <w:tcPr>
            <w:tcW w:w="1733" w:type="dxa"/>
          </w:tcPr>
          <w:p w14:paraId="71733C5C" w14:textId="5C2215D9" w:rsidR="00155ADE" w:rsidRPr="00EA4A54" w:rsidRDefault="00155ADE" w:rsidP="00EA4A54">
            <w:pPr>
              <w:spacing w:before="120" w:after="120"/>
              <w:rPr>
                <w:b/>
              </w:rPr>
            </w:pPr>
            <w:r w:rsidRPr="00EA4A54">
              <w:rPr>
                <w:b/>
              </w:rPr>
              <w:t>Time taken /</w:t>
            </w:r>
            <w:r w:rsidR="00F5798F">
              <w:rPr>
                <w:b/>
              </w:rPr>
              <w:t xml:space="preserve"> </w:t>
            </w:r>
            <w:r w:rsidRPr="00EA4A54">
              <w:rPr>
                <w:b/>
              </w:rPr>
              <w:t>s</w:t>
            </w:r>
          </w:p>
        </w:tc>
        <w:tc>
          <w:tcPr>
            <w:tcW w:w="3145" w:type="dxa"/>
          </w:tcPr>
          <w:p w14:paraId="6CDF7DA5" w14:textId="77777777" w:rsidR="00155ADE" w:rsidRPr="00EA4A54" w:rsidRDefault="00155ADE" w:rsidP="00EA4A54">
            <w:pPr>
              <w:spacing w:before="120" w:after="120"/>
              <w:rPr>
                <w:b/>
                <w:vertAlign w:val="superscript"/>
              </w:rPr>
            </w:pPr>
            <w:r w:rsidRPr="00EA4A54">
              <w:rPr>
                <w:b/>
              </w:rPr>
              <w:t>Rate of reaction / cm Mg s</w:t>
            </w:r>
            <w:r w:rsidRPr="00EA4A54">
              <w:rPr>
                <w:b/>
                <w:vertAlign w:val="superscript"/>
              </w:rPr>
              <w:t>-1</w:t>
            </w:r>
          </w:p>
        </w:tc>
        <w:tc>
          <w:tcPr>
            <w:tcW w:w="815" w:type="dxa"/>
          </w:tcPr>
          <w:p w14:paraId="54E41641" w14:textId="77777777" w:rsidR="00155ADE" w:rsidRPr="00EA4A54" w:rsidRDefault="00155ADE" w:rsidP="00EA4A54">
            <w:pPr>
              <w:spacing w:before="120" w:after="120"/>
              <w:rPr>
                <w:b/>
              </w:rPr>
            </w:pPr>
            <w:r w:rsidRPr="00EA4A54">
              <w:rPr>
                <w:b/>
              </w:rPr>
              <w:t>T / K</w:t>
            </w:r>
          </w:p>
        </w:tc>
        <w:tc>
          <w:tcPr>
            <w:tcW w:w="1368" w:type="dxa"/>
          </w:tcPr>
          <w:p w14:paraId="4D36AA6F" w14:textId="7A3B0AEA" w:rsidR="00155ADE" w:rsidRPr="00EA4A54" w:rsidRDefault="00155ADE" w:rsidP="00EA4A54">
            <w:pPr>
              <w:spacing w:before="120" w:after="120"/>
              <w:rPr>
                <w:b/>
                <w:vertAlign w:val="superscript"/>
              </w:rPr>
            </w:pPr>
            <w:r w:rsidRPr="00EA4A54">
              <w:rPr>
                <w:b/>
              </w:rPr>
              <w:t>1/T</w:t>
            </w:r>
            <w:r w:rsidR="00EA4A54">
              <w:rPr>
                <w:b/>
              </w:rPr>
              <w:t xml:space="preserve"> </w:t>
            </w:r>
            <w:r w:rsidRPr="00EA4A54">
              <w:rPr>
                <w:b/>
              </w:rPr>
              <w:t>/ K</w:t>
            </w:r>
            <w:r w:rsidRPr="00EA4A54">
              <w:rPr>
                <w:b/>
                <w:vertAlign w:val="superscript"/>
              </w:rPr>
              <w:t>-1</w:t>
            </w:r>
          </w:p>
        </w:tc>
        <w:tc>
          <w:tcPr>
            <w:tcW w:w="1146" w:type="dxa"/>
          </w:tcPr>
          <w:p w14:paraId="4535309A" w14:textId="77777777" w:rsidR="00155ADE" w:rsidRPr="00EA4A54" w:rsidRDefault="00155ADE" w:rsidP="00EA4A54">
            <w:pPr>
              <w:spacing w:before="120" w:after="120"/>
              <w:rPr>
                <w:b/>
              </w:rPr>
            </w:pPr>
            <w:proofErr w:type="spellStart"/>
            <w:r w:rsidRPr="00EA4A54">
              <w:rPr>
                <w:b/>
                <w:i/>
              </w:rPr>
              <w:t>ln</w:t>
            </w:r>
            <w:proofErr w:type="spellEnd"/>
            <w:r w:rsidRPr="00EA4A54">
              <w:rPr>
                <w:b/>
              </w:rPr>
              <w:t xml:space="preserve"> (rate)</w:t>
            </w:r>
          </w:p>
        </w:tc>
      </w:tr>
      <w:tr w:rsidR="00155ADE" w14:paraId="59E5D381" w14:textId="77777777" w:rsidTr="00C801AE">
        <w:tc>
          <w:tcPr>
            <w:tcW w:w="842" w:type="dxa"/>
          </w:tcPr>
          <w:p w14:paraId="37147FA4" w14:textId="77777777" w:rsidR="00155ADE" w:rsidRDefault="00155ADE" w:rsidP="00EA4A54">
            <w:pPr>
              <w:spacing w:before="120" w:after="120"/>
              <w:jc w:val="center"/>
            </w:pPr>
            <w:r>
              <w:t>20</w:t>
            </w:r>
          </w:p>
        </w:tc>
        <w:tc>
          <w:tcPr>
            <w:tcW w:w="1733" w:type="dxa"/>
          </w:tcPr>
          <w:p w14:paraId="28718DB9" w14:textId="77777777" w:rsidR="00155ADE" w:rsidRDefault="00155ADE" w:rsidP="00EA4A54">
            <w:pPr>
              <w:spacing w:before="120" w:after="120"/>
              <w:jc w:val="center"/>
            </w:pPr>
            <w:r>
              <w:t>40</w:t>
            </w:r>
          </w:p>
        </w:tc>
        <w:tc>
          <w:tcPr>
            <w:tcW w:w="3145" w:type="dxa"/>
          </w:tcPr>
          <w:p w14:paraId="2756AF33" w14:textId="77777777" w:rsidR="00155ADE" w:rsidRDefault="00155ADE" w:rsidP="00EA4A54">
            <w:pPr>
              <w:spacing w:before="120" w:after="120"/>
              <w:jc w:val="center"/>
            </w:pPr>
            <w:r>
              <w:t>0.0250</w:t>
            </w:r>
          </w:p>
        </w:tc>
        <w:tc>
          <w:tcPr>
            <w:tcW w:w="815" w:type="dxa"/>
          </w:tcPr>
          <w:p w14:paraId="438C0BD2" w14:textId="77777777" w:rsidR="00155ADE" w:rsidRDefault="00155ADE" w:rsidP="00EA4A54">
            <w:pPr>
              <w:spacing w:before="120" w:after="120"/>
              <w:jc w:val="center"/>
            </w:pPr>
            <w:r>
              <w:t>293</w:t>
            </w:r>
          </w:p>
        </w:tc>
        <w:tc>
          <w:tcPr>
            <w:tcW w:w="1368" w:type="dxa"/>
          </w:tcPr>
          <w:p w14:paraId="6EAE5E63" w14:textId="77777777" w:rsidR="00155ADE" w:rsidRDefault="00155ADE" w:rsidP="00EA4A54">
            <w:pPr>
              <w:spacing w:before="120" w:after="120"/>
              <w:jc w:val="center"/>
            </w:pPr>
            <w:r>
              <w:t xml:space="preserve">3.41 </w:t>
            </w:r>
            <w:r w:rsidR="00EA4A54">
              <w:rPr>
                <w:rFonts w:cs="Arial"/>
              </w:rPr>
              <w:t>×</w:t>
            </w:r>
            <w:r>
              <w:t xml:space="preserve"> 10</w:t>
            </w:r>
            <w:r w:rsidRPr="004F7B07">
              <w:rPr>
                <w:vertAlign w:val="superscript"/>
              </w:rPr>
              <w:t>-3</w:t>
            </w:r>
          </w:p>
        </w:tc>
        <w:tc>
          <w:tcPr>
            <w:tcW w:w="1146" w:type="dxa"/>
          </w:tcPr>
          <w:p w14:paraId="3267F9C5" w14:textId="22ACFC27" w:rsidR="00155ADE" w:rsidRDefault="00155ADE" w:rsidP="00EA4A54">
            <w:pPr>
              <w:spacing w:before="120" w:after="120"/>
              <w:jc w:val="center"/>
            </w:pPr>
            <w:r>
              <w:t>-3.6</w:t>
            </w:r>
            <w:r w:rsidR="00F5798F">
              <w:t>8</w:t>
            </w:r>
            <w:r>
              <w:t>9</w:t>
            </w:r>
          </w:p>
        </w:tc>
      </w:tr>
      <w:tr w:rsidR="00155ADE" w14:paraId="6BE100C0" w14:textId="77777777" w:rsidTr="00C801AE">
        <w:tc>
          <w:tcPr>
            <w:tcW w:w="842" w:type="dxa"/>
          </w:tcPr>
          <w:p w14:paraId="60EFED01" w14:textId="77777777" w:rsidR="00155ADE" w:rsidRDefault="00155ADE" w:rsidP="00EA4A54">
            <w:pPr>
              <w:spacing w:before="120" w:after="120"/>
              <w:jc w:val="center"/>
            </w:pPr>
            <w:r>
              <w:t>30</w:t>
            </w:r>
          </w:p>
        </w:tc>
        <w:tc>
          <w:tcPr>
            <w:tcW w:w="1733" w:type="dxa"/>
          </w:tcPr>
          <w:p w14:paraId="6F6423D7" w14:textId="77777777" w:rsidR="00155ADE" w:rsidRDefault="00155ADE" w:rsidP="00EA4A54">
            <w:pPr>
              <w:spacing w:before="120" w:after="120"/>
              <w:jc w:val="center"/>
            </w:pPr>
            <w:r>
              <w:t>29</w:t>
            </w:r>
          </w:p>
        </w:tc>
        <w:tc>
          <w:tcPr>
            <w:tcW w:w="3145" w:type="dxa"/>
          </w:tcPr>
          <w:p w14:paraId="6FBFDF32" w14:textId="77777777" w:rsidR="00155ADE" w:rsidRDefault="00155ADE" w:rsidP="00EA4A54">
            <w:pPr>
              <w:spacing w:before="120" w:after="120"/>
              <w:jc w:val="center"/>
            </w:pPr>
            <w:r>
              <w:t>0.0345</w:t>
            </w:r>
          </w:p>
        </w:tc>
        <w:tc>
          <w:tcPr>
            <w:tcW w:w="815" w:type="dxa"/>
          </w:tcPr>
          <w:p w14:paraId="2EE2772D" w14:textId="77777777" w:rsidR="00155ADE" w:rsidRDefault="00155ADE" w:rsidP="00EA4A54">
            <w:pPr>
              <w:spacing w:before="120" w:after="120"/>
              <w:jc w:val="center"/>
            </w:pPr>
            <w:r>
              <w:t>303</w:t>
            </w:r>
          </w:p>
        </w:tc>
        <w:tc>
          <w:tcPr>
            <w:tcW w:w="1368" w:type="dxa"/>
          </w:tcPr>
          <w:p w14:paraId="4102D67C" w14:textId="77777777" w:rsidR="00155ADE" w:rsidRDefault="00155ADE" w:rsidP="00EA4A54">
            <w:pPr>
              <w:spacing w:before="120" w:after="120"/>
              <w:jc w:val="center"/>
            </w:pPr>
            <w:r>
              <w:t xml:space="preserve">3.30 </w:t>
            </w:r>
            <w:r w:rsidR="00EA4A54">
              <w:t>×</w:t>
            </w:r>
            <w:r>
              <w:t xml:space="preserve"> 10</w:t>
            </w:r>
            <w:r w:rsidRPr="004F7B07">
              <w:rPr>
                <w:vertAlign w:val="superscript"/>
              </w:rPr>
              <w:t>-3</w:t>
            </w:r>
          </w:p>
        </w:tc>
        <w:tc>
          <w:tcPr>
            <w:tcW w:w="1146" w:type="dxa"/>
          </w:tcPr>
          <w:p w14:paraId="24EB246C" w14:textId="6152213C" w:rsidR="00155ADE" w:rsidRDefault="00155ADE" w:rsidP="00EA4A54">
            <w:pPr>
              <w:spacing w:before="120" w:after="120"/>
              <w:jc w:val="center"/>
            </w:pPr>
            <w:r>
              <w:t>-3.3</w:t>
            </w:r>
            <w:r w:rsidR="00F5798F">
              <w:t>6</w:t>
            </w:r>
            <w:r>
              <w:t>7</w:t>
            </w:r>
          </w:p>
        </w:tc>
      </w:tr>
      <w:tr w:rsidR="00155ADE" w14:paraId="7159782D" w14:textId="77777777" w:rsidTr="00C801AE">
        <w:tc>
          <w:tcPr>
            <w:tcW w:w="842" w:type="dxa"/>
          </w:tcPr>
          <w:p w14:paraId="31E6A476" w14:textId="77777777" w:rsidR="00155ADE" w:rsidRDefault="00155ADE" w:rsidP="00EA4A54">
            <w:pPr>
              <w:spacing w:before="120" w:after="120"/>
              <w:jc w:val="center"/>
            </w:pPr>
            <w:r>
              <w:t>40</w:t>
            </w:r>
          </w:p>
        </w:tc>
        <w:tc>
          <w:tcPr>
            <w:tcW w:w="1733" w:type="dxa"/>
          </w:tcPr>
          <w:p w14:paraId="78400D1E" w14:textId="77777777" w:rsidR="00155ADE" w:rsidRDefault="00155ADE" w:rsidP="00EA4A54">
            <w:pPr>
              <w:spacing w:before="120" w:after="120"/>
              <w:jc w:val="center"/>
            </w:pPr>
            <w:r>
              <w:t>22</w:t>
            </w:r>
          </w:p>
        </w:tc>
        <w:tc>
          <w:tcPr>
            <w:tcW w:w="3145" w:type="dxa"/>
          </w:tcPr>
          <w:p w14:paraId="4C443853" w14:textId="77777777" w:rsidR="00155ADE" w:rsidRDefault="00155ADE" w:rsidP="00EA4A54">
            <w:pPr>
              <w:spacing w:before="120" w:after="120"/>
              <w:jc w:val="center"/>
            </w:pPr>
            <w:r>
              <w:t>0.0455</w:t>
            </w:r>
          </w:p>
        </w:tc>
        <w:tc>
          <w:tcPr>
            <w:tcW w:w="815" w:type="dxa"/>
          </w:tcPr>
          <w:p w14:paraId="7031AEE0" w14:textId="77777777" w:rsidR="00155ADE" w:rsidRDefault="00155ADE" w:rsidP="00EA4A54">
            <w:pPr>
              <w:spacing w:before="120" w:after="120"/>
              <w:jc w:val="center"/>
            </w:pPr>
            <w:r>
              <w:t>313</w:t>
            </w:r>
          </w:p>
        </w:tc>
        <w:tc>
          <w:tcPr>
            <w:tcW w:w="1368" w:type="dxa"/>
          </w:tcPr>
          <w:p w14:paraId="3D0EC8B4" w14:textId="77777777" w:rsidR="00155ADE" w:rsidRDefault="00155ADE" w:rsidP="00EA4A54">
            <w:pPr>
              <w:spacing w:before="120" w:after="120"/>
              <w:jc w:val="center"/>
            </w:pPr>
            <w:r>
              <w:t xml:space="preserve">3.19 </w:t>
            </w:r>
            <w:r w:rsidR="00EA4A54">
              <w:t>×</w:t>
            </w:r>
            <w:r>
              <w:t xml:space="preserve"> 10</w:t>
            </w:r>
            <w:r w:rsidRPr="004F7B07">
              <w:rPr>
                <w:vertAlign w:val="superscript"/>
              </w:rPr>
              <w:t>-3</w:t>
            </w:r>
          </w:p>
        </w:tc>
        <w:tc>
          <w:tcPr>
            <w:tcW w:w="1146" w:type="dxa"/>
          </w:tcPr>
          <w:p w14:paraId="7B3668A5" w14:textId="26D1D610" w:rsidR="00155ADE" w:rsidRDefault="00155ADE" w:rsidP="00EA4A54">
            <w:pPr>
              <w:spacing w:before="120" w:after="120"/>
              <w:jc w:val="center"/>
            </w:pPr>
            <w:r>
              <w:t>-3.09</w:t>
            </w:r>
            <w:r w:rsidR="00F5798F">
              <w:t>0</w:t>
            </w:r>
          </w:p>
        </w:tc>
      </w:tr>
      <w:tr w:rsidR="00155ADE" w14:paraId="0AF4E0AE" w14:textId="77777777" w:rsidTr="00C801AE">
        <w:tc>
          <w:tcPr>
            <w:tcW w:w="842" w:type="dxa"/>
          </w:tcPr>
          <w:p w14:paraId="10644877" w14:textId="77777777" w:rsidR="00155ADE" w:rsidRDefault="00155ADE" w:rsidP="00EA4A54">
            <w:pPr>
              <w:spacing w:before="120" w:after="120"/>
              <w:jc w:val="center"/>
            </w:pPr>
            <w:r>
              <w:t>50</w:t>
            </w:r>
          </w:p>
        </w:tc>
        <w:tc>
          <w:tcPr>
            <w:tcW w:w="1733" w:type="dxa"/>
          </w:tcPr>
          <w:p w14:paraId="723CC948" w14:textId="77777777" w:rsidR="00155ADE" w:rsidRDefault="00155ADE" w:rsidP="00EA4A54">
            <w:pPr>
              <w:spacing w:before="120" w:after="120"/>
              <w:jc w:val="center"/>
            </w:pPr>
            <w:r>
              <w:t>17</w:t>
            </w:r>
          </w:p>
        </w:tc>
        <w:tc>
          <w:tcPr>
            <w:tcW w:w="3145" w:type="dxa"/>
          </w:tcPr>
          <w:p w14:paraId="2102B702" w14:textId="77777777" w:rsidR="00155ADE" w:rsidRDefault="00155ADE" w:rsidP="00EA4A54">
            <w:pPr>
              <w:spacing w:before="120" w:after="120"/>
              <w:jc w:val="center"/>
            </w:pPr>
            <w:r>
              <w:t>0.0588</w:t>
            </w:r>
          </w:p>
        </w:tc>
        <w:tc>
          <w:tcPr>
            <w:tcW w:w="815" w:type="dxa"/>
          </w:tcPr>
          <w:p w14:paraId="00339847" w14:textId="77777777" w:rsidR="00155ADE" w:rsidRDefault="00155ADE" w:rsidP="00EA4A54">
            <w:pPr>
              <w:spacing w:before="120" w:after="120"/>
              <w:jc w:val="center"/>
            </w:pPr>
            <w:r>
              <w:t>323</w:t>
            </w:r>
          </w:p>
        </w:tc>
        <w:tc>
          <w:tcPr>
            <w:tcW w:w="1368" w:type="dxa"/>
          </w:tcPr>
          <w:p w14:paraId="56659962" w14:textId="77777777" w:rsidR="00155ADE" w:rsidRDefault="00155ADE" w:rsidP="00EA4A54">
            <w:pPr>
              <w:spacing w:before="120" w:after="120"/>
              <w:jc w:val="center"/>
            </w:pPr>
            <w:r>
              <w:t xml:space="preserve">3.10 </w:t>
            </w:r>
            <w:r w:rsidR="00EA4A54">
              <w:t>×</w:t>
            </w:r>
            <w:r>
              <w:t xml:space="preserve"> 10</w:t>
            </w:r>
            <w:r w:rsidRPr="004F7B07">
              <w:rPr>
                <w:vertAlign w:val="superscript"/>
              </w:rPr>
              <w:t>-3</w:t>
            </w:r>
          </w:p>
        </w:tc>
        <w:tc>
          <w:tcPr>
            <w:tcW w:w="1146" w:type="dxa"/>
          </w:tcPr>
          <w:p w14:paraId="12BA2A49" w14:textId="5B0DE06E" w:rsidR="00155ADE" w:rsidRDefault="00155ADE" w:rsidP="00EA4A54">
            <w:pPr>
              <w:spacing w:before="120" w:after="120"/>
              <w:jc w:val="center"/>
            </w:pPr>
            <w:r>
              <w:t>-2.83</w:t>
            </w:r>
            <w:r w:rsidR="00F5798F">
              <w:t>4</w:t>
            </w:r>
          </w:p>
        </w:tc>
      </w:tr>
      <w:tr w:rsidR="00155ADE" w14:paraId="41F9292C" w14:textId="77777777" w:rsidTr="00C801AE">
        <w:tc>
          <w:tcPr>
            <w:tcW w:w="842" w:type="dxa"/>
          </w:tcPr>
          <w:p w14:paraId="6F5C227D" w14:textId="77777777" w:rsidR="00155ADE" w:rsidRDefault="00155ADE" w:rsidP="00EA4A54">
            <w:pPr>
              <w:spacing w:before="120" w:after="120"/>
              <w:jc w:val="center"/>
            </w:pPr>
            <w:r>
              <w:t>60</w:t>
            </w:r>
          </w:p>
        </w:tc>
        <w:tc>
          <w:tcPr>
            <w:tcW w:w="1733" w:type="dxa"/>
          </w:tcPr>
          <w:p w14:paraId="3CA406DA" w14:textId="77777777" w:rsidR="00155ADE" w:rsidRDefault="00155ADE" w:rsidP="00EA4A54">
            <w:pPr>
              <w:spacing w:before="120" w:after="120"/>
              <w:jc w:val="center"/>
            </w:pPr>
            <w:r>
              <w:t>13</w:t>
            </w:r>
          </w:p>
        </w:tc>
        <w:tc>
          <w:tcPr>
            <w:tcW w:w="3145" w:type="dxa"/>
          </w:tcPr>
          <w:p w14:paraId="7BA7B355" w14:textId="77777777" w:rsidR="00155ADE" w:rsidRDefault="00155ADE" w:rsidP="00EA4A54">
            <w:pPr>
              <w:spacing w:before="120" w:after="120"/>
              <w:jc w:val="center"/>
            </w:pPr>
            <w:r>
              <w:t>0.0769</w:t>
            </w:r>
          </w:p>
        </w:tc>
        <w:tc>
          <w:tcPr>
            <w:tcW w:w="815" w:type="dxa"/>
          </w:tcPr>
          <w:p w14:paraId="6B97B16C" w14:textId="77777777" w:rsidR="00155ADE" w:rsidRDefault="00155ADE" w:rsidP="00EA4A54">
            <w:pPr>
              <w:spacing w:before="120" w:after="120"/>
              <w:jc w:val="center"/>
            </w:pPr>
            <w:r>
              <w:t>333</w:t>
            </w:r>
          </w:p>
        </w:tc>
        <w:tc>
          <w:tcPr>
            <w:tcW w:w="1368" w:type="dxa"/>
          </w:tcPr>
          <w:p w14:paraId="357E6BA7" w14:textId="77777777" w:rsidR="00155ADE" w:rsidRDefault="00155ADE" w:rsidP="00EA4A54">
            <w:pPr>
              <w:spacing w:before="120" w:after="120"/>
              <w:jc w:val="center"/>
            </w:pPr>
            <w:r>
              <w:t xml:space="preserve">3.00 </w:t>
            </w:r>
            <w:r w:rsidR="00EA4A54">
              <w:t>×</w:t>
            </w:r>
            <w:r>
              <w:t xml:space="preserve"> 10</w:t>
            </w:r>
            <w:r w:rsidRPr="004F7B07">
              <w:rPr>
                <w:vertAlign w:val="superscript"/>
              </w:rPr>
              <w:t>-3</w:t>
            </w:r>
          </w:p>
        </w:tc>
        <w:tc>
          <w:tcPr>
            <w:tcW w:w="1146" w:type="dxa"/>
          </w:tcPr>
          <w:p w14:paraId="4DF4C367" w14:textId="3E67B3C7" w:rsidR="00155ADE" w:rsidRDefault="00155ADE" w:rsidP="00EA4A54">
            <w:pPr>
              <w:spacing w:before="120" w:after="120"/>
              <w:jc w:val="center"/>
            </w:pPr>
            <w:r>
              <w:t>-2.56</w:t>
            </w:r>
            <w:r w:rsidR="00F5798F">
              <w:t>5</w:t>
            </w:r>
          </w:p>
        </w:tc>
      </w:tr>
    </w:tbl>
    <w:p w14:paraId="0EAD6643" w14:textId="77777777" w:rsidR="00155ADE" w:rsidRPr="00A5237C" w:rsidRDefault="00617D7A" w:rsidP="00C801AE">
      <w:pPr>
        <w:spacing w:before="240" w:line="240" w:lineRule="auto"/>
        <w:jc w:val="center"/>
        <w:rPr>
          <w:rFonts w:ascii="Times New Roman" w:eastAsia="Times New Roman" w:hAnsi="Times New Roman"/>
          <w:sz w:val="24"/>
          <w:szCs w:val="24"/>
          <w:lang w:eastAsia="en-GB"/>
        </w:rPr>
      </w:pPr>
      <w:r w:rsidRPr="00A175F0">
        <w:rPr>
          <w:noProof/>
          <w:lang w:eastAsia="en-GB"/>
        </w:rPr>
        <w:lastRenderedPageBreak/>
        <w:drawing>
          <wp:inline distT="0" distB="0" distL="0" distR="0" wp14:anchorId="32730A25" wp14:editId="472DE245">
            <wp:extent cx="4584700" cy="3115310"/>
            <wp:effectExtent l="0" t="0" r="25400" b="27940"/>
            <wp:docPr id="27" name="Chart 7" descr="Graph to determine activation energy for a reaction"/>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D38D3AF" w14:textId="3B4C1801" w:rsidR="00946618" w:rsidRDefault="00946618">
      <w:pPr>
        <w:spacing w:after="0" w:line="240" w:lineRule="auto"/>
      </w:pPr>
    </w:p>
    <w:p w14:paraId="781DB504" w14:textId="22220C5F" w:rsidR="00155ADE" w:rsidRDefault="000D77A6" w:rsidP="000D77A6">
      <w:pPr>
        <w:ind w:left="426" w:hanging="426"/>
      </w:pPr>
      <w:r>
        <w:t>6</w:t>
      </w:r>
      <w:r>
        <w:tab/>
      </w:r>
      <w:r w:rsidR="00155ADE">
        <w:t xml:space="preserve">On this graph the gradient is </w:t>
      </w:r>
      <w:r w:rsidR="0072174D" w:rsidRPr="00C801AE">
        <w:t>–</w:t>
      </w:r>
      <w:r w:rsidR="00155ADE">
        <w:t>2745 (</w:t>
      </w:r>
      <w:r w:rsidR="0072174D">
        <w:t>l</w:t>
      </w:r>
      <w:r w:rsidR="00155ADE">
        <w:t>earners often omit the sign)</w:t>
      </w:r>
      <w:r w:rsidR="0072174D">
        <w:t>.</w:t>
      </w:r>
    </w:p>
    <w:p w14:paraId="26B64F7E" w14:textId="77777777" w:rsidR="00155ADE" w:rsidRDefault="00155ADE" w:rsidP="000D77A6">
      <w:pPr>
        <w:tabs>
          <w:tab w:val="left" w:pos="3119"/>
        </w:tabs>
        <w:ind w:left="2127"/>
      </w:pPr>
      <w:proofErr w:type="gramStart"/>
      <w:r>
        <w:t>so</w:t>
      </w:r>
      <w:proofErr w:type="gramEnd"/>
      <w:r>
        <w:t xml:space="preserve"> </w:t>
      </w:r>
      <w:r w:rsidRPr="004F1640">
        <w:rPr>
          <w:position w:val="-24"/>
        </w:rPr>
        <w:object w:dxaOrig="480" w:dyaOrig="639" w14:anchorId="0C31700E">
          <v:shape id="_x0000_i1029" type="#_x0000_t75" style="width:24pt;height:32.25pt" o:ole="">
            <v:imagedata r:id="rId30" o:title=""/>
          </v:shape>
          <o:OLEObject Type="Embed" ProgID="Equation.3" ShapeID="_x0000_i1029" DrawAspect="Content" ObjectID="_1552389952" r:id="rId44"/>
        </w:object>
      </w:r>
      <w:r w:rsidR="000D77A6">
        <w:tab/>
      </w:r>
      <w:r>
        <w:t>= -2745</w:t>
      </w:r>
    </w:p>
    <w:p w14:paraId="3B146420" w14:textId="77777777" w:rsidR="00155ADE" w:rsidRDefault="00155ADE" w:rsidP="000D77A6">
      <w:pPr>
        <w:tabs>
          <w:tab w:val="left" w:pos="3119"/>
        </w:tabs>
        <w:ind w:left="2127"/>
      </w:pPr>
      <w:proofErr w:type="spellStart"/>
      <w:r w:rsidRPr="00C23A4D">
        <w:rPr>
          <w:i/>
        </w:rPr>
        <w:t>E</w:t>
      </w:r>
      <w:r w:rsidRPr="00C23A4D">
        <w:rPr>
          <w:vertAlign w:val="subscript"/>
        </w:rPr>
        <w:t>a</w:t>
      </w:r>
      <w:proofErr w:type="spellEnd"/>
      <w:r w:rsidR="000D77A6">
        <w:tab/>
      </w:r>
      <w:r>
        <w:t xml:space="preserve">= 2745 </w:t>
      </w:r>
      <w:r w:rsidR="000D77A6">
        <w:t>×</w:t>
      </w:r>
      <w:r>
        <w:t xml:space="preserve"> 8.314</w:t>
      </w:r>
    </w:p>
    <w:p w14:paraId="1851E0D1" w14:textId="0F4163AB" w:rsidR="00155ADE" w:rsidRDefault="000D77A6" w:rsidP="000D77A6">
      <w:pPr>
        <w:tabs>
          <w:tab w:val="left" w:pos="3119"/>
        </w:tabs>
        <w:ind w:left="2127"/>
      </w:pPr>
      <w:r>
        <w:tab/>
      </w:r>
      <w:r w:rsidR="00155ADE">
        <w:t>= 22 822 J </w:t>
      </w:r>
      <w:proofErr w:type="spellStart"/>
      <w:r w:rsidR="00155ADE">
        <w:t>mol</w:t>
      </w:r>
      <w:proofErr w:type="spellEnd"/>
      <w:r w:rsidR="00155ADE">
        <w:rPr>
          <w:vertAlign w:val="superscript"/>
        </w:rPr>
        <w:t>–</w:t>
      </w:r>
      <w:r w:rsidR="00155ADE" w:rsidRPr="007F039E">
        <w:rPr>
          <w:vertAlign w:val="superscript"/>
        </w:rPr>
        <w:t>1</w:t>
      </w:r>
    </w:p>
    <w:p w14:paraId="182A6674" w14:textId="77777777" w:rsidR="00155ADE" w:rsidRDefault="000D77A6" w:rsidP="000D77A6">
      <w:pPr>
        <w:tabs>
          <w:tab w:val="left" w:pos="3119"/>
        </w:tabs>
        <w:ind w:left="2127"/>
      </w:pPr>
      <w:r>
        <w:tab/>
      </w:r>
      <w:proofErr w:type="gramStart"/>
      <w:r w:rsidR="00155ADE">
        <w:t>= 22.8 kJ </w:t>
      </w:r>
      <w:proofErr w:type="spellStart"/>
      <w:r w:rsidR="00155ADE">
        <w:t>mol</w:t>
      </w:r>
      <w:proofErr w:type="spellEnd"/>
      <w:r w:rsidR="00155ADE">
        <w:rPr>
          <w:vertAlign w:val="superscript"/>
        </w:rPr>
        <w:t>–</w:t>
      </w:r>
      <w:r w:rsidR="00155ADE" w:rsidRPr="007F039E">
        <w:rPr>
          <w:vertAlign w:val="superscript"/>
        </w:rPr>
        <w:t>1</w:t>
      </w:r>
      <w:r w:rsidR="00155ADE">
        <w:rPr>
          <w:vertAlign w:val="subscript"/>
        </w:rPr>
        <w:t xml:space="preserve"> </w:t>
      </w:r>
      <w:r w:rsidR="00155ADE">
        <w:t>(3 sig fig)</w:t>
      </w:r>
      <w:proofErr w:type="gramEnd"/>
    </w:p>
    <w:p w14:paraId="2DA93048" w14:textId="358B5F9E" w:rsidR="00155ADE" w:rsidRDefault="00155ADE" w:rsidP="000D77A6">
      <w:pPr>
        <w:ind w:left="426"/>
      </w:pPr>
      <w:r>
        <w:t xml:space="preserve">Learners may be puzzled by the disappearance of any units related to rate. Logarithms have no units so the gradient is in </w:t>
      </w:r>
      <w:r w:rsidR="00D60830">
        <w:t>K</w:t>
      </w:r>
      <w:r>
        <w:t xml:space="preserve">. R has units of </w:t>
      </w:r>
      <w:r w:rsidR="0072174D">
        <w:t xml:space="preserve">J </w:t>
      </w:r>
      <w:proofErr w:type="spellStart"/>
      <w:r w:rsidR="0072174D">
        <w:t>mol</w:t>
      </w:r>
      <w:proofErr w:type="spellEnd"/>
      <w:r w:rsidR="0072174D">
        <w:rPr>
          <w:vertAlign w:val="superscript"/>
        </w:rPr>
        <w:t>–1</w:t>
      </w:r>
      <w:r w:rsidR="0072174D">
        <w:t xml:space="preserve"> K</w:t>
      </w:r>
      <w:r w:rsidR="0072174D">
        <w:rPr>
          <w:vertAlign w:val="superscript"/>
        </w:rPr>
        <w:t>–1</w:t>
      </w:r>
      <w:r>
        <w:t xml:space="preserve">, hence the final value is in </w:t>
      </w:r>
      <w:r w:rsidR="0072174D">
        <w:t xml:space="preserve">J </w:t>
      </w:r>
      <w:proofErr w:type="spellStart"/>
      <w:r w:rsidR="0072174D">
        <w:t>mol</w:t>
      </w:r>
      <w:proofErr w:type="spellEnd"/>
      <w:r w:rsidR="0072174D">
        <w:rPr>
          <w:vertAlign w:val="superscript"/>
        </w:rPr>
        <w:t>–1</w:t>
      </w:r>
      <w:r>
        <w:t xml:space="preserve">. </w:t>
      </w:r>
    </w:p>
    <w:p w14:paraId="4EAE0037" w14:textId="49824921" w:rsidR="00155ADE" w:rsidRDefault="000D77A6">
      <w:pPr>
        <w:ind w:left="426" w:hanging="426"/>
      </w:pPr>
      <w:r>
        <w:t>7</w:t>
      </w:r>
      <w:r>
        <w:tab/>
      </w:r>
      <w:r w:rsidR="00155ADE">
        <w:t xml:space="preserve">From the graph, </w:t>
      </w:r>
      <w:proofErr w:type="spellStart"/>
      <w:r w:rsidR="00155ADE" w:rsidRPr="00F652A4">
        <w:rPr>
          <w:i/>
        </w:rPr>
        <w:t>ln</w:t>
      </w:r>
      <w:proofErr w:type="spellEnd"/>
      <w:r w:rsidR="00155ADE">
        <w:t xml:space="preserve"> A is 5.6</w:t>
      </w:r>
      <w:r w:rsidR="0072174D">
        <w:t>75</w:t>
      </w:r>
      <w:r w:rsidR="00155ADE">
        <w:t xml:space="preserve"> so A is 293. (This is a meaningless value in the context of this experiment because the calculation used reaction rates, in unconventional units, instead of rate constants. Because all the values are relative to each other this is a valid method for determining the gradient and hence </w:t>
      </w:r>
      <w:proofErr w:type="spellStart"/>
      <w:r w:rsidR="00155ADE" w:rsidRPr="00C801AE">
        <w:rPr>
          <w:i/>
        </w:rPr>
        <w:t>E</w:t>
      </w:r>
      <w:r w:rsidR="00155ADE" w:rsidRPr="00C801AE">
        <w:rPr>
          <w:vertAlign w:val="subscript"/>
        </w:rPr>
        <w:t>a</w:t>
      </w:r>
      <w:proofErr w:type="spellEnd"/>
      <w:r w:rsidR="00155ADE">
        <w:t xml:space="preserve">, but it gives an incorrect value for the intercept. </w:t>
      </w:r>
    </w:p>
    <w:p w14:paraId="044B1174" w14:textId="77777777" w:rsidR="00946618" w:rsidRDefault="00946618">
      <w:pPr>
        <w:spacing w:after="0" w:line="240" w:lineRule="auto"/>
        <w:rPr>
          <w:rFonts w:asciiTheme="minorHAnsi" w:eastAsiaTheme="minorEastAsia" w:hAnsiTheme="minorHAnsi" w:cstheme="minorBidi"/>
          <w:b/>
          <w:bCs/>
          <w:sz w:val="28"/>
          <w:szCs w:val="28"/>
        </w:rPr>
      </w:pPr>
      <w:r>
        <w:br w:type="page"/>
      </w:r>
    </w:p>
    <w:p w14:paraId="4EE94FF4" w14:textId="77777777" w:rsidR="00155ADE" w:rsidRDefault="00155ADE" w:rsidP="00812831">
      <w:pPr>
        <w:pStyle w:val="Heading3"/>
      </w:pPr>
      <w:bookmarkStart w:id="26" w:name="_Toc478646432"/>
      <w:r>
        <w:lastRenderedPageBreak/>
        <w:t>Assessment Worksheet</w:t>
      </w:r>
      <w:bookmarkEnd w:id="26"/>
    </w:p>
    <w:p w14:paraId="67AD220C" w14:textId="77777777" w:rsidR="00155ADE" w:rsidRDefault="00155ADE" w:rsidP="00155ADE">
      <w:r>
        <w:t>A card-sorting exercise is used to check learners’ understanding of rates of reaction.</w:t>
      </w:r>
    </w:p>
    <w:p w14:paraId="78002177" w14:textId="77777777" w:rsidR="00155ADE" w:rsidRDefault="00155ADE" w:rsidP="00155ADE">
      <w:r>
        <w:t>The activity should be printed onto card and the individual frames cut out and well shuffled. They are in the right order on the original sheet. (If you plan to re-use the cards it is worth copying each set in a different colour so that they don’t get muddled up.)</w:t>
      </w:r>
    </w:p>
    <w:p w14:paraId="3810BCC8" w14:textId="77777777" w:rsidR="00155ADE" w:rsidRDefault="00155ADE" w:rsidP="00155ADE">
      <w:r>
        <w:t>Learners should work in pairs to put the cards into three columns, headed ‘zero order’, ‘first order’ and ‘second order’. Warn them that there are different numbers of cards in some columns.</w:t>
      </w:r>
    </w:p>
    <w:p w14:paraId="75270385" w14:textId="77777777" w:rsidR="00155ADE" w:rsidRDefault="00155ADE" w:rsidP="00155ADE">
      <w:r>
        <w:t>Most of this task should be straightforward but there will probably be some debate about the orders of the example reactions. This is an opportunity to remind learners that the reaction order cannot be deduced from the chemical equation, so they cannot place each example in the correct column without either doing the experiment or processing sample data, or referring to a textbook. They may, however, realise that the decomposition of hydrogen peroxide is likely to be zero order at limiting concentrations of enzyme.</w:t>
      </w:r>
    </w:p>
    <w:p w14:paraId="74BEEE5D" w14:textId="77777777" w:rsidR="00EF16BF" w:rsidRDefault="00155ADE" w:rsidP="00155ADE">
      <w:pPr>
        <w:rPr>
          <w:rFonts w:cs="Arial"/>
        </w:rPr>
      </w:pPr>
      <w:r>
        <w:t>When going through the answers it is worth pointing out that a reaction can be first order with respect to the concentration of each reactant but second order overall.</w:t>
      </w:r>
    </w:p>
    <w:p w14:paraId="5BCB5919" w14:textId="77777777" w:rsidR="00D04336" w:rsidRDefault="00242D9F" w:rsidP="00D21C92">
      <w:pPr>
        <w:sectPr w:rsidR="00D04336" w:rsidSect="00096950">
          <w:headerReference w:type="default" r:id="rId45"/>
          <w:pgSz w:w="11906" w:h="16838"/>
          <w:pgMar w:top="1843" w:right="1440" w:bottom="1440" w:left="1440" w:header="567" w:footer="708" w:gutter="0"/>
          <w:cols w:space="708"/>
          <w:docGrid w:linePitch="360"/>
        </w:sectPr>
      </w:pPr>
      <w:r>
        <w:rPr>
          <w:noProof/>
          <w:lang w:eastAsia="en-GB"/>
        </w:rPr>
        <mc:AlternateContent>
          <mc:Choice Requires="wpg">
            <w:drawing>
              <wp:anchor distT="0" distB="0" distL="114300" distR="114300" simplePos="0" relativeHeight="251659264" behindDoc="0" locked="1" layoutInCell="1" allowOverlap="1" wp14:anchorId="6DEE2B38" wp14:editId="64FD080A">
                <wp:simplePos x="0" y="0"/>
                <wp:positionH relativeFrom="page">
                  <wp:posOffset>590550</wp:posOffset>
                </wp:positionH>
                <wp:positionV relativeFrom="page">
                  <wp:posOffset>7407910</wp:posOffset>
                </wp:positionV>
                <wp:extent cx="6411595" cy="2407920"/>
                <wp:effectExtent l="0" t="0" r="8255" b="0"/>
                <wp:wrapNone/>
                <wp:docPr id="301" name="Group 301"/>
                <wp:cNvGraphicFramePr/>
                <a:graphic xmlns:a="http://schemas.openxmlformats.org/drawingml/2006/main">
                  <a:graphicData uri="http://schemas.microsoft.com/office/word/2010/wordprocessingGroup">
                    <wpg:wgp>
                      <wpg:cNvGrpSpPr/>
                      <wpg:grpSpPr>
                        <a:xfrm>
                          <a:off x="0" y="0"/>
                          <a:ext cx="6411595" cy="2407920"/>
                          <a:chOff x="0" y="0"/>
                          <a:chExt cx="6409690" cy="2408555"/>
                        </a:xfrm>
                      </wpg:grpSpPr>
                      <wps:wsp>
                        <wps:cNvPr id="307" name="Text Box 2"/>
                        <wps:cNvSpPr txBox="1">
                          <a:spLocks noChangeArrowheads="1"/>
                        </wps:cNvSpPr>
                        <wps:spPr bwMode="auto">
                          <a:xfrm>
                            <a:off x="85725" y="0"/>
                            <a:ext cx="6281420" cy="1149985"/>
                          </a:xfrm>
                          <a:prstGeom prst="rect">
                            <a:avLst/>
                          </a:prstGeom>
                          <a:noFill/>
                          <a:ln w="9525">
                            <a:noFill/>
                            <a:miter lim="800000"/>
                            <a:headEnd/>
                            <a:tailEnd/>
                          </a:ln>
                        </wps:spPr>
                        <wps:txbx>
                          <w:txbxContent>
                            <w:p w14:paraId="2D8FD4EB" w14:textId="3D802E84" w:rsidR="00E8669A" w:rsidRPr="00BC6899" w:rsidRDefault="00E8669A" w:rsidP="00BC6899">
                              <w:pPr>
                                <w:tabs>
                                  <w:tab w:val="center" w:pos="4513"/>
                                  <w:tab w:val="right" w:pos="9026"/>
                                </w:tabs>
                                <w:spacing w:after="57"/>
                                <w:rPr>
                                  <w:rFonts w:cs="Arial"/>
                                  <w:sz w:val="16"/>
                                  <w:szCs w:val="16"/>
                                </w:rPr>
                              </w:pPr>
                              <w:r w:rsidRPr="00BC6899">
                                <w:rPr>
                                  <w:rFonts w:cs="Arial"/>
                                  <w:sz w:val="16"/>
                                  <w:szCs w:val="16"/>
                                </w:rPr>
                                <w:t xml:space="preserve">We’d like to know your view on the resources we produce. </w:t>
                              </w:r>
                              <w:proofErr w:type="gramStart"/>
                              <w:r w:rsidRPr="00BC6899">
                                <w:rPr>
                                  <w:rFonts w:cs="Arial"/>
                                  <w:sz w:val="16"/>
                                  <w:szCs w:val="16"/>
                                </w:rPr>
                                <w:t>By clicking on ‘</w:t>
                              </w:r>
                              <w:hyperlink r:id="rId46" w:history="1">
                                <w:r w:rsidRPr="00BC6899">
                                  <w:rPr>
                                    <w:rFonts w:cs="Arial"/>
                                    <w:color w:val="0000FF"/>
                                    <w:sz w:val="16"/>
                                    <w:szCs w:val="16"/>
                                    <w:u w:val="single"/>
                                  </w:rPr>
                                  <w:t>Like</w:t>
                                </w:r>
                              </w:hyperlink>
                              <w:r w:rsidRPr="00BC6899">
                                <w:rPr>
                                  <w:rFonts w:cs="Arial"/>
                                  <w:sz w:val="16"/>
                                  <w:szCs w:val="16"/>
                                </w:rPr>
                                <w:t>’ or ‘</w:t>
                              </w:r>
                              <w:hyperlink r:id="rId47" w:history="1">
                                <w:r w:rsidRPr="00BC6899">
                                  <w:rPr>
                                    <w:rFonts w:cs="Arial"/>
                                    <w:color w:val="0000FF"/>
                                    <w:sz w:val="16"/>
                                    <w:szCs w:val="16"/>
                                    <w:u w:val="single"/>
                                  </w:rPr>
                                  <w:t>Dislike</w:t>
                                </w:r>
                              </w:hyperlink>
                              <w:r w:rsidRPr="00BC6899">
                                <w:rPr>
                                  <w:rFonts w:cs="Arial"/>
                                  <w:sz w:val="16"/>
                                  <w:szCs w:val="16"/>
                                </w:rPr>
                                <w:t>’ you can help us to ensure that our resources work for you.</w:t>
                              </w:r>
                              <w:proofErr w:type="gramEnd"/>
                              <w:r w:rsidRPr="00BC6899">
                                <w:rPr>
                                  <w:rFonts w:cs="Arial"/>
                                  <w:sz w:val="16"/>
                                  <w:szCs w:val="16"/>
                                </w:rPr>
                                <w:t xml:space="preserve"> When the email template pops up please add additional comments if you wish and then just click ‘Send’. Thank you.</w:t>
                              </w:r>
                            </w:p>
                            <w:p w14:paraId="01E80BA0" w14:textId="77777777" w:rsidR="00E8669A" w:rsidRPr="00BC6899" w:rsidRDefault="00E8669A" w:rsidP="00BC6899">
                              <w:pPr>
                                <w:suppressAutoHyphens/>
                                <w:autoSpaceDE w:val="0"/>
                                <w:autoSpaceDN w:val="0"/>
                                <w:adjustRightInd w:val="0"/>
                                <w:spacing w:after="57" w:line="288" w:lineRule="auto"/>
                                <w:textAlignment w:val="center"/>
                                <w:rPr>
                                  <w:rFonts w:cs="Arial"/>
                                  <w:color w:val="000000"/>
                                  <w:sz w:val="16"/>
                                  <w:szCs w:val="16"/>
                                </w:rPr>
                              </w:pPr>
                              <w:r w:rsidRPr="00BC6899">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8" w:history="1">
                                <w:r w:rsidRPr="00BC6899">
                                  <w:rPr>
                                    <w:rFonts w:cs="Arial"/>
                                    <w:color w:val="0000FF"/>
                                    <w:sz w:val="16"/>
                                    <w:szCs w:val="16"/>
                                    <w:u w:val="single"/>
                                  </w:rPr>
                                  <w:t>www.ocr.org.uk/expression-of-interest</w:t>
                                </w:r>
                              </w:hyperlink>
                            </w:p>
                            <w:p w14:paraId="3E129AD8" w14:textId="77777777" w:rsidR="00E8669A" w:rsidRPr="00BC6899" w:rsidRDefault="00E8669A" w:rsidP="00BC6899">
                              <w:pPr>
                                <w:suppressAutoHyphens/>
                                <w:autoSpaceDE w:val="0"/>
                                <w:autoSpaceDN w:val="0"/>
                                <w:adjustRightInd w:val="0"/>
                                <w:spacing w:after="57" w:line="288" w:lineRule="auto"/>
                                <w:textAlignment w:val="center"/>
                                <w:rPr>
                                  <w:rFonts w:cs="Arial"/>
                                  <w:color w:val="0000FF"/>
                                  <w:sz w:val="16"/>
                                  <w:szCs w:val="16"/>
                                  <w:u w:val="single"/>
                                </w:rPr>
                              </w:pPr>
                              <w:r w:rsidRPr="00BC6899">
                                <w:rPr>
                                  <w:rFonts w:cs="Arial"/>
                                  <w:color w:val="000000"/>
                                  <w:sz w:val="16"/>
                                  <w:szCs w:val="16"/>
                                </w:rPr>
                                <w:t xml:space="preserve">Looking for a resource? There is now a quick and easy search tool to help find free resources for your qualification: </w:t>
                              </w:r>
                              <w:r w:rsidRPr="00BC6899">
                                <w:rPr>
                                  <w:rFonts w:cs="Arial"/>
                                  <w:color w:val="000000"/>
                                  <w:sz w:val="16"/>
                                  <w:szCs w:val="16"/>
                                </w:rPr>
                                <w:br/>
                              </w:r>
                              <w:r w:rsidRPr="00BC6899">
                                <w:rPr>
                                  <w:rFonts w:cs="Arial"/>
                                  <w:color w:val="000000"/>
                                  <w:sz w:val="16"/>
                                  <w:szCs w:val="16"/>
                                  <w:u w:val="thick"/>
                                </w:rPr>
                                <w:fldChar w:fldCharType="begin"/>
                              </w:r>
                              <w:r w:rsidRPr="00BC6899">
                                <w:rPr>
                                  <w:rFonts w:cs="Arial"/>
                                  <w:color w:val="000000"/>
                                  <w:sz w:val="16"/>
                                  <w:szCs w:val="16"/>
                                  <w:u w:val="thick"/>
                                </w:rPr>
                                <w:instrText>HYPERLINK "http://www.ocr.org.uk/i-want-to/find-resources/"</w:instrText>
                              </w:r>
                              <w:r w:rsidRPr="00BC6899">
                                <w:rPr>
                                  <w:rFonts w:cs="Arial"/>
                                  <w:color w:val="000000"/>
                                  <w:sz w:val="16"/>
                                  <w:szCs w:val="16"/>
                                  <w:u w:val="thick"/>
                                </w:rPr>
                                <w:fldChar w:fldCharType="separate"/>
                              </w:r>
                              <w:r w:rsidRPr="00BC6899">
                                <w:rPr>
                                  <w:rFonts w:cs="Arial"/>
                                  <w:color w:val="0000FF"/>
                                  <w:sz w:val="16"/>
                                  <w:szCs w:val="16"/>
                                  <w:u w:val="single"/>
                                </w:rPr>
                                <w:t>www.ocr.org.uk/i-want-to/find-resources/</w:t>
                              </w:r>
                            </w:p>
                            <w:p w14:paraId="6ACB2044" w14:textId="77777777" w:rsidR="00E8669A" w:rsidRPr="00FB63C2" w:rsidRDefault="00E8669A" w:rsidP="00BC6899">
                              <w:pPr>
                                <w:suppressAutoHyphens/>
                                <w:autoSpaceDE w:val="0"/>
                                <w:autoSpaceDN w:val="0"/>
                                <w:adjustRightInd w:val="0"/>
                                <w:spacing w:after="57" w:line="288" w:lineRule="auto"/>
                                <w:textAlignment w:val="center"/>
                                <w:rPr>
                                  <w:rFonts w:cs="Arial"/>
                                  <w:color w:val="0000FF"/>
                                  <w:sz w:val="16"/>
                                  <w:szCs w:val="16"/>
                                  <w:u w:val="thick"/>
                                </w:rPr>
                              </w:pPr>
                              <w:r w:rsidRPr="00BC6899">
                                <w:rPr>
                                  <w:rFonts w:cs="Arial"/>
                                  <w:color w:val="000000"/>
                                  <w:sz w:val="16"/>
                                  <w:szCs w:val="16"/>
                                </w:rPr>
                                <w:fldChar w:fldCharType="end"/>
                              </w:r>
                            </w:p>
                          </w:txbxContent>
                        </wps:txbx>
                        <wps:bodyPr rot="0" vert="horz" wrap="square" lIns="91440" tIns="45720" rIns="91440" bIns="45720" anchor="t" anchorCtr="0">
                          <a:noAutofit/>
                        </wps:bodyPr>
                      </wps:wsp>
                      <wps:wsp>
                        <wps:cNv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121920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41D22ED" w14:textId="77777777" w:rsidR="00E8669A" w:rsidRPr="00BC6899" w:rsidRDefault="00E8669A" w:rsidP="00BC6899">
                              <w:pPr>
                                <w:spacing w:after="0" w:line="360" w:lineRule="auto"/>
                                <w:rPr>
                                  <w:rFonts w:cs="Arial"/>
                                  <w:color w:val="000000"/>
                                  <w:sz w:val="12"/>
                                  <w:szCs w:val="12"/>
                                </w:rPr>
                              </w:pPr>
                              <w:r w:rsidRPr="00BC6899">
                                <w:rPr>
                                  <w:rFonts w:cs="Arial"/>
                                  <w:b/>
                                  <w:color w:val="000000"/>
                                  <w:sz w:val="16"/>
                                  <w:szCs w:val="12"/>
                                </w:rPr>
                                <w:t>OCR Resources</w:t>
                              </w:r>
                              <w:r w:rsidRPr="00BC6899">
                                <w:rPr>
                                  <w:rFonts w:cs="Arial"/>
                                  <w:color w:val="000000"/>
                                  <w:sz w:val="16"/>
                                  <w:szCs w:val="12"/>
                                </w:rPr>
                                <w:t>:</w:t>
                              </w:r>
                              <w:r w:rsidRPr="00BC6899">
                                <w:rPr>
                                  <w:rFonts w:ascii="Calibri" w:hAnsi="Calibri" w:cs="Arial"/>
                                  <w:color w:val="000000"/>
                                  <w:sz w:val="16"/>
                                  <w:szCs w:val="12"/>
                                </w:rPr>
                                <w:t xml:space="preserve"> </w:t>
                              </w:r>
                              <w:r w:rsidRPr="00BC6899">
                                <w:rPr>
                                  <w:rFonts w:cs="Arial"/>
                                  <w:i/>
                                  <w:color w:val="000000"/>
                                  <w:sz w:val="16"/>
                                  <w:szCs w:val="12"/>
                                </w:rPr>
                                <w:t>the small print</w:t>
                              </w:r>
                              <w:r w:rsidRPr="00BC6899">
                                <w:rPr>
                                  <w:rFonts w:ascii="Calibri" w:hAnsi="Calibri" w:cs="Arial"/>
                                  <w:i/>
                                  <w:color w:val="000000"/>
                                  <w:sz w:val="16"/>
                                  <w:szCs w:val="12"/>
                                </w:rPr>
                                <w:br/>
                              </w:r>
                              <w:r w:rsidRPr="00BC6899">
                                <w:rPr>
                                  <w:rFonts w:cs="Arial"/>
                                  <w:iCs/>
                                  <w:color w:val="000000"/>
                                  <w:sz w:val="12"/>
                                  <w:szCs w:val="12"/>
                                </w:rPr>
                                <w:t xml:space="preserve">OCR’s </w:t>
                              </w:r>
                              <w:r w:rsidRPr="00BC6899">
                                <w:rPr>
                                  <w:rFonts w:cs="Arial"/>
                                  <w:iCs/>
                                  <w:color w:val="000000"/>
                                  <w:sz w:val="12"/>
                                  <w:szCs w:val="12"/>
                                  <w:lang w:eastAsia="en-GB"/>
                                </w:rPr>
                                <w:t>resources</w:t>
                              </w:r>
                              <w:r w:rsidRPr="00BC6899">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C6899">
                                <w:rPr>
                                  <w:rFonts w:cs="Arial"/>
                                  <w:iCs/>
                                  <w:color w:val="000000"/>
                                  <w:sz w:val="12"/>
                                  <w:szCs w:val="12"/>
                                </w:rPr>
                                <w:br/>
                              </w:r>
                              <w:r w:rsidRPr="00BC6899">
                                <w:rPr>
                                  <w:rFonts w:cs="Arial"/>
                                  <w:color w:val="000000"/>
                                  <w:sz w:val="12"/>
                                  <w:szCs w:val="12"/>
                                </w:rPr>
                                <w:t>© OCR 2017 - This resource may be freely copied and distributed, as long as the OCR logo and this message remain intact and OCR is acknowledged as the originator of this work.</w:t>
                              </w:r>
                            </w:p>
                            <w:p w14:paraId="3CD1A847" w14:textId="77777777" w:rsidR="00E8669A" w:rsidRPr="00BC6899" w:rsidRDefault="00E8669A" w:rsidP="00BC6899">
                              <w:pPr>
                                <w:spacing w:after="0" w:line="360" w:lineRule="auto"/>
                                <w:rPr>
                                  <w:rFonts w:cs="Arial"/>
                                  <w:color w:val="000000"/>
                                  <w:sz w:val="12"/>
                                  <w:szCs w:val="12"/>
                                </w:rPr>
                              </w:pPr>
                              <w:r w:rsidRPr="00BC6899">
                                <w:rPr>
                                  <w:rFonts w:cs="Arial"/>
                                  <w:color w:val="000000"/>
                                  <w:sz w:val="12"/>
                                  <w:szCs w:val="12"/>
                                </w:rPr>
                                <w:t xml:space="preserve">OCR acknowledges the use of the following content: </w:t>
                              </w:r>
                              <w:proofErr w:type="gramStart"/>
                              <w:r w:rsidRPr="00BC6899">
                                <w:rPr>
                                  <w:rFonts w:cs="Arial"/>
                                  <w:color w:val="000000"/>
                                  <w:sz w:val="12"/>
                                  <w:szCs w:val="12"/>
                                </w:rPr>
                                <w:t>n/a</w:t>
                              </w:r>
                              <w:proofErr w:type="gramEnd"/>
                            </w:p>
                            <w:p w14:paraId="52317EE3" w14:textId="77777777" w:rsidR="00E8669A" w:rsidRPr="00580794" w:rsidRDefault="00E8669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BC6899">
                                <w:rPr>
                                  <w:rFonts w:cs="Arial"/>
                                  <w:color w:val="000000"/>
                                  <w:sz w:val="12"/>
                                  <w:szCs w:val="12"/>
                                  <w:lang w:eastAsia="en-GB"/>
                                </w:rPr>
                                <w:t xml:space="preserve">Please get in touch if you want to discuss the accessibility of resources we offer to support delivery of our qualifications: </w:t>
                              </w:r>
                              <w:hyperlink r:id="rId49" w:history="1">
                                <w:r w:rsidRPr="00BC6899">
                                  <w:rPr>
                                    <w:rFonts w:ascii="Calibri" w:hAnsi="Calibri"/>
                                    <w:color w:val="0000FF"/>
                                    <w:sz w:val="12"/>
                                    <w:szCs w:val="12"/>
                                    <w:u w:val="single"/>
                                  </w:rPr>
                                  <w:t>resources.feedback@ocr.org.uk</w:t>
                                </w:r>
                              </w:hyperlink>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01" o:spid="_x0000_s1085" style="position:absolute;margin-left:46.5pt;margin-top:583.3pt;width:504.85pt;height:189.6pt;z-index:251659264;mso-position-horizontal-relative:page;mso-position-vertical-relative:page;mso-width-relative:margin;mso-height-relative:margin" coordsize="64096,2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">
                <v:shape id="Text Box 2" o:spid="_x0000_s1086" type="#_x0000_t202" style="position:absolute;left:857;width:62814;height:1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14:paraId="2D8FD4EB" w14:textId="3D802E84" w:rsidR="00E8669A" w:rsidRPr="00BC6899" w:rsidRDefault="00E8669A" w:rsidP="00BC6899">
                        <w:pPr>
                          <w:tabs>
                            <w:tab w:val="center" w:pos="4513"/>
                            <w:tab w:val="right" w:pos="9026"/>
                          </w:tabs>
                          <w:spacing w:after="57"/>
                          <w:rPr>
                            <w:rFonts w:cs="Arial"/>
                            <w:sz w:val="16"/>
                            <w:szCs w:val="16"/>
                          </w:rPr>
                        </w:pPr>
                        <w:r w:rsidRPr="00BC6899">
                          <w:rPr>
                            <w:rFonts w:cs="Arial"/>
                            <w:sz w:val="16"/>
                            <w:szCs w:val="16"/>
                          </w:rPr>
                          <w:t xml:space="preserve">We’d like to know your view on the resources we produce. </w:t>
                        </w:r>
                        <w:proofErr w:type="gramStart"/>
                        <w:r w:rsidRPr="00BC6899">
                          <w:rPr>
                            <w:rFonts w:cs="Arial"/>
                            <w:sz w:val="16"/>
                            <w:szCs w:val="16"/>
                          </w:rPr>
                          <w:t>By clicking on ‘</w:t>
                        </w:r>
                        <w:hyperlink r:id="rId50" w:history="1">
                          <w:r w:rsidRPr="00BC6899">
                            <w:rPr>
                              <w:rFonts w:cs="Arial"/>
                              <w:color w:val="0000FF"/>
                              <w:sz w:val="16"/>
                              <w:szCs w:val="16"/>
                              <w:u w:val="single"/>
                            </w:rPr>
                            <w:t>Like</w:t>
                          </w:r>
                        </w:hyperlink>
                        <w:r w:rsidRPr="00BC6899">
                          <w:rPr>
                            <w:rFonts w:cs="Arial"/>
                            <w:sz w:val="16"/>
                            <w:szCs w:val="16"/>
                          </w:rPr>
                          <w:t>’ or ‘</w:t>
                        </w:r>
                        <w:hyperlink r:id="rId51" w:history="1">
                          <w:r w:rsidRPr="00BC6899">
                            <w:rPr>
                              <w:rFonts w:cs="Arial"/>
                              <w:color w:val="0000FF"/>
                              <w:sz w:val="16"/>
                              <w:szCs w:val="16"/>
                              <w:u w:val="single"/>
                            </w:rPr>
                            <w:t>Dislike</w:t>
                          </w:r>
                        </w:hyperlink>
                        <w:r w:rsidRPr="00BC6899">
                          <w:rPr>
                            <w:rFonts w:cs="Arial"/>
                            <w:sz w:val="16"/>
                            <w:szCs w:val="16"/>
                          </w:rPr>
                          <w:t>’ you can help us to ensure that our resources work for you.</w:t>
                        </w:r>
                        <w:proofErr w:type="gramEnd"/>
                        <w:r w:rsidRPr="00BC6899">
                          <w:rPr>
                            <w:rFonts w:cs="Arial"/>
                            <w:sz w:val="16"/>
                            <w:szCs w:val="16"/>
                          </w:rPr>
                          <w:t xml:space="preserve"> When the email template pops up please add additional comments if you wish and then just click ‘Send’. Thank you.</w:t>
                        </w:r>
                      </w:p>
                      <w:p w14:paraId="01E80BA0" w14:textId="77777777" w:rsidR="00E8669A" w:rsidRPr="00BC6899" w:rsidRDefault="00E8669A" w:rsidP="00BC6899">
                        <w:pPr>
                          <w:suppressAutoHyphens/>
                          <w:autoSpaceDE w:val="0"/>
                          <w:autoSpaceDN w:val="0"/>
                          <w:adjustRightInd w:val="0"/>
                          <w:spacing w:after="57" w:line="288" w:lineRule="auto"/>
                          <w:textAlignment w:val="center"/>
                          <w:rPr>
                            <w:rFonts w:cs="Arial"/>
                            <w:color w:val="000000"/>
                            <w:sz w:val="16"/>
                            <w:szCs w:val="16"/>
                          </w:rPr>
                        </w:pPr>
                        <w:r w:rsidRPr="00BC6899">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2" w:history="1">
                          <w:r w:rsidRPr="00BC6899">
                            <w:rPr>
                              <w:rFonts w:cs="Arial"/>
                              <w:color w:val="0000FF"/>
                              <w:sz w:val="16"/>
                              <w:szCs w:val="16"/>
                              <w:u w:val="single"/>
                            </w:rPr>
                            <w:t>www.ocr.org.uk/expression-of-interest</w:t>
                          </w:r>
                        </w:hyperlink>
                      </w:p>
                      <w:p w14:paraId="3E129AD8" w14:textId="77777777" w:rsidR="00E8669A" w:rsidRPr="00BC6899" w:rsidRDefault="00E8669A" w:rsidP="00BC6899">
                        <w:pPr>
                          <w:suppressAutoHyphens/>
                          <w:autoSpaceDE w:val="0"/>
                          <w:autoSpaceDN w:val="0"/>
                          <w:adjustRightInd w:val="0"/>
                          <w:spacing w:after="57" w:line="288" w:lineRule="auto"/>
                          <w:textAlignment w:val="center"/>
                          <w:rPr>
                            <w:rFonts w:cs="Arial"/>
                            <w:color w:val="0000FF"/>
                            <w:sz w:val="16"/>
                            <w:szCs w:val="16"/>
                            <w:u w:val="single"/>
                          </w:rPr>
                        </w:pPr>
                        <w:r w:rsidRPr="00BC6899">
                          <w:rPr>
                            <w:rFonts w:cs="Arial"/>
                            <w:color w:val="000000"/>
                            <w:sz w:val="16"/>
                            <w:szCs w:val="16"/>
                          </w:rPr>
                          <w:t xml:space="preserve">Looking for a resource? There is now a quick and easy search tool to help find free resources for your qualification: </w:t>
                        </w:r>
                        <w:r w:rsidRPr="00BC6899">
                          <w:rPr>
                            <w:rFonts w:cs="Arial"/>
                            <w:color w:val="000000"/>
                            <w:sz w:val="16"/>
                            <w:szCs w:val="16"/>
                          </w:rPr>
                          <w:br/>
                        </w:r>
                        <w:r w:rsidRPr="00BC6899">
                          <w:rPr>
                            <w:rFonts w:cs="Arial"/>
                            <w:color w:val="000000"/>
                            <w:sz w:val="16"/>
                            <w:szCs w:val="16"/>
                            <w:u w:val="thick"/>
                          </w:rPr>
                          <w:fldChar w:fldCharType="begin"/>
                        </w:r>
                        <w:r w:rsidRPr="00BC6899">
                          <w:rPr>
                            <w:rFonts w:cs="Arial"/>
                            <w:color w:val="000000"/>
                            <w:sz w:val="16"/>
                            <w:szCs w:val="16"/>
                            <w:u w:val="thick"/>
                          </w:rPr>
                          <w:instrText>HYPERLINK "http://www.ocr.org.uk/i-want-to/find-resources/"</w:instrText>
                        </w:r>
                        <w:r w:rsidRPr="00BC6899">
                          <w:rPr>
                            <w:rFonts w:cs="Arial"/>
                            <w:color w:val="000000"/>
                            <w:sz w:val="16"/>
                            <w:szCs w:val="16"/>
                            <w:u w:val="thick"/>
                          </w:rPr>
                          <w:fldChar w:fldCharType="separate"/>
                        </w:r>
                        <w:r w:rsidRPr="00BC6899">
                          <w:rPr>
                            <w:rFonts w:cs="Arial"/>
                            <w:color w:val="0000FF"/>
                            <w:sz w:val="16"/>
                            <w:szCs w:val="16"/>
                            <w:u w:val="single"/>
                          </w:rPr>
                          <w:t>www.ocr.org.uk/i-want-to/find-resources/</w:t>
                        </w:r>
                      </w:p>
                      <w:p w14:paraId="6ACB2044" w14:textId="77777777" w:rsidR="00E8669A" w:rsidRPr="00FB63C2" w:rsidRDefault="00E8669A" w:rsidP="00BC6899">
                        <w:pPr>
                          <w:suppressAutoHyphens/>
                          <w:autoSpaceDE w:val="0"/>
                          <w:autoSpaceDN w:val="0"/>
                          <w:adjustRightInd w:val="0"/>
                          <w:spacing w:after="57" w:line="288" w:lineRule="auto"/>
                          <w:textAlignment w:val="center"/>
                          <w:rPr>
                            <w:rFonts w:cs="Arial"/>
                            <w:color w:val="0000FF"/>
                            <w:sz w:val="16"/>
                            <w:szCs w:val="16"/>
                            <w:u w:val="thick"/>
                          </w:rPr>
                        </w:pPr>
                        <w:r w:rsidRPr="00BC6899">
                          <w:rPr>
                            <w:rFonts w:cs="Arial"/>
                            <w:color w:val="000000"/>
                            <w:sz w:val="16"/>
                            <w:szCs w:val="16"/>
                          </w:rPr>
                          <w:fldChar w:fldCharType="end"/>
                        </w:r>
                      </w:p>
                    </w:txbxContent>
                  </v:textbox>
                </v:shape>
                <v:roundrect id="AutoShape 18" o:spid="_x0000_s108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12192;width:64096;height:118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gpMMA&#10;AADaAAAADwAAAGRycy9kb3ducmV2LnhtbESPT2vCQBTE70K/w/IKvYhu2oJ/oquUQLEnQSvo8Zl9&#10;JsHs27C7NdFP7wpCj8PM/IaZLztTiws5X1lW8D5MQBDnVldcKNj9fg8mIHxA1lhbJgVX8rBcvPTm&#10;mGrb8oYu21CICGGfooIyhCaV0uclGfRD2xBH72SdwRClK6R22Ea4qeVHkoykwYrjQokNZSXl5+2f&#10;UeCP1WE/vWX9UesyPT7lq7ULrNTba/c1AxGoC//hZ/tHK/iE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gpMMAAADaAAAADwAAAAAAAAAAAAAAAACYAgAAZHJzL2Rv&#10;d25yZXYueG1sUEsFBgAAAAAEAAQA9QAAAIgDAAAAAA==&#10;" fillcolor="#d8d8d8" stroked="f" strokeweight="2pt">
                  <v:textbox>
                    <w:txbxContent>
                      <w:p w14:paraId="141D22ED" w14:textId="77777777" w:rsidR="00E8669A" w:rsidRPr="00BC6899" w:rsidRDefault="00E8669A" w:rsidP="00BC6899">
                        <w:pPr>
                          <w:spacing w:after="0" w:line="360" w:lineRule="auto"/>
                          <w:rPr>
                            <w:rFonts w:cs="Arial"/>
                            <w:color w:val="000000"/>
                            <w:sz w:val="12"/>
                            <w:szCs w:val="12"/>
                          </w:rPr>
                        </w:pPr>
                        <w:r w:rsidRPr="00BC6899">
                          <w:rPr>
                            <w:rFonts w:cs="Arial"/>
                            <w:b/>
                            <w:color w:val="000000"/>
                            <w:sz w:val="16"/>
                            <w:szCs w:val="12"/>
                          </w:rPr>
                          <w:t>OCR Resources</w:t>
                        </w:r>
                        <w:r w:rsidRPr="00BC6899">
                          <w:rPr>
                            <w:rFonts w:cs="Arial"/>
                            <w:color w:val="000000"/>
                            <w:sz w:val="16"/>
                            <w:szCs w:val="12"/>
                          </w:rPr>
                          <w:t>:</w:t>
                        </w:r>
                        <w:r w:rsidRPr="00BC6899">
                          <w:rPr>
                            <w:rFonts w:ascii="Calibri" w:hAnsi="Calibri" w:cs="Arial"/>
                            <w:color w:val="000000"/>
                            <w:sz w:val="16"/>
                            <w:szCs w:val="12"/>
                          </w:rPr>
                          <w:t xml:space="preserve"> </w:t>
                        </w:r>
                        <w:r w:rsidRPr="00BC6899">
                          <w:rPr>
                            <w:rFonts w:cs="Arial"/>
                            <w:i/>
                            <w:color w:val="000000"/>
                            <w:sz w:val="16"/>
                            <w:szCs w:val="12"/>
                          </w:rPr>
                          <w:t>the small print</w:t>
                        </w:r>
                        <w:r w:rsidRPr="00BC6899">
                          <w:rPr>
                            <w:rFonts w:ascii="Calibri" w:hAnsi="Calibri" w:cs="Arial"/>
                            <w:i/>
                            <w:color w:val="000000"/>
                            <w:sz w:val="16"/>
                            <w:szCs w:val="12"/>
                          </w:rPr>
                          <w:br/>
                        </w:r>
                        <w:r w:rsidRPr="00BC6899">
                          <w:rPr>
                            <w:rFonts w:cs="Arial"/>
                            <w:iCs/>
                            <w:color w:val="000000"/>
                            <w:sz w:val="12"/>
                            <w:szCs w:val="12"/>
                          </w:rPr>
                          <w:t xml:space="preserve">OCR’s </w:t>
                        </w:r>
                        <w:r w:rsidRPr="00BC6899">
                          <w:rPr>
                            <w:rFonts w:cs="Arial"/>
                            <w:iCs/>
                            <w:color w:val="000000"/>
                            <w:sz w:val="12"/>
                            <w:szCs w:val="12"/>
                            <w:lang w:eastAsia="en-GB"/>
                          </w:rPr>
                          <w:t>resources</w:t>
                        </w:r>
                        <w:r w:rsidRPr="00BC6899">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C6899">
                          <w:rPr>
                            <w:rFonts w:cs="Arial"/>
                            <w:iCs/>
                            <w:color w:val="000000"/>
                            <w:sz w:val="12"/>
                            <w:szCs w:val="12"/>
                          </w:rPr>
                          <w:br/>
                        </w:r>
                        <w:r w:rsidRPr="00BC6899">
                          <w:rPr>
                            <w:rFonts w:cs="Arial"/>
                            <w:color w:val="000000"/>
                            <w:sz w:val="12"/>
                            <w:szCs w:val="12"/>
                          </w:rPr>
                          <w:t>© OCR 2017 - This resource may be freely copied and distributed, as long as the OCR logo and this message remain intact and OCR is acknowledged as the originator of this work.</w:t>
                        </w:r>
                      </w:p>
                      <w:p w14:paraId="3CD1A847" w14:textId="77777777" w:rsidR="00E8669A" w:rsidRPr="00BC6899" w:rsidRDefault="00E8669A" w:rsidP="00BC6899">
                        <w:pPr>
                          <w:spacing w:after="0" w:line="360" w:lineRule="auto"/>
                          <w:rPr>
                            <w:rFonts w:cs="Arial"/>
                            <w:color w:val="000000"/>
                            <w:sz w:val="12"/>
                            <w:szCs w:val="12"/>
                          </w:rPr>
                        </w:pPr>
                        <w:r w:rsidRPr="00BC6899">
                          <w:rPr>
                            <w:rFonts w:cs="Arial"/>
                            <w:color w:val="000000"/>
                            <w:sz w:val="12"/>
                            <w:szCs w:val="12"/>
                          </w:rPr>
                          <w:t xml:space="preserve">OCR acknowledges the use of the following content: </w:t>
                        </w:r>
                        <w:proofErr w:type="gramStart"/>
                        <w:r w:rsidRPr="00BC6899">
                          <w:rPr>
                            <w:rFonts w:cs="Arial"/>
                            <w:color w:val="000000"/>
                            <w:sz w:val="12"/>
                            <w:szCs w:val="12"/>
                          </w:rPr>
                          <w:t>n/a</w:t>
                        </w:r>
                        <w:proofErr w:type="gramEnd"/>
                      </w:p>
                      <w:p w14:paraId="52317EE3" w14:textId="77777777" w:rsidR="00E8669A" w:rsidRPr="00580794" w:rsidRDefault="00E8669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BC6899">
                          <w:rPr>
                            <w:rFonts w:cs="Arial"/>
                            <w:color w:val="000000"/>
                            <w:sz w:val="12"/>
                            <w:szCs w:val="12"/>
                            <w:lang w:eastAsia="en-GB"/>
                          </w:rPr>
                          <w:t xml:space="preserve">Please get in touch if you want to discuss the accessibility of resources we offer to support delivery of our qualifications: </w:t>
                        </w:r>
                        <w:hyperlink r:id="rId53" w:history="1">
                          <w:r w:rsidRPr="00BC6899">
                            <w:rPr>
                              <w:rFonts w:ascii="Calibri" w:hAnsi="Calibri"/>
                              <w:color w:val="0000FF"/>
                              <w:sz w:val="12"/>
                              <w:szCs w:val="12"/>
                              <w:u w:val="single"/>
                            </w:rPr>
                            <w:t>resources.feedback@ocr.org.uk</w:t>
                          </w:r>
                        </w:hyperlink>
                      </w:p>
                    </w:txbxContent>
                  </v:textbox>
                </v:roundrect>
                <w10:wrap anchorx="page" anchory="page"/>
                <w10:anchorlock/>
              </v:group>
            </w:pict>
          </mc:Fallback>
        </mc:AlternateContent>
      </w:r>
    </w:p>
    <w:p w14:paraId="232602E7" w14:textId="77777777" w:rsidR="00930932" w:rsidRDefault="00930932" w:rsidP="00930932">
      <w:pPr>
        <w:pStyle w:val="Heading1"/>
      </w:pPr>
      <w:bookmarkStart w:id="27" w:name="_Toc477791211"/>
      <w:bookmarkStart w:id="28" w:name="_Toc478646433"/>
      <w:r>
        <w:lastRenderedPageBreak/>
        <w:t>Topic Exploration Pack</w:t>
      </w:r>
      <w:bookmarkEnd w:id="27"/>
      <w:bookmarkEnd w:id="28"/>
    </w:p>
    <w:p w14:paraId="044A2433" w14:textId="77777777" w:rsidR="00930932" w:rsidRDefault="00946618" w:rsidP="00930932">
      <w:pPr>
        <w:pStyle w:val="Heading1"/>
      </w:pPr>
      <w:bookmarkStart w:id="29" w:name="_Toc477791212"/>
      <w:bookmarkStart w:id="30" w:name="_Toc478646434"/>
      <w:r w:rsidRPr="00946618">
        <w:t>The Chemical Industry: Equilibrium &amp; Kinetics</w:t>
      </w:r>
      <w:bookmarkEnd w:id="29"/>
      <w:bookmarkEnd w:id="30"/>
    </w:p>
    <w:p w14:paraId="2B5B688F" w14:textId="77777777" w:rsidR="00930932" w:rsidRDefault="00A920A5" w:rsidP="00930932">
      <w:pPr>
        <w:pStyle w:val="Heading2"/>
      </w:pPr>
      <w:bookmarkStart w:id="31" w:name="_Learner_Activity_1"/>
      <w:bookmarkStart w:id="32" w:name="_Toc478646435"/>
      <w:bookmarkEnd w:id="31"/>
      <w:r>
        <w:t>Learner</w:t>
      </w:r>
      <w:r w:rsidR="00930932">
        <w:t xml:space="preserve"> Activity</w:t>
      </w:r>
      <w:r w:rsidR="00853944">
        <w:t xml:space="preserve"> 1</w:t>
      </w:r>
      <w:bookmarkEnd w:id="32"/>
    </w:p>
    <w:p w14:paraId="6CC6F9FB" w14:textId="77777777" w:rsidR="00930932" w:rsidRDefault="00930932" w:rsidP="00930932"/>
    <w:p w14:paraId="28710FB1" w14:textId="77777777" w:rsidR="002B054C" w:rsidRPr="00A62F26" w:rsidRDefault="002B054C" w:rsidP="00287EA8">
      <w:pPr>
        <w:pStyle w:val="Heading3"/>
      </w:pPr>
      <w:bookmarkStart w:id="33" w:name="_Toc477791214"/>
      <w:bookmarkStart w:id="34" w:name="_Toc478646436"/>
      <w:r w:rsidRPr="00A62F26">
        <w:t>Activity One: Choosing Conditions for Equilibrium Reactions</w:t>
      </w:r>
      <w:bookmarkEnd w:id="33"/>
      <w:bookmarkEnd w:id="34"/>
    </w:p>
    <w:p w14:paraId="1473B65F" w14:textId="77777777" w:rsidR="002B054C" w:rsidRDefault="002B054C" w:rsidP="002B054C">
      <w:r>
        <w:t>Consider the effects of changing the pressure and temperature on the following equilibria. Explain your answers as fully as you can.</w:t>
      </w:r>
    </w:p>
    <w:p w14:paraId="36280F69" w14:textId="77777777" w:rsidR="002B054C" w:rsidRPr="004D02D6" w:rsidRDefault="002B054C" w:rsidP="002B054C">
      <w:pPr>
        <w:ind w:left="426" w:hanging="426"/>
      </w:pPr>
      <w:r>
        <w:t>1</w:t>
      </w:r>
      <w:r>
        <w:tab/>
        <w:t>The oxidation of nitrogen monoxide is an important step in the production of nitric acid:</w:t>
      </w:r>
    </w:p>
    <w:p w14:paraId="39E41220" w14:textId="6CD420F2" w:rsidR="002B054C" w:rsidRDefault="002B054C" w:rsidP="00C801AE">
      <w:pPr>
        <w:ind w:left="1146" w:firstLine="294"/>
        <w:rPr>
          <w:rFonts w:ascii="Cambria Math" w:hAnsi="Cambria Math"/>
        </w:rPr>
      </w:pPr>
      <w:proofErr w:type="gramStart"/>
      <w:r w:rsidRPr="00116506">
        <w:rPr>
          <w:rFonts w:cs="Arial"/>
        </w:rPr>
        <w:t>2NO</w:t>
      </w:r>
      <w:r>
        <w:t>(</w:t>
      </w:r>
      <w:proofErr w:type="gramEnd"/>
      <w:r>
        <w:t>g)</w:t>
      </w:r>
      <w:r w:rsidRPr="004D02D6">
        <w:t xml:space="preserve"> + O</w:t>
      </w:r>
      <w:r w:rsidRPr="004D02D6">
        <w:rPr>
          <w:vertAlign w:val="subscript"/>
        </w:rPr>
        <w:t>2</w:t>
      </w:r>
      <w:r>
        <w:t>(g)</w:t>
      </w:r>
      <w:r w:rsidRPr="004D02D6">
        <w:t xml:space="preserve"> </w:t>
      </w:r>
      <w:r w:rsidRPr="004D02D6">
        <w:rPr>
          <w:rFonts w:ascii="Cambria Math" w:hAnsi="Cambria Math"/>
        </w:rPr>
        <w:t>⇌</w:t>
      </w:r>
      <w:r>
        <w:rPr>
          <w:rFonts w:ascii="Cambria Math" w:hAnsi="Cambria Math"/>
        </w:rPr>
        <w:t xml:space="preserve"> </w:t>
      </w:r>
      <w:r w:rsidRPr="004D02D6">
        <w:t>2NO</w:t>
      </w:r>
      <w:r w:rsidRPr="004D02D6">
        <w:rPr>
          <w:vertAlign w:val="subscript"/>
        </w:rPr>
        <w:t>2</w:t>
      </w:r>
      <w:r>
        <w:t>(g)</w:t>
      </w:r>
      <w:r w:rsidRPr="004D02D6">
        <w:tab/>
      </w:r>
      <w:r w:rsidR="00DE1D5E">
        <w:tab/>
      </w:r>
      <w:r w:rsidR="00DE1D5E">
        <w:tab/>
      </w:r>
      <w:r w:rsidRPr="004D02D6">
        <w:rPr>
          <w:rFonts w:ascii="Symbol" w:hAnsi="Symbol"/>
        </w:rPr>
        <w:t></w:t>
      </w:r>
      <w:proofErr w:type="spellStart"/>
      <w:r w:rsidRPr="00093F36">
        <w:rPr>
          <w:vertAlign w:val="subscript"/>
        </w:rPr>
        <w:t>r</w:t>
      </w:r>
      <w:r w:rsidRPr="00C23A4D">
        <w:rPr>
          <w:i/>
        </w:rPr>
        <w:t>H</w:t>
      </w:r>
      <w:proofErr w:type="spellEnd"/>
      <w:r w:rsidRPr="004D02D6">
        <w:t xml:space="preserve"> = </w:t>
      </w:r>
      <w:r>
        <w:t>–</w:t>
      </w:r>
      <w:r w:rsidRPr="004D02D6">
        <w:t>114 kJ mol</w:t>
      </w:r>
      <w:r w:rsidRPr="004D02D6">
        <w:rPr>
          <w:vertAlign w:val="superscript"/>
        </w:rPr>
        <w:t>-1</w:t>
      </w:r>
    </w:p>
    <w:p w14:paraId="7D982D70" w14:textId="77777777" w:rsidR="002B054C" w:rsidRPr="00116506" w:rsidRDefault="002B054C" w:rsidP="00116506">
      <w:pPr>
        <w:ind w:left="852" w:hanging="426"/>
      </w:pPr>
      <w:r>
        <w:rPr>
          <w:rFonts w:cs="Arial"/>
        </w:rPr>
        <w:t>a)</w:t>
      </w:r>
      <w:r w:rsidR="00116506">
        <w:rPr>
          <w:rFonts w:cs="Arial"/>
        </w:rPr>
        <w:tab/>
      </w:r>
      <w:r w:rsidRPr="00A62F26">
        <w:rPr>
          <w:rFonts w:cs="Arial"/>
        </w:rPr>
        <w:t>Wha</w:t>
      </w:r>
      <w:r w:rsidRPr="00116506">
        <w:t>t happens to the position of equilibrium if the pressure is increased?</w:t>
      </w:r>
    </w:p>
    <w:p w14:paraId="52141D65" w14:textId="77777777" w:rsidR="002B054C" w:rsidRPr="00A62F26" w:rsidRDefault="002B054C" w:rsidP="00116506">
      <w:pPr>
        <w:ind w:left="852" w:hanging="426"/>
        <w:rPr>
          <w:rFonts w:cs="Arial"/>
        </w:rPr>
      </w:pPr>
      <w:r w:rsidRPr="00116506">
        <w:t>b)</w:t>
      </w:r>
      <w:r w:rsidR="00116506">
        <w:tab/>
      </w:r>
      <w:r w:rsidRPr="00116506">
        <w:t>What</w:t>
      </w:r>
      <w:r w:rsidRPr="00A62F26">
        <w:rPr>
          <w:rFonts w:cs="Arial"/>
        </w:rPr>
        <w:t xml:space="preserve"> happens to the equilibrium amount of nitrogen dioxide if the temperature is increased?</w:t>
      </w:r>
    </w:p>
    <w:p w14:paraId="68B88155" w14:textId="77777777" w:rsidR="002B054C" w:rsidRDefault="002B054C" w:rsidP="002B054C">
      <w:pPr>
        <w:ind w:left="426" w:hanging="426"/>
        <w:rPr>
          <w:rFonts w:ascii="Cambria Math" w:hAnsi="Cambria Math" w:cs="Cambria Math"/>
        </w:rPr>
      </w:pPr>
      <w:r w:rsidRPr="00A62F26">
        <w:rPr>
          <w:rFonts w:cs="Arial"/>
        </w:rPr>
        <w:t>2</w:t>
      </w:r>
      <w:r w:rsidRPr="00A62F26">
        <w:rPr>
          <w:rFonts w:cs="Arial"/>
        </w:rPr>
        <w:tab/>
        <w:t>The reaction between coke and superheated steam is used to make ‘syngas’, which is used as a fuel and as a source of hydrogen for making ammonia</w:t>
      </w:r>
      <w:r>
        <w:rPr>
          <w:rFonts w:ascii="Cambria Math" w:hAnsi="Cambria Math" w:cs="Cambria Math"/>
        </w:rPr>
        <w:t xml:space="preserve">: </w:t>
      </w:r>
    </w:p>
    <w:p w14:paraId="09468B53" w14:textId="04058595" w:rsidR="002B054C" w:rsidRPr="00A62F26" w:rsidRDefault="002B054C" w:rsidP="00C801AE">
      <w:pPr>
        <w:ind w:left="1146" w:firstLine="294"/>
        <w:rPr>
          <w:rFonts w:cs="Arial"/>
        </w:rPr>
      </w:pPr>
      <w:proofErr w:type="gramStart"/>
      <w:r w:rsidRPr="00A62F26">
        <w:rPr>
          <w:rFonts w:cs="Arial"/>
        </w:rPr>
        <w:t>H</w:t>
      </w:r>
      <w:r w:rsidRPr="00A62F26">
        <w:rPr>
          <w:rFonts w:cs="Arial"/>
          <w:vertAlign w:val="subscript"/>
        </w:rPr>
        <w:t>2</w:t>
      </w:r>
      <w:r w:rsidRPr="00A62F26">
        <w:rPr>
          <w:rFonts w:cs="Arial"/>
        </w:rPr>
        <w:t>O(</w:t>
      </w:r>
      <w:proofErr w:type="gramEnd"/>
      <w:r w:rsidRPr="00A62F26">
        <w:rPr>
          <w:rFonts w:cs="Arial"/>
        </w:rPr>
        <w:t xml:space="preserve">g) + C(s) </w:t>
      </w:r>
      <w:r w:rsidRPr="00A62F26">
        <w:rPr>
          <w:rFonts w:ascii="Cambria Math" w:hAnsi="Cambria Math" w:cs="Cambria Math"/>
        </w:rPr>
        <w:t>⇌</w:t>
      </w:r>
      <w:r w:rsidRPr="00A62F26">
        <w:rPr>
          <w:rFonts w:cs="Arial"/>
        </w:rPr>
        <w:t xml:space="preserve"> H</w:t>
      </w:r>
      <w:r w:rsidRPr="00A62F26">
        <w:rPr>
          <w:rFonts w:cs="Arial"/>
          <w:vertAlign w:val="subscript"/>
        </w:rPr>
        <w:t>2</w:t>
      </w:r>
      <w:r w:rsidRPr="00A62F26">
        <w:rPr>
          <w:rFonts w:cs="Arial"/>
        </w:rPr>
        <w:t>(g) + CO(g)</w:t>
      </w:r>
      <w:r w:rsidRPr="00A62F26">
        <w:rPr>
          <w:rFonts w:cs="Arial"/>
        </w:rPr>
        <w:tab/>
      </w:r>
      <w:r w:rsidR="00DE1D5E">
        <w:rPr>
          <w:rFonts w:cs="Arial"/>
        </w:rPr>
        <w:tab/>
      </w:r>
      <w:r w:rsidRPr="00A62F26">
        <w:rPr>
          <w:rFonts w:ascii="Symbol" w:hAnsi="Symbol" w:cs="Arial"/>
        </w:rPr>
        <w:t></w:t>
      </w:r>
      <w:proofErr w:type="spellStart"/>
      <w:r w:rsidRPr="00A62F26">
        <w:rPr>
          <w:rFonts w:cs="Arial"/>
          <w:vertAlign w:val="subscript"/>
        </w:rPr>
        <w:t>r</w:t>
      </w:r>
      <w:r w:rsidRPr="00C23A4D">
        <w:rPr>
          <w:rFonts w:cs="Arial"/>
          <w:i/>
        </w:rPr>
        <w:t>H</w:t>
      </w:r>
      <w:proofErr w:type="spellEnd"/>
      <w:r w:rsidRPr="00A62F26">
        <w:rPr>
          <w:rFonts w:cs="Arial"/>
        </w:rPr>
        <w:t xml:space="preserve"> = </w:t>
      </w:r>
      <w:r>
        <w:rPr>
          <w:rFonts w:cs="Arial"/>
        </w:rPr>
        <w:t>+</w:t>
      </w:r>
      <w:r w:rsidRPr="00A62F26">
        <w:rPr>
          <w:rFonts w:cs="Arial"/>
        </w:rPr>
        <w:t>135 kJ mol</w:t>
      </w:r>
      <w:r w:rsidRPr="00A62F26">
        <w:rPr>
          <w:rFonts w:cs="Arial"/>
          <w:vertAlign w:val="superscript"/>
        </w:rPr>
        <w:t>-1</w:t>
      </w:r>
    </w:p>
    <w:p w14:paraId="725BA2C6" w14:textId="77777777" w:rsidR="002B054C" w:rsidRPr="00A62F26" w:rsidRDefault="002B054C" w:rsidP="00116506">
      <w:pPr>
        <w:ind w:left="852" w:hanging="426"/>
        <w:rPr>
          <w:rFonts w:cs="Arial"/>
        </w:rPr>
      </w:pPr>
      <w:r>
        <w:rPr>
          <w:rFonts w:cs="Arial"/>
        </w:rPr>
        <w:t>a)</w:t>
      </w:r>
      <w:r w:rsidR="00116506">
        <w:rPr>
          <w:rFonts w:cs="Arial"/>
        </w:rPr>
        <w:tab/>
      </w:r>
      <w:r w:rsidRPr="00A62F26">
        <w:rPr>
          <w:rFonts w:cs="Arial"/>
        </w:rPr>
        <w:t xml:space="preserve">Explain why lower pressures increase the yield of hydrogen and carbon </w:t>
      </w:r>
      <w:r w:rsidRPr="00116506">
        <w:t>monoxide</w:t>
      </w:r>
      <w:r w:rsidRPr="00A62F26">
        <w:rPr>
          <w:rFonts w:cs="Arial"/>
        </w:rPr>
        <w:t>.</w:t>
      </w:r>
    </w:p>
    <w:p w14:paraId="40808BE7" w14:textId="77777777" w:rsidR="002B054C" w:rsidRPr="00A62F26" w:rsidRDefault="002B054C" w:rsidP="00116506">
      <w:pPr>
        <w:ind w:left="852" w:hanging="426"/>
        <w:rPr>
          <w:rFonts w:cs="Arial"/>
        </w:rPr>
      </w:pPr>
      <w:r>
        <w:rPr>
          <w:rFonts w:cs="Arial"/>
        </w:rPr>
        <w:t>b)</w:t>
      </w:r>
      <w:r w:rsidR="00116506">
        <w:rPr>
          <w:rFonts w:cs="Arial"/>
        </w:rPr>
        <w:tab/>
      </w:r>
      <w:r w:rsidRPr="00A62F26">
        <w:rPr>
          <w:rFonts w:cs="Arial"/>
        </w:rPr>
        <w:t>Does high or low temperature favour the production of hydrogen?</w:t>
      </w:r>
      <w:r>
        <w:rPr>
          <w:rFonts w:cs="Arial"/>
        </w:rPr>
        <w:t xml:space="preserve"> Explain your answer.</w:t>
      </w:r>
    </w:p>
    <w:p w14:paraId="1E83EE11" w14:textId="77777777" w:rsidR="002B054C" w:rsidRPr="00A62F26" w:rsidRDefault="002B054C" w:rsidP="002B054C">
      <w:pPr>
        <w:ind w:left="426" w:hanging="426"/>
        <w:rPr>
          <w:rFonts w:cs="Arial"/>
        </w:rPr>
      </w:pPr>
      <w:r w:rsidRPr="00A62F26">
        <w:rPr>
          <w:rFonts w:cs="Arial"/>
        </w:rPr>
        <w:t>3</w:t>
      </w:r>
      <w:r w:rsidRPr="00A62F26">
        <w:rPr>
          <w:rFonts w:cs="Arial"/>
        </w:rPr>
        <w:tab/>
        <w:t>The carbon monoxide from syngas can be used to make more hydrogen:</w:t>
      </w:r>
    </w:p>
    <w:p w14:paraId="4650D126" w14:textId="0B422802" w:rsidR="002B054C" w:rsidRPr="00A62F26" w:rsidRDefault="002B054C" w:rsidP="00C801AE">
      <w:pPr>
        <w:ind w:left="852" w:firstLine="588"/>
        <w:rPr>
          <w:rFonts w:cs="Arial"/>
        </w:rPr>
      </w:pPr>
      <w:proofErr w:type="gramStart"/>
      <w:r w:rsidRPr="00A62F26">
        <w:rPr>
          <w:rFonts w:cs="Arial"/>
        </w:rPr>
        <w:t>H</w:t>
      </w:r>
      <w:r w:rsidRPr="00A62F26">
        <w:rPr>
          <w:rFonts w:cs="Arial"/>
          <w:vertAlign w:val="subscript"/>
        </w:rPr>
        <w:t>2</w:t>
      </w:r>
      <w:r w:rsidRPr="00A62F26">
        <w:rPr>
          <w:rFonts w:cs="Arial"/>
        </w:rPr>
        <w:t>O(</w:t>
      </w:r>
      <w:proofErr w:type="gramEnd"/>
      <w:r w:rsidRPr="00A62F26">
        <w:rPr>
          <w:rFonts w:cs="Arial"/>
        </w:rPr>
        <w:t xml:space="preserve">g) + CO(g) </w:t>
      </w:r>
      <w:r w:rsidRPr="00A62F26">
        <w:rPr>
          <w:rFonts w:ascii="Cambria Math" w:hAnsi="Cambria Math" w:cs="Cambria Math"/>
        </w:rPr>
        <w:t>⇌</w:t>
      </w:r>
      <w:r w:rsidRPr="00A62F26">
        <w:rPr>
          <w:rFonts w:cs="Arial"/>
        </w:rPr>
        <w:t xml:space="preserve"> H</w:t>
      </w:r>
      <w:r w:rsidRPr="00A62F26">
        <w:rPr>
          <w:rFonts w:cs="Arial"/>
          <w:vertAlign w:val="subscript"/>
        </w:rPr>
        <w:t>2</w:t>
      </w:r>
      <w:r w:rsidRPr="00A62F26">
        <w:rPr>
          <w:rFonts w:cs="Arial"/>
        </w:rPr>
        <w:t>(g) + CO</w:t>
      </w:r>
      <w:r w:rsidRPr="00A62F26">
        <w:rPr>
          <w:rFonts w:cs="Arial"/>
          <w:vertAlign w:val="subscript"/>
        </w:rPr>
        <w:t>2</w:t>
      </w:r>
      <w:r w:rsidRPr="00A62F26">
        <w:rPr>
          <w:rFonts w:cs="Arial"/>
        </w:rPr>
        <w:t>(g)</w:t>
      </w:r>
      <w:r w:rsidRPr="00A62F26">
        <w:rPr>
          <w:rFonts w:cs="Arial"/>
        </w:rPr>
        <w:tab/>
      </w:r>
      <w:r w:rsidR="00DE1D5E">
        <w:rPr>
          <w:rFonts w:cs="Arial"/>
        </w:rPr>
        <w:tab/>
      </w:r>
      <w:r w:rsidRPr="00A62F26">
        <w:rPr>
          <w:rFonts w:ascii="Symbol" w:hAnsi="Symbol" w:cs="Arial"/>
        </w:rPr>
        <w:t></w:t>
      </w:r>
      <w:proofErr w:type="spellStart"/>
      <w:r w:rsidRPr="00A62F26">
        <w:rPr>
          <w:rFonts w:cs="Arial"/>
          <w:vertAlign w:val="subscript"/>
        </w:rPr>
        <w:t>r</w:t>
      </w:r>
      <w:r w:rsidRPr="00C23A4D">
        <w:rPr>
          <w:rFonts w:cs="Arial"/>
          <w:i/>
        </w:rPr>
        <w:t>H</w:t>
      </w:r>
      <w:proofErr w:type="spellEnd"/>
      <w:r w:rsidRPr="00A62F26">
        <w:rPr>
          <w:rFonts w:cs="Arial"/>
        </w:rPr>
        <w:t xml:space="preserve"> = </w:t>
      </w:r>
      <w:r>
        <w:rPr>
          <w:rFonts w:cs="Arial"/>
        </w:rPr>
        <w:t>–</w:t>
      </w:r>
      <w:r w:rsidRPr="00A62F26">
        <w:rPr>
          <w:rFonts w:cs="Arial"/>
        </w:rPr>
        <w:t>41 kJ mol</w:t>
      </w:r>
      <w:r w:rsidRPr="00A62F26">
        <w:rPr>
          <w:rFonts w:cs="Arial"/>
          <w:vertAlign w:val="superscript"/>
        </w:rPr>
        <w:t>-1</w:t>
      </w:r>
    </w:p>
    <w:p w14:paraId="257489E1" w14:textId="77777777" w:rsidR="002B054C" w:rsidRPr="00A62F26" w:rsidRDefault="00116506" w:rsidP="00116506">
      <w:pPr>
        <w:ind w:left="852" w:hanging="426"/>
        <w:rPr>
          <w:rFonts w:cs="Arial"/>
        </w:rPr>
      </w:pPr>
      <w:r>
        <w:rPr>
          <w:rFonts w:cs="Arial"/>
        </w:rPr>
        <w:t>a)</w:t>
      </w:r>
      <w:r>
        <w:rPr>
          <w:rFonts w:cs="Arial"/>
        </w:rPr>
        <w:tab/>
      </w:r>
      <w:r w:rsidR="002B054C" w:rsidRPr="00A62F26">
        <w:rPr>
          <w:rFonts w:cs="Arial"/>
        </w:rPr>
        <w:t>What happens to the yield of hydrogen if the pressure is reduced?</w:t>
      </w:r>
    </w:p>
    <w:p w14:paraId="02DA45DF" w14:textId="77777777" w:rsidR="002B054C" w:rsidRPr="00A62F26" w:rsidRDefault="00116506" w:rsidP="00116506">
      <w:pPr>
        <w:ind w:left="852" w:hanging="426"/>
        <w:rPr>
          <w:rFonts w:cs="Arial"/>
        </w:rPr>
      </w:pPr>
      <w:r>
        <w:rPr>
          <w:rFonts w:cs="Arial"/>
        </w:rPr>
        <w:t>b)</w:t>
      </w:r>
      <w:r>
        <w:rPr>
          <w:rFonts w:cs="Arial"/>
        </w:rPr>
        <w:tab/>
      </w:r>
      <w:r w:rsidR="002B054C" w:rsidRPr="00A62F26">
        <w:rPr>
          <w:rFonts w:cs="Arial"/>
        </w:rPr>
        <w:t xml:space="preserve">What happens to the value of the equilibrium constant, </w:t>
      </w:r>
      <w:proofErr w:type="spellStart"/>
      <w:r w:rsidR="002B054C" w:rsidRPr="00C23A4D">
        <w:rPr>
          <w:rFonts w:cs="Arial"/>
          <w:i/>
        </w:rPr>
        <w:t>K</w:t>
      </w:r>
      <w:r w:rsidR="002B054C" w:rsidRPr="00A62F26">
        <w:rPr>
          <w:rFonts w:cs="Arial"/>
          <w:vertAlign w:val="subscript"/>
        </w:rPr>
        <w:t>c</w:t>
      </w:r>
      <w:proofErr w:type="spellEnd"/>
      <w:r w:rsidR="002B054C" w:rsidRPr="00A62F26">
        <w:rPr>
          <w:rFonts w:cs="Arial"/>
        </w:rPr>
        <w:t>, if the temperature is reduced?</w:t>
      </w:r>
    </w:p>
    <w:p w14:paraId="22D131E3" w14:textId="77777777" w:rsidR="007953E7" w:rsidRPr="008324A5" w:rsidRDefault="007953E7" w:rsidP="002B054C"/>
    <w:p w14:paraId="4E7385D7" w14:textId="77777777" w:rsidR="007953E7" w:rsidRPr="007953E7" w:rsidRDefault="007953E7" w:rsidP="007953E7">
      <w:pPr>
        <w:sectPr w:rsidR="007953E7" w:rsidRPr="007953E7" w:rsidSect="00096950">
          <w:headerReference w:type="default" r:id="rId54"/>
          <w:footerReference w:type="default" r:id="rId55"/>
          <w:pgSz w:w="11906" w:h="16838"/>
          <w:pgMar w:top="1843" w:right="1440" w:bottom="1440" w:left="1440" w:header="708" w:footer="708" w:gutter="0"/>
          <w:cols w:space="708"/>
          <w:docGrid w:linePitch="360"/>
        </w:sectPr>
      </w:pPr>
    </w:p>
    <w:p w14:paraId="6B291FA7" w14:textId="77777777" w:rsidR="001B3709" w:rsidRPr="00A62F26" w:rsidRDefault="001B3709" w:rsidP="001B3709">
      <w:pPr>
        <w:ind w:left="426" w:hanging="426"/>
        <w:rPr>
          <w:rFonts w:cs="Arial"/>
        </w:rPr>
      </w:pPr>
      <w:r w:rsidRPr="00A62F26">
        <w:rPr>
          <w:rFonts w:cs="Arial"/>
        </w:rPr>
        <w:lastRenderedPageBreak/>
        <w:t>4</w:t>
      </w:r>
      <w:r w:rsidRPr="00A62F26">
        <w:rPr>
          <w:rFonts w:cs="Arial"/>
        </w:rPr>
        <w:tab/>
        <w:t xml:space="preserve">The reaction </w:t>
      </w:r>
      <w:r>
        <w:rPr>
          <w:rFonts w:cs="Arial"/>
        </w:rPr>
        <w:t>of nitrogen with</w:t>
      </w:r>
      <w:r w:rsidRPr="00A62F26">
        <w:rPr>
          <w:rFonts w:cs="Arial"/>
        </w:rPr>
        <w:t xml:space="preserve"> oxygen in diesel engines is a major cause of air pollution in cities:</w:t>
      </w:r>
    </w:p>
    <w:p w14:paraId="23B04CA5" w14:textId="07DE176C" w:rsidR="001B3709" w:rsidRPr="00A62F26" w:rsidRDefault="001B3709" w:rsidP="00C801AE">
      <w:pPr>
        <w:ind w:left="852" w:firstLine="588"/>
        <w:rPr>
          <w:rFonts w:cs="Arial"/>
        </w:rPr>
      </w:pPr>
      <w:proofErr w:type="gramStart"/>
      <w:r w:rsidRPr="00A62F26">
        <w:rPr>
          <w:rFonts w:cs="Arial"/>
        </w:rPr>
        <w:t>N</w:t>
      </w:r>
      <w:r w:rsidRPr="00A62F26">
        <w:rPr>
          <w:rFonts w:cs="Arial"/>
          <w:vertAlign w:val="subscript"/>
        </w:rPr>
        <w:t>2</w:t>
      </w:r>
      <w:r w:rsidRPr="00A62F26">
        <w:rPr>
          <w:rFonts w:cs="Arial"/>
        </w:rPr>
        <w:t>(</w:t>
      </w:r>
      <w:proofErr w:type="gramEnd"/>
      <w:r w:rsidRPr="00A62F26">
        <w:rPr>
          <w:rFonts w:cs="Arial"/>
        </w:rPr>
        <w:t>g) + O</w:t>
      </w:r>
      <w:r w:rsidRPr="00A62F26">
        <w:rPr>
          <w:rFonts w:cs="Arial"/>
          <w:vertAlign w:val="subscript"/>
        </w:rPr>
        <w:t>2</w:t>
      </w:r>
      <w:r w:rsidRPr="00A62F26">
        <w:rPr>
          <w:rFonts w:cs="Arial"/>
        </w:rPr>
        <w:t xml:space="preserve">(g) </w:t>
      </w:r>
      <w:r w:rsidRPr="00A62F26">
        <w:rPr>
          <w:rFonts w:ascii="Cambria Math" w:hAnsi="Cambria Math" w:cs="Cambria Math"/>
        </w:rPr>
        <w:t>⇌</w:t>
      </w:r>
      <w:r w:rsidRPr="00A62F26">
        <w:rPr>
          <w:rFonts w:cs="Arial"/>
        </w:rPr>
        <w:t xml:space="preserve"> 2NO(g)  </w:t>
      </w:r>
      <w:r w:rsidRPr="00A62F26">
        <w:rPr>
          <w:rFonts w:cs="Arial"/>
        </w:rPr>
        <w:tab/>
      </w:r>
      <w:r w:rsidR="00DE1D5E">
        <w:rPr>
          <w:rFonts w:cs="Arial"/>
        </w:rPr>
        <w:tab/>
      </w:r>
      <w:r w:rsidR="00DE1D5E">
        <w:rPr>
          <w:rFonts w:cs="Arial"/>
        </w:rPr>
        <w:tab/>
      </w:r>
      <w:r w:rsidRPr="00A62F26">
        <w:rPr>
          <w:rFonts w:ascii="Symbol" w:hAnsi="Symbol" w:cs="Arial"/>
        </w:rPr>
        <w:t></w:t>
      </w:r>
      <w:proofErr w:type="spellStart"/>
      <w:r w:rsidRPr="00A62F26">
        <w:rPr>
          <w:rFonts w:cs="Arial"/>
          <w:vertAlign w:val="subscript"/>
        </w:rPr>
        <w:t>r</w:t>
      </w:r>
      <w:r w:rsidRPr="00C23A4D">
        <w:rPr>
          <w:rFonts w:cs="Arial"/>
          <w:i/>
        </w:rPr>
        <w:t>H</w:t>
      </w:r>
      <w:proofErr w:type="spellEnd"/>
      <w:r w:rsidRPr="00A62F26">
        <w:rPr>
          <w:rFonts w:cs="Arial"/>
        </w:rPr>
        <w:t xml:space="preserve"> = </w:t>
      </w:r>
      <w:r>
        <w:rPr>
          <w:rFonts w:cs="Arial"/>
        </w:rPr>
        <w:t>+</w:t>
      </w:r>
      <w:r w:rsidRPr="00A62F26">
        <w:rPr>
          <w:rFonts w:cs="Arial"/>
        </w:rPr>
        <w:t>180 kJ mol</w:t>
      </w:r>
      <w:r w:rsidRPr="00A62F26">
        <w:rPr>
          <w:rFonts w:cs="Arial"/>
          <w:vertAlign w:val="superscript"/>
        </w:rPr>
        <w:t>-1</w:t>
      </w:r>
    </w:p>
    <w:p w14:paraId="3D791CE6" w14:textId="77777777" w:rsidR="001B3709" w:rsidRPr="008D578F" w:rsidRDefault="001B3709" w:rsidP="001B3709">
      <w:pPr>
        <w:ind w:left="852" w:hanging="426"/>
        <w:rPr>
          <w:rFonts w:cs="Cambria Math"/>
        </w:rPr>
      </w:pPr>
      <w:r>
        <w:rPr>
          <w:rFonts w:cs="Cambria Math"/>
        </w:rPr>
        <w:t>a)</w:t>
      </w:r>
      <w:r>
        <w:rPr>
          <w:rFonts w:cs="Cambria Math"/>
        </w:rPr>
        <w:tab/>
      </w:r>
      <w:r w:rsidRPr="008D578F">
        <w:rPr>
          <w:rFonts w:cs="Cambria Math"/>
        </w:rPr>
        <w:t xml:space="preserve">If the pressure is increased what happens to the rate at which equilibrium is </w:t>
      </w:r>
      <w:r w:rsidRPr="00116506">
        <w:rPr>
          <w:rFonts w:cs="Arial"/>
        </w:rPr>
        <w:t>attained</w:t>
      </w:r>
      <w:r w:rsidRPr="008D578F">
        <w:rPr>
          <w:rFonts w:cs="Cambria Math"/>
        </w:rPr>
        <w:t>?</w:t>
      </w:r>
    </w:p>
    <w:p w14:paraId="6A567DEA" w14:textId="77777777" w:rsidR="001B3709" w:rsidRPr="008D578F" w:rsidRDefault="001B3709" w:rsidP="001B3709">
      <w:pPr>
        <w:ind w:left="852" w:hanging="426"/>
        <w:rPr>
          <w:rFonts w:cs="Cambria Math"/>
        </w:rPr>
      </w:pPr>
      <w:r>
        <w:rPr>
          <w:rFonts w:cs="Cambria Math"/>
        </w:rPr>
        <w:t>b)</w:t>
      </w:r>
      <w:r>
        <w:rPr>
          <w:rFonts w:cs="Cambria Math"/>
        </w:rPr>
        <w:tab/>
      </w:r>
      <w:r w:rsidRPr="008D578F">
        <w:rPr>
          <w:rFonts w:cs="Cambria Math"/>
        </w:rPr>
        <w:t xml:space="preserve">What happens to the value of the equilibrium constant, </w:t>
      </w:r>
      <w:proofErr w:type="spellStart"/>
      <w:r w:rsidRPr="00C23A4D">
        <w:rPr>
          <w:rFonts w:cs="Cambria Math"/>
          <w:i/>
        </w:rPr>
        <w:t>K</w:t>
      </w:r>
      <w:r w:rsidRPr="008D578F">
        <w:rPr>
          <w:rFonts w:cs="Cambria Math"/>
          <w:vertAlign w:val="subscript"/>
        </w:rPr>
        <w:t>c</w:t>
      </w:r>
      <w:proofErr w:type="spellEnd"/>
      <w:r w:rsidRPr="008D578F">
        <w:rPr>
          <w:rFonts w:cs="Cambria Math"/>
        </w:rPr>
        <w:t xml:space="preserve">, if the temperature is </w:t>
      </w:r>
      <w:r w:rsidRPr="00116506">
        <w:rPr>
          <w:rFonts w:cs="Arial"/>
        </w:rPr>
        <w:t>raised</w:t>
      </w:r>
      <w:r w:rsidRPr="008D578F">
        <w:rPr>
          <w:rFonts w:cs="Cambria Math"/>
        </w:rPr>
        <w:t>?</w:t>
      </w:r>
    </w:p>
    <w:p w14:paraId="13297C76" w14:textId="77777777" w:rsidR="001B3709" w:rsidRPr="00A0634A" w:rsidRDefault="001B3709" w:rsidP="001B3709">
      <w:pPr>
        <w:ind w:left="426" w:hanging="426"/>
        <w:rPr>
          <w:rFonts w:cs="Cambria Math"/>
        </w:rPr>
      </w:pPr>
      <w:r>
        <w:rPr>
          <w:rFonts w:cs="Cambria Math"/>
        </w:rPr>
        <w:t>5</w:t>
      </w:r>
      <w:r>
        <w:rPr>
          <w:rFonts w:cs="Cambria Math"/>
        </w:rPr>
        <w:tab/>
        <w:t xml:space="preserve">The Contact Process produces </w:t>
      </w:r>
      <w:proofErr w:type="spellStart"/>
      <w:r>
        <w:rPr>
          <w:rFonts w:cs="Cambria Math"/>
        </w:rPr>
        <w:t>sulfur</w:t>
      </w:r>
      <w:proofErr w:type="spellEnd"/>
      <w:r>
        <w:rPr>
          <w:rFonts w:cs="Cambria Math"/>
        </w:rPr>
        <w:t xml:space="preserve"> trioxide which is used to make sulfuric acid: </w:t>
      </w:r>
    </w:p>
    <w:p w14:paraId="39987769" w14:textId="6E354FEA" w:rsidR="001B3709" w:rsidRPr="0080478C" w:rsidRDefault="001B3709" w:rsidP="00C801AE">
      <w:pPr>
        <w:ind w:left="852" w:firstLine="588"/>
      </w:pPr>
      <w:proofErr w:type="gramStart"/>
      <w:r w:rsidRPr="0080478C">
        <w:t>2SO</w:t>
      </w:r>
      <w:r w:rsidRPr="0080478C">
        <w:rPr>
          <w:vertAlign w:val="subscript"/>
        </w:rPr>
        <w:t>2</w:t>
      </w:r>
      <w:r>
        <w:t>(</w:t>
      </w:r>
      <w:proofErr w:type="gramEnd"/>
      <w:r>
        <w:t>g) +</w:t>
      </w:r>
      <w:r w:rsidRPr="0080478C">
        <w:t xml:space="preserve">  O</w:t>
      </w:r>
      <w:r w:rsidRPr="0080478C">
        <w:rPr>
          <w:vertAlign w:val="subscript"/>
        </w:rPr>
        <w:t>2</w:t>
      </w:r>
      <w:r>
        <w:t xml:space="preserve">(g) </w:t>
      </w:r>
      <w:r>
        <w:rPr>
          <w:rFonts w:ascii="Cambria Math" w:hAnsi="Cambria Math" w:cs="Cambria Math"/>
        </w:rPr>
        <w:t>⇌</w:t>
      </w:r>
      <w:r w:rsidRPr="0080478C">
        <w:t xml:space="preserve">  2SO</w:t>
      </w:r>
      <w:r w:rsidRPr="0080478C">
        <w:rPr>
          <w:vertAlign w:val="subscript"/>
        </w:rPr>
        <w:t>3</w:t>
      </w:r>
      <w:r>
        <w:t>(g)</w:t>
      </w:r>
      <w:r>
        <w:tab/>
      </w:r>
      <w:r>
        <w:tab/>
      </w:r>
      <w:r w:rsidR="00DE1D5E">
        <w:tab/>
      </w:r>
      <w:r w:rsidRPr="004D02D6">
        <w:rPr>
          <w:rFonts w:ascii="Symbol" w:hAnsi="Symbol" w:cs="Cambria Math"/>
        </w:rPr>
        <w:t></w:t>
      </w:r>
      <w:proofErr w:type="spellStart"/>
      <w:r w:rsidRPr="00093F36">
        <w:rPr>
          <w:rFonts w:cs="Cambria Math"/>
          <w:vertAlign w:val="subscript"/>
        </w:rPr>
        <w:t>r</w:t>
      </w:r>
      <w:r w:rsidRPr="00C23A4D">
        <w:rPr>
          <w:rFonts w:cs="Cambria Math"/>
          <w:i/>
        </w:rPr>
        <w:t>H</w:t>
      </w:r>
      <w:proofErr w:type="spellEnd"/>
      <w:r>
        <w:rPr>
          <w:rFonts w:cs="Cambria Math"/>
        </w:rPr>
        <w:t xml:space="preserve"> = -197</w:t>
      </w:r>
      <w:r w:rsidRPr="004D02D6">
        <w:rPr>
          <w:rFonts w:cs="Cambria Math"/>
        </w:rPr>
        <w:t xml:space="preserve"> kJ mol</w:t>
      </w:r>
      <w:r w:rsidRPr="004D02D6">
        <w:rPr>
          <w:rFonts w:cs="Cambria Math"/>
          <w:vertAlign w:val="superscript"/>
        </w:rPr>
        <w:t>-1</w:t>
      </w:r>
    </w:p>
    <w:p w14:paraId="2929C7FE" w14:textId="2100DDF9" w:rsidR="001B3709" w:rsidRPr="0080478C" w:rsidRDefault="001B3709" w:rsidP="00C801AE">
      <w:pPr>
        <w:ind w:left="426"/>
      </w:pPr>
      <w:r>
        <w:t xml:space="preserve">Two moles of </w:t>
      </w:r>
      <w:proofErr w:type="spellStart"/>
      <w:r>
        <w:t>sulf</w:t>
      </w:r>
      <w:r w:rsidRPr="0080478C">
        <w:t>ur</w:t>
      </w:r>
      <w:proofErr w:type="spellEnd"/>
      <w:r w:rsidRPr="0080478C">
        <w:t xml:space="preserve"> dioxide were mixed with one mole of oxygen at </w:t>
      </w:r>
      <w:r>
        <w:t>a high</w:t>
      </w:r>
      <w:r w:rsidRPr="0080478C">
        <w:t xml:space="preserve"> temperature and </w:t>
      </w:r>
      <w:r>
        <w:t xml:space="preserve">constant </w:t>
      </w:r>
      <w:r w:rsidRPr="0080478C">
        <w:t>pressure in the presence of a catalyst.</w:t>
      </w:r>
      <w:r>
        <w:t xml:space="preserve"> At equilibrium, half the </w:t>
      </w:r>
      <w:proofErr w:type="spellStart"/>
      <w:r>
        <w:t>sulf</w:t>
      </w:r>
      <w:r w:rsidRPr="0080478C">
        <w:t>ur</w:t>
      </w:r>
      <w:proofErr w:type="spellEnd"/>
      <w:r w:rsidRPr="0080478C">
        <w:t xml:space="preserve"> dioxi</w:t>
      </w:r>
      <w:r>
        <w:t xml:space="preserve">de had been </w:t>
      </w:r>
      <w:r w:rsidRPr="00BD16E1">
        <w:rPr>
          <w:rFonts w:cs="Arial"/>
        </w:rPr>
        <w:t>converted</w:t>
      </w:r>
      <w:r>
        <w:t xml:space="preserve"> into </w:t>
      </w:r>
      <w:proofErr w:type="spellStart"/>
      <w:r>
        <w:t>sulf</w:t>
      </w:r>
      <w:r w:rsidRPr="0080478C">
        <w:t>ur</w:t>
      </w:r>
      <w:proofErr w:type="spellEnd"/>
      <w:r w:rsidRPr="0080478C">
        <w:t xml:space="preserve"> trioxide.</w:t>
      </w:r>
    </w:p>
    <w:p w14:paraId="42EA34BD" w14:textId="77777777" w:rsidR="001B3709" w:rsidRDefault="001B3709" w:rsidP="001B3709">
      <w:pPr>
        <w:pStyle w:val="NoSpacing"/>
        <w:spacing w:line="276" w:lineRule="auto"/>
        <w:ind w:left="785"/>
      </w:pPr>
      <w:r w:rsidRPr="0080478C">
        <w:t xml:space="preserve">Calculate the equilibrium amounts of each gas.  </w:t>
      </w:r>
    </w:p>
    <w:p w14:paraId="2DF60BDB" w14:textId="77777777" w:rsidR="001B3709" w:rsidRPr="0080478C" w:rsidRDefault="001B3709" w:rsidP="001B3709">
      <w:pPr>
        <w:pStyle w:val="NoSpacing"/>
        <w:spacing w:line="276" w:lineRule="auto"/>
        <w:ind w:left="785"/>
      </w:pPr>
      <w:r w:rsidRPr="0080478C">
        <w:t>Why is the total amount of gas at equilibrium less than it was at the beginning of the experiment?</w:t>
      </w:r>
    </w:p>
    <w:p w14:paraId="53319830" w14:textId="77777777" w:rsidR="001B3709" w:rsidRPr="0080478C" w:rsidRDefault="001B3709" w:rsidP="001B3709">
      <w:pPr>
        <w:pStyle w:val="NoSpacing"/>
        <w:spacing w:line="276" w:lineRule="auto"/>
        <w:ind w:left="785"/>
      </w:pPr>
      <w:r w:rsidRPr="0080478C">
        <w:t>The total volume was 6 dm</w:t>
      </w:r>
      <w:r w:rsidRPr="008D578F">
        <w:rPr>
          <w:vertAlign w:val="superscript"/>
        </w:rPr>
        <w:t>3</w:t>
      </w:r>
      <w:r w:rsidRPr="0080478C">
        <w:t>. Calculate the concentration of each gas at equilibrium.</w:t>
      </w:r>
    </w:p>
    <w:p w14:paraId="30A85C27" w14:textId="39506F40" w:rsidR="001B3709" w:rsidRDefault="001B3709" w:rsidP="001B3709">
      <w:pPr>
        <w:pStyle w:val="NoSpacing"/>
        <w:spacing w:line="276" w:lineRule="auto"/>
        <w:ind w:left="785"/>
      </w:pPr>
      <w:r w:rsidRPr="0080478C">
        <w:t xml:space="preserve">Show that the equilibrium constant, </w:t>
      </w:r>
      <w:proofErr w:type="spellStart"/>
      <w:r w:rsidRPr="00C23A4D">
        <w:rPr>
          <w:i/>
        </w:rPr>
        <w:t>K</w:t>
      </w:r>
      <w:r w:rsidRPr="008D578F">
        <w:rPr>
          <w:vertAlign w:val="subscript"/>
        </w:rPr>
        <w:t>c</w:t>
      </w:r>
      <w:proofErr w:type="spellEnd"/>
      <w:r w:rsidRPr="0080478C">
        <w:t>, is 12 at this temperature.</w:t>
      </w:r>
    </w:p>
    <w:p w14:paraId="45E42187" w14:textId="77777777" w:rsidR="001B3709" w:rsidRDefault="001B3709" w:rsidP="001B3709">
      <w:pPr>
        <w:pStyle w:val="NoSpacing"/>
        <w:spacing w:line="276" w:lineRule="auto"/>
        <w:ind w:left="785"/>
      </w:pPr>
      <w:r w:rsidRPr="0080478C">
        <w:t xml:space="preserve">What are the units of </w:t>
      </w:r>
      <w:proofErr w:type="spellStart"/>
      <w:r w:rsidRPr="00C23A4D">
        <w:rPr>
          <w:i/>
        </w:rPr>
        <w:t>K</w:t>
      </w:r>
      <w:r w:rsidRPr="008D578F">
        <w:rPr>
          <w:vertAlign w:val="subscript"/>
        </w:rPr>
        <w:t>c</w:t>
      </w:r>
      <w:proofErr w:type="spellEnd"/>
      <w:r w:rsidRPr="0080478C">
        <w:t>?</w:t>
      </w:r>
    </w:p>
    <w:p w14:paraId="5BE71E52" w14:textId="5DC8C343" w:rsidR="001B3709" w:rsidRDefault="001B3709" w:rsidP="001B3709">
      <w:pPr>
        <w:pStyle w:val="NoSpacing"/>
        <w:spacing w:line="276" w:lineRule="auto"/>
        <w:ind w:left="785"/>
      </w:pPr>
      <w:r>
        <w:t>The volume is decreased to 3 dm</w:t>
      </w:r>
      <w:r>
        <w:rPr>
          <w:vertAlign w:val="superscript"/>
        </w:rPr>
        <w:t>3</w:t>
      </w:r>
      <w:r>
        <w:t>, which doubles the pressure</w:t>
      </w:r>
      <w:r w:rsidRPr="0079362B">
        <w:t>. Calculate the concentration of each component immediately after the pressure was doubled.</w:t>
      </w:r>
    </w:p>
    <w:p w14:paraId="4C83074E" w14:textId="79F7D972" w:rsidR="001B3709" w:rsidRDefault="001B3709" w:rsidP="001B3709">
      <w:pPr>
        <w:pStyle w:val="NoSpacing"/>
        <w:spacing w:line="276" w:lineRule="auto"/>
        <w:ind w:left="785"/>
      </w:pPr>
      <w:r w:rsidRPr="0079362B">
        <w:t>Is the reaction still at equilibrium after the pressure is increased? Explain the effect of raising the pressure on this reaction.</w:t>
      </w:r>
    </w:p>
    <w:p w14:paraId="59BC1B2B" w14:textId="77777777" w:rsidR="001B3709" w:rsidRDefault="001B3709" w:rsidP="001B3709">
      <w:pPr>
        <w:pStyle w:val="NoSpacing"/>
        <w:spacing w:line="276" w:lineRule="auto"/>
        <w:ind w:left="785"/>
        <w:rPr>
          <w:b/>
        </w:rPr>
      </w:pPr>
      <w:r>
        <w:t>Putting gases under pressure is expensive. Can you suggest a cheaper way in which the yield of SO</w:t>
      </w:r>
      <w:r w:rsidRPr="0079362B">
        <w:rPr>
          <w:vertAlign w:val="subscript"/>
        </w:rPr>
        <w:t>3</w:t>
      </w:r>
      <w:r>
        <w:t xml:space="preserve"> can be increased? </w:t>
      </w:r>
    </w:p>
    <w:p w14:paraId="206B26AD" w14:textId="77777777" w:rsidR="001B3709" w:rsidRPr="00922E1E" w:rsidRDefault="001B3709" w:rsidP="001B3709">
      <w:pPr>
        <w:pStyle w:val="Heading3"/>
      </w:pPr>
      <w:bookmarkStart w:id="35" w:name="_Toc477791215"/>
      <w:bookmarkStart w:id="36" w:name="_Toc478646437"/>
      <w:r w:rsidRPr="00922E1E">
        <w:t>Choosing Conditions for Equilibrium Reactions</w:t>
      </w:r>
      <w:bookmarkEnd w:id="35"/>
      <w:bookmarkEnd w:id="36"/>
    </w:p>
    <w:p w14:paraId="49B77D75" w14:textId="77777777" w:rsidR="001B3709" w:rsidRPr="00D741AF" w:rsidRDefault="001B3709" w:rsidP="00812831">
      <w:pPr>
        <w:pStyle w:val="Heading3"/>
      </w:pPr>
      <w:bookmarkStart w:id="37" w:name="_Toc478646438"/>
      <w:r>
        <w:t>Answers</w:t>
      </w:r>
      <w:bookmarkEnd w:id="37"/>
    </w:p>
    <w:p w14:paraId="1F54DDB4" w14:textId="77777777" w:rsidR="001B3709" w:rsidRPr="00C23A4D" w:rsidRDefault="001B3709" w:rsidP="001B3709">
      <w:pPr>
        <w:tabs>
          <w:tab w:val="left" w:pos="426"/>
        </w:tabs>
        <w:ind w:left="851" w:hanging="851"/>
        <w:rPr>
          <w:rFonts w:cs="Arial"/>
        </w:rPr>
      </w:pPr>
      <w:r>
        <w:t>1</w:t>
      </w:r>
      <w:r>
        <w:tab/>
      </w:r>
      <w:r w:rsidRPr="005B1DC0">
        <w:rPr>
          <w:rFonts w:cs="Arial"/>
        </w:rPr>
        <w:t>a)</w:t>
      </w:r>
      <w:r>
        <w:rPr>
          <w:rFonts w:cs="Arial"/>
        </w:rPr>
        <w:tab/>
      </w:r>
      <w:r w:rsidRPr="00C23A4D">
        <w:rPr>
          <w:rFonts w:cs="Arial"/>
        </w:rPr>
        <w:t xml:space="preserve">Increasing the pressure causes the position of equilibrium to move towards the side with fewer </w:t>
      </w:r>
      <w:r w:rsidRPr="00BD16E1">
        <w:rPr>
          <w:rFonts w:cs="Cambria Math"/>
        </w:rPr>
        <w:t>moles</w:t>
      </w:r>
      <w:r w:rsidRPr="00C23A4D">
        <w:rPr>
          <w:rFonts w:cs="Arial"/>
        </w:rPr>
        <w:t xml:space="preserve"> of gas, i.e. to the RHS</w:t>
      </w:r>
    </w:p>
    <w:p w14:paraId="15CA00F5" w14:textId="77777777" w:rsidR="001B3709" w:rsidRPr="00C23A4D" w:rsidRDefault="001B3709" w:rsidP="001B3709">
      <w:pPr>
        <w:ind w:left="852" w:hanging="426"/>
        <w:rPr>
          <w:rFonts w:cs="Arial"/>
        </w:rPr>
      </w:pPr>
      <w:r>
        <w:rPr>
          <w:rFonts w:cs="Arial"/>
        </w:rPr>
        <w:t>b)</w:t>
      </w:r>
      <w:r>
        <w:rPr>
          <w:rFonts w:cs="Arial"/>
        </w:rPr>
        <w:tab/>
      </w:r>
      <w:r w:rsidRPr="00BD16E1">
        <w:rPr>
          <w:rFonts w:cs="Cambria Math"/>
        </w:rPr>
        <w:t>Increasing</w:t>
      </w:r>
      <w:r w:rsidRPr="00C23A4D">
        <w:rPr>
          <w:rFonts w:cs="Arial"/>
        </w:rPr>
        <w:t xml:space="preserve"> the temperature causes the position of equilibrium to move in the direction which takes heat in, i.e. towards the LHS, reducing the amount of nitrogen dioxide.</w:t>
      </w:r>
    </w:p>
    <w:p w14:paraId="0193842F" w14:textId="77777777" w:rsidR="001B3709" w:rsidRPr="00C23A4D" w:rsidRDefault="001B3709" w:rsidP="001B3709">
      <w:pPr>
        <w:tabs>
          <w:tab w:val="left" w:pos="426"/>
        </w:tabs>
        <w:ind w:left="851" w:hanging="851"/>
        <w:rPr>
          <w:rFonts w:cs="Arial"/>
        </w:rPr>
      </w:pPr>
      <w:r w:rsidRPr="006D7DF5">
        <w:rPr>
          <w:rFonts w:cs="Arial"/>
        </w:rPr>
        <w:t>2</w:t>
      </w:r>
      <w:r w:rsidRPr="006D7DF5">
        <w:rPr>
          <w:rFonts w:cs="Arial"/>
        </w:rPr>
        <w:tab/>
      </w:r>
      <w:r>
        <w:rPr>
          <w:rFonts w:cs="Arial"/>
        </w:rPr>
        <w:t>a)</w:t>
      </w:r>
      <w:r>
        <w:rPr>
          <w:rFonts w:cs="Arial"/>
        </w:rPr>
        <w:tab/>
      </w:r>
      <w:r w:rsidRPr="00C23A4D">
        <w:rPr>
          <w:rFonts w:cs="Arial"/>
        </w:rPr>
        <w:t xml:space="preserve">Reducing the pressure </w:t>
      </w:r>
      <w:proofErr w:type="gramStart"/>
      <w:r w:rsidRPr="00C23A4D">
        <w:rPr>
          <w:rFonts w:cs="Arial"/>
        </w:rPr>
        <w:t>causes</w:t>
      </w:r>
      <w:proofErr w:type="gramEnd"/>
      <w:r w:rsidRPr="00C23A4D">
        <w:rPr>
          <w:rFonts w:cs="Arial"/>
        </w:rPr>
        <w:t xml:space="preserve"> the position of equilibrium to move towards the side with more moles </w:t>
      </w:r>
      <w:r w:rsidRPr="00C23A4D">
        <w:rPr>
          <w:rFonts w:cs="Arial"/>
          <w:u w:val="single"/>
        </w:rPr>
        <w:t>of gas</w:t>
      </w:r>
      <w:r w:rsidRPr="00C23A4D">
        <w:rPr>
          <w:rFonts w:cs="Arial"/>
        </w:rPr>
        <w:t>, i.e. to the RHS.</w:t>
      </w:r>
    </w:p>
    <w:p w14:paraId="1342B600" w14:textId="77777777" w:rsidR="001B3709" w:rsidRPr="00C23A4D" w:rsidRDefault="001B3709" w:rsidP="001B3709">
      <w:pPr>
        <w:ind w:left="852" w:hanging="426"/>
        <w:rPr>
          <w:rFonts w:cs="Arial"/>
        </w:rPr>
      </w:pPr>
      <w:r>
        <w:rPr>
          <w:rFonts w:cs="Arial"/>
        </w:rPr>
        <w:t>b)</w:t>
      </w:r>
      <w:r>
        <w:rPr>
          <w:rFonts w:cs="Arial"/>
        </w:rPr>
        <w:tab/>
      </w:r>
      <w:r w:rsidRPr="00C23A4D">
        <w:rPr>
          <w:rFonts w:cs="Arial"/>
        </w:rPr>
        <w:t xml:space="preserve">The </w:t>
      </w:r>
      <w:r w:rsidRPr="00BD16E1">
        <w:rPr>
          <w:rFonts w:cs="Arial"/>
        </w:rPr>
        <w:t>production</w:t>
      </w:r>
      <w:r w:rsidRPr="00C23A4D">
        <w:rPr>
          <w:rFonts w:cs="Arial"/>
        </w:rPr>
        <w:t xml:space="preserve"> of hydrogen is endothermic so it is favoured by higher temperatures.</w:t>
      </w:r>
    </w:p>
    <w:p w14:paraId="014CD6F3" w14:textId="77777777" w:rsidR="001B3709" w:rsidRPr="006D7DF5" w:rsidRDefault="001B3709" w:rsidP="001B3709">
      <w:pPr>
        <w:tabs>
          <w:tab w:val="left" w:pos="426"/>
        </w:tabs>
        <w:ind w:left="851" w:hanging="851"/>
        <w:rPr>
          <w:rFonts w:cs="Arial"/>
        </w:rPr>
      </w:pPr>
      <w:r w:rsidRPr="006D7DF5">
        <w:rPr>
          <w:rFonts w:cs="Arial"/>
        </w:rPr>
        <w:lastRenderedPageBreak/>
        <w:t>3</w:t>
      </w:r>
      <w:r w:rsidRPr="006D7DF5">
        <w:rPr>
          <w:rFonts w:cs="Arial"/>
        </w:rPr>
        <w:tab/>
      </w:r>
      <w:r>
        <w:rPr>
          <w:rFonts w:cs="Arial"/>
        </w:rPr>
        <w:t>a)</w:t>
      </w:r>
      <w:r>
        <w:rPr>
          <w:rFonts w:cs="Arial"/>
        </w:rPr>
        <w:tab/>
        <w:t xml:space="preserve">There </w:t>
      </w:r>
      <w:r w:rsidRPr="00C23A4D">
        <w:rPr>
          <w:rFonts w:cs="Arial"/>
        </w:rPr>
        <w:t xml:space="preserve">are the same number of moles of gas on each side of this equilibrium so reducing the </w:t>
      </w:r>
      <w:r w:rsidRPr="00BD16E1">
        <w:rPr>
          <w:rFonts w:cs="Cambria Math"/>
        </w:rPr>
        <w:t>pressure</w:t>
      </w:r>
      <w:r w:rsidRPr="00C23A4D">
        <w:rPr>
          <w:rFonts w:cs="Arial"/>
        </w:rPr>
        <w:t xml:space="preserve"> has no effect.</w:t>
      </w:r>
    </w:p>
    <w:p w14:paraId="7BDEE90D" w14:textId="77777777" w:rsidR="001B3709" w:rsidRPr="00C23A4D" w:rsidRDefault="001B3709" w:rsidP="001B3709">
      <w:pPr>
        <w:ind w:left="852" w:hanging="426"/>
        <w:rPr>
          <w:rFonts w:cs="Arial"/>
        </w:rPr>
      </w:pPr>
      <w:r>
        <w:rPr>
          <w:rFonts w:cs="Arial"/>
        </w:rPr>
        <w:t>b)</w:t>
      </w:r>
      <w:r>
        <w:rPr>
          <w:rFonts w:cs="Arial"/>
        </w:rPr>
        <w:tab/>
      </w:r>
      <w:r w:rsidRPr="00BD16E1">
        <w:rPr>
          <w:rFonts w:cs="Cambria Math"/>
        </w:rPr>
        <w:t>Reducing</w:t>
      </w:r>
      <w:r w:rsidRPr="00C23A4D">
        <w:rPr>
          <w:rFonts w:cs="Arial"/>
        </w:rPr>
        <w:t xml:space="preserve"> the temperature causes the equilibrium to move in the exothermic direction, i.e. towards </w:t>
      </w:r>
      <w:r>
        <w:rPr>
          <w:rFonts w:cs="Arial"/>
        </w:rPr>
        <w:t xml:space="preserve">the right hand side, therefore </w:t>
      </w:r>
      <w:proofErr w:type="spellStart"/>
      <w:r>
        <w:rPr>
          <w:rFonts w:cs="Arial"/>
          <w:i/>
        </w:rPr>
        <w:t>K</w:t>
      </w:r>
      <w:r>
        <w:rPr>
          <w:rFonts w:cs="Arial"/>
          <w:vertAlign w:val="subscript"/>
        </w:rPr>
        <w:t>c</w:t>
      </w:r>
      <w:proofErr w:type="spellEnd"/>
      <w:r>
        <w:rPr>
          <w:rFonts w:cs="Arial"/>
        </w:rPr>
        <w:t xml:space="preserve"> increases.</w:t>
      </w:r>
    </w:p>
    <w:p w14:paraId="319F85D5" w14:textId="5DCF9CCB" w:rsidR="001B3709" w:rsidRPr="00C23A4D" w:rsidRDefault="001B3709">
      <w:pPr>
        <w:tabs>
          <w:tab w:val="left" w:pos="426"/>
        </w:tabs>
        <w:ind w:left="851" w:hanging="851"/>
        <w:rPr>
          <w:rFonts w:cs="Arial"/>
        </w:rPr>
      </w:pPr>
      <w:r w:rsidRPr="006D7DF5">
        <w:rPr>
          <w:rFonts w:cs="Arial"/>
        </w:rPr>
        <w:t>4</w:t>
      </w:r>
      <w:r w:rsidRPr="006D7DF5">
        <w:rPr>
          <w:rFonts w:cs="Arial"/>
        </w:rPr>
        <w:tab/>
      </w:r>
      <w:r>
        <w:rPr>
          <w:rFonts w:cs="Arial"/>
        </w:rPr>
        <w:t>a)</w:t>
      </w:r>
      <w:r>
        <w:rPr>
          <w:rFonts w:cs="Arial"/>
        </w:rPr>
        <w:tab/>
      </w:r>
      <w:r w:rsidRPr="00C23A4D">
        <w:rPr>
          <w:rFonts w:cs="Arial"/>
        </w:rPr>
        <w:t xml:space="preserve">Changing the pressure </w:t>
      </w:r>
      <w:proofErr w:type="gramStart"/>
      <w:r w:rsidRPr="00C23A4D">
        <w:rPr>
          <w:rFonts w:cs="Arial"/>
        </w:rPr>
        <w:t>has</w:t>
      </w:r>
      <w:proofErr w:type="gramEnd"/>
      <w:r w:rsidRPr="00C23A4D">
        <w:rPr>
          <w:rFonts w:cs="Arial"/>
        </w:rPr>
        <w:t xml:space="preserve"> no effect on the position of equilibrium</w:t>
      </w:r>
      <w:r w:rsidR="006D51EB">
        <w:rPr>
          <w:rFonts w:cs="Arial"/>
        </w:rPr>
        <w:t xml:space="preserve"> as there are two moles of gas on each side of the equation. As i</w:t>
      </w:r>
      <w:r w:rsidRPr="00C23A4D">
        <w:rPr>
          <w:rFonts w:cs="Arial"/>
        </w:rPr>
        <w:t xml:space="preserve">ncreasing the </w:t>
      </w:r>
      <w:r w:rsidRPr="00BD16E1">
        <w:rPr>
          <w:rFonts w:cs="Cambria Math"/>
        </w:rPr>
        <w:t>pressure</w:t>
      </w:r>
      <w:r w:rsidRPr="00C23A4D">
        <w:rPr>
          <w:rFonts w:cs="Arial"/>
        </w:rPr>
        <w:t xml:space="preserve"> increases the concentration of the gases</w:t>
      </w:r>
      <w:r w:rsidR="006D51EB">
        <w:rPr>
          <w:rFonts w:cs="Arial"/>
        </w:rPr>
        <w:t xml:space="preserve">, </w:t>
      </w:r>
      <w:r w:rsidRPr="00C23A4D">
        <w:rPr>
          <w:rFonts w:cs="Arial"/>
        </w:rPr>
        <w:t xml:space="preserve">molecules collide more frequently and react faster. The system </w:t>
      </w:r>
      <w:r>
        <w:rPr>
          <w:rFonts w:cs="Arial"/>
        </w:rPr>
        <w:t xml:space="preserve">therefore </w:t>
      </w:r>
      <w:r w:rsidRPr="00C23A4D">
        <w:rPr>
          <w:rFonts w:cs="Arial"/>
        </w:rPr>
        <w:t xml:space="preserve">reaches equilibrium more quickly. </w:t>
      </w:r>
    </w:p>
    <w:p w14:paraId="4FDE0B94" w14:textId="77777777" w:rsidR="001B3709" w:rsidRPr="00C23A4D" w:rsidRDefault="001B3709" w:rsidP="001B3709">
      <w:pPr>
        <w:ind w:left="852" w:hanging="426"/>
        <w:rPr>
          <w:rFonts w:cs="Arial"/>
        </w:rPr>
      </w:pPr>
      <w:r>
        <w:rPr>
          <w:rFonts w:cs="Arial"/>
        </w:rPr>
        <w:t>b)</w:t>
      </w:r>
      <w:r>
        <w:rPr>
          <w:rFonts w:cs="Arial"/>
        </w:rPr>
        <w:tab/>
      </w:r>
      <w:r w:rsidRPr="00BD16E1">
        <w:rPr>
          <w:rFonts w:cs="Cambria Math"/>
        </w:rPr>
        <w:t>Raising</w:t>
      </w:r>
      <w:r w:rsidRPr="00C23A4D">
        <w:rPr>
          <w:rFonts w:cs="Arial"/>
        </w:rPr>
        <w:t xml:space="preserve"> the temperature causes the equilibrium to move in the endothermic direction, increasing the amount of NO and reducing the amounts of NO</w:t>
      </w:r>
      <w:r w:rsidRPr="00C23A4D">
        <w:rPr>
          <w:rFonts w:cs="Arial"/>
          <w:vertAlign w:val="subscript"/>
        </w:rPr>
        <w:t>2</w:t>
      </w:r>
      <w:r w:rsidRPr="00C23A4D">
        <w:rPr>
          <w:rFonts w:cs="Arial"/>
        </w:rPr>
        <w:t xml:space="preserve"> and O</w:t>
      </w:r>
      <w:r w:rsidRPr="00C23A4D">
        <w:rPr>
          <w:rFonts w:cs="Arial"/>
          <w:vertAlign w:val="subscript"/>
        </w:rPr>
        <w:t>2</w:t>
      </w:r>
      <w:r w:rsidRPr="00C23A4D">
        <w:rPr>
          <w:rFonts w:cs="Arial"/>
        </w:rPr>
        <w:t xml:space="preserve">. </w:t>
      </w:r>
      <w:proofErr w:type="gramStart"/>
      <w:r>
        <w:rPr>
          <w:rFonts w:cs="Arial"/>
        </w:rPr>
        <w:t xml:space="preserve">As </w:t>
      </w:r>
      <w:proofErr w:type="gramEnd"/>
      <w:r w:rsidRPr="00C23A4D">
        <w:rPr>
          <w:rFonts w:cs="Arial"/>
          <w:position w:val="-30"/>
        </w:rPr>
        <w:object w:dxaOrig="1440" w:dyaOrig="720" w14:anchorId="2015D0E2">
          <v:shape id="_x0000_i1030" type="#_x0000_t75" style="width:1in;height:36pt" o:ole="">
            <v:imagedata r:id="rId56" o:title=""/>
          </v:shape>
          <o:OLEObject Type="Embed" ProgID="Equation.3" ShapeID="_x0000_i1030" DrawAspect="Content" ObjectID="_1552389953" r:id="rId57"/>
        </w:object>
      </w:r>
      <w:r>
        <w:rPr>
          <w:rFonts w:cs="Arial"/>
        </w:rPr>
        <w:t xml:space="preserve">, the value of </w:t>
      </w:r>
      <w:proofErr w:type="spellStart"/>
      <w:r>
        <w:rPr>
          <w:rFonts w:cs="Arial"/>
          <w:i/>
        </w:rPr>
        <w:t>K</w:t>
      </w:r>
      <w:r>
        <w:rPr>
          <w:rFonts w:cs="Arial"/>
          <w:vertAlign w:val="subscript"/>
        </w:rPr>
        <w:t>c</w:t>
      </w:r>
      <w:proofErr w:type="spellEnd"/>
      <w:r>
        <w:rPr>
          <w:rFonts w:cs="Arial"/>
        </w:rPr>
        <w:t xml:space="preserve"> increases.</w:t>
      </w:r>
    </w:p>
    <w:p w14:paraId="146F0662" w14:textId="77777777" w:rsidR="001B3709" w:rsidRDefault="001B3709" w:rsidP="001B3709">
      <w:pPr>
        <w:tabs>
          <w:tab w:val="left" w:pos="426"/>
        </w:tabs>
        <w:ind w:left="851" w:hanging="851"/>
        <w:rPr>
          <w:rFonts w:cs="Arial"/>
        </w:rPr>
      </w:pPr>
      <w:r w:rsidRPr="006D7DF5">
        <w:rPr>
          <w:rFonts w:cs="Arial"/>
        </w:rPr>
        <w:t>5</w:t>
      </w:r>
      <w:r w:rsidRPr="006D7DF5">
        <w:rPr>
          <w:rFonts w:cs="Arial"/>
        </w:rPr>
        <w:tab/>
      </w:r>
      <w:r>
        <w:rPr>
          <w:rFonts w:cs="Arial"/>
        </w:rPr>
        <w:t>a)</w:t>
      </w:r>
    </w:p>
    <w:tbl>
      <w:tblPr>
        <w:tblStyle w:val="TableGrid"/>
        <w:tblW w:w="0" w:type="auto"/>
        <w:jc w:val="center"/>
        <w:tblInd w:w="84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403"/>
        <w:gridCol w:w="1287"/>
        <w:gridCol w:w="1140"/>
        <w:gridCol w:w="1309"/>
      </w:tblGrid>
      <w:tr w:rsidR="001B3709" w:rsidRPr="00BD16E1" w14:paraId="53986812" w14:textId="77777777" w:rsidTr="00C801AE">
        <w:trPr>
          <w:jc w:val="center"/>
        </w:trPr>
        <w:tc>
          <w:tcPr>
            <w:tcW w:w="1403" w:type="dxa"/>
          </w:tcPr>
          <w:p w14:paraId="02549A5F" w14:textId="77777777" w:rsidR="001B3709" w:rsidRPr="00BD16E1" w:rsidRDefault="001B3709" w:rsidP="00D23E0F">
            <w:pPr>
              <w:spacing w:before="120" w:after="120" w:line="240" w:lineRule="auto"/>
              <w:rPr>
                <w:rFonts w:cs="Arial"/>
                <w:b/>
              </w:rPr>
            </w:pPr>
          </w:p>
        </w:tc>
        <w:tc>
          <w:tcPr>
            <w:tcW w:w="1287" w:type="dxa"/>
          </w:tcPr>
          <w:p w14:paraId="02B2EDE8" w14:textId="77777777" w:rsidR="001B3709" w:rsidRPr="00BD16E1" w:rsidRDefault="001B3709" w:rsidP="00D23E0F">
            <w:pPr>
              <w:spacing w:before="120" w:after="120" w:line="240" w:lineRule="auto"/>
              <w:rPr>
                <w:rFonts w:cs="Arial"/>
                <w:b/>
              </w:rPr>
            </w:pPr>
            <w:r w:rsidRPr="00BD16E1">
              <w:rPr>
                <w:rFonts w:cs="Arial"/>
                <w:b/>
              </w:rPr>
              <w:t>SO</w:t>
            </w:r>
            <w:r w:rsidRPr="00BD16E1">
              <w:rPr>
                <w:rFonts w:cs="Arial"/>
                <w:b/>
                <w:vertAlign w:val="subscript"/>
              </w:rPr>
              <w:t xml:space="preserve">2 </w:t>
            </w:r>
            <w:r w:rsidRPr="00BD16E1">
              <w:rPr>
                <w:rFonts w:cs="Arial"/>
                <w:b/>
              </w:rPr>
              <w:t xml:space="preserve">/ </w:t>
            </w:r>
            <w:proofErr w:type="spellStart"/>
            <w:r w:rsidRPr="00BD16E1">
              <w:rPr>
                <w:rFonts w:cs="Arial"/>
                <w:b/>
              </w:rPr>
              <w:t>mol</w:t>
            </w:r>
            <w:proofErr w:type="spellEnd"/>
          </w:p>
        </w:tc>
        <w:tc>
          <w:tcPr>
            <w:tcW w:w="1140" w:type="dxa"/>
          </w:tcPr>
          <w:p w14:paraId="255D8406" w14:textId="77777777" w:rsidR="001B3709" w:rsidRPr="00BD16E1" w:rsidRDefault="001B3709" w:rsidP="00D23E0F">
            <w:pPr>
              <w:spacing w:before="120" w:after="120" w:line="240" w:lineRule="auto"/>
              <w:rPr>
                <w:rFonts w:cs="Arial"/>
                <w:b/>
                <w:i/>
              </w:rPr>
            </w:pPr>
            <w:r w:rsidRPr="00BD16E1">
              <w:rPr>
                <w:rFonts w:cs="Arial"/>
                <w:b/>
              </w:rPr>
              <w:t>O</w:t>
            </w:r>
            <w:r w:rsidRPr="00BD16E1">
              <w:rPr>
                <w:rFonts w:cs="Arial"/>
                <w:b/>
                <w:vertAlign w:val="subscript"/>
              </w:rPr>
              <w:t>2</w:t>
            </w:r>
            <w:r w:rsidRPr="00BD16E1">
              <w:rPr>
                <w:rFonts w:cs="Arial"/>
                <w:b/>
                <w:i/>
                <w:vertAlign w:val="subscript"/>
              </w:rPr>
              <w:t xml:space="preserve"> </w:t>
            </w:r>
            <w:r w:rsidRPr="00BD16E1">
              <w:rPr>
                <w:rFonts w:cs="Arial"/>
                <w:b/>
              </w:rPr>
              <w:t xml:space="preserve">/ </w:t>
            </w:r>
            <w:proofErr w:type="spellStart"/>
            <w:r w:rsidRPr="00BD16E1">
              <w:rPr>
                <w:rFonts w:cs="Arial"/>
                <w:b/>
              </w:rPr>
              <w:t>mol</w:t>
            </w:r>
            <w:proofErr w:type="spellEnd"/>
          </w:p>
        </w:tc>
        <w:tc>
          <w:tcPr>
            <w:tcW w:w="1309" w:type="dxa"/>
          </w:tcPr>
          <w:p w14:paraId="0F9EA123" w14:textId="77777777" w:rsidR="001B3709" w:rsidRPr="00BD16E1" w:rsidRDefault="001B3709" w:rsidP="00D23E0F">
            <w:pPr>
              <w:spacing w:before="120" w:after="120" w:line="240" w:lineRule="auto"/>
              <w:rPr>
                <w:rFonts w:cs="Arial"/>
                <w:b/>
              </w:rPr>
            </w:pPr>
            <w:r w:rsidRPr="00BD16E1">
              <w:rPr>
                <w:rFonts w:cs="Arial"/>
                <w:b/>
              </w:rPr>
              <w:t>SO</w:t>
            </w:r>
            <w:r w:rsidRPr="00BD16E1">
              <w:rPr>
                <w:rFonts w:cs="Arial"/>
                <w:b/>
                <w:vertAlign w:val="subscript"/>
              </w:rPr>
              <w:t>3</w:t>
            </w:r>
            <w:r w:rsidRPr="00BD16E1">
              <w:rPr>
                <w:rFonts w:cs="Arial"/>
                <w:b/>
                <w:i/>
              </w:rPr>
              <w:t xml:space="preserve"> </w:t>
            </w:r>
            <w:r w:rsidRPr="00BD16E1">
              <w:rPr>
                <w:rFonts w:cs="Arial"/>
                <w:b/>
              </w:rPr>
              <w:t xml:space="preserve">/ </w:t>
            </w:r>
            <w:proofErr w:type="spellStart"/>
            <w:r w:rsidRPr="00BD16E1">
              <w:rPr>
                <w:rFonts w:cs="Arial"/>
                <w:b/>
              </w:rPr>
              <w:t>mol</w:t>
            </w:r>
            <w:proofErr w:type="spellEnd"/>
          </w:p>
        </w:tc>
      </w:tr>
      <w:tr w:rsidR="001B3709" w14:paraId="597E18B8" w14:textId="77777777" w:rsidTr="00C801AE">
        <w:trPr>
          <w:jc w:val="center"/>
        </w:trPr>
        <w:tc>
          <w:tcPr>
            <w:tcW w:w="1403" w:type="dxa"/>
          </w:tcPr>
          <w:p w14:paraId="18DD68C3" w14:textId="77777777" w:rsidR="001B3709" w:rsidRDefault="001B3709" w:rsidP="00D23E0F">
            <w:pPr>
              <w:spacing w:before="120" w:after="120" w:line="240" w:lineRule="auto"/>
              <w:rPr>
                <w:rFonts w:cs="Arial"/>
              </w:rPr>
            </w:pPr>
            <w:r>
              <w:rPr>
                <w:rFonts w:cs="Arial"/>
              </w:rPr>
              <w:t>initial</w:t>
            </w:r>
          </w:p>
        </w:tc>
        <w:tc>
          <w:tcPr>
            <w:tcW w:w="1287" w:type="dxa"/>
          </w:tcPr>
          <w:p w14:paraId="0108BBBD" w14:textId="77777777" w:rsidR="001B3709" w:rsidRDefault="001B3709" w:rsidP="00D23E0F">
            <w:pPr>
              <w:spacing w:before="120" w:after="120" w:line="240" w:lineRule="auto"/>
              <w:rPr>
                <w:rFonts w:cs="Arial"/>
              </w:rPr>
            </w:pPr>
            <w:r>
              <w:rPr>
                <w:rFonts w:cs="Arial"/>
              </w:rPr>
              <w:t>2</w:t>
            </w:r>
          </w:p>
        </w:tc>
        <w:tc>
          <w:tcPr>
            <w:tcW w:w="1140" w:type="dxa"/>
          </w:tcPr>
          <w:p w14:paraId="4716EC4B" w14:textId="77777777" w:rsidR="001B3709" w:rsidRDefault="001B3709" w:rsidP="00D23E0F">
            <w:pPr>
              <w:spacing w:before="120" w:after="120" w:line="240" w:lineRule="auto"/>
              <w:rPr>
                <w:rFonts w:cs="Arial"/>
              </w:rPr>
            </w:pPr>
            <w:r>
              <w:rPr>
                <w:rFonts w:cs="Arial"/>
              </w:rPr>
              <w:t>1</w:t>
            </w:r>
          </w:p>
        </w:tc>
        <w:tc>
          <w:tcPr>
            <w:tcW w:w="1309" w:type="dxa"/>
          </w:tcPr>
          <w:p w14:paraId="5573E0A6" w14:textId="77777777" w:rsidR="001B3709" w:rsidRDefault="001B3709" w:rsidP="00D23E0F">
            <w:pPr>
              <w:spacing w:before="120" w:after="120" w:line="240" w:lineRule="auto"/>
              <w:rPr>
                <w:rFonts w:cs="Arial"/>
              </w:rPr>
            </w:pPr>
            <w:r>
              <w:rPr>
                <w:rFonts w:cs="Arial"/>
              </w:rPr>
              <w:t>0</w:t>
            </w:r>
          </w:p>
        </w:tc>
      </w:tr>
      <w:tr w:rsidR="001B3709" w14:paraId="1CDC5E0A" w14:textId="77777777" w:rsidTr="00C801AE">
        <w:trPr>
          <w:jc w:val="center"/>
        </w:trPr>
        <w:tc>
          <w:tcPr>
            <w:tcW w:w="1403" w:type="dxa"/>
          </w:tcPr>
          <w:p w14:paraId="55873192" w14:textId="77777777" w:rsidR="001B3709" w:rsidRDefault="001B3709" w:rsidP="00D23E0F">
            <w:pPr>
              <w:spacing w:before="120" w:after="120" w:line="240" w:lineRule="auto"/>
              <w:rPr>
                <w:rFonts w:cs="Arial"/>
              </w:rPr>
            </w:pPr>
            <w:r>
              <w:rPr>
                <w:rFonts w:cs="Arial"/>
              </w:rPr>
              <w:t>change</w:t>
            </w:r>
          </w:p>
        </w:tc>
        <w:tc>
          <w:tcPr>
            <w:tcW w:w="1287" w:type="dxa"/>
          </w:tcPr>
          <w:p w14:paraId="3E858901" w14:textId="77777777" w:rsidR="001B3709" w:rsidRDefault="001B3709" w:rsidP="00D23E0F">
            <w:pPr>
              <w:spacing w:before="120" w:after="120" w:line="240" w:lineRule="auto"/>
              <w:rPr>
                <w:rFonts w:cs="Arial"/>
              </w:rPr>
            </w:pPr>
            <w:r>
              <w:rPr>
                <w:rFonts w:cs="Arial"/>
              </w:rPr>
              <w:t>-1</w:t>
            </w:r>
          </w:p>
        </w:tc>
        <w:tc>
          <w:tcPr>
            <w:tcW w:w="1140" w:type="dxa"/>
          </w:tcPr>
          <w:p w14:paraId="23E5B279" w14:textId="77777777" w:rsidR="001B3709" w:rsidRDefault="001B3709" w:rsidP="00D23E0F">
            <w:pPr>
              <w:spacing w:before="120" w:after="120" w:line="240" w:lineRule="auto"/>
              <w:rPr>
                <w:rFonts w:cs="Arial"/>
              </w:rPr>
            </w:pPr>
            <w:r>
              <w:rPr>
                <w:rFonts w:cs="Arial"/>
              </w:rPr>
              <w:t>-0.5</w:t>
            </w:r>
          </w:p>
        </w:tc>
        <w:tc>
          <w:tcPr>
            <w:tcW w:w="1309" w:type="dxa"/>
          </w:tcPr>
          <w:p w14:paraId="3DFC8DE5" w14:textId="77777777" w:rsidR="001B3709" w:rsidRDefault="001B3709" w:rsidP="00D23E0F">
            <w:pPr>
              <w:spacing w:before="120" w:after="120" w:line="240" w:lineRule="auto"/>
              <w:rPr>
                <w:rFonts w:cs="Arial"/>
              </w:rPr>
            </w:pPr>
            <w:r>
              <w:rPr>
                <w:rFonts w:cs="Arial"/>
              </w:rPr>
              <w:t>+1</w:t>
            </w:r>
          </w:p>
        </w:tc>
      </w:tr>
      <w:tr w:rsidR="001B3709" w14:paraId="545587E5" w14:textId="77777777" w:rsidTr="00C801AE">
        <w:trPr>
          <w:jc w:val="center"/>
        </w:trPr>
        <w:tc>
          <w:tcPr>
            <w:tcW w:w="1403" w:type="dxa"/>
          </w:tcPr>
          <w:p w14:paraId="4D1062EC" w14:textId="77777777" w:rsidR="001B3709" w:rsidRDefault="001B3709" w:rsidP="00D23E0F">
            <w:pPr>
              <w:spacing w:before="120" w:after="120" w:line="240" w:lineRule="auto"/>
              <w:rPr>
                <w:rFonts w:cs="Arial"/>
              </w:rPr>
            </w:pPr>
            <w:r>
              <w:rPr>
                <w:rFonts w:cs="Arial"/>
              </w:rPr>
              <w:t>equilibrium</w:t>
            </w:r>
          </w:p>
        </w:tc>
        <w:tc>
          <w:tcPr>
            <w:tcW w:w="1287" w:type="dxa"/>
          </w:tcPr>
          <w:p w14:paraId="08AFE7E8" w14:textId="77777777" w:rsidR="001B3709" w:rsidRDefault="001B3709" w:rsidP="00D23E0F">
            <w:pPr>
              <w:spacing w:before="120" w:after="120" w:line="240" w:lineRule="auto"/>
              <w:rPr>
                <w:rFonts w:cs="Arial"/>
              </w:rPr>
            </w:pPr>
            <w:r>
              <w:rPr>
                <w:rFonts w:cs="Arial"/>
              </w:rPr>
              <w:t>1</w:t>
            </w:r>
          </w:p>
        </w:tc>
        <w:tc>
          <w:tcPr>
            <w:tcW w:w="1140" w:type="dxa"/>
          </w:tcPr>
          <w:p w14:paraId="5F605F89" w14:textId="77777777" w:rsidR="001B3709" w:rsidRDefault="001B3709" w:rsidP="00D23E0F">
            <w:pPr>
              <w:spacing w:before="120" w:after="120" w:line="240" w:lineRule="auto"/>
              <w:rPr>
                <w:rFonts w:cs="Arial"/>
              </w:rPr>
            </w:pPr>
            <w:r>
              <w:rPr>
                <w:rFonts w:cs="Arial"/>
              </w:rPr>
              <w:t>0.5</w:t>
            </w:r>
          </w:p>
        </w:tc>
        <w:tc>
          <w:tcPr>
            <w:tcW w:w="1309" w:type="dxa"/>
          </w:tcPr>
          <w:p w14:paraId="0F3DE3B6" w14:textId="77777777" w:rsidR="001B3709" w:rsidRDefault="001B3709" w:rsidP="00D23E0F">
            <w:pPr>
              <w:spacing w:before="120" w:after="120" w:line="240" w:lineRule="auto"/>
              <w:rPr>
                <w:rFonts w:cs="Arial"/>
              </w:rPr>
            </w:pPr>
            <w:r>
              <w:rPr>
                <w:rFonts w:cs="Arial"/>
              </w:rPr>
              <w:t>1</w:t>
            </w:r>
          </w:p>
        </w:tc>
      </w:tr>
    </w:tbl>
    <w:p w14:paraId="704B40AB" w14:textId="77777777" w:rsidR="001B3709" w:rsidRDefault="001B3709" w:rsidP="001B3709">
      <w:pPr>
        <w:spacing w:before="240"/>
        <w:ind w:left="852" w:hanging="426"/>
        <w:rPr>
          <w:rFonts w:cs="Arial"/>
        </w:rPr>
      </w:pPr>
      <w:r>
        <w:rPr>
          <w:rFonts w:cs="Arial"/>
        </w:rPr>
        <w:t>b)</w:t>
      </w:r>
      <w:r>
        <w:rPr>
          <w:rFonts w:cs="Arial"/>
        </w:rPr>
        <w:tab/>
        <w:t>The forward reaction has 3 moles of gaseous reagents forming 2 moles of gaseous products.</w:t>
      </w:r>
    </w:p>
    <w:p w14:paraId="11FCD038" w14:textId="77777777" w:rsidR="001B3709" w:rsidRDefault="001B3709" w:rsidP="001B3709">
      <w:pPr>
        <w:ind w:left="852" w:hanging="426"/>
        <w:rPr>
          <w:rFonts w:cs="Arial"/>
        </w:rPr>
      </w:pPr>
      <w:r>
        <w:rPr>
          <w:rFonts w:cs="Arial"/>
        </w:rPr>
        <w:t>c)</w:t>
      </w:r>
      <w:r>
        <w:rPr>
          <w:rFonts w:cs="Arial"/>
        </w:rPr>
        <w:tab/>
        <w:t>SO</w:t>
      </w:r>
      <w:r>
        <w:rPr>
          <w:rFonts w:cs="Arial"/>
          <w:vertAlign w:val="subscript"/>
        </w:rPr>
        <w:t>2</w:t>
      </w:r>
      <w:r>
        <w:rPr>
          <w:rFonts w:cs="Arial"/>
        </w:rPr>
        <w:t xml:space="preserve"> = 0.167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r>
        <w:rPr>
          <w:rFonts w:cs="Arial"/>
        </w:rPr>
        <w:t>; O</w:t>
      </w:r>
      <w:r>
        <w:rPr>
          <w:rFonts w:cs="Arial"/>
          <w:vertAlign w:val="subscript"/>
        </w:rPr>
        <w:t>2</w:t>
      </w:r>
      <w:r>
        <w:rPr>
          <w:rFonts w:cs="Arial"/>
        </w:rPr>
        <w:t xml:space="preserve"> = 0.0833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r>
        <w:rPr>
          <w:rFonts w:cs="Arial"/>
        </w:rPr>
        <w:t>; SO</w:t>
      </w:r>
      <w:r>
        <w:rPr>
          <w:rFonts w:cs="Arial"/>
          <w:vertAlign w:val="subscript"/>
        </w:rPr>
        <w:t>3</w:t>
      </w:r>
      <w:r>
        <w:rPr>
          <w:rFonts w:cs="Arial"/>
        </w:rPr>
        <w:t xml:space="preserve"> = 0.167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p>
    <w:p w14:paraId="2ACC9DA2" w14:textId="77777777" w:rsidR="001B3709" w:rsidRDefault="001B3709" w:rsidP="001B3709">
      <w:pPr>
        <w:ind w:left="852" w:hanging="426"/>
        <w:rPr>
          <w:rFonts w:cs="Arial"/>
        </w:rPr>
      </w:pPr>
      <w:r>
        <w:rPr>
          <w:rFonts w:cs="Arial"/>
        </w:rPr>
        <w:t>d)</w:t>
      </w:r>
      <w:r>
        <w:rPr>
          <w:rFonts w:cs="Arial"/>
        </w:rPr>
        <w:tab/>
      </w:r>
      <w:r w:rsidRPr="00A015BF">
        <w:rPr>
          <w:rFonts w:cs="Arial"/>
          <w:position w:val="-44"/>
        </w:rPr>
        <w:object w:dxaOrig="1740" w:dyaOrig="999" w14:anchorId="7FFB33EE">
          <v:shape id="_x0000_i1031" type="#_x0000_t75" style="width:87pt;height:50.25pt" o:ole="">
            <v:imagedata r:id="rId58" o:title=""/>
          </v:shape>
          <o:OLEObject Type="Embed" ProgID="Equation.3" ShapeID="_x0000_i1031" DrawAspect="Content" ObjectID="_1552389954" r:id="rId59"/>
        </w:object>
      </w:r>
      <w:r>
        <w:rPr>
          <w:rFonts w:cs="Arial"/>
        </w:rPr>
        <w:t xml:space="preserve">= </w:t>
      </w:r>
      <w:r w:rsidRPr="00A015BF">
        <w:rPr>
          <w:rFonts w:cs="Arial"/>
          <w:position w:val="-30"/>
        </w:rPr>
        <w:object w:dxaOrig="2240" w:dyaOrig="760" w14:anchorId="63043CC0">
          <v:shape id="_x0000_i1032" type="#_x0000_t75" style="width:111.75pt;height:38.25pt" o:ole="">
            <v:imagedata r:id="rId60" o:title=""/>
          </v:shape>
          <o:OLEObject Type="Embed" ProgID="Equation.3" ShapeID="_x0000_i1032" DrawAspect="Content" ObjectID="_1552389955" r:id="rId61"/>
        </w:object>
      </w:r>
    </w:p>
    <w:p w14:paraId="06C8068E" w14:textId="77777777" w:rsidR="001B3709" w:rsidRPr="00C23A4D" w:rsidRDefault="001B3709" w:rsidP="001B3709">
      <w:pPr>
        <w:ind w:left="852" w:hanging="426"/>
        <w:rPr>
          <w:rFonts w:cs="Arial"/>
          <w:vertAlign w:val="superscript"/>
        </w:rPr>
      </w:pPr>
      <w:r>
        <w:rPr>
          <w:rFonts w:cs="Arial"/>
        </w:rPr>
        <w:t>e)</w:t>
      </w:r>
      <w:r>
        <w:rPr>
          <w:rFonts w:cs="Arial"/>
        </w:rPr>
        <w:tab/>
      </w:r>
      <w:r w:rsidRPr="00A015BF">
        <w:rPr>
          <w:rFonts w:cs="Arial"/>
          <w:position w:val="-36"/>
        </w:rPr>
        <w:object w:dxaOrig="2900" w:dyaOrig="840" w14:anchorId="349B855E">
          <v:shape id="_x0000_i1033" type="#_x0000_t75" style="width:145.5pt;height:42pt" o:ole="">
            <v:imagedata r:id="rId62" o:title=""/>
          </v:shape>
          <o:OLEObject Type="Embed" ProgID="Equation.3" ShapeID="_x0000_i1033" DrawAspect="Content" ObjectID="_1552389956" r:id="rId63"/>
        </w:object>
      </w:r>
      <w:r>
        <w:rPr>
          <w:rFonts w:cs="Arial"/>
        </w:rPr>
        <w:t xml:space="preserve">= </w:t>
      </w:r>
      <w:r w:rsidRPr="00C23A4D">
        <w:rPr>
          <w:rFonts w:cs="Arial"/>
          <w:position w:val="-30"/>
        </w:rPr>
        <w:object w:dxaOrig="1040" w:dyaOrig="680" w14:anchorId="4D58250A">
          <v:shape id="_x0000_i1034" type="#_x0000_t75" style="width:51.75pt;height:33.75pt" o:ole="">
            <v:imagedata r:id="rId64" o:title=""/>
          </v:shape>
          <o:OLEObject Type="Embed" ProgID="Equation.3" ShapeID="_x0000_i1034" DrawAspect="Content" ObjectID="_1552389957" r:id="rId65"/>
        </w:object>
      </w:r>
      <w:r>
        <w:rPr>
          <w:rFonts w:cs="Arial"/>
        </w:rPr>
        <w:t>= dm</w:t>
      </w:r>
      <w:r>
        <w:rPr>
          <w:rFonts w:cs="Arial"/>
          <w:vertAlign w:val="superscript"/>
        </w:rPr>
        <w:t>3</w:t>
      </w:r>
      <w:r>
        <w:rPr>
          <w:rFonts w:cs="Arial"/>
        </w:rPr>
        <w:t> </w:t>
      </w:r>
      <w:proofErr w:type="spellStart"/>
      <w:r>
        <w:rPr>
          <w:rFonts w:cs="Arial"/>
        </w:rPr>
        <w:t>mol</w:t>
      </w:r>
      <w:proofErr w:type="spellEnd"/>
      <w:r>
        <w:rPr>
          <w:rFonts w:cs="Arial"/>
          <w:vertAlign w:val="superscript"/>
        </w:rPr>
        <w:t>–1</w:t>
      </w:r>
    </w:p>
    <w:p w14:paraId="42B019A0" w14:textId="77777777" w:rsidR="001B3709" w:rsidRDefault="001B3709" w:rsidP="001B3709">
      <w:pPr>
        <w:ind w:left="852" w:hanging="426"/>
        <w:rPr>
          <w:rFonts w:cs="Arial"/>
        </w:rPr>
      </w:pPr>
      <w:r>
        <w:rPr>
          <w:rFonts w:cs="Arial"/>
        </w:rPr>
        <w:t>f)</w:t>
      </w:r>
      <w:r>
        <w:rPr>
          <w:rFonts w:cs="Arial"/>
        </w:rPr>
        <w:tab/>
        <w:t>SO</w:t>
      </w:r>
      <w:r>
        <w:rPr>
          <w:rFonts w:cs="Arial"/>
          <w:vertAlign w:val="subscript"/>
        </w:rPr>
        <w:t>2</w:t>
      </w:r>
      <w:r>
        <w:rPr>
          <w:rFonts w:cs="Arial"/>
        </w:rPr>
        <w:t xml:space="preserve"> = 0.333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r>
        <w:rPr>
          <w:rFonts w:cs="Arial"/>
        </w:rPr>
        <w:t>; O</w:t>
      </w:r>
      <w:r>
        <w:rPr>
          <w:rFonts w:cs="Arial"/>
          <w:vertAlign w:val="subscript"/>
        </w:rPr>
        <w:t>2</w:t>
      </w:r>
      <w:r>
        <w:rPr>
          <w:rFonts w:cs="Arial"/>
        </w:rPr>
        <w:t xml:space="preserve"> = 0.167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r>
        <w:rPr>
          <w:rFonts w:cs="Arial"/>
        </w:rPr>
        <w:t>; SO</w:t>
      </w:r>
      <w:r>
        <w:rPr>
          <w:rFonts w:cs="Arial"/>
          <w:vertAlign w:val="subscript"/>
        </w:rPr>
        <w:t>3</w:t>
      </w:r>
      <w:r>
        <w:rPr>
          <w:rFonts w:cs="Arial"/>
        </w:rPr>
        <w:t xml:space="preserve"> = 0.333 </w:t>
      </w:r>
      <w:proofErr w:type="spellStart"/>
      <w:r>
        <w:rPr>
          <w:rFonts w:cs="Arial"/>
        </w:rPr>
        <w:t>mol</w:t>
      </w:r>
      <w:proofErr w:type="spellEnd"/>
      <w:r>
        <w:rPr>
          <w:rFonts w:cs="Arial"/>
        </w:rPr>
        <w:t> </w:t>
      </w:r>
      <w:proofErr w:type="spellStart"/>
      <w:r>
        <w:rPr>
          <w:rFonts w:cs="Arial"/>
        </w:rPr>
        <w:t>dm</w:t>
      </w:r>
      <w:proofErr w:type="spellEnd"/>
      <w:r>
        <w:rPr>
          <w:rFonts w:cs="Arial"/>
          <w:vertAlign w:val="superscript"/>
        </w:rPr>
        <w:t>–3</w:t>
      </w:r>
    </w:p>
    <w:p w14:paraId="78D3F71F" w14:textId="77777777" w:rsidR="001B3709" w:rsidRDefault="001B3709" w:rsidP="001B3709">
      <w:pPr>
        <w:ind w:left="852" w:hanging="426"/>
        <w:rPr>
          <w:rFonts w:cs="Arial"/>
        </w:rPr>
      </w:pPr>
      <w:r w:rsidRPr="00995D55">
        <w:rPr>
          <w:rFonts w:cs="Arial"/>
          <w:position w:val="-44"/>
        </w:rPr>
        <w:t>g)</w:t>
      </w:r>
      <w:r w:rsidRPr="00995D55">
        <w:rPr>
          <w:rFonts w:cs="Arial"/>
          <w:position w:val="-44"/>
        </w:rPr>
        <w:tab/>
      </w:r>
      <w:r w:rsidRPr="00995D55">
        <w:rPr>
          <w:rFonts w:cs="Arial"/>
          <w:position w:val="-44"/>
        </w:rPr>
        <w:object w:dxaOrig="2340" w:dyaOrig="780" w14:anchorId="4991CBD2">
          <v:shape id="_x0000_i1035" type="#_x0000_t75" style="width:117pt;height:39pt" o:ole="">
            <v:imagedata r:id="rId66" o:title=""/>
          </v:shape>
          <o:OLEObject Type="Embed" ProgID="Equation.3" ShapeID="_x0000_i1035" DrawAspect="Content" ObjectID="_1552389958" r:id="rId67"/>
        </w:object>
      </w:r>
    </w:p>
    <w:p w14:paraId="76BC64F5" w14:textId="77777777" w:rsidR="001B3709" w:rsidRPr="00C23A4D" w:rsidRDefault="001B3709" w:rsidP="001B3709">
      <w:pPr>
        <w:ind w:left="852"/>
        <w:rPr>
          <w:rFonts w:cs="Arial"/>
        </w:rPr>
      </w:pPr>
      <w:r w:rsidRPr="00C23A4D">
        <w:rPr>
          <w:rFonts w:cs="Arial"/>
        </w:rPr>
        <w:lastRenderedPageBreak/>
        <w:t>To get back to equilibrium there will have to be an increase in the concentration of SO</w:t>
      </w:r>
      <w:r w:rsidRPr="00C23A4D">
        <w:rPr>
          <w:rFonts w:cs="Arial"/>
          <w:vertAlign w:val="subscript"/>
        </w:rPr>
        <w:t>3</w:t>
      </w:r>
      <w:r w:rsidRPr="00C23A4D">
        <w:rPr>
          <w:rFonts w:cs="Arial"/>
        </w:rPr>
        <w:t xml:space="preserve"> and a reduction in the concentrations of SO</w:t>
      </w:r>
      <w:r w:rsidRPr="00C23A4D">
        <w:rPr>
          <w:rFonts w:cs="Arial"/>
          <w:vertAlign w:val="subscript"/>
        </w:rPr>
        <w:t>2</w:t>
      </w:r>
      <w:r w:rsidRPr="00C23A4D">
        <w:rPr>
          <w:rFonts w:cs="Arial"/>
        </w:rPr>
        <w:t xml:space="preserve"> and O</w:t>
      </w:r>
      <w:r w:rsidRPr="00C23A4D">
        <w:rPr>
          <w:rFonts w:cs="Arial"/>
          <w:vertAlign w:val="subscript"/>
        </w:rPr>
        <w:t>2</w:t>
      </w:r>
      <w:r w:rsidRPr="00C23A4D">
        <w:rPr>
          <w:rFonts w:cs="Arial"/>
        </w:rPr>
        <w:t>, i.e. the position of equilibrium will shift to the side with fewer moles of gas.</w:t>
      </w:r>
    </w:p>
    <w:p w14:paraId="3479FF38" w14:textId="00BEEE25" w:rsidR="001B3709" w:rsidRDefault="001B3709" w:rsidP="001B3709">
      <w:pPr>
        <w:ind w:left="852" w:hanging="426"/>
      </w:pPr>
      <w:r w:rsidRPr="005B1DC0">
        <w:rPr>
          <w:rFonts w:cs="Arial"/>
        </w:rPr>
        <w:t>h)</w:t>
      </w:r>
      <w:r>
        <w:rPr>
          <w:rFonts w:cs="Arial"/>
        </w:rPr>
        <w:tab/>
      </w:r>
      <w:r w:rsidRPr="00C23A4D">
        <w:rPr>
          <w:rFonts w:cs="Arial"/>
        </w:rPr>
        <w:t>The reaction is exothermic so if the temperature of the reaction mixture is reduced the position of equilibrium will shift in the exothermic direction, i.e. towards the production of SO</w:t>
      </w:r>
      <w:r w:rsidRPr="00C23A4D">
        <w:rPr>
          <w:rFonts w:cs="Arial"/>
          <w:vertAlign w:val="subscript"/>
        </w:rPr>
        <w:t>3</w:t>
      </w:r>
      <w:r w:rsidRPr="00C23A4D">
        <w:rPr>
          <w:rFonts w:cs="Arial"/>
        </w:rPr>
        <w:t xml:space="preserve">. </w:t>
      </w:r>
      <w:r w:rsidR="006D51EB">
        <w:rPr>
          <w:rFonts w:cs="Arial"/>
        </w:rPr>
        <w:t>I</w:t>
      </w:r>
      <w:r w:rsidRPr="00C23A4D">
        <w:rPr>
          <w:rFonts w:cs="Arial"/>
        </w:rPr>
        <w:t>f the temperature is reduced too much then the rate of the reaction will become too slow.</w:t>
      </w:r>
      <w:r>
        <w:rPr>
          <w:rFonts w:cs="Arial"/>
        </w:rPr>
        <w:t xml:space="preserve"> Another alternative would be to remove SO</w:t>
      </w:r>
      <w:r>
        <w:rPr>
          <w:rFonts w:cs="Arial"/>
          <w:vertAlign w:val="subscript"/>
        </w:rPr>
        <w:t>3</w:t>
      </w:r>
      <w:r>
        <w:rPr>
          <w:rFonts w:cs="Arial"/>
        </w:rPr>
        <w:t xml:space="preserve"> as it is produced.</w:t>
      </w:r>
    </w:p>
    <w:p w14:paraId="1DFFB7F6" w14:textId="77777777" w:rsidR="00D72F75" w:rsidRDefault="00D72F75">
      <w:pPr>
        <w:spacing w:after="0" w:line="240" w:lineRule="auto"/>
        <w:rPr>
          <w:rFonts w:eastAsia="Times New Roman"/>
          <w:b/>
          <w:bCs/>
          <w:i/>
          <w:color w:val="000000"/>
          <w:sz w:val="40"/>
          <w:szCs w:val="26"/>
        </w:rPr>
      </w:pPr>
      <w:r>
        <w:br w:type="page"/>
      </w:r>
    </w:p>
    <w:p w14:paraId="4740D6B1" w14:textId="302BDE66" w:rsidR="001B3709" w:rsidRDefault="001B3709" w:rsidP="001B3709">
      <w:pPr>
        <w:pStyle w:val="Heading2"/>
        <w:spacing w:after="120"/>
      </w:pPr>
      <w:bookmarkStart w:id="38" w:name="_Toc478646439"/>
      <w:r>
        <w:lastRenderedPageBreak/>
        <w:t>Learner Activity 2</w:t>
      </w:r>
      <w:bookmarkEnd w:id="38"/>
    </w:p>
    <w:p w14:paraId="35203322" w14:textId="7669B90A" w:rsidR="00D72F75" w:rsidRPr="0040113F" w:rsidRDefault="00D72F75" w:rsidP="00D72F75">
      <w:pPr>
        <w:rPr>
          <w:rFonts w:cs="Arial"/>
        </w:rPr>
      </w:pPr>
      <w:r w:rsidRPr="0040113F">
        <w:rPr>
          <w:rFonts w:cs="Arial"/>
        </w:rPr>
        <w:t xml:space="preserve">In this </w:t>
      </w:r>
      <w:r>
        <w:rPr>
          <w:rFonts w:cs="Arial"/>
        </w:rPr>
        <w:t>activity</w:t>
      </w:r>
      <w:r w:rsidRPr="0040113F">
        <w:rPr>
          <w:rFonts w:cs="Arial"/>
        </w:rPr>
        <w:t xml:space="preserve"> you will throw dice to model the way in which a chemical reaction proceeds. Each die represents a molecule which can decompose. Each throw represents a fixed time interval (e.g. one minute) for the reaction to take place. You will follow the reaction until almost all the molecules have decomposed.</w:t>
      </w:r>
    </w:p>
    <w:p w14:paraId="2F56760C" w14:textId="77777777" w:rsidR="00D72F75" w:rsidRPr="0040113F" w:rsidRDefault="00D72F75" w:rsidP="00D72F75">
      <w:pPr>
        <w:rPr>
          <w:rFonts w:cs="Arial"/>
          <w:b/>
        </w:rPr>
      </w:pPr>
      <w:r w:rsidRPr="0040113F">
        <w:rPr>
          <w:rFonts w:cs="Arial"/>
          <w:b/>
        </w:rPr>
        <w:t>Procedure</w:t>
      </w:r>
    </w:p>
    <w:p w14:paraId="22FB63E8" w14:textId="77777777" w:rsidR="00D72F75" w:rsidRPr="0040113F" w:rsidRDefault="00D72F75" w:rsidP="00D72F75">
      <w:pPr>
        <w:rPr>
          <w:rFonts w:cs="Arial"/>
        </w:rPr>
      </w:pPr>
      <w:r w:rsidRPr="0040113F">
        <w:rPr>
          <w:rFonts w:cs="Arial"/>
        </w:rPr>
        <w:t>Throw 120 dice into a tray. Discard all those which show FIVE or SIX spots. Count the remainder and record the number in a table.</w:t>
      </w:r>
    </w:p>
    <w:p w14:paraId="3CABDE63" w14:textId="50ECA134" w:rsidR="00D72F75" w:rsidRPr="00C801AE" w:rsidRDefault="00D72F75" w:rsidP="00C801AE">
      <w:pPr>
        <w:rPr>
          <w:rFonts w:cs="Arial"/>
        </w:rPr>
      </w:pPr>
      <w:r w:rsidRPr="0040113F">
        <w:rPr>
          <w:rFonts w:cs="Arial"/>
        </w:rPr>
        <w:t xml:space="preserve">Repeat throwing the remaining dice, discarding fives and sixes and counting the dice which are left until </w:t>
      </w:r>
      <w:r>
        <w:rPr>
          <w:rFonts w:cs="Arial"/>
        </w:rPr>
        <w:t>ten</w:t>
      </w:r>
      <w:r w:rsidRPr="0040113F">
        <w:rPr>
          <w:rFonts w:cs="Arial"/>
        </w:rPr>
        <w:t xml:space="preserve"> or fewer remain.</w:t>
      </w:r>
    </w:p>
    <w:tbl>
      <w:tblPr>
        <w:tblStyle w:val="TableGrid"/>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17"/>
        <w:gridCol w:w="3053"/>
      </w:tblGrid>
      <w:tr w:rsidR="001B3709" w:rsidRPr="002117FB" w14:paraId="6A5F7D21" w14:textId="77777777" w:rsidTr="00C801AE">
        <w:trPr>
          <w:jc w:val="center"/>
        </w:trPr>
        <w:tc>
          <w:tcPr>
            <w:tcW w:w="3517" w:type="dxa"/>
          </w:tcPr>
          <w:p w14:paraId="1D792BDB" w14:textId="768445C9" w:rsidR="001B3709" w:rsidRPr="002117FB" w:rsidRDefault="001B3709" w:rsidP="00D23E0F">
            <w:pPr>
              <w:spacing w:before="120" w:after="120" w:line="240" w:lineRule="auto"/>
              <w:rPr>
                <w:rFonts w:cs="Arial"/>
                <w:b/>
              </w:rPr>
            </w:pPr>
            <w:r w:rsidRPr="002117FB">
              <w:rPr>
                <w:rFonts w:cs="Arial"/>
                <w:b/>
              </w:rPr>
              <w:t>Number of throws (time /</w:t>
            </w:r>
            <w:proofErr w:type="spellStart"/>
            <w:r w:rsidRPr="002117FB">
              <w:rPr>
                <w:rFonts w:cs="Arial"/>
                <w:b/>
              </w:rPr>
              <w:t>mins</w:t>
            </w:r>
            <w:proofErr w:type="spellEnd"/>
            <w:r w:rsidRPr="002117FB">
              <w:rPr>
                <w:rFonts w:cs="Arial"/>
                <w:b/>
              </w:rPr>
              <w:t>)</w:t>
            </w:r>
          </w:p>
        </w:tc>
        <w:tc>
          <w:tcPr>
            <w:tcW w:w="3053" w:type="dxa"/>
          </w:tcPr>
          <w:p w14:paraId="4C942515" w14:textId="77777777" w:rsidR="001B3709" w:rsidRPr="002117FB" w:rsidRDefault="001B3709" w:rsidP="00D23E0F">
            <w:pPr>
              <w:spacing w:before="120" w:after="120" w:line="240" w:lineRule="auto"/>
              <w:rPr>
                <w:rFonts w:cs="Arial"/>
                <w:b/>
              </w:rPr>
            </w:pPr>
            <w:r w:rsidRPr="002117FB">
              <w:rPr>
                <w:rFonts w:cs="Arial"/>
                <w:b/>
              </w:rPr>
              <w:t>Number of dice remaining</w:t>
            </w:r>
          </w:p>
        </w:tc>
      </w:tr>
      <w:tr w:rsidR="001B3709" w:rsidRPr="0040113F" w14:paraId="7A31205C" w14:textId="77777777" w:rsidTr="00C801AE">
        <w:trPr>
          <w:jc w:val="center"/>
        </w:trPr>
        <w:tc>
          <w:tcPr>
            <w:tcW w:w="3517" w:type="dxa"/>
          </w:tcPr>
          <w:p w14:paraId="6C504768" w14:textId="77777777" w:rsidR="001B3709" w:rsidRPr="0040113F" w:rsidRDefault="001B3709" w:rsidP="00D23E0F">
            <w:pPr>
              <w:spacing w:before="120" w:after="120" w:line="240" w:lineRule="auto"/>
              <w:rPr>
                <w:rFonts w:cs="Arial"/>
              </w:rPr>
            </w:pPr>
            <w:r w:rsidRPr="0040113F">
              <w:rPr>
                <w:rFonts w:cs="Arial"/>
              </w:rPr>
              <w:t>0</w:t>
            </w:r>
          </w:p>
        </w:tc>
        <w:tc>
          <w:tcPr>
            <w:tcW w:w="3053" w:type="dxa"/>
          </w:tcPr>
          <w:p w14:paraId="5ED05A9D" w14:textId="77777777" w:rsidR="001B3709" w:rsidRPr="0040113F" w:rsidRDefault="001B3709" w:rsidP="00D23E0F">
            <w:pPr>
              <w:spacing w:before="120" w:after="120" w:line="240" w:lineRule="auto"/>
              <w:rPr>
                <w:rFonts w:cs="Arial"/>
              </w:rPr>
            </w:pPr>
            <w:r w:rsidRPr="0040113F">
              <w:rPr>
                <w:rFonts w:cs="Arial"/>
              </w:rPr>
              <w:t>120</w:t>
            </w:r>
          </w:p>
        </w:tc>
      </w:tr>
      <w:tr w:rsidR="001B3709" w:rsidRPr="0040113F" w14:paraId="702FBE36" w14:textId="77777777" w:rsidTr="00C801AE">
        <w:trPr>
          <w:jc w:val="center"/>
        </w:trPr>
        <w:tc>
          <w:tcPr>
            <w:tcW w:w="3517" w:type="dxa"/>
            <w:tcBorders>
              <w:bottom w:val="single" w:sz="6" w:space="0" w:color="000000" w:themeColor="text1"/>
            </w:tcBorders>
          </w:tcPr>
          <w:p w14:paraId="49B355C5" w14:textId="77777777" w:rsidR="001B3709" w:rsidRPr="0040113F" w:rsidRDefault="001B3709" w:rsidP="00D23E0F">
            <w:pPr>
              <w:spacing w:before="120" w:after="120" w:line="240" w:lineRule="auto"/>
              <w:rPr>
                <w:rFonts w:cs="Arial"/>
              </w:rPr>
            </w:pPr>
            <w:r w:rsidRPr="0040113F">
              <w:rPr>
                <w:rFonts w:cs="Arial"/>
              </w:rPr>
              <w:t>1</w:t>
            </w:r>
          </w:p>
        </w:tc>
        <w:tc>
          <w:tcPr>
            <w:tcW w:w="3053" w:type="dxa"/>
            <w:tcBorders>
              <w:bottom w:val="single" w:sz="6" w:space="0" w:color="000000" w:themeColor="text1"/>
            </w:tcBorders>
          </w:tcPr>
          <w:p w14:paraId="7FEE3337" w14:textId="77777777" w:rsidR="001B3709" w:rsidRPr="0040113F" w:rsidRDefault="001B3709" w:rsidP="00D23E0F">
            <w:pPr>
              <w:spacing w:before="120" w:after="120" w:line="240" w:lineRule="auto"/>
              <w:rPr>
                <w:rFonts w:cs="Arial"/>
              </w:rPr>
            </w:pPr>
          </w:p>
        </w:tc>
      </w:tr>
      <w:tr w:rsidR="001B3709" w:rsidRPr="0040113F" w14:paraId="3CBC5E63" w14:textId="77777777" w:rsidTr="00C801AE">
        <w:trPr>
          <w:jc w:val="center"/>
        </w:trPr>
        <w:tc>
          <w:tcPr>
            <w:tcW w:w="3517" w:type="dxa"/>
            <w:tcBorders>
              <w:bottom w:val="wave" w:sz="6" w:space="0" w:color="auto"/>
            </w:tcBorders>
          </w:tcPr>
          <w:p w14:paraId="72A119EC" w14:textId="77777777" w:rsidR="001B3709" w:rsidRPr="0040113F" w:rsidRDefault="001B3709" w:rsidP="00D23E0F">
            <w:pPr>
              <w:spacing w:before="120" w:after="120" w:line="240" w:lineRule="auto"/>
              <w:rPr>
                <w:rFonts w:cs="Arial"/>
              </w:rPr>
            </w:pPr>
            <w:r w:rsidRPr="0040113F">
              <w:rPr>
                <w:rFonts w:cs="Arial"/>
              </w:rPr>
              <w:t>2</w:t>
            </w:r>
          </w:p>
        </w:tc>
        <w:tc>
          <w:tcPr>
            <w:tcW w:w="3053" w:type="dxa"/>
            <w:tcBorders>
              <w:bottom w:val="wave" w:sz="6" w:space="0" w:color="auto"/>
            </w:tcBorders>
          </w:tcPr>
          <w:p w14:paraId="296C59C3" w14:textId="77777777" w:rsidR="001B3709" w:rsidRPr="0040113F" w:rsidRDefault="001B3709" w:rsidP="00D23E0F">
            <w:pPr>
              <w:spacing w:before="120" w:after="120" w:line="240" w:lineRule="auto"/>
              <w:rPr>
                <w:rFonts w:cs="Arial"/>
              </w:rPr>
            </w:pPr>
          </w:p>
        </w:tc>
      </w:tr>
    </w:tbl>
    <w:p w14:paraId="217DDFEC" w14:textId="77777777" w:rsidR="001B3709" w:rsidRPr="0040113F" w:rsidRDefault="001B3709" w:rsidP="001B3709">
      <w:pPr>
        <w:pStyle w:val="Heading3"/>
      </w:pPr>
      <w:bookmarkStart w:id="39" w:name="_Toc477791217"/>
      <w:bookmarkStart w:id="40" w:name="_Toc478646440"/>
      <w:r w:rsidRPr="0040113F">
        <w:t>Analysis</w:t>
      </w:r>
      <w:bookmarkEnd w:id="39"/>
      <w:bookmarkEnd w:id="40"/>
    </w:p>
    <w:p w14:paraId="7504200C" w14:textId="77777777" w:rsidR="001B3709" w:rsidRPr="0040113F" w:rsidRDefault="001B3709" w:rsidP="001B3709">
      <w:pPr>
        <w:rPr>
          <w:rFonts w:cs="Arial"/>
        </w:rPr>
      </w:pPr>
      <w:r w:rsidRPr="0040113F">
        <w:rPr>
          <w:rFonts w:cs="Arial"/>
        </w:rPr>
        <w:t>You may wish to use a spreadsheet for the graphs and calculations which follow.</w:t>
      </w:r>
    </w:p>
    <w:p w14:paraId="3A4E58DB" w14:textId="77777777" w:rsidR="001B3709" w:rsidRPr="0040113F" w:rsidRDefault="001B3709" w:rsidP="001B3709">
      <w:pPr>
        <w:rPr>
          <w:rFonts w:cs="Arial"/>
        </w:rPr>
      </w:pPr>
      <w:r w:rsidRPr="0040113F">
        <w:rPr>
          <w:rFonts w:cs="Arial"/>
        </w:rPr>
        <w:t>Use your results to plot a graph of number of dice remaining (</w:t>
      </w:r>
      <w:r w:rsidRPr="0040113F">
        <w:rPr>
          <w:rFonts w:cs="Arial"/>
          <w:i/>
        </w:rPr>
        <w:t>y</w:t>
      </w:r>
      <w:r w:rsidRPr="0040113F">
        <w:rPr>
          <w:rFonts w:cs="Arial"/>
        </w:rPr>
        <w:t xml:space="preserve"> axis) against time in minutes (i.e. the number of throws). Draw a </w:t>
      </w:r>
      <w:r w:rsidRPr="0040113F">
        <w:rPr>
          <w:rFonts w:cs="Arial"/>
          <w:b/>
        </w:rPr>
        <w:t xml:space="preserve">smooth </w:t>
      </w:r>
      <w:r>
        <w:rPr>
          <w:rFonts w:cs="Arial"/>
          <w:b/>
        </w:rPr>
        <w:t xml:space="preserve">curved </w:t>
      </w:r>
      <w:r>
        <w:rPr>
          <w:rFonts w:cs="Arial"/>
        </w:rPr>
        <w:t xml:space="preserve">line of best fit. </w:t>
      </w:r>
    </w:p>
    <w:p w14:paraId="6AB3A3FF" w14:textId="77777777" w:rsidR="001B3709" w:rsidRPr="0040113F" w:rsidRDefault="001B3709" w:rsidP="001B3709">
      <w:pPr>
        <w:ind w:left="426" w:hanging="426"/>
        <w:rPr>
          <w:rFonts w:cs="Arial"/>
        </w:rPr>
      </w:pPr>
      <w:r w:rsidRPr="0040113F">
        <w:rPr>
          <w:rFonts w:cs="Arial"/>
        </w:rPr>
        <w:t>1</w:t>
      </w:r>
      <w:r w:rsidRPr="0040113F">
        <w:rPr>
          <w:rFonts w:cs="Arial"/>
        </w:rPr>
        <w:tab/>
        <w:t>Look at your graph. How do you know when the ‘reaction’ is proceeding most quickly?</w:t>
      </w:r>
    </w:p>
    <w:p w14:paraId="08A750B2" w14:textId="77777777" w:rsidR="001B3709" w:rsidRPr="0040113F" w:rsidRDefault="001B3709" w:rsidP="001B3709">
      <w:pPr>
        <w:ind w:left="426" w:hanging="426"/>
        <w:rPr>
          <w:rFonts w:cs="Arial"/>
        </w:rPr>
      </w:pPr>
      <w:r w:rsidRPr="0040113F">
        <w:rPr>
          <w:rFonts w:cs="Arial"/>
        </w:rPr>
        <w:t>2</w:t>
      </w:r>
      <w:r w:rsidRPr="0040113F">
        <w:rPr>
          <w:rFonts w:cs="Arial"/>
        </w:rPr>
        <w:tab/>
      </w:r>
      <w:r>
        <w:rPr>
          <w:rFonts w:cs="Arial"/>
        </w:rPr>
        <w:t>E</w:t>
      </w:r>
      <w:r w:rsidRPr="0040113F">
        <w:rPr>
          <w:rFonts w:cs="Arial"/>
        </w:rPr>
        <w:t>xplain why the reaction is fastest at the beginning?</w:t>
      </w:r>
    </w:p>
    <w:p w14:paraId="15CF7517" w14:textId="77777777" w:rsidR="001B3709" w:rsidRPr="0040113F" w:rsidRDefault="001B3709" w:rsidP="001B3709">
      <w:pPr>
        <w:rPr>
          <w:rFonts w:cs="Arial"/>
        </w:rPr>
      </w:pPr>
      <w:r w:rsidRPr="0040113F">
        <w:rPr>
          <w:rFonts w:cs="Arial"/>
        </w:rPr>
        <w:t xml:space="preserve">The rate of the reaction at any time can be calculated by measuring the gradient </w:t>
      </w:r>
      <w:r>
        <w:rPr>
          <w:rFonts w:cs="Arial"/>
        </w:rPr>
        <w:t xml:space="preserve">of the line of best fit </w:t>
      </w:r>
      <w:r w:rsidRPr="0040113F">
        <w:rPr>
          <w:rFonts w:cs="Arial"/>
        </w:rPr>
        <w:t xml:space="preserve">at that time. Since the line </w:t>
      </w:r>
      <w:r>
        <w:rPr>
          <w:rFonts w:cs="Arial"/>
        </w:rPr>
        <w:t xml:space="preserve">of best fit </w:t>
      </w:r>
      <w:r w:rsidRPr="0040113F">
        <w:rPr>
          <w:rFonts w:cs="Arial"/>
        </w:rPr>
        <w:t>is curved</w:t>
      </w:r>
      <w:r>
        <w:rPr>
          <w:rFonts w:cs="Arial"/>
        </w:rPr>
        <w:t>,</w:t>
      </w:r>
      <w:r w:rsidRPr="0040113F">
        <w:rPr>
          <w:rFonts w:cs="Arial"/>
        </w:rPr>
        <w:t xml:space="preserve"> the gradient is calculated by drawing a tangent</w:t>
      </w:r>
      <w:r>
        <w:rPr>
          <w:rFonts w:cs="Arial"/>
        </w:rPr>
        <w:t xml:space="preserve"> to the line of best fit</w:t>
      </w:r>
      <w:r w:rsidRPr="0040113F">
        <w:rPr>
          <w:rFonts w:cs="Arial"/>
        </w:rPr>
        <w:t xml:space="preserve">, </w:t>
      </w:r>
      <w:r>
        <w:rPr>
          <w:rFonts w:cs="Arial"/>
        </w:rPr>
        <w:t xml:space="preserve">which is a </w:t>
      </w:r>
      <w:r w:rsidRPr="0040113F">
        <w:rPr>
          <w:rFonts w:cs="Arial"/>
        </w:rPr>
        <w:t xml:space="preserve">straight line which just touches the curve at one point. The gradient of the tangent can then be calculated in the usual way </w:t>
      </w:r>
      <w:proofErr w:type="gramStart"/>
      <w:r w:rsidRPr="0040113F">
        <w:rPr>
          <w:rFonts w:cs="Arial"/>
        </w:rPr>
        <w:t xml:space="preserve">as </w:t>
      </w:r>
      <w:proofErr w:type="gramEnd"/>
      <w:r w:rsidRPr="00C23A4D">
        <w:rPr>
          <w:rFonts w:cs="Arial"/>
          <w:position w:val="-28"/>
        </w:rPr>
        <w:object w:dxaOrig="1219" w:dyaOrig="660" w14:anchorId="7945134C">
          <v:shape id="_x0000_i1036" type="#_x0000_t75" style="width:60.75pt;height:33pt" o:ole="">
            <v:imagedata r:id="rId68" o:title=""/>
          </v:shape>
          <o:OLEObject Type="Embed" ProgID="Equation.3" ShapeID="_x0000_i1036" DrawAspect="Content" ObjectID="_1552389959" r:id="rId69"/>
        </w:object>
      </w:r>
      <w:r>
        <w:rPr>
          <w:rFonts w:cs="Arial"/>
        </w:rPr>
        <w:t xml:space="preserve">, </w:t>
      </w:r>
      <w:r w:rsidRPr="0040113F">
        <w:rPr>
          <w:rFonts w:cs="Arial"/>
        </w:rPr>
        <w:t xml:space="preserve">sometimes called </w:t>
      </w:r>
      <w:r>
        <w:rPr>
          <w:rFonts w:cs="Arial"/>
        </w:rPr>
        <w:t>‘</w:t>
      </w:r>
      <w:r w:rsidRPr="0040113F">
        <w:rPr>
          <w:rFonts w:cs="Arial"/>
        </w:rPr>
        <w:t xml:space="preserve">rise </w:t>
      </w:r>
      <w:r>
        <w:rPr>
          <w:rFonts w:cs="Arial"/>
        </w:rPr>
        <w:t xml:space="preserve">over </w:t>
      </w:r>
      <w:r w:rsidRPr="0040113F">
        <w:rPr>
          <w:rFonts w:cs="Arial"/>
        </w:rPr>
        <w:t>run</w:t>
      </w:r>
      <w:r>
        <w:rPr>
          <w:rFonts w:cs="Arial"/>
        </w:rPr>
        <w:t>’.</w:t>
      </w:r>
    </w:p>
    <w:p w14:paraId="52CB9E37" w14:textId="5ECD076A" w:rsidR="001B3709" w:rsidRPr="0040113F" w:rsidRDefault="001B3709" w:rsidP="001B3709">
      <w:pPr>
        <w:ind w:left="426" w:hanging="426"/>
        <w:rPr>
          <w:rFonts w:cs="Arial"/>
        </w:rPr>
      </w:pPr>
      <w:r w:rsidRPr="0040113F">
        <w:rPr>
          <w:rFonts w:cs="Arial"/>
        </w:rPr>
        <w:t>3</w:t>
      </w:r>
      <w:r w:rsidRPr="0040113F">
        <w:rPr>
          <w:rFonts w:cs="Arial"/>
        </w:rPr>
        <w:tab/>
        <w:t xml:space="preserve">Draw a tangent to the line at </w:t>
      </w:r>
      <w:r w:rsidR="00D72F75">
        <w:rPr>
          <w:rFonts w:cs="Arial"/>
        </w:rPr>
        <w:t xml:space="preserve">the </w:t>
      </w:r>
      <w:r w:rsidRPr="0040113F">
        <w:rPr>
          <w:rFonts w:cs="Arial"/>
        </w:rPr>
        <w:t xml:space="preserve">time </w:t>
      </w:r>
      <w:r w:rsidR="00D72F75">
        <w:rPr>
          <w:rFonts w:cs="Arial"/>
        </w:rPr>
        <w:t xml:space="preserve">of </w:t>
      </w:r>
      <w:r w:rsidRPr="0040113F">
        <w:rPr>
          <w:rFonts w:cs="Arial"/>
        </w:rPr>
        <w:t>zero. This will allow you to calculate the initial rate of the reaction, which will probably be about 40 dice /minute.</w:t>
      </w:r>
    </w:p>
    <w:p w14:paraId="688179EC" w14:textId="405EF2AE" w:rsidR="001B3709" w:rsidRPr="0040113F" w:rsidRDefault="001B3709" w:rsidP="001B3709">
      <w:pPr>
        <w:ind w:left="426" w:hanging="426"/>
        <w:rPr>
          <w:rFonts w:cs="Arial"/>
        </w:rPr>
      </w:pPr>
      <w:r w:rsidRPr="0040113F">
        <w:rPr>
          <w:rFonts w:cs="Arial"/>
        </w:rPr>
        <w:t>4</w:t>
      </w:r>
      <w:r w:rsidRPr="0040113F">
        <w:rPr>
          <w:rFonts w:cs="Arial"/>
        </w:rPr>
        <w:tab/>
        <w:t>D</w:t>
      </w:r>
      <w:r>
        <w:rPr>
          <w:rFonts w:cs="Arial"/>
        </w:rPr>
        <w:t>raw three</w:t>
      </w:r>
      <w:r w:rsidRPr="0040113F">
        <w:rPr>
          <w:rFonts w:cs="Arial"/>
        </w:rPr>
        <w:t xml:space="preserve"> more tangents to the line at </w:t>
      </w:r>
      <w:r>
        <w:rPr>
          <w:rFonts w:cs="Arial"/>
        </w:rPr>
        <w:t>1</w:t>
      </w:r>
      <w:r w:rsidR="00D72F75">
        <w:rPr>
          <w:rFonts w:cs="Arial"/>
        </w:rPr>
        <w:t>.5</w:t>
      </w:r>
      <w:r>
        <w:rPr>
          <w:rFonts w:cs="Arial"/>
        </w:rPr>
        <w:t xml:space="preserve"> </w:t>
      </w:r>
      <w:r w:rsidRPr="0040113F">
        <w:rPr>
          <w:rFonts w:cs="Arial"/>
        </w:rPr>
        <w:t>minutes</w:t>
      </w:r>
      <w:r>
        <w:rPr>
          <w:rFonts w:cs="Arial"/>
        </w:rPr>
        <w:t>, 3 minutes and 4</w:t>
      </w:r>
      <w:r w:rsidR="00D72F75">
        <w:rPr>
          <w:rFonts w:cs="Arial"/>
        </w:rPr>
        <w:t>.5</w:t>
      </w:r>
      <w:r>
        <w:rPr>
          <w:rFonts w:cs="Arial"/>
        </w:rPr>
        <w:t xml:space="preserve"> </w:t>
      </w:r>
      <w:r w:rsidRPr="0040113F">
        <w:rPr>
          <w:rFonts w:cs="Arial"/>
        </w:rPr>
        <w:t xml:space="preserve">minutes. Calculate the rate of the reaction </w:t>
      </w:r>
      <w:r>
        <w:rPr>
          <w:rFonts w:cs="Arial"/>
        </w:rPr>
        <w:t>at these times.</w:t>
      </w:r>
    </w:p>
    <w:p w14:paraId="4A2F39B0" w14:textId="77777777" w:rsidR="001B3709" w:rsidRDefault="001B3709" w:rsidP="001B3709">
      <w:pPr>
        <w:spacing w:after="0" w:line="240" w:lineRule="auto"/>
        <w:rPr>
          <w:rFonts w:cs="Arial"/>
        </w:rPr>
      </w:pPr>
      <w:r>
        <w:rPr>
          <w:rFonts w:cs="Arial"/>
        </w:rPr>
        <w:br w:type="page"/>
      </w:r>
    </w:p>
    <w:p w14:paraId="10C4DE72" w14:textId="77777777" w:rsidR="001B3709" w:rsidRPr="0040113F" w:rsidRDefault="001B3709" w:rsidP="001B3709">
      <w:pPr>
        <w:spacing w:after="120"/>
        <w:ind w:left="426" w:hanging="426"/>
        <w:rPr>
          <w:rFonts w:cs="Arial"/>
        </w:rPr>
      </w:pPr>
      <w:r w:rsidRPr="0040113F">
        <w:rPr>
          <w:rFonts w:cs="Arial"/>
        </w:rPr>
        <w:lastRenderedPageBreak/>
        <w:t>5</w:t>
      </w:r>
      <w:r w:rsidRPr="0040113F">
        <w:rPr>
          <w:rFonts w:cs="Arial"/>
        </w:rPr>
        <w:tab/>
        <w:t xml:space="preserve">Use your data to complete the following table. </w:t>
      </w:r>
    </w:p>
    <w:tbl>
      <w:tblPr>
        <w:tblStyle w:val="TableGrid"/>
        <w:tblW w:w="0" w:type="auto"/>
        <w:jc w:val="center"/>
        <w:tblInd w:w="41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903"/>
        <w:gridCol w:w="3053"/>
        <w:gridCol w:w="2368"/>
      </w:tblGrid>
      <w:tr w:rsidR="001B3709" w:rsidRPr="00A909DD" w14:paraId="4C98C998" w14:textId="77777777" w:rsidTr="00C801AE">
        <w:trPr>
          <w:jc w:val="center"/>
        </w:trPr>
        <w:tc>
          <w:tcPr>
            <w:tcW w:w="1903" w:type="dxa"/>
          </w:tcPr>
          <w:p w14:paraId="6B967628" w14:textId="77777777" w:rsidR="001B3709" w:rsidRPr="00A909DD" w:rsidRDefault="001B3709" w:rsidP="00D23E0F">
            <w:pPr>
              <w:spacing w:before="120" w:after="120" w:line="240" w:lineRule="auto"/>
              <w:rPr>
                <w:rFonts w:cs="Arial"/>
                <w:b/>
              </w:rPr>
            </w:pPr>
            <w:r w:rsidRPr="00A909DD">
              <w:rPr>
                <w:rFonts w:cs="Arial"/>
                <w:b/>
              </w:rPr>
              <w:t>Time (minutes)</w:t>
            </w:r>
          </w:p>
        </w:tc>
        <w:tc>
          <w:tcPr>
            <w:tcW w:w="3053" w:type="dxa"/>
          </w:tcPr>
          <w:p w14:paraId="063FC5F6" w14:textId="77777777" w:rsidR="001B3709" w:rsidRPr="00A909DD" w:rsidRDefault="001B3709" w:rsidP="00D23E0F">
            <w:pPr>
              <w:spacing w:before="120" w:after="120" w:line="240" w:lineRule="auto"/>
              <w:rPr>
                <w:rFonts w:cs="Arial"/>
                <w:b/>
              </w:rPr>
            </w:pPr>
            <w:r w:rsidRPr="00A909DD">
              <w:rPr>
                <w:rFonts w:cs="Arial"/>
                <w:b/>
              </w:rPr>
              <w:t>Number of dice remaining</w:t>
            </w:r>
          </w:p>
        </w:tc>
        <w:tc>
          <w:tcPr>
            <w:tcW w:w="2368" w:type="dxa"/>
          </w:tcPr>
          <w:p w14:paraId="579A115C" w14:textId="77777777" w:rsidR="001B3709" w:rsidRPr="00A909DD" w:rsidRDefault="001B3709" w:rsidP="00D23E0F">
            <w:pPr>
              <w:spacing w:before="120" w:after="120" w:line="240" w:lineRule="auto"/>
              <w:rPr>
                <w:rFonts w:cs="Arial"/>
                <w:b/>
              </w:rPr>
            </w:pPr>
            <w:r w:rsidRPr="00A909DD">
              <w:rPr>
                <w:rFonts w:cs="Arial"/>
                <w:b/>
              </w:rPr>
              <w:t>Rate (dice / minute)</w:t>
            </w:r>
          </w:p>
        </w:tc>
      </w:tr>
      <w:tr w:rsidR="001B3709" w:rsidRPr="0040113F" w14:paraId="48D66A8E" w14:textId="77777777" w:rsidTr="00C801AE">
        <w:trPr>
          <w:jc w:val="center"/>
        </w:trPr>
        <w:tc>
          <w:tcPr>
            <w:tcW w:w="1903" w:type="dxa"/>
          </w:tcPr>
          <w:p w14:paraId="1C7A9786" w14:textId="77777777" w:rsidR="001B3709" w:rsidRPr="0040113F" w:rsidRDefault="001B3709" w:rsidP="00D23E0F">
            <w:pPr>
              <w:spacing w:before="120" w:after="120" w:line="240" w:lineRule="auto"/>
              <w:rPr>
                <w:rFonts w:cs="Arial"/>
              </w:rPr>
            </w:pPr>
            <w:r w:rsidRPr="0040113F">
              <w:rPr>
                <w:rFonts w:cs="Arial"/>
              </w:rPr>
              <w:t>0</w:t>
            </w:r>
          </w:p>
        </w:tc>
        <w:tc>
          <w:tcPr>
            <w:tcW w:w="3053" w:type="dxa"/>
          </w:tcPr>
          <w:p w14:paraId="2613B836" w14:textId="77777777" w:rsidR="001B3709" w:rsidRPr="0040113F" w:rsidRDefault="001B3709" w:rsidP="00D23E0F">
            <w:pPr>
              <w:spacing w:before="120" w:after="120" w:line="240" w:lineRule="auto"/>
              <w:rPr>
                <w:rFonts w:cs="Arial"/>
              </w:rPr>
            </w:pPr>
            <w:r w:rsidRPr="0040113F">
              <w:rPr>
                <w:rFonts w:cs="Arial"/>
              </w:rPr>
              <w:t>120</w:t>
            </w:r>
          </w:p>
        </w:tc>
        <w:tc>
          <w:tcPr>
            <w:tcW w:w="2368" w:type="dxa"/>
          </w:tcPr>
          <w:p w14:paraId="5D8EC2DC" w14:textId="77777777" w:rsidR="001B3709" w:rsidRPr="0040113F" w:rsidRDefault="001B3709" w:rsidP="00D23E0F">
            <w:pPr>
              <w:spacing w:before="120" w:after="120" w:line="240" w:lineRule="auto"/>
              <w:rPr>
                <w:rFonts w:cs="Arial"/>
              </w:rPr>
            </w:pPr>
          </w:p>
        </w:tc>
      </w:tr>
      <w:tr w:rsidR="001B3709" w:rsidRPr="0040113F" w14:paraId="15DD628F" w14:textId="77777777" w:rsidTr="00C801AE">
        <w:trPr>
          <w:jc w:val="center"/>
        </w:trPr>
        <w:tc>
          <w:tcPr>
            <w:tcW w:w="1903" w:type="dxa"/>
          </w:tcPr>
          <w:p w14:paraId="64C2B45B" w14:textId="77777777" w:rsidR="001B3709" w:rsidRPr="0040113F" w:rsidRDefault="001B3709" w:rsidP="00D23E0F">
            <w:pPr>
              <w:spacing w:before="120" w:after="120" w:line="240" w:lineRule="auto"/>
              <w:rPr>
                <w:rFonts w:cs="Arial"/>
              </w:rPr>
            </w:pPr>
            <w:r>
              <w:rPr>
                <w:rFonts w:cs="Arial"/>
              </w:rPr>
              <w:t>1.5</w:t>
            </w:r>
          </w:p>
        </w:tc>
        <w:tc>
          <w:tcPr>
            <w:tcW w:w="3053" w:type="dxa"/>
          </w:tcPr>
          <w:p w14:paraId="1C8E010B" w14:textId="77777777" w:rsidR="001B3709" w:rsidRPr="0040113F" w:rsidRDefault="001B3709" w:rsidP="00D23E0F">
            <w:pPr>
              <w:spacing w:before="120" w:after="120" w:line="240" w:lineRule="auto"/>
              <w:rPr>
                <w:rFonts w:cs="Arial"/>
              </w:rPr>
            </w:pPr>
          </w:p>
        </w:tc>
        <w:tc>
          <w:tcPr>
            <w:tcW w:w="2368" w:type="dxa"/>
          </w:tcPr>
          <w:p w14:paraId="0ECAD1C0" w14:textId="77777777" w:rsidR="001B3709" w:rsidRPr="0040113F" w:rsidRDefault="001B3709" w:rsidP="00D23E0F">
            <w:pPr>
              <w:spacing w:before="120" w:after="120" w:line="240" w:lineRule="auto"/>
              <w:rPr>
                <w:rFonts w:cs="Arial"/>
              </w:rPr>
            </w:pPr>
          </w:p>
        </w:tc>
      </w:tr>
      <w:tr w:rsidR="001B3709" w:rsidRPr="0040113F" w14:paraId="1DACE0F9" w14:textId="77777777" w:rsidTr="00C801AE">
        <w:trPr>
          <w:jc w:val="center"/>
        </w:trPr>
        <w:tc>
          <w:tcPr>
            <w:tcW w:w="1903" w:type="dxa"/>
          </w:tcPr>
          <w:p w14:paraId="691AB714" w14:textId="77777777" w:rsidR="001B3709" w:rsidRPr="0040113F" w:rsidRDefault="001B3709" w:rsidP="00D23E0F">
            <w:pPr>
              <w:spacing w:before="120" w:after="120" w:line="240" w:lineRule="auto"/>
              <w:rPr>
                <w:rFonts w:cs="Arial"/>
              </w:rPr>
            </w:pPr>
            <w:r>
              <w:rPr>
                <w:rFonts w:cs="Arial"/>
              </w:rPr>
              <w:t>3.0</w:t>
            </w:r>
          </w:p>
        </w:tc>
        <w:tc>
          <w:tcPr>
            <w:tcW w:w="3053" w:type="dxa"/>
          </w:tcPr>
          <w:p w14:paraId="40EE5DC5" w14:textId="77777777" w:rsidR="001B3709" w:rsidRPr="0040113F" w:rsidRDefault="001B3709" w:rsidP="00D23E0F">
            <w:pPr>
              <w:spacing w:before="120" w:after="120" w:line="240" w:lineRule="auto"/>
              <w:rPr>
                <w:rFonts w:cs="Arial"/>
              </w:rPr>
            </w:pPr>
          </w:p>
        </w:tc>
        <w:tc>
          <w:tcPr>
            <w:tcW w:w="2368" w:type="dxa"/>
          </w:tcPr>
          <w:p w14:paraId="139030CD" w14:textId="77777777" w:rsidR="001B3709" w:rsidRPr="0040113F" w:rsidRDefault="001B3709" w:rsidP="00D23E0F">
            <w:pPr>
              <w:spacing w:before="120" w:after="120" w:line="240" w:lineRule="auto"/>
              <w:rPr>
                <w:rFonts w:cs="Arial"/>
              </w:rPr>
            </w:pPr>
          </w:p>
        </w:tc>
      </w:tr>
      <w:tr w:rsidR="001B3709" w:rsidRPr="0040113F" w14:paraId="62EB02E1" w14:textId="77777777" w:rsidTr="00C801AE">
        <w:trPr>
          <w:jc w:val="center"/>
        </w:trPr>
        <w:tc>
          <w:tcPr>
            <w:tcW w:w="1903" w:type="dxa"/>
          </w:tcPr>
          <w:p w14:paraId="0C3F624A" w14:textId="77777777" w:rsidR="001B3709" w:rsidRPr="0040113F" w:rsidRDefault="001B3709" w:rsidP="00D23E0F">
            <w:pPr>
              <w:spacing w:before="120" w:after="120" w:line="240" w:lineRule="auto"/>
              <w:rPr>
                <w:rFonts w:cs="Arial"/>
              </w:rPr>
            </w:pPr>
            <w:r>
              <w:rPr>
                <w:rFonts w:cs="Arial"/>
              </w:rPr>
              <w:t>4.5</w:t>
            </w:r>
          </w:p>
        </w:tc>
        <w:tc>
          <w:tcPr>
            <w:tcW w:w="3053" w:type="dxa"/>
          </w:tcPr>
          <w:p w14:paraId="76AA5C57" w14:textId="77777777" w:rsidR="001B3709" w:rsidRPr="0040113F" w:rsidRDefault="001B3709" w:rsidP="00D23E0F">
            <w:pPr>
              <w:spacing w:before="120" w:after="120" w:line="240" w:lineRule="auto"/>
              <w:rPr>
                <w:rFonts w:cs="Arial"/>
              </w:rPr>
            </w:pPr>
          </w:p>
        </w:tc>
        <w:tc>
          <w:tcPr>
            <w:tcW w:w="2368" w:type="dxa"/>
          </w:tcPr>
          <w:p w14:paraId="00A55CF0" w14:textId="77777777" w:rsidR="001B3709" w:rsidRPr="0040113F" w:rsidRDefault="001B3709" w:rsidP="00D23E0F">
            <w:pPr>
              <w:spacing w:before="120" w:after="120" w:line="240" w:lineRule="auto"/>
              <w:rPr>
                <w:rFonts w:cs="Arial"/>
              </w:rPr>
            </w:pPr>
          </w:p>
        </w:tc>
      </w:tr>
    </w:tbl>
    <w:p w14:paraId="6CDA6B92" w14:textId="77777777" w:rsidR="001B3709" w:rsidRPr="0040113F" w:rsidRDefault="001B3709" w:rsidP="001B3709">
      <w:pPr>
        <w:spacing w:before="240"/>
        <w:ind w:left="426" w:hanging="426"/>
        <w:rPr>
          <w:rFonts w:cs="Arial"/>
        </w:rPr>
      </w:pPr>
      <w:r w:rsidRPr="0040113F">
        <w:rPr>
          <w:rFonts w:cs="Arial"/>
        </w:rPr>
        <w:t>6</w:t>
      </w:r>
      <w:r w:rsidRPr="0040113F">
        <w:rPr>
          <w:rFonts w:cs="Arial"/>
        </w:rPr>
        <w:tab/>
        <w:t>Now plot a graph of rate of reaction (</w:t>
      </w:r>
      <w:r w:rsidRPr="0040113F">
        <w:rPr>
          <w:rFonts w:cs="Arial"/>
          <w:i/>
        </w:rPr>
        <w:t>y</w:t>
      </w:r>
      <w:r w:rsidRPr="0040113F">
        <w:rPr>
          <w:rFonts w:cs="Arial"/>
        </w:rPr>
        <w:t xml:space="preserve"> axis) against number of dice remaining. Include (0</w:t>
      </w:r>
      <w:proofErr w:type="gramStart"/>
      <w:r w:rsidRPr="0040113F">
        <w:rPr>
          <w:rFonts w:cs="Arial"/>
        </w:rPr>
        <w:t>,0</w:t>
      </w:r>
      <w:proofErr w:type="gramEnd"/>
      <w:r w:rsidRPr="0040113F">
        <w:rPr>
          <w:rFonts w:cs="Arial"/>
        </w:rPr>
        <w:t>) as a point on your graph because the rate of reaction must be zero when there is no reactant left.</w:t>
      </w:r>
    </w:p>
    <w:p w14:paraId="125DB2AF" w14:textId="77777777" w:rsidR="001B3709" w:rsidRPr="0040113F" w:rsidRDefault="001B3709" w:rsidP="001B3709">
      <w:pPr>
        <w:ind w:left="426" w:hanging="426"/>
        <w:rPr>
          <w:rFonts w:cs="Arial"/>
        </w:rPr>
      </w:pPr>
      <w:r w:rsidRPr="0040113F">
        <w:rPr>
          <w:rFonts w:cs="Arial"/>
        </w:rPr>
        <w:t>7</w:t>
      </w:r>
      <w:r w:rsidRPr="0040113F">
        <w:rPr>
          <w:rFonts w:cs="Arial"/>
        </w:rPr>
        <w:tab/>
        <w:t>Explain how your graph shows that the rate of this reaction is proportional to the number of dice present.</w:t>
      </w:r>
    </w:p>
    <w:p w14:paraId="2F9C93C1" w14:textId="77777777" w:rsidR="001B3709" w:rsidRPr="0040113F" w:rsidRDefault="001B3709" w:rsidP="001B3709">
      <w:pPr>
        <w:rPr>
          <w:rFonts w:cs="Arial"/>
        </w:rPr>
      </w:pPr>
      <w:r w:rsidRPr="0040113F">
        <w:rPr>
          <w:rFonts w:cs="Arial"/>
        </w:rPr>
        <w:t>We can state mathematically the relationship between rate and number of dice:</w:t>
      </w:r>
    </w:p>
    <w:p w14:paraId="24DD2516" w14:textId="77777777" w:rsidR="001B3709" w:rsidRPr="0040113F" w:rsidRDefault="001B3709" w:rsidP="001B3709">
      <w:pPr>
        <w:ind w:left="720" w:firstLine="720"/>
        <w:rPr>
          <w:rFonts w:cs="Arial"/>
        </w:rPr>
      </w:pPr>
      <w:proofErr w:type="gramStart"/>
      <w:r w:rsidRPr="0040113F">
        <w:rPr>
          <w:rFonts w:cs="Arial"/>
        </w:rPr>
        <w:t>rate</w:t>
      </w:r>
      <w:proofErr w:type="gramEnd"/>
      <w:r w:rsidRPr="0040113F">
        <w:rPr>
          <w:rFonts w:cs="Arial"/>
        </w:rPr>
        <w:t xml:space="preserve"> </w:t>
      </w:r>
      <w:r>
        <w:rPr>
          <w:rFonts w:cs="Arial"/>
        </w:rPr>
        <w:sym w:font="Symbol" w:char="F061"/>
      </w:r>
      <w:r w:rsidRPr="0040113F">
        <w:rPr>
          <w:rFonts w:cs="Arial"/>
        </w:rPr>
        <w:t xml:space="preserve"> number of dice</w:t>
      </w:r>
    </w:p>
    <w:p w14:paraId="52E48BE4" w14:textId="77777777" w:rsidR="001B3709" w:rsidRPr="0040113F" w:rsidRDefault="001B3709" w:rsidP="001B3709">
      <w:pPr>
        <w:ind w:firstLine="720"/>
        <w:rPr>
          <w:rFonts w:cs="Arial"/>
        </w:rPr>
      </w:pPr>
      <w:proofErr w:type="gramStart"/>
      <w:r w:rsidRPr="0040113F">
        <w:rPr>
          <w:rFonts w:cs="Arial"/>
        </w:rPr>
        <w:t>or</w:t>
      </w:r>
      <w:proofErr w:type="gramEnd"/>
      <w:r w:rsidRPr="0040113F">
        <w:rPr>
          <w:rFonts w:cs="Arial"/>
        </w:rPr>
        <w:tab/>
        <w:t xml:space="preserve">rate = </w:t>
      </w:r>
      <w:r w:rsidRPr="0040113F">
        <w:rPr>
          <w:rFonts w:cs="Arial"/>
          <w:i/>
        </w:rPr>
        <w:t>k</w:t>
      </w:r>
      <w:r w:rsidRPr="0040113F">
        <w:rPr>
          <w:rFonts w:cs="Arial"/>
        </w:rPr>
        <w:t xml:space="preserve"> </w:t>
      </w:r>
      <w:r>
        <w:rPr>
          <w:rFonts w:cs="Arial"/>
        </w:rPr>
        <w:t>×</w:t>
      </w:r>
      <w:r w:rsidRPr="0040113F">
        <w:rPr>
          <w:rFonts w:cs="Arial"/>
        </w:rPr>
        <w:t xml:space="preserve"> number of dice</w:t>
      </w:r>
    </w:p>
    <w:p w14:paraId="24D78DEF" w14:textId="77777777" w:rsidR="001B3709" w:rsidRPr="0040113F" w:rsidRDefault="001B3709" w:rsidP="001B3709">
      <w:pPr>
        <w:ind w:firstLine="720"/>
        <w:rPr>
          <w:rFonts w:cs="Arial"/>
        </w:rPr>
      </w:pPr>
      <w:proofErr w:type="gramStart"/>
      <w:r w:rsidRPr="0040113F">
        <w:rPr>
          <w:rFonts w:cs="Arial"/>
        </w:rPr>
        <w:t>where</w:t>
      </w:r>
      <w:proofErr w:type="gramEnd"/>
      <w:r w:rsidRPr="0040113F">
        <w:rPr>
          <w:rFonts w:cs="Arial"/>
        </w:rPr>
        <w:t xml:space="preserve"> </w:t>
      </w:r>
      <w:r w:rsidRPr="0040113F">
        <w:rPr>
          <w:rFonts w:cs="Arial"/>
          <w:i/>
        </w:rPr>
        <w:t>k</w:t>
      </w:r>
      <w:r w:rsidRPr="0040113F">
        <w:rPr>
          <w:rFonts w:cs="Arial"/>
        </w:rPr>
        <w:t xml:space="preserve"> is the constant of proportionality.</w:t>
      </w:r>
    </w:p>
    <w:p w14:paraId="7C6CD712" w14:textId="6DFBFD65" w:rsidR="001B3709" w:rsidRPr="0040113F" w:rsidRDefault="001B3709" w:rsidP="001B3709">
      <w:pPr>
        <w:rPr>
          <w:rFonts w:cs="Arial"/>
        </w:rPr>
      </w:pPr>
      <w:r w:rsidRPr="0040113F">
        <w:rPr>
          <w:rFonts w:cs="Arial"/>
        </w:rPr>
        <w:t xml:space="preserve">You can find the value of </w:t>
      </w:r>
      <w:r w:rsidRPr="0040113F">
        <w:rPr>
          <w:rFonts w:cs="Arial"/>
          <w:i/>
        </w:rPr>
        <w:t>k</w:t>
      </w:r>
      <w:r w:rsidRPr="0040113F">
        <w:rPr>
          <w:rFonts w:cs="Arial"/>
        </w:rPr>
        <w:t xml:space="preserve"> by rearranging the equation (so that</w:t>
      </w:r>
      <w:r w:rsidRPr="004D49FB">
        <w:rPr>
          <w:rFonts w:cs="Arial"/>
          <w:position w:val="-24"/>
        </w:rPr>
        <w:object w:dxaOrig="1920" w:dyaOrig="620" w14:anchorId="6A024CE8">
          <v:shape id="_x0000_i1037" type="#_x0000_t75" style="width:96pt;height:31.5pt" o:ole="">
            <v:imagedata r:id="rId70" o:title=""/>
          </v:shape>
          <o:OLEObject Type="Embed" ProgID="Equation.3" ShapeID="_x0000_i1037" DrawAspect="Content" ObjectID="_1552389960" r:id="rId71"/>
        </w:object>
      </w:r>
      <w:r w:rsidRPr="0040113F">
        <w:rPr>
          <w:rFonts w:cs="Arial"/>
        </w:rPr>
        <w:t>) and using some values from your table. It should be about 0.33. (</w:t>
      </w:r>
      <w:proofErr w:type="gramStart"/>
      <w:r w:rsidR="00D72F75">
        <w:rPr>
          <w:rFonts w:cs="Arial"/>
        </w:rPr>
        <w:t>as</w:t>
      </w:r>
      <w:proofErr w:type="gramEnd"/>
      <w:r w:rsidRPr="0040113F">
        <w:rPr>
          <w:rFonts w:cs="Arial"/>
        </w:rPr>
        <w:t xml:space="preserve"> there was a </w:t>
      </w:r>
      <w:r>
        <w:rPr>
          <w:rFonts w:cs="Arial"/>
        </w:rPr>
        <w:t>1 in 3</w:t>
      </w:r>
      <w:r w:rsidRPr="0040113F">
        <w:rPr>
          <w:rFonts w:cs="Arial"/>
        </w:rPr>
        <w:t xml:space="preserve"> chance of each dice ‘reacting’ during each throw.)</w:t>
      </w:r>
    </w:p>
    <w:p w14:paraId="7683D827" w14:textId="77777777" w:rsidR="001B3709" w:rsidRPr="0040113F" w:rsidRDefault="001B3709" w:rsidP="001B3709">
      <w:pPr>
        <w:ind w:left="426" w:hanging="426"/>
        <w:rPr>
          <w:rFonts w:cs="Arial"/>
        </w:rPr>
      </w:pPr>
      <w:r w:rsidRPr="0040113F">
        <w:rPr>
          <w:rFonts w:cs="Arial"/>
        </w:rPr>
        <w:t>8</w:t>
      </w:r>
      <w:r w:rsidRPr="0040113F">
        <w:rPr>
          <w:rFonts w:cs="Arial"/>
        </w:rPr>
        <w:tab/>
        <w:t xml:space="preserve">In this example, what units would </w:t>
      </w:r>
      <w:r w:rsidRPr="0040113F">
        <w:rPr>
          <w:rFonts w:cs="Arial"/>
          <w:i/>
        </w:rPr>
        <w:t xml:space="preserve">k </w:t>
      </w:r>
      <w:r w:rsidRPr="0040113F">
        <w:rPr>
          <w:rFonts w:cs="Arial"/>
        </w:rPr>
        <w:t>have?</w:t>
      </w:r>
    </w:p>
    <w:p w14:paraId="3B0851DF" w14:textId="77777777" w:rsidR="001B3709" w:rsidRPr="0040113F" w:rsidRDefault="001B3709" w:rsidP="001B3709">
      <w:pPr>
        <w:pStyle w:val="Heading3"/>
      </w:pPr>
      <w:bookmarkStart w:id="41" w:name="_Toc477791218"/>
      <w:bookmarkStart w:id="42" w:name="_Toc478646441"/>
      <w:r w:rsidRPr="0040113F">
        <w:t>Rate equations</w:t>
      </w:r>
      <w:bookmarkEnd w:id="41"/>
      <w:bookmarkEnd w:id="42"/>
    </w:p>
    <w:p w14:paraId="49399BAC" w14:textId="77350872" w:rsidR="001B3709" w:rsidRPr="0040113F" w:rsidRDefault="001B3709" w:rsidP="001B3709">
      <w:r w:rsidRPr="0040113F">
        <w:t>In this example</w:t>
      </w:r>
      <w:r>
        <w:t>,</w:t>
      </w:r>
      <w:r w:rsidRPr="0040113F">
        <w:t xml:space="preserve"> you calculated the rate of the reaction from the gradient of the graph. It was (change in number of dice) </w:t>
      </w:r>
      <w:r w:rsidR="00D72F75">
        <w:t>/</w:t>
      </w:r>
      <w:r w:rsidRPr="0040113F">
        <w:t xml:space="preserve"> time taken. The units were dice / minute.</w:t>
      </w:r>
    </w:p>
    <w:p w14:paraId="4215F026" w14:textId="4891E7E3" w:rsidR="001B3709" w:rsidRPr="0040113F" w:rsidRDefault="001B3709" w:rsidP="001B3709">
      <w:pPr>
        <w:rPr>
          <w:rFonts w:cs="Arial"/>
        </w:rPr>
      </w:pPr>
      <w:r w:rsidRPr="0040113F">
        <w:rPr>
          <w:rFonts w:cs="Arial"/>
        </w:rPr>
        <w:t xml:space="preserve">In a chemical reaction we normally measure the rate at which the concentration of a reactant </w:t>
      </w:r>
      <w:r>
        <w:rPr>
          <w:rFonts w:cs="Arial"/>
        </w:rPr>
        <w:t>changes</w:t>
      </w:r>
      <w:r w:rsidRPr="0040113F">
        <w:rPr>
          <w:rFonts w:cs="Arial"/>
        </w:rPr>
        <w:t xml:space="preserve">, so the rate will be (change in concentration of reactant) </w:t>
      </w:r>
      <w:r w:rsidR="00D72F75">
        <w:rPr>
          <w:rFonts w:cs="Arial"/>
        </w:rPr>
        <w:t>/</w:t>
      </w:r>
      <w:r w:rsidRPr="0040113F">
        <w:rPr>
          <w:rFonts w:cs="Arial"/>
        </w:rPr>
        <w:t xml:space="preserve"> time taken. The units will be moles per cubic decimetre per second, </w:t>
      </w:r>
      <w:proofErr w:type="spellStart"/>
      <w:r w:rsidRPr="0040113F">
        <w:rPr>
          <w:rFonts w:cs="Arial"/>
        </w:rPr>
        <w:t>mol</w:t>
      </w:r>
      <w:proofErr w:type="spellEnd"/>
      <w:r w:rsidRPr="0040113F">
        <w:rPr>
          <w:rFonts w:cs="Arial"/>
        </w:rPr>
        <w:t xml:space="preserve"> dm</w:t>
      </w:r>
      <w:r w:rsidRPr="0040113F">
        <w:rPr>
          <w:rFonts w:cs="Arial"/>
          <w:vertAlign w:val="superscript"/>
        </w:rPr>
        <w:t>-3</w:t>
      </w:r>
      <w:r w:rsidRPr="0040113F">
        <w:rPr>
          <w:rFonts w:cs="Arial"/>
        </w:rPr>
        <w:t xml:space="preserve"> s</w:t>
      </w:r>
      <w:r w:rsidRPr="0040113F">
        <w:rPr>
          <w:rFonts w:cs="Arial"/>
          <w:vertAlign w:val="superscript"/>
        </w:rPr>
        <w:t>-1</w:t>
      </w:r>
      <w:r w:rsidRPr="0040113F">
        <w:rPr>
          <w:rFonts w:cs="Arial"/>
        </w:rPr>
        <w:t>.</w:t>
      </w:r>
    </w:p>
    <w:p w14:paraId="5EAAB366" w14:textId="77777777" w:rsidR="001B3709" w:rsidRPr="0040113F" w:rsidRDefault="001B3709" w:rsidP="001B3709">
      <w:pPr>
        <w:rPr>
          <w:rFonts w:cs="Arial"/>
        </w:rPr>
      </w:pPr>
      <w:r w:rsidRPr="0040113F">
        <w:rPr>
          <w:rFonts w:cs="Arial"/>
        </w:rPr>
        <w:t xml:space="preserve">The way in which the rate of a reaction depends on the concentration of a reactant is described mathematically by a </w:t>
      </w:r>
      <w:r w:rsidRPr="0040113F">
        <w:rPr>
          <w:rFonts w:cs="Arial"/>
          <w:i/>
        </w:rPr>
        <w:t>rate equation</w:t>
      </w:r>
      <w:r w:rsidRPr="0040113F">
        <w:rPr>
          <w:rFonts w:cs="Arial"/>
        </w:rPr>
        <w:t>. You have just calculated the rate equation for the reaction you modelled.</w:t>
      </w:r>
    </w:p>
    <w:p w14:paraId="55B148D7" w14:textId="77777777" w:rsidR="001B3709" w:rsidRPr="0040113F" w:rsidRDefault="001B3709" w:rsidP="001B3709">
      <w:pPr>
        <w:rPr>
          <w:rFonts w:cs="Arial"/>
        </w:rPr>
      </w:pPr>
      <w:r w:rsidRPr="0040113F">
        <w:rPr>
          <w:rFonts w:cs="Arial"/>
        </w:rPr>
        <w:t>The rate of some reactions is proportional to the concentration of a reactant,</w:t>
      </w:r>
    </w:p>
    <w:p w14:paraId="0D443275" w14:textId="2079CDA7" w:rsidR="001B3709" w:rsidRPr="0040113F" w:rsidRDefault="001B3709" w:rsidP="001B3709">
      <w:pPr>
        <w:rPr>
          <w:rFonts w:cs="Arial"/>
        </w:rPr>
      </w:pPr>
      <w:r w:rsidRPr="0040113F">
        <w:rPr>
          <w:rFonts w:cs="Arial"/>
        </w:rPr>
        <w:lastRenderedPageBreak/>
        <w:tab/>
      </w:r>
      <w:proofErr w:type="gramStart"/>
      <w:r w:rsidRPr="0040113F">
        <w:rPr>
          <w:rFonts w:cs="Arial"/>
        </w:rPr>
        <w:t>i.e.</w:t>
      </w:r>
      <w:proofErr w:type="gramEnd"/>
      <w:r w:rsidRPr="0040113F">
        <w:rPr>
          <w:rFonts w:cs="Arial"/>
        </w:rPr>
        <w:t xml:space="preserve"> </w:t>
      </w:r>
      <w:r w:rsidRPr="0040113F">
        <w:rPr>
          <w:rFonts w:cs="Arial"/>
        </w:rPr>
        <w:tab/>
      </w:r>
      <w:proofErr w:type="gramStart"/>
      <w:r w:rsidRPr="0040113F">
        <w:rPr>
          <w:rFonts w:cs="Arial"/>
        </w:rPr>
        <w:t>rate</w:t>
      </w:r>
      <w:proofErr w:type="gramEnd"/>
      <w:r w:rsidRPr="0040113F">
        <w:rPr>
          <w:rFonts w:cs="Arial"/>
        </w:rPr>
        <w:t xml:space="preserve"> = </w:t>
      </w:r>
      <w:r w:rsidRPr="0040113F">
        <w:rPr>
          <w:rFonts w:cs="Arial"/>
          <w:i/>
        </w:rPr>
        <w:t>k</w:t>
      </w:r>
      <w:r w:rsidRPr="0040113F">
        <w:rPr>
          <w:rFonts w:cs="Arial"/>
        </w:rPr>
        <w:t xml:space="preserve"> </w:t>
      </w:r>
      <w:r w:rsidR="00D72F75">
        <w:rPr>
          <w:rFonts w:cs="Arial"/>
        </w:rPr>
        <w:t>×</w:t>
      </w:r>
      <w:r w:rsidRPr="0040113F">
        <w:rPr>
          <w:rFonts w:cs="Arial"/>
        </w:rPr>
        <w:t xml:space="preserve"> concentration</w:t>
      </w:r>
    </w:p>
    <w:p w14:paraId="0C505786" w14:textId="77777777" w:rsidR="001B3709" w:rsidRPr="0040113F" w:rsidRDefault="001B3709" w:rsidP="001B3709">
      <w:pPr>
        <w:rPr>
          <w:rFonts w:cs="Arial"/>
        </w:rPr>
      </w:pPr>
      <w:r w:rsidRPr="0040113F">
        <w:rPr>
          <w:rFonts w:cs="Arial"/>
        </w:rPr>
        <w:tab/>
      </w:r>
      <w:proofErr w:type="gramStart"/>
      <w:r w:rsidRPr="0040113F">
        <w:rPr>
          <w:rFonts w:cs="Arial"/>
        </w:rPr>
        <w:t>or</w:t>
      </w:r>
      <w:proofErr w:type="gramEnd"/>
      <w:r w:rsidRPr="0040113F">
        <w:rPr>
          <w:rFonts w:cs="Arial"/>
        </w:rPr>
        <w:tab/>
        <w:t>rate =</w:t>
      </w:r>
      <w:r w:rsidRPr="0040113F">
        <w:rPr>
          <w:rFonts w:cs="Arial"/>
          <w:i/>
        </w:rPr>
        <w:t xml:space="preserve"> k</w:t>
      </w:r>
      <w:r>
        <w:rPr>
          <w:rFonts w:cs="Arial"/>
        </w:rPr>
        <w:t xml:space="preserve"> [A]</w:t>
      </w:r>
      <w:r>
        <w:rPr>
          <w:rFonts w:cs="Arial"/>
        </w:rPr>
        <w:tab/>
      </w:r>
      <w:r w:rsidRPr="0040113F">
        <w:rPr>
          <w:rFonts w:cs="Arial"/>
        </w:rPr>
        <w:t>where [A] means the concentration of reactant A</w:t>
      </w:r>
    </w:p>
    <w:p w14:paraId="013A58D2" w14:textId="77777777" w:rsidR="001B3709" w:rsidRPr="0040113F" w:rsidRDefault="001B3709" w:rsidP="001B3709">
      <w:pPr>
        <w:rPr>
          <w:rFonts w:cs="Arial"/>
        </w:rPr>
      </w:pPr>
      <w:r w:rsidRPr="0040113F">
        <w:rPr>
          <w:rFonts w:cs="Arial"/>
        </w:rPr>
        <w:t xml:space="preserve">These are called </w:t>
      </w:r>
      <w:r w:rsidRPr="0040113F">
        <w:rPr>
          <w:rFonts w:cs="Arial"/>
          <w:i/>
        </w:rPr>
        <w:t>first order</w:t>
      </w:r>
      <w:r w:rsidRPr="0040113F">
        <w:rPr>
          <w:rFonts w:cs="Arial"/>
        </w:rPr>
        <w:t xml:space="preserve"> reactions.</w:t>
      </w:r>
    </w:p>
    <w:p w14:paraId="366E190D" w14:textId="77777777" w:rsidR="001B3709" w:rsidRPr="0040113F" w:rsidRDefault="001B3709" w:rsidP="001B3709">
      <w:pPr>
        <w:rPr>
          <w:rFonts w:cs="Arial"/>
        </w:rPr>
      </w:pPr>
      <w:r w:rsidRPr="0040113F">
        <w:rPr>
          <w:rFonts w:cs="Arial"/>
        </w:rPr>
        <w:t xml:space="preserve">You will also encounter </w:t>
      </w:r>
      <w:r w:rsidRPr="0040113F">
        <w:rPr>
          <w:rFonts w:cs="Arial"/>
          <w:i/>
        </w:rPr>
        <w:t>second order</w:t>
      </w:r>
      <w:r w:rsidRPr="0040113F">
        <w:rPr>
          <w:rFonts w:cs="Arial"/>
        </w:rPr>
        <w:t xml:space="preserve"> reactions, where the rate of the reaction increases with the square of the reactant concentration, and </w:t>
      </w:r>
      <w:r w:rsidRPr="0040113F">
        <w:rPr>
          <w:rFonts w:cs="Arial"/>
          <w:i/>
        </w:rPr>
        <w:t xml:space="preserve">zero order </w:t>
      </w:r>
      <w:r w:rsidRPr="0040113F">
        <w:rPr>
          <w:rFonts w:cs="Arial"/>
        </w:rPr>
        <w:t>reactions, where the rate is unaffected by the concentration of the reactant.</w:t>
      </w:r>
    </w:p>
    <w:p w14:paraId="38C3DA5F" w14:textId="77777777" w:rsidR="001B3709" w:rsidRDefault="001B3709" w:rsidP="001B3709">
      <w:pPr>
        <w:rPr>
          <w:rFonts w:cs="Arial"/>
        </w:rPr>
      </w:pPr>
      <w:r w:rsidRPr="0040113F">
        <w:rPr>
          <w:rFonts w:cs="Arial"/>
        </w:rPr>
        <w:t xml:space="preserve">In each case, the rate equation includes a constant of proportionality, </w:t>
      </w:r>
      <w:r w:rsidRPr="0040113F">
        <w:rPr>
          <w:rFonts w:cs="Arial"/>
          <w:i/>
        </w:rPr>
        <w:t>k</w:t>
      </w:r>
      <w:r w:rsidRPr="0040113F">
        <w:rPr>
          <w:rFonts w:cs="Arial"/>
        </w:rPr>
        <w:t xml:space="preserve">, which is called the </w:t>
      </w:r>
      <w:r w:rsidRPr="0040113F">
        <w:rPr>
          <w:rFonts w:cs="Arial"/>
          <w:i/>
        </w:rPr>
        <w:t>rate constant.</w:t>
      </w:r>
      <w:r w:rsidRPr="0040113F">
        <w:rPr>
          <w:rFonts w:cs="Arial"/>
        </w:rPr>
        <w:t xml:space="preserve"> The rate constant shows how frequently successful collisions occur so it has different values for different reactions and at different temperatures.</w:t>
      </w:r>
    </w:p>
    <w:p w14:paraId="4C9D3ADD" w14:textId="77777777" w:rsidR="001B3709" w:rsidRPr="002178A5" w:rsidRDefault="001B3709" w:rsidP="001B3709">
      <w:pPr>
        <w:pStyle w:val="Heading3"/>
      </w:pPr>
      <w:bookmarkStart w:id="43" w:name="_Toc477791219"/>
      <w:bookmarkStart w:id="44" w:name="_Toc478646442"/>
      <w:r w:rsidRPr="002178A5">
        <w:t>Extension</w:t>
      </w:r>
      <w:bookmarkEnd w:id="43"/>
      <w:bookmarkEnd w:id="44"/>
    </w:p>
    <w:p w14:paraId="46E80DA5" w14:textId="77777777" w:rsidR="001B3709" w:rsidRDefault="001B3709" w:rsidP="001B3709">
      <w:r>
        <w:rPr>
          <w:rFonts w:cs="Arial"/>
        </w:rPr>
        <w:t>Suppose this was a second order reaction. Sketch a graph of number of dice remaining against time if rate = 0.005 (number of dice</w:t>
      </w:r>
      <w:proofErr w:type="gramStart"/>
      <w:r>
        <w:rPr>
          <w:rFonts w:cs="Arial"/>
        </w:rPr>
        <w:t>)</w:t>
      </w:r>
      <w:r w:rsidRPr="0047223E">
        <w:rPr>
          <w:rFonts w:cs="Arial"/>
          <w:b/>
          <w:vertAlign w:val="superscript"/>
        </w:rPr>
        <w:t>2</w:t>
      </w:r>
      <w:proofErr w:type="gramEnd"/>
      <w:r>
        <w:rPr>
          <w:rFonts w:cs="Arial"/>
        </w:rPr>
        <w:t>.</w:t>
      </w:r>
    </w:p>
    <w:p w14:paraId="7F804349" w14:textId="77777777" w:rsidR="00D72F75" w:rsidRDefault="00D72F75">
      <w:pPr>
        <w:spacing w:after="0" w:line="240" w:lineRule="auto"/>
        <w:rPr>
          <w:rFonts w:eastAsia="Times New Roman"/>
          <w:b/>
          <w:bCs/>
          <w:i/>
          <w:color w:val="000000"/>
          <w:sz w:val="40"/>
          <w:szCs w:val="26"/>
        </w:rPr>
      </w:pPr>
      <w:r>
        <w:br w:type="page"/>
      </w:r>
    </w:p>
    <w:p w14:paraId="4F605938" w14:textId="21F99971" w:rsidR="001B3709" w:rsidRDefault="001B3709" w:rsidP="001B3709">
      <w:pPr>
        <w:pStyle w:val="Heading2"/>
      </w:pPr>
      <w:bookmarkStart w:id="45" w:name="_Toc478646443"/>
      <w:r>
        <w:lastRenderedPageBreak/>
        <w:t>Learner activity 3</w:t>
      </w:r>
      <w:bookmarkEnd w:id="45"/>
    </w:p>
    <w:p w14:paraId="3E4B90DC" w14:textId="77777777" w:rsidR="001B3709" w:rsidRPr="00D72302" w:rsidRDefault="001B3709" w:rsidP="001B3709">
      <w:pPr>
        <w:pStyle w:val="Heading3"/>
      </w:pPr>
      <w:bookmarkStart w:id="46" w:name="_Toc477791221"/>
      <w:bookmarkStart w:id="47" w:name="_Toc478646444"/>
      <w:r w:rsidRPr="00D72302">
        <w:t xml:space="preserve">Activity 3: The reaction between iodine and </w:t>
      </w:r>
      <w:proofErr w:type="spellStart"/>
      <w:r w:rsidRPr="00D72302">
        <w:t>propanone</w:t>
      </w:r>
      <w:bookmarkEnd w:id="46"/>
      <w:bookmarkEnd w:id="47"/>
      <w:proofErr w:type="spellEnd"/>
    </w:p>
    <w:p w14:paraId="740127C1" w14:textId="77777777" w:rsidR="001B3709" w:rsidRDefault="001B3709" w:rsidP="001B3709">
      <w:r>
        <w:t xml:space="preserve">If iodine and </w:t>
      </w:r>
      <w:proofErr w:type="spellStart"/>
      <w:r>
        <w:t>propanone</w:t>
      </w:r>
      <w:proofErr w:type="spellEnd"/>
      <w:r>
        <w:t xml:space="preserve"> are mixed together in acid solution the yellow colour of the iodine slowly disappears. This equation summarises the reaction that takes place:</w:t>
      </w:r>
    </w:p>
    <w:p w14:paraId="6B5EFD2A" w14:textId="77777777" w:rsidR="001B3709" w:rsidRDefault="001B3709" w:rsidP="001B3709">
      <w:pPr>
        <w:jc w:val="center"/>
      </w:pPr>
      <w:r>
        <w:t>CH</w:t>
      </w:r>
      <w:r>
        <w:rPr>
          <w:vertAlign w:val="subscript"/>
        </w:rPr>
        <w:t>3</w:t>
      </w:r>
      <w:r>
        <w:t>COCH</w:t>
      </w:r>
      <w:r>
        <w:rPr>
          <w:vertAlign w:val="subscript"/>
        </w:rPr>
        <w:t xml:space="preserve">3 </w:t>
      </w:r>
      <w:r>
        <w:t>(</w:t>
      </w:r>
      <w:proofErr w:type="spellStart"/>
      <w:r>
        <w:t>aq</w:t>
      </w:r>
      <w:proofErr w:type="spellEnd"/>
      <w:proofErr w:type="gramStart"/>
      <w:r>
        <w:t>)  +</w:t>
      </w:r>
      <w:proofErr w:type="gramEnd"/>
      <w:r>
        <w:t xml:space="preserve">  </w:t>
      </w:r>
      <w:r w:rsidRPr="00C23A4D">
        <w:rPr>
          <w:rFonts w:ascii="Times New Roman" w:hAnsi="Times New Roman"/>
          <w:sz w:val="24"/>
          <w:szCs w:val="24"/>
        </w:rPr>
        <w:t>I</w:t>
      </w:r>
      <w:r>
        <w:rPr>
          <w:vertAlign w:val="subscript"/>
        </w:rPr>
        <w:t>2</w:t>
      </w:r>
      <w:r>
        <w:t>(</w:t>
      </w:r>
      <w:proofErr w:type="spellStart"/>
      <w:r>
        <w:t>aq</w:t>
      </w:r>
      <w:proofErr w:type="spellEnd"/>
      <w:r>
        <w:t xml:space="preserve">)  </w:t>
      </w:r>
      <w:r>
        <w:sym w:font="Wingdings" w:char="F0E0"/>
      </w:r>
      <w:r>
        <w:t xml:space="preserve">  CH</w:t>
      </w:r>
      <w:r>
        <w:rPr>
          <w:vertAlign w:val="subscript"/>
        </w:rPr>
        <w:t>3</w:t>
      </w:r>
      <w:r>
        <w:t>COCH</w:t>
      </w:r>
      <w:r>
        <w:rPr>
          <w:vertAlign w:val="subscript"/>
        </w:rPr>
        <w:t>2</w:t>
      </w:r>
      <w:r w:rsidRPr="00103D15">
        <w:rPr>
          <w:rFonts w:ascii="Times New Roman" w:hAnsi="Times New Roman"/>
          <w:sz w:val="24"/>
          <w:szCs w:val="24"/>
        </w:rPr>
        <w:t>I</w:t>
      </w:r>
      <w:r>
        <w:t>(</w:t>
      </w:r>
      <w:proofErr w:type="spellStart"/>
      <w:r>
        <w:t>aq</w:t>
      </w:r>
      <w:proofErr w:type="spellEnd"/>
      <w:r>
        <w:t>)  +  H</w:t>
      </w:r>
      <w:r w:rsidRPr="00103D15">
        <w:rPr>
          <w:rFonts w:ascii="Times New Roman" w:hAnsi="Times New Roman"/>
          <w:sz w:val="24"/>
          <w:szCs w:val="24"/>
        </w:rPr>
        <w:t>I</w:t>
      </w:r>
      <w:r>
        <w:t>(</w:t>
      </w:r>
      <w:proofErr w:type="spellStart"/>
      <w:r>
        <w:t>aq</w:t>
      </w:r>
      <w:proofErr w:type="spellEnd"/>
      <w:r>
        <w:t>)</w:t>
      </w:r>
    </w:p>
    <w:p w14:paraId="36231D62" w14:textId="77777777" w:rsidR="001B3709" w:rsidRDefault="001B3709" w:rsidP="001B3709">
      <w:pPr>
        <w:ind w:left="426" w:hanging="426"/>
      </w:pPr>
      <w:r>
        <w:t>1</w:t>
      </w:r>
      <w:r>
        <w:tab/>
        <w:t xml:space="preserve">Explain why this is called a </w:t>
      </w:r>
      <w:r w:rsidRPr="00394AE5">
        <w:rPr>
          <w:i/>
        </w:rPr>
        <w:t>substitution</w:t>
      </w:r>
      <w:r>
        <w:t xml:space="preserve"> reaction?</w:t>
      </w:r>
    </w:p>
    <w:p w14:paraId="7C2B0C71" w14:textId="77777777" w:rsidR="001B3709" w:rsidRDefault="001B3709" w:rsidP="001B3709">
      <w:pPr>
        <w:ind w:left="426"/>
      </w:pPr>
      <w:r>
        <w:t xml:space="preserve">The initial rate of the reaction can be measured by looking at how quickly a small amount of iodine loses its colour when it is mixed with </w:t>
      </w:r>
      <w:proofErr w:type="spellStart"/>
      <w:r>
        <w:t>propanone</w:t>
      </w:r>
      <w:proofErr w:type="spellEnd"/>
      <w:r>
        <w:t xml:space="preserve"> and acid. The table shows the results of four experiments using different concentrations:</w:t>
      </w:r>
    </w:p>
    <w:tbl>
      <w:tblPr>
        <w:tblW w:w="8239" w:type="dxa"/>
        <w:tblInd w:w="42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4095"/>
        <w:gridCol w:w="1036"/>
        <w:gridCol w:w="1036"/>
        <w:gridCol w:w="1036"/>
        <w:gridCol w:w="1036"/>
      </w:tblGrid>
      <w:tr w:rsidR="001B3709" w14:paraId="027E47AB" w14:textId="77777777" w:rsidTr="00C801AE">
        <w:tc>
          <w:tcPr>
            <w:tcW w:w="4095" w:type="dxa"/>
            <w:tcBorders>
              <w:top w:val="nil"/>
              <w:left w:val="nil"/>
            </w:tcBorders>
          </w:tcPr>
          <w:p w14:paraId="1A895512" w14:textId="77777777" w:rsidR="001B3709" w:rsidRDefault="001B3709" w:rsidP="00D23E0F">
            <w:pPr>
              <w:spacing w:before="120" w:after="120" w:line="240" w:lineRule="auto"/>
            </w:pPr>
          </w:p>
        </w:tc>
        <w:tc>
          <w:tcPr>
            <w:tcW w:w="1036" w:type="dxa"/>
          </w:tcPr>
          <w:p w14:paraId="21915D7F" w14:textId="77777777" w:rsidR="001B3709" w:rsidRPr="0032353F" w:rsidRDefault="001B3709" w:rsidP="00D23E0F">
            <w:pPr>
              <w:spacing w:before="120" w:after="120" w:line="240" w:lineRule="auto"/>
              <w:rPr>
                <w:b/>
              </w:rPr>
            </w:pPr>
            <w:proofErr w:type="spellStart"/>
            <w:r w:rsidRPr="0032353F">
              <w:rPr>
                <w:b/>
              </w:rPr>
              <w:t>Expt</w:t>
            </w:r>
            <w:proofErr w:type="spellEnd"/>
            <w:r w:rsidRPr="0032353F">
              <w:rPr>
                <w:b/>
              </w:rPr>
              <w:t xml:space="preserve"> A</w:t>
            </w:r>
          </w:p>
        </w:tc>
        <w:tc>
          <w:tcPr>
            <w:tcW w:w="1036" w:type="dxa"/>
          </w:tcPr>
          <w:p w14:paraId="60BC8F53" w14:textId="77777777" w:rsidR="001B3709" w:rsidRPr="0032353F" w:rsidRDefault="001B3709" w:rsidP="00D23E0F">
            <w:pPr>
              <w:spacing w:before="120" w:after="120" w:line="240" w:lineRule="auto"/>
              <w:rPr>
                <w:b/>
              </w:rPr>
            </w:pPr>
            <w:proofErr w:type="spellStart"/>
            <w:r w:rsidRPr="0032353F">
              <w:rPr>
                <w:b/>
              </w:rPr>
              <w:t>Expt</w:t>
            </w:r>
            <w:proofErr w:type="spellEnd"/>
            <w:r w:rsidRPr="0032353F">
              <w:rPr>
                <w:b/>
              </w:rPr>
              <w:t xml:space="preserve"> B</w:t>
            </w:r>
          </w:p>
        </w:tc>
        <w:tc>
          <w:tcPr>
            <w:tcW w:w="1036" w:type="dxa"/>
          </w:tcPr>
          <w:p w14:paraId="3CD35A37" w14:textId="77777777" w:rsidR="001B3709" w:rsidRPr="0032353F" w:rsidRDefault="001B3709" w:rsidP="00D23E0F">
            <w:pPr>
              <w:spacing w:before="120" w:after="120" w:line="240" w:lineRule="auto"/>
              <w:rPr>
                <w:b/>
              </w:rPr>
            </w:pPr>
            <w:proofErr w:type="spellStart"/>
            <w:r w:rsidRPr="0032353F">
              <w:rPr>
                <w:b/>
              </w:rPr>
              <w:t>Expt</w:t>
            </w:r>
            <w:proofErr w:type="spellEnd"/>
            <w:r w:rsidRPr="0032353F">
              <w:rPr>
                <w:b/>
              </w:rPr>
              <w:t xml:space="preserve"> C</w:t>
            </w:r>
          </w:p>
        </w:tc>
        <w:tc>
          <w:tcPr>
            <w:tcW w:w="1036" w:type="dxa"/>
          </w:tcPr>
          <w:p w14:paraId="1338BB83" w14:textId="77777777" w:rsidR="001B3709" w:rsidRPr="0032353F" w:rsidRDefault="001B3709" w:rsidP="00D23E0F">
            <w:pPr>
              <w:spacing w:before="120" w:after="120" w:line="240" w:lineRule="auto"/>
              <w:rPr>
                <w:b/>
              </w:rPr>
            </w:pPr>
            <w:proofErr w:type="spellStart"/>
            <w:r w:rsidRPr="0032353F">
              <w:rPr>
                <w:b/>
              </w:rPr>
              <w:t>Expt</w:t>
            </w:r>
            <w:proofErr w:type="spellEnd"/>
            <w:r w:rsidRPr="0032353F">
              <w:rPr>
                <w:b/>
              </w:rPr>
              <w:t xml:space="preserve"> D</w:t>
            </w:r>
          </w:p>
        </w:tc>
      </w:tr>
      <w:tr w:rsidR="001B3709" w14:paraId="72B2B391" w14:textId="77777777" w:rsidTr="00C801AE">
        <w:tc>
          <w:tcPr>
            <w:tcW w:w="4095" w:type="dxa"/>
          </w:tcPr>
          <w:p w14:paraId="41900BA4" w14:textId="72382EC6" w:rsidR="001B3709" w:rsidRDefault="001B3709" w:rsidP="00D23E0F">
            <w:pPr>
              <w:spacing w:before="120" w:after="120" w:line="240" w:lineRule="auto"/>
            </w:pPr>
            <w:r>
              <w:t xml:space="preserve">Concentration of </w:t>
            </w:r>
            <w:proofErr w:type="spellStart"/>
            <w:r>
              <w:t>HC</w:t>
            </w:r>
            <w:r w:rsidRPr="00C23A4D">
              <w:rPr>
                <w:rFonts w:ascii="Bookman Old Style" w:hAnsi="Bookman Old Style"/>
                <w:i/>
              </w:rPr>
              <w:t>l</w:t>
            </w:r>
            <w:proofErr w:type="spellEnd"/>
            <w:r>
              <w:t xml:space="preserve"> /</w:t>
            </w:r>
            <w:r w:rsidR="00EE135D">
              <w:t xml:space="preserve"> </w:t>
            </w:r>
            <w:proofErr w:type="spellStart"/>
            <w:r>
              <w:t>mol</w:t>
            </w:r>
            <w:proofErr w:type="spellEnd"/>
            <w:r>
              <w:t xml:space="preserve"> </w:t>
            </w:r>
            <w:proofErr w:type="spellStart"/>
            <w:r>
              <w:t>dm</w:t>
            </w:r>
            <w:proofErr w:type="spellEnd"/>
            <w:r w:rsidR="00EE135D">
              <w:rPr>
                <w:vertAlign w:val="superscript"/>
              </w:rPr>
              <w:t>–</w:t>
            </w:r>
            <w:r w:rsidRPr="006E36D1">
              <w:rPr>
                <w:vertAlign w:val="superscript"/>
              </w:rPr>
              <w:t>3</w:t>
            </w:r>
          </w:p>
        </w:tc>
        <w:tc>
          <w:tcPr>
            <w:tcW w:w="1036" w:type="dxa"/>
          </w:tcPr>
          <w:p w14:paraId="4E1B65FA" w14:textId="77777777" w:rsidR="001B3709" w:rsidRDefault="001B3709" w:rsidP="00C801AE">
            <w:pPr>
              <w:tabs>
                <w:tab w:val="decimal" w:pos="200"/>
              </w:tabs>
              <w:spacing w:before="120" w:after="120" w:line="240" w:lineRule="auto"/>
            </w:pPr>
            <w:r>
              <w:t>1.0</w:t>
            </w:r>
          </w:p>
        </w:tc>
        <w:tc>
          <w:tcPr>
            <w:tcW w:w="1036" w:type="dxa"/>
          </w:tcPr>
          <w:p w14:paraId="0C23F8AC" w14:textId="49342AB0" w:rsidR="001B3709" w:rsidRDefault="001B3709" w:rsidP="00C801AE">
            <w:pPr>
              <w:tabs>
                <w:tab w:val="decimal" w:pos="218"/>
              </w:tabs>
              <w:spacing w:before="120" w:after="120" w:line="240" w:lineRule="auto"/>
            </w:pPr>
            <w:r>
              <w:t>0.5</w:t>
            </w:r>
            <w:r w:rsidR="00EE135D">
              <w:t>0</w:t>
            </w:r>
          </w:p>
        </w:tc>
        <w:tc>
          <w:tcPr>
            <w:tcW w:w="1036" w:type="dxa"/>
          </w:tcPr>
          <w:p w14:paraId="5B079196" w14:textId="77777777" w:rsidR="001B3709" w:rsidRDefault="001B3709" w:rsidP="00C801AE">
            <w:pPr>
              <w:tabs>
                <w:tab w:val="decimal" w:pos="262"/>
              </w:tabs>
              <w:spacing w:before="120" w:after="120" w:line="240" w:lineRule="auto"/>
            </w:pPr>
            <w:r>
              <w:t>1.0</w:t>
            </w:r>
          </w:p>
        </w:tc>
        <w:tc>
          <w:tcPr>
            <w:tcW w:w="1036" w:type="dxa"/>
          </w:tcPr>
          <w:p w14:paraId="4C68FCAF" w14:textId="77777777" w:rsidR="001B3709" w:rsidRDefault="001B3709" w:rsidP="00C801AE">
            <w:pPr>
              <w:tabs>
                <w:tab w:val="decimal" w:pos="261"/>
              </w:tabs>
              <w:spacing w:before="120" w:after="120" w:line="240" w:lineRule="auto"/>
            </w:pPr>
            <w:r>
              <w:t>1.0</w:t>
            </w:r>
          </w:p>
        </w:tc>
      </w:tr>
      <w:tr w:rsidR="001B3709" w14:paraId="264E5A63" w14:textId="77777777" w:rsidTr="00C801AE">
        <w:tc>
          <w:tcPr>
            <w:tcW w:w="4095" w:type="dxa"/>
          </w:tcPr>
          <w:p w14:paraId="4C9FB464" w14:textId="44F3B4BA" w:rsidR="001B3709" w:rsidRDefault="001B3709" w:rsidP="00D23E0F">
            <w:pPr>
              <w:spacing w:before="120" w:after="120" w:line="240" w:lineRule="auto"/>
            </w:pPr>
            <w:r>
              <w:t xml:space="preserve">Concentration of </w:t>
            </w:r>
            <w:proofErr w:type="spellStart"/>
            <w:r>
              <w:t>propanone</w:t>
            </w:r>
            <w:proofErr w:type="spellEnd"/>
            <w:r>
              <w:t xml:space="preserve"> /</w:t>
            </w:r>
            <w:r w:rsidR="00EE135D">
              <w:t xml:space="preserve"> </w:t>
            </w:r>
            <w:proofErr w:type="spellStart"/>
            <w:r>
              <w:t>mol</w:t>
            </w:r>
            <w:proofErr w:type="spellEnd"/>
            <w:r>
              <w:t xml:space="preserve"> </w:t>
            </w:r>
            <w:proofErr w:type="spellStart"/>
            <w:r>
              <w:t>dm</w:t>
            </w:r>
            <w:proofErr w:type="spellEnd"/>
            <w:r w:rsidR="00EE135D">
              <w:rPr>
                <w:vertAlign w:val="superscript"/>
              </w:rPr>
              <w:t>–</w:t>
            </w:r>
            <w:r w:rsidRPr="006E36D1">
              <w:rPr>
                <w:vertAlign w:val="superscript"/>
              </w:rPr>
              <w:t>3</w:t>
            </w:r>
          </w:p>
        </w:tc>
        <w:tc>
          <w:tcPr>
            <w:tcW w:w="1036" w:type="dxa"/>
          </w:tcPr>
          <w:p w14:paraId="25D83DC4" w14:textId="64C61A95" w:rsidR="001B3709" w:rsidRDefault="001B3709" w:rsidP="00C801AE">
            <w:pPr>
              <w:tabs>
                <w:tab w:val="decimal" w:pos="200"/>
              </w:tabs>
              <w:spacing w:before="120" w:after="120" w:line="240" w:lineRule="auto"/>
            </w:pPr>
            <w:r>
              <w:t>0.5</w:t>
            </w:r>
            <w:r w:rsidR="00EE135D">
              <w:t>0</w:t>
            </w:r>
          </w:p>
        </w:tc>
        <w:tc>
          <w:tcPr>
            <w:tcW w:w="1036" w:type="dxa"/>
          </w:tcPr>
          <w:p w14:paraId="73C64F15" w14:textId="1EF6C4E9" w:rsidR="001B3709" w:rsidRDefault="001B3709" w:rsidP="00C801AE">
            <w:pPr>
              <w:tabs>
                <w:tab w:val="decimal" w:pos="218"/>
              </w:tabs>
              <w:spacing w:before="120" w:after="120" w:line="240" w:lineRule="auto"/>
            </w:pPr>
            <w:r>
              <w:t>0.5</w:t>
            </w:r>
            <w:r w:rsidR="00EE135D">
              <w:t>0</w:t>
            </w:r>
          </w:p>
        </w:tc>
        <w:tc>
          <w:tcPr>
            <w:tcW w:w="1036" w:type="dxa"/>
          </w:tcPr>
          <w:p w14:paraId="19D4D264" w14:textId="77777777" w:rsidR="001B3709" w:rsidRDefault="001B3709" w:rsidP="00C801AE">
            <w:pPr>
              <w:tabs>
                <w:tab w:val="decimal" w:pos="262"/>
              </w:tabs>
              <w:spacing w:before="120" w:after="120" w:line="240" w:lineRule="auto"/>
            </w:pPr>
            <w:r>
              <w:t>0.25</w:t>
            </w:r>
          </w:p>
        </w:tc>
        <w:tc>
          <w:tcPr>
            <w:tcW w:w="1036" w:type="dxa"/>
          </w:tcPr>
          <w:p w14:paraId="14980040" w14:textId="7BECDF01" w:rsidR="001B3709" w:rsidRDefault="001B3709" w:rsidP="00C801AE">
            <w:pPr>
              <w:tabs>
                <w:tab w:val="decimal" w:pos="261"/>
              </w:tabs>
              <w:spacing w:before="120" w:after="120" w:line="240" w:lineRule="auto"/>
            </w:pPr>
            <w:r>
              <w:t>0.5</w:t>
            </w:r>
            <w:r w:rsidR="00EE135D">
              <w:t>0</w:t>
            </w:r>
          </w:p>
        </w:tc>
      </w:tr>
      <w:tr w:rsidR="001B3709" w14:paraId="0CC254C5" w14:textId="77777777" w:rsidTr="00C801AE">
        <w:tc>
          <w:tcPr>
            <w:tcW w:w="4095" w:type="dxa"/>
          </w:tcPr>
          <w:p w14:paraId="26EE5837" w14:textId="5D1633C9" w:rsidR="001B3709" w:rsidRDefault="001B3709" w:rsidP="00D23E0F">
            <w:pPr>
              <w:spacing w:before="120" w:after="120" w:line="240" w:lineRule="auto"/>
            </w:pPr>
            <w:r>
              <w:t>Concentration of iodine /</w:t>
            </w:r>
            <w:r w:rsidR="00EE135D">
              <w:t xml:space="preserve"> </w:t>
            </w:r>
            <w:proofErr w:type="spellStart"/>
            <w:r>
              <w:t>mol</w:t>
            </w:r>
            <w:proofErr w:type="spellEnd"/>
            <w:r>
              <w:t xml:space="preserve"> </w:t>
            </w:r>
            <w:proofErr w:type="spellStart"/>
            <w:r>
              <w:t>dm</w:t>
            </w:r>
            <w:proofErr w:type="spellEnd"/>
            <w:r w:rsidR="00EE135D">
              <w:rPr>
                <w:vertAlign w:val="superscript"/>
              </w:rPr>
              <w:t>–</w:t>
            </w:r>
            <w:r w:rsidRPr="006E36D1">
              <w:rPr>
                <w:vertAlign w:val="superscript"/>
              </w:rPr>
              <w:t>3</w:t>
            </w:r>
          </w:p>
        </w:tc>
        <w:tc>
          <w:tcPr>
            <w:tcW w:w="1036" w:type="dxa"/>
          </w:tcPr>
          <w:p w14:paraId="20BAFE10" w14:textId="77777777" w:rsidR="001B3709" w:rsidRDefault="001B3709" w:rsidP="00C801AE">
            <w:pPr>
              <w:tabs>
                <w:tab w:val="decimal" w:pos="200"/>
              </w:tabs>
              <w:spacing w:before="120" w:after="120" w:line="240" w:lineRule="auto"/>
            </w:pPr>
            <w:r>
              <w:t>0.001</w:t>
            </w:r>
          </w:p>
        </w:tc>
        <w:tc>
          <w:tcPr>
            <w:tcW w:w="1036" w:type="dxa"/>
          </w:tcPr>
          <w:p w14:paraId="40B17B9D" w14:textId="77777777" w:rsidR="001B3709" w:rsidRDefault="001B3709" w:rsidP="00C801AE">
            <w:pPr>
              <w:tabs>
                <w:tab w:val="decimal" w:pos="218"/>
              </w:tabs>
              <w:spacing w:before="120" w:after="120" w:line="240" w:lineRule="auto"/>
            </w:pPr>
            <w:r>
              <w:t>0.001</w:t>
            </w:r>
          </w:p>
        </w:tc>
        <w:tc>
          <w:tcPr>
            <w:tcW w:w="1036" w:type="dxa"/>
          </w:tcPr>
          <w:p w14:paraId="73DFFAAB" w14:textId="77777777" w:rsidR="001B3709" w:rsidRDefault="001B3709" w:rsidP="00C801AE">
            <w:pPr>
              <w:tabs>
                <w:tab w:val="decimal" w:pos="262"/>
              </w:tabs>
              <w:spacing w:before="120" w:after="120" w:line="240" w:lineRule="auto"/>
            </w:pPr>
            <w:r>
              <w:t>0.001</w:t>
            </w:r>
          </w:p>
        </w:tc>
        <w:tc>
          <w:tcPr>
            <w:tcW w:w="1036" w:type="dxa"/>
          </w:tcPr>
          <w:p w14:paraId="72A05AA5" w14:textId="77777777" w:rsidR="001B3709" w:rsidRDefault="001B3709" w:rsidP="00C801AE">
            <w:pPr>
              <w:tabs>
                <w:tab w:val="decimal" w:pos="261"/>
              </w:tabs>
              <w:spacing w:before="120" w:after="120" w:line="240" w:lineRule="auto"/>
            </w:pPr>
            <w:r>
              <w:t>0.0005</w:t>
            </w:r>
          </w:p>
        </w:tc>
      </w:tr>
      <w:tr w:rsidR="001B3709" w14:paraId="5502BA93" w14:textId="77777777" w:rsidTr="00C801AE">
        <w:tc>
          <w:tcPr>
            <w:tcW w:w="4095" w:type="dxa"/>
          </w:tcPr>
          <w:p w14:paraId="163AC18A" w14:textId="37CD81CF" w:rsidR="001B3709" w:rsidRDefault="001B3709" w:rsidP="00D23E0F">
            <w:pPr>
              <w:spacing w:before="120" w:after="120" w:line="240" w:lineRule="auto"/>
            </w:pPr>
            <w:r>
              <w:t>Time taken for colour to disappear /</w:t>
            </w:r>
            <w:r w:rsidR="00EE135D">
              <w:t xml:space="preserve"> </w:t>
            </w:r>
            <w:r>
              <w:t>s</w:t>
            </w:r>
          </w:p>
        </w:tc>
        <w:tc>
          <w:tcPr>
            <w:tcW w:w="1036" w:type="dxa"/>
          </w:tcPr>
          <w:p w14:paraId="671F98E8" w14:textId="77777777" w:rsidR="001B3709" w:rsidRDefault="001B3709" w:rsidP="00C801AE">
            <w:pPr>
              <w:tabs>
                <w:tab w:val="decimal" w:pos="200"/>
              </w:tabs>
              <w:spacing w:before="120" w:after="120" w:line="240" w:lineRule="auto"/>
            </w:pPr>
            <w:r>
              <w:t>125</w:t>
            </w:r>
          </w:p>
        </w:tc>
        <w:tc>
          <w:tcPr>
            <w:tcW w:w="1036" w:type="dxa"/>
          </w:tcPr>
          <w:p w14:paraId="4239EAF3" w14:textId="77777777" w:rsidR="001B3709" w:rsidRDefault="001B3709" w:rsidP="00C801AE">
            <w:pPr>
              <w:tabs>
                <w:tab w:val="decimal" w:pos="218"/>
              </w:tabs>
              <w:spacing w:before="120" w:after="120" w:line="240" w:lineRule="auto"/>
            </w:pPr>
            <w:r>
              <w:t>264</w:t>
            </w:r>
          </w:p>
        </w:tc>
        <w:tc>
          <w:tcPr>
            <w:tcW w:w="1036" w:type="dxa"/>
          </w:tcPr>
          <w:p w14:paraId="42F750FB" w14:textId="77777777" w:rsidR="001B3709" w:rsidRDefault="001B3709" w:rsidP="00C801AE">
            <w:pPr>
              <w:tabs>
                <w:tab w:val="decimal" w:pos="262"/>
              </w:tabs>
              <w:spacing w:before="120" w:after="120" w:line="240" w:lineRule="auto"/>
            </w:pPr>
            <w:r>
              <w:t>243</w:t>
            </w:r>
          </w:p>
        </w:tc>
        <w:tc>
          <w:tcPr>
            <w:tcW w:w="1036" w:type="dxa"/>
          </w:tcPr>
          <w:p w14:paraId="24EA8BD2" w14:textId="77777777" w:rsidR="001B3709" w:rsidRDefault="001B3709" w:rsidP="00C801AE">
            <w:pPr>
              <w:tabs>
                <w:tab w:val="decimal" w:pos="261"/>
              </w:tabs>
              <w:spacing w:before="120" w:after="120" w:line="240" w:lineRule="auto"/>
            </w:pPr>
            <w:r>
              <w:t>62</w:t>
            </w:r>
          </w:p>
        </w:tc>
      </w:tr>
      <w:tr w:rsidR="001B3709" w14:paraId="7DC355F9" w14:textId="77777777" w:rsidTr="00C801AE">
        <w:tc>
          <w:tcPr>
            <w:tcW w:w="4095" w:type="dxa"/>
          </w:tcPr>
          <w:p w14:paraId="64BC7796" w14:textId="77777777" w:rsidR="001B3709" w:rsidRDefault="001B3709" w:rsidP="00D23E0F">
            <w:pPr>
              <w:spacing w:before="120" w:after="120" w:line="240" w:lineRule="auto"/>
            </w:pPr>
            <w:r>
              <w:t xml:space="preserve">Rate of reaction </w:t>
            </w:r>
          </w:p>
        </w:tc>
        <w:tc>
          <w:tcPr>
            <w:tcW w:w="1036" w:type="dxa"/>
          </w:tcPr>
          <w:p w14:paraId="2D449BB2" w14:textId="77777777" w:rsidR="001B3709" w:rsidRDefault="001B3709" w:rsidP="00D23E0F">
            <w:pPr>
              <w:spacing w:before="120" w:after="120" w:line="240" w:lineRule="auto"/>
            </w:pPr>
          </w:p>
        </w:tc>
        <w:tc>
          <w:tcPr>
            <w:tcW w:w="1036" w:type="dxa"/>
          </w:tcPr>
          <w:p w14:paraId="3C15CC36" w14:textId="77777777" w:rsidR="001B3709" w:rsidRDefault="001B3709" w:rsidP="00D23E0F">
            <w:pPr>
              <w:spacing w:before="120" w:after="120" w:line="240" w:lineRule="auto"/>
            </w:pPr>
          </w:p>
        </w:tc>
        <w:tc>
          <w:tcPr>
            <w:tcW w:w="1036" w:type="dxa"/>
          </w:tcPr>
          <w:p w14:paraId="2B481793" w14:textId="77777777" w:rsidR="001B3709" w:rsidRDefault="001B3709" w:rsidP="00D23E0F">
            <w:pPr>
              <w:spacing w:before="120" w:after="120" w:line="240" w:lineRule="auto"/>
            </w:pPr>
          </w:p>
        </w:tc>
        <w:tc>
          <w:tcPr>
            <w:tcW w:w="1036" w:type="dxa"/>
          </w:tcPr>
          <w:p w14:paraId="07BD21B8" w14:textId="77777777" w:rsidR="001B3709" w:rsidRDefault="001B3709" w:rsidP="00D23E0F">
            <w:pPr>
              <w:spacing w:before="120" w:after="120" w:line="240" w:lineRule="auto"/>
            </w:pPr>
          </w:p>
        </w:tc>
      </w:tr>
    </w:tbl>
    <w:p w14:paraId="49C63242" w14:textId="77777777" w:rsidR="001B3709" w:rsidRDefault="001B3709" w:rsidP="001B3709">
      <w:pPr>
        <w:spacing w:before="240"/>
        <w:ind w:left="426"/>
      </w:pPr>
      <w:r>
        <w:t>In each experiment the time taken for all of the iodine to react was measured.</w:t>
      </w:r>
    </w:p>
    <w:p w14:paraId="61687E8F" w14:textId="77777777" w:rsidR="001B3709" w:rsidRDefault="001B3709" w:rsidP="001B3709">
      <w:pPr>
        <w:ind w:left="426" w:hanging="426"/>
      </w:pPr>
      <w:r>
        <w:t>2</w:t>
      </w:r>
      <w:r>
        <w:tab/>
        <w:t>Use the formula below to calculate the initial rate of each reaction:</w:t>
      </w:r>
    </w:p>
    <w:p w14:paraId="00CC276B" w14:textId="77777777" w:rsidR="001B3709" w:rsidRDefault="001B3709" w:rsidP="00C801AE">
      <w:pPr>
        <w:ind w:left="426" w:firstLine="294"/>
      </w:pPr>
      <w:r w:rsidRPr="004D49FB">
        <w:rPr>
          <w:position w:val="-24"/>
        </w:rPr>
        <w:object w:dxaOrig="3800" w:dyaOrig="620" w14:anchorId="754D5BAF">
          <v:shape id="_x0000_i1038" type="#_x0000_t75" style="width:189.75pt;height:31.5pt" o:ole="">
            <v:imagedata r:id="rId72" o:title=""/>
          </v:shape>
          <o:OLEObject Type="Embed" ProgID="Equation.3" ShapeID="_x0000_i1038" DrawAspect="Content" ObjectID="_1552389961" r:id="rId73"/>
        </w:object>
      </w:r>
    </w:p>
    <w:p w14:paraId="3310E3D4" w14:textId="77777777" w:rsidR="001B3709" w:rsidRDefault="001B3709" w:rsidP="001B3709">
      <w:pPr>
        <w:ind w:left="426" w:hanging="426"/>
      </w:pPr>
      <w:r>
        <w:t>3</w:t>
      </w:r>
      <w:r>
        <w:tab/>
        <w:t xml:space="preserve">What are the units of </w:t>
      </w:r>
      <w:r w:rsidRPr="00775068">
        <w:rPr>
          <w:i/>
        </w:rPr>
        <w:t>rate of reaction</w:t>
      </w:r>
      <w:r>
        <w:t>?</w:t>
      </w:r>
    </w:p>
    <w:p w14:paraId="02608166" w14:textId="41DE1DC4" w:rsidR="001B3709" w:rsidRDefault="001B3709" w:rsidP="00C801AE">
      <w:pPr>
        <w:ind w:left="426" w:hanging="426"/>
      </w:pPr>
      <w:r>
        <w:t>4</w:t>
      </w:r>
      <w:r>
        <w:tab/>
        <w:t>Compare each of the experiments in turn.</w:t>
      </w:r>
    </w:p>
    <w:p w14:paraId="4B50CAF5" w14:textId="0128C02C" w:rsidR="001B3709" w:rsidRDefault="001B3709" w:rsidP="001B3709">
      <w:pPr>
        <w:ind w:left="426"/>
      </w:pPr>
      <w:r>
        <w:t xml:space="preserve">Experiments </w:t>
      </w:r>
      <w:proofErr w:type="gramStart"/>
      <w:r>
        <w:t>A</w:t>
      </w:r>
      <w:proofErr w:type="gramEnd"/>
      <w:r>
        <w:t xml:space="preserve"> &amp; B show that halving the concentration of </w:t>
      </w:r>
      <w:proofErr w:type="spellStart"/>
      <w:r>
        <w:t>HC</w:t>
      </w:r>
      <w:r w:rsidR="00EE135D" w:rsidRPr="00C23A4D">
        <w:rPr>
          <w:rFonts w:ascii="Bookman Old Style" w:hAnsi="Bookman Old Style"/>
          <w:i/>
        </w:rPr>
        <w:t>l</w:t>
      </w:r>
      <w:proofErr w:type="spellEnd"/>
      <w:r>
        <w:t>………………………….</w:t>
      </w:r>
    </w:p>
    <w:p w14:paraId="54E163E3" w14:textId="136114E7" w:rsidR="001B3709" w:rsidRDefault="001B3709">
      <w:pPr>
        <w:ind w:left="426"/>
      </w:pPr>
      <w:r>
        <w:t>The order of the reaction with respect to H</w:t>
      </w:r>
      <w:r>
        <w:rPr>
          <w:vertAlign w:val="superscript"/>
        </w:rPr>
        <w:t>+</w:t>
      </w:r>
      <w:r>
        <w:t xml:space="preserve"> ions is …….</w:t>
      </w:r>
    </w:p>
    <w:p w14:paraId="65C1D441" w14:textId="77777777" w:rsidR="001B3709" w:rsidRDefault="001B3709" w:rsidP="001B3709">
      <w:pPr>
        <w:ind w:left="426"/>
      </w:pPr>
      <w:r>
        <w:t xml:space="preserve">Experiments …. &amp; …. </w:t>
      </w:r>
      <w:proofErr w:type="gramStart"/>
      <w:r>
        <w:t>show</w:t>
      </w:r>
      <w:proofErr w:type="gramEnd"/>
      <w:r>
        <w:t xml:space="preserve"> that ………………………………………………………….</w:t>
      </w:r>
    </w:p>
    <w:p w14:paraId="78D7D2A5" w14:textId="0E6BAF40" w:rsidR="001B3709" w:rsidRDefault="001B3709">
      <w:pPr>
        <w:ind w:left="426"/>
      </w:pPr>
      <w:r>
        <w:t xml:space="preserve">The order of the reaction with respect to </w:t>
      </w:r>
      <w:proofErr w:type="spellStart"/>
      <w:r>
        <w:t>propanone</w:t>
      </w:r>
      <w:proofErr w:type="spellEnd"/>
      <w:r>
        <w:t xml:space="preserve"> is ……….</w:t>
      </w:r>
    </w:p>
    <w:p w14:paraId="0AB8F34A" w14:textId="77777777" w:rsidR="001B3709" w:rsidRDefault="001B3709" w:rsidP="001B3709">
      <w:pPr>
        <w:ind w:left="426"/>
      </w:pPr>
      <w:r>
        <w:t>Experiments …... &amp; ….show that ………………………………………………………….</w:t>
      </w:r>
    </w:p>
    <w:p w14:paraId="3DE5CD44" w14:textId="542ED43F" w:rsidR="001B3709" w:rsidRDefault="001B3709">
      <w:pPr>
        <w:ind w:left="426"/>
      </w:pPr>
      <w:r>
        <w:t>The order of the reaction with respect to iodine is ………</w:t>
      </w:r>
    </w:p>
    <w:p w14:paraId="34008EA2" w14:textId="77777777" w:rsidR="001B3709" w:rsidRDefault="001B3709" w:rsidP="001B3709">
      <w:pPr>
        <w:ind w:left="426" w:hanging="426"/>
      </w:pPr>
      <w:r>
        <w:lastRenderedPageBreak/>
        <w:t>5</w:t>
      </w:r>
      <w:r>
        <w:tab/>
        <w:t xml:space="preserve">What is the </w:t>
      </w:r>
      <w:r>
        <w:rPr>
          <w:i/>
          <w:iCs/>
        </w:rPr>
        <w:t>overall</w:t>
      </w:r>
      <w:r>
        <w:t xml:space="preserve"> order of the reaction?</w:t>
      </w:r>
    </w:p>
    <w:p w14:paraId="146CAA08" w14:textId="77777777" w:rsidR="001B3709" w:rsidRDefault="001B3709" w:rsidP="001B3709">
      <w:pPr>
        <w:ind w:left="426" w:hanging="426"/>
      </w:pPr>
      <w:r>
        <w:t>6</w:t>
      </w:r>
      <w:r>
        <w:tab/>
        <w:t>Use your answers to question 4 to write the rate equation for the reaction:</w:t>
      </w:r>
    </w:p>
    <w:p w14:paraId="27C3ABD5" w14:textId="77777777" w:rsidR="001B3709" w:rsidRDefault="001B3709" w:rsidP="00C801AE">
      <w:pPr>
        <w:ind w:left="426" w:firstLine="294"/>
      </w:pPr>
      <w:proofErr w:type="spellStart"/>
      <w:proofErr w:type="gramStart"/>
      <w:r>
        <w:rPr>
          <w:i/>
          <w:iCs/>
        </w:rPr>
        <w:t>r</w:t>
      </w:r>
      <w:r>
        <w:rPr>
          <w:vertAlign w:val="subscript"/>
        </w:rPr>
        <w:t>iodine</w:t>
      </w:r>
      <w:proofErr w:type="spellEnd"/>
      <w:proofErr w:type="gramEnd"/>
      <w:r>
        <w:t xml:space="preserve"> = </w:t>
      </w:r>
      <w:r>
        <w:rPr>
          <w:i/>
          <w:iCs/>
        </w:rPr>
        <w:t>k</w:t>
      </w:r>
      <w:r>
        <w:t xml:space="preserve"> [iodine]</w:t>
      </w:r>
      <w:r>
        <w:rPr>
          <w:vertAlign w:val="superscript"/>
        </w:rPr>
        <w:t xml:space="preserve">a </w:t>
      </w:r>
      <w:r>
        <w:t>[</w:t>
      </w:r>
      <w:proofErr w:type="spellStart"/>
      <w:r>
        <w:t>propanone</w:t>
      </w:r>
      <w:proofErr w:type="spellEnd"/>
      <w:r>
        <w:t>]</w:t>
      </w:r>
      <w:r>
        <w:rPr>
          <w:vertAlign w:val="superscript"/>
        </w:rPr>
        <w:t xml:space="preserve">b </w:t>
      </w:r>
      <w:r>
        <w:t>[H</w:t>
      </w:r>
      <w:r>
        <w:rPr>
          <w:vertAlign w:val="superscript"/>
        </w:rPr>
        <w:t>+</w:t>
      </w:r>
      <w:r>
        <w:t>]</w:t>
      </w:r>
      <w:r>
        <w:rPr>
          <w:vertAlign w:val="superscript"/>
        </w:rPr>
        <w:t>c</w:t>
      </w:r>
    </w:p>
    <w:p w14:paraId="18A3C354" w14:textId="23915A9B" w:rsidR="001B3709" w:rsidRDefault="001B3709" w:rsidP="001B3709">
      <w:pPr>
        <w:ind w:left="426" w:hanging="426"/>
      </w:pPr>
      <w:r>
        <w:t>7</w:t>
      </w:r>
      <w:r>
        <w:tab/>
        <w:t xml:space="preserve">Use values from the table above to calculate a value for the rate constant, </w:t>
      </w:r>
      <w:r>
        <w:rPr>
          <w:i/>
          <w:iCs/>
        </w:rPr>
        <w:t xml:space="preserve">k. </w:t>
      </w:r>
      <w:proofErr w:type="gramStart"/>
      <w:r>
        <w:t>Make</w:t>
      </w:r>
      <w:proofErr w:type="gramEnd"/>
      <w:r>
        <w:t xml:space="preserve"> sure </w:t>
      </w:r>
      <w:r w:rsidR="00EE135D">
        <w:t xml:space="preserve">that </w:t>
      </w:r>
      <w:r>
        <w:t>you include units with your answer.</w:t>
      </w:r>
    </w:p>
    <w:p w14:paraId="5D8922CA" w14:textId="77777777" w:rsidR="001B3709" w:rsidRDefault="001B3709" w:rsidP="001B3709">
      <w:pPr>
        <w:ind w:left="426" w:hanging="426"/>
      </w:pPr>
      <w:r>
        <w:t>8</w:t>
      </w:r>
      <w:r>
        <w:tab/>
      </w:r>
      <w:proofErr w:type="spellStart"/>
      <w:r>
        <w:t>Propanone</w:t>
      </w:r>
      <w:proofErr w:type="spellEnd"/>
      <w:r>
        <w:t xml:space="preserve"> exists in equilibrium with an isomer, propen-2-ol, </w:t>
      </w:r>
      <w:proofErr w:type="gramStart"/>
      <w:r>
        <w:t>CH</w:t>
      </w:r>
      <w:r>
        <w:rPr>
          <w:vertAlign w:val="subscript"/>
        </w:rPr>
        <w:t>3</w:t>
      </w:r>
      <w:r>
        <w:t>C(</w:t>
      </w:r>
      <w:proofErr w:type="gramEnd"/>
      <w:r>
        <w:t>OH)=CH</w:t>
      </w:r>
      <w:r>
        <w:rPr>
          <w:vertAlign w:val="subscript"/>
        </w:rPr>
        <w:t>2</w:t>
      </w:r>
      <w:r>
        <w:t>.</w:t>
      </w:r>
    </w:p>
    <w:p w14:paraId="71087ED7" w14:textId="77777777" w:rsidR="001B3709" w:rsidRDefault="001B3709" w:rsidP="001B3709">
      <w:pPr>
        <w:ind w:left="426"/>
      </w:pPr>
      <w:r>
        <w:t>Iodine is a halogen (an element in Group 17 of the periodic table). Which part of the propen-2-ol molecule might react with a halogen? (Hint: look back at your notes for the Developing Fuels unit.)</w:t>
      </w:r>
    </w:p>
    <w:p w14:paraId="6DF6E7AD" w14:textId="77777777" w:rsidR="001B3709" w:rsidRDefault="001B3709" w:rsidP="001B3709">
      <w:pPr>
        <w:ind w:left="426"/>
      </w:pPr>
      <w:r>
        <w:t xml:space="preserve">The reaction between iodine and </w:t>
      </w:r>
      <w:proofErr w:type="spellStart"/>
      <w:r>
        <w:t>propanone</w:t>
      </w:r>
      <w:proofErr w:type="spellEnd"/>
      <w:r>
        <w:t xml:space="preserve"> is interesting because changing the concentration of one of the reactants (iodine) does not affect the rate of the reaction. This can be explained if the reaction takes place in several steps, one of which is potentially much slower than the others. If this </w:t>
      </w:r>
      <w:r w:rsidRPr="008712F6">
        <w:rPr>
          <w:i/>
        </w:rPr>
        <w:t>rate-determining step</w:t>
      </w:r>
      <w:r>
        <w:t xml:space="preserve"> involves </w:t>
      </w:r>
      <w:proofErr w:type="spellStart"/>
      <w:r>
        <w:t>propanone</w:t>
      </w:r>
      <w:proofErr w:type="spellEnd"/>
      <w:r>
        <w:t xml:space="preserve"> but not iodine, then increasing the </w:t>
      </w:r>
      <w:proofErr w:type="spellStart"/>
      <w:r>
        <w:t>propanone</w:t>
      </w:r>
      <w:proofErr w:type="spellEnd"/>
      <w:r>
        <w:t xml:space="preserve"> concentration should speed it up whereas changing the iodine concentration would have no effect.</w:t>
      </w:r>
    </w:p>
    <w:p w14:paraId="3422D581" w14:textId="2F6AAE85" w:rsidR="001B3709" w:rsidRDefault="001B3709" w:rsidP="001B3709">
      <w:pPr>
        <w:ind w:left="426"/>
      </w:pPr>
      <w:r>
        <w:t xml:space="preserve">(An everyday example is making a cup </w:t>
      </w:r>
      <w:r w:rsidR="00EE135D">
        <w:t>of instant coffee</w:t>
      </w:r>
      <w:r>
        <w:t>. The rate-determining step is boiling the</w:t>
      </w:r>
      <w:r w:rsidR="00EE135D">
        <w:t xml:space="preserve"> water.)</w:t>
      </w:r>
    </w:p>
    <w:p w14:paraId="376580DE" w14:textId="77777777" w:rsidR="001B3709" w:rsidRDefault="001B3709" w:rsidP="001B3709">
      <w:pPr>
        <w:ind w:left="426"/>
      </w:pPr>
      <w:r>
        <w:t xml:space="preserve">The series of steps that take place are called the </w:t>
      </w:r>
      <w:r w:rsidRPr="004152EA">
        <w:rPr>
          <w:i/>
        </w:rPr>
        <w:t>reaction mechanism</w:t>
      </w:r>
      <w:r>
        <w:t xml:space="preserve">. One mechanism which has been proposed for the reaction between iodine and </w:t>
      </w:r>
      <w:proofErr w:type="spellStart"/>
      <w:r>
        <w:t>propanone</w:t>
      </w:r>
      <w:proofErr w:type="spellEnd"/>
      <w:r>
        <w:t xml:space="preserve"> in acid is:</w:t>
      </w:r>
    </w:p>
    <w:p w14:paraId="4C0D97AB" w14:textId="77777777" w:rsidR="001B3709" w:rsidRPr="00DD1D81" w:rsidRDefault="001B3709" w:rsidP="001B3709">
      <w:pPr>
        <w:ind w:left="426"/>
      </w:pPr>
      <w:r>
        <w:rPr>
          <w:noProof/>
          <w:lang w:eastAsia="en-GB"/>
        </w:rPr>
        <w:lastRenderedPageBreak/>
        <w:drawing>
          <wp:inline distT="0" distB="0" distL="0" distR="0" wp14:anchorId="754F3663" wp14:editId="15BC8B80">
            <wp:extent cx="5859284" cy="4373217"/>
            <wp:effectExtent l="0" t="0" r="8255" b="8890"/>
            <wp:docPr id="303" name="Picture 303" descr="One mechanism which has been proposed for the reaction between iodine and propanone in acid. Steps 1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06 Arrhenius&amp;Rates.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5858585" cy="4372695"/>
                    </a:xfrm>
                    <a:prstGeom prst="rect">
                      <a:avLst/>
                    </a:prstGeom>
                  </pic:spPr>
                </pic:pic>
              </a:graphicData>
            </a:graphic>
          </wp:inline>
        </w:drawing>
      </w:r>
    </w:p>
    <w:p w14:paraId="40805EDA" w14:textId="77777777" w:rsidR="001B3709" w:rsidRDefault="001B3709" w:rsidP="001B3709">
      <w:pPr>
        <w:ind w:left="426" w:hanging="426"/>
        <w:rPr>
          <w:iCs/>
        </w:rPr>
      </w:pPr>
      <w:r>
        <w:rPr>
          <w:iCs/>
        </w:rPr>
        <w:t>9</w:t>
      </w:r>
      <w:r>
        <w:rPr>
          <w:iCs/>
        </w:rPr>
        <w:tab/>
      </w:r>
      <w:r w:rsidRPr="00FF6182">
        <w:t>Look</w:t>
      </w:r>
      <w:r>
        <w:rPr>
          <w:iCs/>
        </w:rPr>
        <w:t xml:space="preserve"> at steps 1 and 2. Explain why we say the H</w:t>
      </w:r>
      <w:r>
        <w:rPr>
          <w:iCs/>
          <w:vertAlign w:val="superscript"/>
        </w:rPr>
        <w:t>+</w:t>
      </w:r>
      <w:r>
        <w:rPr>
          <w:iCs/>
        </w:rPr>
        <w:t xml:space="preserve"> ions are acting as a catalyst.</w:t>
      </w:r>
    </w:p>
    <w:p w14:paraId="17C3A1F9" w14:textId="77777777" w:rsidR="001B3709" w:rsidRDefault="001B3709" w:rsidP="001B3709">
      <w:pPr>
        <w:ind w:left="426" w:hanging="426"/>
        <w:rPr>
          <w:iCs/>
        </w:rPr>
      </w:pPr>
      <w:r>
        <w:rPr>
          <w:iCs/>
        </w:rPr>
        <w:t>10</w:t>
      </w:r>
      <w:r>
        <w:rPr>
          <w:iCs/>
        </w:rPr>
        <w:tab/>
        <w:t xml:space="preserve">If there is no acid present then the first step in the isomerisation of </w:t>
      </w:r>
      <w:proofErr w:type="spellStart"/>
      <w:r>
        <w:rPr>
          <w:iCs/>
        </w:rPr>
        <w:t>propanone</w:t>
      </w:r>
      <w:proofErr w:type="spellEnd"/>
      <w:r>
        <w:rPr>
          <w:iCs/>
        </w:rPr>
        <w:t xml:space="preserve"> to </w:t>
      </w:r>
      <w:proofErr w:type="spellStart"/>
      <w:r w:rsidRPr="00FF6182">
        <w:t>propenol</w:t>
      </w:r>
      <w:proofErr w:type="spellEnd"/>
      <w:r>
        <w:rPr>
          <w:iCs/>
        </w:rPr>
        <w:t xml:space="preserve"> involves breaking a C-H bond. Explain how the catalyst increases the rate of the reaction.</w:t>
      </w:r>
    </w:p>
    <w:p w14:paraId="47297997" w14:textId="77777777" w:rsidR="001B3709" w:rsidRDefault="001B3709" w:rsidP="001B3709">
      <w:pPr>
        <w:ind w:left="426" w:hanging="426"/>
        <w:rPr>
          <w:iCs/>
        </w:rPr>
      </w:pPr>
      <w:r>
        <w:rPr>
          <w:iCs/>
        </w:rPr>
        <w:t>11</w:t>
      </w:r>
      <w:r>
        <w:rPr>
          <w:iCs/>
        </w:rPr>
        <w:tab/>
      </w:r>
      <w:r w:rsidRPr="00FF6182">
        <w:t>Explain</w:t>
      </w:r>
      <w:r>
        <w:rPr>
          <w:iCs/>
        </w:rPr>
        <w:t xml:space="preserve"> which step is probably the rate-determining step. (Refer to your answer to question 6.)</w:t>
      </w:r>
    </w:p>
    <w:p w14:paraId="1D2A6F2C" w14:textId="2AB5F252" w:rsidR="001B3709" w:rsidRDefault="001B3709" w:rsidP="001B3709">
      <w:pPr>
        <w:ind w:left="426" w:hanging="426"/>
        <w:rPr>
          <w:iCs/>
        </w:rPr>
      </w:pPr>
      <w:r>
        <w:rPr>
          <w:iCs/>
        </w:rPr>
        <w:t>12</w:t>
      </w:r>
      <w:r>
        <w:rPr>
          <w:iCs/>
        </w:rPr>
        <w:tab/>
        <w:t xml:space="preserve">If this reaction is followed over a longer time the rate appears to increase. Can you </w:t>
      </w:r>
      <w:r w:rsidRPr="00FF6182">
        <w:t>suggest</w:t>
      </w:r>
      <w:r>
        <w:rPr>
          <w:iCs/>
        </w:rPr>
        <w:t xml:space="preserve"> why this happens? (Hint: look at step 4.)</w:t>
      </w:r>
    </w:p>
    <w:p w14:paraId="7FF7B23D" w14:textId="77777777" w:rsidR="001B3709" w:rsidRDefault="001B3709" w:rsidP="001B3709">
      <w:pPr>
        <w:spacing w:after="0" w:line="240" w:lineRule="auto"/>
        <w:rPr>
          <w:b/>
        </w:rPr>
      </w:pPr>
      <w:r>
        <w:rPr>
          <w:b/>
        </w:rPr>
        <w:br w:type="page"/>
      </w:r>
    </w:p>
    <w:p w14:paraId="5C7DC465" w14:textId="77777777" w:rsidR="001B3709" w:rsidRPr="00C23A4D" w:rsidRDefault="001B3709" w:rsidP="001B3709">
      <w:pPr>
        <w:pStyle w:val="Heading4"/>
      </w:pPr>
      <w:r w:rsidRPr="00C23A4D">
        <w:lastRenderedPageBreak/>
        <w:t>Answers</w:t>
      </w:r>
    </w:p>
    <w:p w14:paraId="5FE448CE" w14:textId="77777777" w:rsidR="001B3709" w:rsidRDefault="001B3709" w:rsidP="001B3709">
      <w:pPr>
        <w:ind w:left="709" w:hanging="709"/>
      </w:pPr>
      <w:r>
        <w:t>1</w:t>
      </w:r>
      <w:r>
        <w:tab/>
        <w:t xml:space="preserve">An iodine atom replaces one of the hydrogen atoms in </w:t>
      </w:r>
      <w:proofErr w:type="spellStart"/>
      <w:r>
        <w:t>propanone</w:t>
      </w:r>
      <w:proofErr w:type="spellEnd"/>
      <w:r>
        <w:t>.</w:t>
      </w:r>
    </w:p>
    <w:p w14:paraId="53C9F92D" w14:textId="77777777" w:rsidR="001B3709" w:rsidRDefault="001B3709" w:rsidP="001B3709">
      <w:pPr>
        <w:ind w:left="709" w:hanging="709"/>
      </w:pPr>
      <w:r>
        <w:t>2</w:t>
      </w:r>
      <w:proofErr w:type="gramStart"/>
      <w:r>
        <w:t>,3</w:t>
      </w:r>
      <w:proofErr w:type="gramEnd"/>
      <w:r>
        <w:tab/>
      </w:r>
    </w:p>
    <w:tbl>
      <w:tblPr>
        <w:tblW w:w="9038" w:type="dxa"/>
        <w:tblInd w:w="42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4095"/>
        <w:gridCol w:w="1235"/>
        <w:gridCol w:w="1236"/>
        <w:gridCol w:w="1236"/>
        <w:gridCol w:w="1236"/>
      </w:tblGrid>
      <w:tr w:rsidR="00EE135D" w14:paraId="5973321C" w14:textId="77777777" w:rsidTr="00C801AE">
        <w:tc>
          <w:tcPr>
            <w:tcW w:w="4095" w:type="dxa"/>
            <w:tcBorders>
              <w:top w:val="nil"/>
              <w:left w:val="nil"/>
            </w:tcBorders>
          </w:tcPr>
          <w:p w14:paraId="0F325621" w14:textId="77777777" w:rsidR="00EE135D" w:rsidRDefault="00EE135D" w:rsidP="00C801AE">
            <w:pPr>
              <w:spacing w:before="120" w:after="120" w:line="240" w:lineRule="auto"/>
            </w:pPr>
          </w:p>
        </w:tc>
        <w:tc>
          <w:tcPr>
            <w:tcW w:w="1235" w:type="dxa"/>
          </w:tcPr>
          <w:p w14:paraId="191EF79F" w14:textId="77777777" w:rsidR="00EE135D" w:rsidRPr="0032353F" w:rsidRDefault="00EE135D" w:rsidP="00C801AE">
            <w:pPr>
              <w:spacing w:before="120" w:after="120" w:line="240" w:lineRule="auto"/>
              <w:rPr>
                <w:b/>
              </w:rPr>
            </w:pPr>
            <w:proofErr w:type="spellStart"/>
            <w:r w:rsidRPr="0032353F">
              <w:rPr>
                <w:b/>
              </w:rPr>
              <w:t>Expt</w:t>
            </w:r>
            <w:proofErr w:type="spellEnd"/>
            <w:r w:rsidRPr="0032353F">
              <w:rPr>
                <w:b/>
              </w:rPr>
              <w:t xml:space="preserve"> A</w:t>
            </w:r>
          </w:p>
        </w:tc>
        <w:tc>
          <w:tcPr>
            <w:tcW w:w="1236" w:type="dxa"/>
          </w:tcPr>
          <w:p w14:paraId="540E5B1D" w14:textId="77777777" w:rsidR="00EE135D" w:rsidRPr="0032353F" w:rsidRDefault="00EE135D" w:rsidP="00C801AE">
            <w:pPr>
              <w:spacing w:before="120" w:after="120" w:line="240" w:lineRule="auto"/>
              <w:rPr>
                <w:b/>
              </w:rPr>
            </w:pPr>
            <w:proofErr w:type="spellStart"/>
            <w:r w:rsidRPr="0032353F">
              <w:rPr>
                <w:b/>
              </w:rPr>
              <w:t>Expt</w:t>
            </w:r>
            <w:proofErr w:type="spellEnd"/>
            <w:r w:rsidRPr="0032353F">
              <w:rPr>
                <w:b/>
              </w:rPr>
              <w:t xml:space="preserve"> B</w:t>
            </w:r>
          </w:p>
        </w:tc>
        <w:tc>
          <w:tcPr>
            <w:tcW w:w="1236" w:type="dxa"/>
          </w:tcPr>
          <w:p w14:paraId="45CA44E5" w14:textId="77777777" w:rsidR="00EE135D" w:rsidRPr="0032353F" w:rsidRDefault="00EE135D" w:rsidP="00C801AE">
            <w:pPr>
              <w:spacing w:before="120" w:after="120" w:line="240" w:lineRule="auto"/>
              <w:rPr>
                <w:b/>
              </w:rPr>
            </w:pPr>
            <w:proofErr w:type="spellStart"/>
            <w:r w:rsidRPr="0032353F">
              <w:rPr>
                <w:b/>
              </w:rPr>
              <w:t>Expt</w:t>
            </w:r>
            <w:proofErr w:type="spellEnd"/>
            <w:r w:rsidRPr="0032353F">
              <w:rPr>
                <w:b/>
              </w:rPr>
              <w:t xml:space="preserve"> C</w:t>
            </w:r>
          </w:p>
        </w:tc>
        <w:tc>
          <w:tcPr>
            <w:tcW w:w="1236" w:type="dxa"/>
          </w:tcPr>
          <w:p w14:paraId="7BC1EB77" w14:textId="77777777" w:rsidR="00EE135D" w:rsidRPr="0032353F" w:rsidRDefault="00EE135D" w:rsidP="00C801AE">
            <w:pPr>
              <w:spacing w:before="120" w:after="120" w:line="240" w:lineRule="auto"/>
              <w:rPr>
                <w:b/>
              </w:rPr>
            </w:pPr>
            <w:proofErr w:type="spellStart"/>
            <w:r w:rsidRPr="0032353F">
              <w:rPr>
                <w:b/>
              </w:rPr>
              <w:t>Expt</w:t>
            </w:r>
            <w:proofErr w:type="spellEnd"/>
            <w:r w:rsidRPr="0032353F">
              <w:rPr>
                <w:b/>
              </w:rPr>
              <w:t xml:space="preserve"> D</w:t>
            </w:r>
          </w:p>
        </w:tc>
      </w:tr>
      <w:tr w:rsidR="00EE135D" w14:paraId="4CD5124C" w14:textId="77777777" w:rsidTr="00C801AE">
        <w:tc>
          <w:tcPr>
            <w:tcW w:w="4095" w:type="dxa"/>
          </w:tcPr>
          <w:p w14:paraId="33563C02" w14:textId="77777777" w:rsidR="00EE135D" w:rsidRDefault="00EE135D" w:rsidP="00C801AE">
            <w:pPr>
              <w:spacing w:before="120" w:after="120" w:line="240" w:lineRule="auto"/>
            </w:pPr>
            <w:r>
              <w:t xml:space="preserve">Concentration of </w:t>
            </w:r>
            <w:proofErr w:type="spellStart"/>
            <w:r>
              <w:t>HC</w:t>
            </w:r>
            <w:r w:rsidRPr="00C23A4D">
              <w:rPr>
                <w:rFonts w:ascii="Bookman Old Style" w:hAnsi="Bookman Old Style"/>
                <w:i/>
              </w:rPr>
              <w:t>l</w:t>
            </w:r>
            <w:proofErr w:type="spellEnd"/>
            <w:r>
              <w:t xml:space="preserve"> / </w:t>
            </w:r>
            <w:proofErr w:type="spellStart"/>
            <w:r>
              <w:t>mol</w:t>
            </w:r>
            <w:proofErr w:type="spellEnd"/>
            <w:r>
              <w:t xml:space="preserve"> </w:t>
            </w:r>
            <w:proofErr w:type="spellStart"/>
            <w:r>
              <w:t>dm</w:t>
            </w:r>
            <w:proofErr w:type="spellEnd"/>
            <w:r>
              <w:rPr>
                <w:vertAlign w:val="superscript"/>
              </w:rPr>
              <w:t>–</w:t>
            </w:r>
            <w:r w:rsidRPr="006E36D1">
              <w:rPr>
                <w:vertAlign w:val="superscript"/>
              </w:rPr>
              <w:t>3</w:t>
            </w:r>
          </w:p>
        </w:tc>
        <w:tc>
          <w:tcPr>
            <w:tcW w:w="1235" w:type="dxa"/>
          </w:tcPr>
          <w:p w14:paraId="0E48D86B" w14:textId="77777777" w:rsidR="00EE135D" w:rsidRDefault="00EE135D" w:rsidP="00C801AE">
            <w:pPr>
              <w:tabs>
                <w:tab w:val="decimal" w:pos="200"/>
              </w:tabs>
              <w:spacing w:before="120" w:after="120" w:line="240" w:lineRule="auto"/>
            </w:pPr>
            <w:r>
              <w:t>1.0</w:t>
            </w:r>
          </w:p>
        </w:tc>
        <w:tc>
          <w:tcPr>
            <w:tcW w:w="1236" w:type="dxa"/>
          </w:tcPr>
          <w:p w14:paraId="1BA3437C" w14:textId="77777777" w:rsidR="00EE135D" w:rsidRDefault="00EE135D" w:rsidP="00C801AE">
            <w:pPr>
              <w:tabs>
                <w:tab w:val="decimal" w:pos="218"/>
              </w:tabs>
              <w:spacing w:before="120" w:after="120" w:line="240" w:lineRule="auto"/>
            </w:pPr>
            <w:r>
              <w:t>0.50</w:t>
            </w:r>
          </w:p>
        </w:tc>
        <w:tc>
          <w:tcPr>
            <w:tcW w:w="1236" w:type="dxa"/>
          </w:tcPr>
          <w:p w14:paraId="6160B1E1" w14:textId="77777777" w:rsidR="00EE135D" w:rsidRDefault="00EE135D" w:rsidP="00C801AE">
            <w:pPr>
              <w:tabs>
                <w:tab w:val="decimal" w:pos="262"/>
              </w:tabs>
              <w:spacing w:before="120" w:after="120" w:line="240" w:lineRule="auto"/>
            </w:pPr>
            <w:r>
              <w:t>1.0</w:t>
            </w:r>
          </w:p>
        </w:tc>
        <w:tc>
          <w:tcPr>
            <w:tcW w:w="1236" w:type="dxa"/>
          </w:tcPr>
          <w:p w14:paraId="5594E9AA" w14:textId="77777777" w:rsidR="00EE135D" w:rsidRDefault="00EE135D" w:rsidP="00C801AE">
            <w:pPr>
              <w:tabs>
                <w:tab w:val="decimal" w:pos="261"/>
              </w:tabs>
              <w:spacing w:before="120" w:after="120" w:line="240" w:lineRule="auto"/>
            </w:pPr>
            <w:r>
              <w:t>1.0</w:t>
            </w:r>
          </w:p>
        </w:tc>
      </w:tr>
      <w:tr w:rsidR="00EE135D" w14:paraId="32E6142B" w14:textId="77777777" w:rsidTr="00C801AE">
        <w:tc>
          <w:tcPr>
            <w:tcW w:w="4095" w:type="dxa"/>
          </w:tcPr>
          <w:p w14:paraId="252BCAE6" w14:textId="77777777" w:rsidR="00EE135D" w:rsidRDefault="00EE135D" w:rsidP="00C801AE">
            <w:pPr>
              <w:spacing w:before="120" w:after="120" w:line="240" w:lineRule="auto"/>
            </w:pPr>
            <w:r>
              <w:t xml:space="preserve">Concentration of </w:t>
            </w:r>
            <w:proofErr w:type="spellStart"/>
            <w:r>
              <w:t>propanone</w:t>
            </w:r>
            <w:proofErr w:type="spellEnd"/>
            <w:r>
              <w:t xml:space="preserve"> / </w:t>
            </w:r>
            <w:proofErr w:type="spellStart"/>
            <w:r>
              <w:t>mol</w:t>
            </w:r>
            <w:proofErr w:type="spellEnd"/>
            <w:r>
              <w:t xml:space="preserve"> </w:t>
            </w:r>
            <w:proofErr w:type="spellStart"/>
            <w:r>
              <w:t>dm</w:t>
            </w:r>
            <w:proofErr w:type="spellEnd"/>
            <w:r>
              <w:rPr>
                <w:vertAlign w:val="superscript"/>
              </w:rPr>
              <w:t>–</w:t>
            </w:r>
            <w:r w:rsidRPr="006E36D1">
              <w:rPr>
                <w:vertAlign w:val="superscript"/>
              </w:rPr>
              <w:t>3</w:t>
            </w:r>
          </w:p>
        </w:tc>
        <w:tc>
          <w:tcPr>
            <w:tcW w:w="1235" w:type="dxa"/>
          </w:tcPr>
          <w:p w14:paraId="1C139281" w14:textId="77777777" w:rsidR="00EE135D" w:rsidRDefault="00EE135D" w:rsidP="00C801AE">
            <w:pPr>
              <w:tabs>
                <w:tab w:val="decimal" w:pos="200"/>
              </w:tabs>
              <w:spacing w:before="120" w:after="120" w:line="240" w:lineRule="auto"/>
            </w:pPr>
            <w:r>
              <w:t>0.50</w:t>
            </w:r>
          </w:p>
        </w:tc>
        <w:tc>
          <w:tcPr>
            <w:tcW w:w="1236" w:type="dxa"/>
          </w:tcPr>
          <w:p w14:paraId="35E81423" w14:textId="77777777" w:rsidR="00EE135D" w:rsidRDefault="00EE135D" w:rsidP="00C801AE">
            <w:pPr>
              <w:tabs>
                <w:tab w:val="decimal" w:pos="218"/>
              </w:tabs>
              <w:spacing w:before="120" w:after="120" w:line="240" w:lineRule="auto"/>
            </w:pPr>
            <w:r>
              <w:t>0.50</w:t>
            </w:r>
          </w:p>
        </w:tc>
        <w:tc>
          <w:tcPr>
            <w:tcW w:w="1236" w:type="dxa"/>
          </w:tcPr>
          <w:p w14:paraId="2359622D" w14:textId="77777777" w:rsidR="00EE135D" w:rsidRDefault="00EE135D" w:rsidP="00C801AE">
            <w:pPr>
              <w:tabs>
                <w:tab w:val="decimal" w:pos="262"/>
              </w:tabs>
              <w:spacing w:before="120" w:after="120" w:line="240" w:lineRule="auto"/>
            </w:pPr>
            <w:r>
              <w:t>0.25</w:t>
            </w:r>
          </w:p>
        </w:tc>
        <w:tc>
          <w:tcPr>
            <w:tcW w:w="1236" w:type="dxa"/>
          </w:tcPr>
          <w:p w14:paraId="37181B8F" w14:textId="77777777" w:rsidR="00EE135D" w:rsidRDefault="00EE135D" w:rsidP="00C801AE">
            <w:pPr>
              <w:tabs>
                <w:tab w:val="decimal" w:pos="261"/>
              </w:tabs>
              <w:spacing w:before="120" w:after="120" w:line="240" w:lineRule="auto"/>
            </w:pPr>
            <w:r>
              <w:t>0.50</w:t>
            </w:r>
          </w:p>
        </w:tc>
      </w:tr>
      <w:tr w:rsidR="00EE135D" w14:paraId="11EB1C92" w14:textId="77777777" w:rsidTr="00C801AE">
        <w:tc>
          <w:tcPr>
            <w:tcW w:w="4095" w:type="dxa"/>
          </w:tcPr>
          <w:p w14:paraId="3FA07995" w14:textId="77777777" w:rsidR="00EE135D" w:rsidRDefault="00EE135D" w:rsidP="00C801AE">
            <w:pPr>
              <w:spacing w:before="120" w:after="120" w:line="240" w:lineRule="auto"/>
            </w:pPr>
            <w:r>
              <w:t xml:space="preserve">Concentration of iodine / </w:t>
            </w:r>
            <w:proofErr w:type="spellStart"/>
            <w:r>
              <w:t>mol</w:t>
            </w:r>
            <w:proofErr w:type="spellEnd"/>
            <w:r>
              <w:t xml:space="preserve"> </w:t>
            </w:r>
            <w:proofErr w:type="spellStart"/>
            <w:r>
              <w:t>dm</w:t>
            </w:r>
            <w:proofErr w:type="spellEnd"/>
            <w:r>
              <w:rPr>
                <w:vertAlign w:val="superscript"/>
              </w:rPr>
              <w:t>–</w:t>
            </w:r>
            <w:r w:rsidRPr="006E36D1">
              <w:rPr>
                <w:vertAlign w:val="superscript"/>
              </w:rPr>
              <w:t>3</w:t>
            </w:r>
          </w:p>
        </w:tc>
        <w:tc>
          <w:tcPr>
            <w:tcW w:w="1235" w:type="dxa"/>
          </w:tcPr>
          <w:p w14:paraId="0A65194E" w14:textId="77777777" w:rsidR="00EE135D" w:rsidRDefault="00EE135D" w:rsidP="00C801AE">
            <w:pPr>
              <w:tabs>
                <w:tab w:val="decimal" w:pos="200"/>
              </w:tabs>
              <w:spacing w:before="120" w:after="120" w:line="240" w:lineRule="auto"/>
            </w:pPr>
            <w:r>
              <w:t>0.001</w:t>
            </w:r>
          </w:p>
        </w:tc>
        <w:tc>
          <w:tcPr>
            <w:tcW w:w="1236" w:type="dxa"/>
          </w:tcPr>
          <w:p w14:paraId="63888672" w14:textId="77777777" w:rsidR="00EE135D" w:rsidRDefault="00EE135D" w:rsidP="00C801AE">
            <w:pPr>
              <w:tabs>
                <w:tab w:val="decimal" w:pos="218"/>
              </w:tabs>
              <w:spacing w:before="120" w:after="120" w:line="240" w:lineRule="auto"/>
            </w:pPr>
            <w:r>
              <w:t>0.001</w:t>
            </w:r>
          </w:p>
        </w:tc>
        <w:tc>
          <w:tcPr>
            <w:tcW w:w="1236" w:type="dxa"/>
          </w:tcPr>
          <w:p w14:paraId="079ABDB3" w14:textId="77777777" w:rsidR="00EE135D" w:rsidRDefault="00EE135D" w:rsidP="00C801AE">
            <w:pPr>
              <w:tabs>
                <w:tab w:val="decimal" w:pos="262"/>
              </w:tabs>
              <w:spacing w:before="120" w:after="120" w:line="240" w:lineRule="auto"/>
            </w:pPr>
            <w:r>
              <w:t>0.001</w:t>
            </w:r>
          </w:p>
        </w:tc>
        <w:tc>
          <w:tcPr>
            <w:tcW w:w="1236" w:type="dxa"/>
          </w:tcPr>
          <w:p w14:paraId="566C4049" w14:textId="77777777" w:rsidR="00EE135D" w:rsidRDefault="00EE135D" w:rsidP="00C801AE">
            <w:pPr>
              <w:tabs>
                <w:tab w:val="decimal" w:pos="261"/>
              </w:tabs>
              <w:spacing w:before="120" w:after="120" w:line="240" w:lineRule="auto"/>
            </w:pPr>
            <w:r>
              <w:t>0.0005</w:t>
            </w:r>
          </w:p>
        </w:tc>
      </w:tr>
      <w:tr w:rsidR="00EE135D" w14:paraId="6AB030C3" w14:textId="77777777" w:rsidTr="00C801AE">
        <w:tc>
          <w:tcPr>
            <w:tcW w:w="4095" w:type="dxa"/>
          </w:tcPr>
          <w:p w14:paraId="03B3BDAC" w14:textId="77777777" w:rsidR="00EE135D" w:rsidRDefault="00EE135D" w:rsidP="00C801AE">
            <w:pPr>
              <w:spacing w:before="120" w:after="120" w:line="240" w:lineRule="auto"/>
            </w:pPr>
            <w:r>
              <w:t>Time taken for colour to disappear / s</w:t>
            </w:r>
          </w:p>
        </w:tc>
        <w:tc>
          <w:tcPr>
            <w:tcW w:w="1235" w:type="dxa"/>
          </w:tcPr>
          <w:p w14:paraId="21801E8B" w14:textId="77777777" w:rsidR="00EE135D" w:rsidRDefault="00EE135D" w:rsidP="00C801AE">
            <w:pPr>
              <w:tabs>
                <w:tab w:val="decimal" w:pos="200"/>
              </w:tabs>
              <w:spacing w:before="120" w:after="120" w:line="240" w:lineRule="auto"/>
            </w:pPr>
            <w:r>
              <w:t>125</w:t>
            </w:r>
          </w:p>
        </w:tc>
        <w:tc>
          <w:tcPr>
            <w:tcW w:w="1236" w:type="dxa"/>
          </w:tcPr>
          <w:p w14:paraId="4B2070AB" w14:textId="77777777" w:rsidR="00EE135D" w:rsidRDefault="00EE135D" w:rsidP="00C801AE">
            <w:pPr>
              <w:tabs>
                <w:tab w:val="decimal" w:pos="218"/>
              </w:tabs>
              <w:spacing w:before="120" w:after="120" w:line="240" w:lineRule="auto"/>
            </w:pPr>
            <w:r>
              <w:t>264</w:t>
            </w:r>
          </w:p>
        </w:tc>
        <w:tc>
          <w:tcPr>
            <w:tcW w:w="1236" w:type="dxa"/>
          </w:tcPr>
          <w:p w14:paraId="368F3679" w14:textId="77777777" w:rsidR="00EE135D" w:rsidRDefault="00EE135D" w:rsidP="00C801AE">
            <w:pPr>
              <w:tabs>
                <w:tab w:val="decimal" w:pos="262"/>
              </w:tabs>
              <w:spacing w:before="120" w:after="120" w:line="240" w:lineRule="auto"/>
            </w:pPr>
            <w:r>
              <w:t>243</w:t>
            </w:r>
          </w:p>
        </w:tc>
        <w:tc>
          <w:tcPr>
            <w:tcW w:w="1236" w:type="dxa"/>
          </w:tcPr>
          <w:p w14:paraId="2F299E71" w14:textId="77777777" w:rsidR="00EE135D" w:rsidRDefault="00EE135D" w:rsidP="00C801AE">
            <w:pPr>
              <w:tabs>
                <w:tab w:val="decimal" w:pos="261"/>
              </w:tabs>
              <w:spacing w:before="120" w:after="120" w:line="240" w:lineRule="auto"/>
            </w:pPr>
            <w:r>
              <w:t>62</w:t>
            </w:r>
          </w:p>
        </w:tc>
      </w:tr>
      <w:tr w:rsidR="00EE135D" w14:paraId="4E9BA072" w14:textId="77777777" w:rsidTr="00C801AE">
        <w:tc>
          <w:tcPr>
            <w:tcW w:w="4095" w:type="dxa"/>
          </w:tcPr>
          <w:p w14:paraId="044B8F45" w14:textId="0CF21071" w:rsidR="00EE135D" w:rsidRPr="00C801AE" w:rsidRDefault="00EE135D" w:rsidP="00C801AE">
            <w:pPr>
              <w:spacing w:before="120" w:after="120" w:line="240" w:lineRule="auto"/>
              <w:rPr>
                <w:vertAlign w:val="superscript"/>
              </w:rPr>
            </w:pPr>
            <w:r>
              <w:t xml:space="preserve">Rate of reaction / </w:t>
            </w:r>
            <w:proofErr w:type="spellStart"/>
            <w:r w:rsidRPr="00C801AE">
              <w:rPr>
                <w:color w:val="FF0000"/>
              </w:rPr>
              <w:t>mol</w:t>
            </w:r>
            <w:proofErr w:type="spellEnd"/>
            <w:r w:rsidRPr="00C801AE">
              <w:rPr>
                <w:color w:val="FF0000"/>
              </w:rPr>
              <w:t> </w:t>
            </w:r>
            <w:proofErr w:type="spellStart"/>
            <w:r w:rsidRPr="00C801AE">
              <w:rPr>
                <w:color w:val="FF0000"/>
              </w:rPr>
              <w:t>dm</w:t>
            </w:r>
            <w:proofErr w:type="spellEnd"/>
            <w:r w:rsidRPr="00C801AE">
              <w:rPr>
                <w:color w:val="FF0000"/>
                <w:vertAlign w:val="superscript"/>
              </w:rPr>
              <w:t>–3</w:t>
            </w:r>
          </w:p>
        </w:tc>
        <w:tc>
          <w:tcPr>
            <w:tcW w:w="1235" w:type="dxa"/>
          </w:tcPr>
          <w:p w14:paraId="61C40927" w14:textId="6A596C48" w:rsidR="00EE135D" w:rsidRDefault="00EE135D" w:rsidP="00C801AE">
            <w:pPr>
              <w:spacing w:before="120" w:after="120" w:line="240" w:lineRule="auto"/>
            </w:pPr>
            <w:r w:rsidRPr="005A1779">
              <w:rPr>
                <w:color w:val="FF0000"/>
              </w:rPr>
              <w:t xml:space="preserve">8.0 </w:t>
            </w:r>
            <w:r>
              <w:rPr>
                <w:color w:val="FF0000"/>
              </w:rPr>
              <w:t>×</w:t>
            </w:r>
            <w:r w:rsidRPr="005A1779">
              <w:rPr>
                <w:color w:val="FF0000"/>
              </w:rPr>
              <w:t xml:space="preserve"> 10</w:t>
            </w:r>
            <w:r w:rsidRPr="005A1779">
              <w:rPr>
                <w:color w:val="FF0000"/>
                <w:vertAlign w:val="superscript"/>
              </w:rPr>
              <w:t>-6</w:t>
            </w:r>
          </w:p>
        </w:tc>
        <w:tc>
          <w:tcPr>
            <w:tcW w:w="1236" w:type="dxa"/>
          </w:tcPr>
          <w:p w14:paraId="38A01B20" w14:textId="039BFA13" w:rsidR="00EE135D" w:rsidRDefault="00EE135D" w:rsidP="00C801AE">
            <w:pPr>
              <w:spacing w:before="120" w:after="120" w:line="240" w:lineRule="auto"/>
            </w:pPr>
            <w:r w:rsidRPr="005A1779">
              <w:rPr>
                <w:color w:val="FF0000"/>
              </w:rPr>
              <w:t xml:space="preserve">3.8 </w:t>
            </w:r>
            <w:r>
              <w:rPr>
                <w:color w:val="FF0000"/>
              </w:rPr>
              <w:t>×</w:t>
            </w:r>
            <w:r w:rsidRPr="005A1779">
              <w:rPr>
                <w:color w:val="FF0000"/>
              </w:rPr>
              <w:t xml:space="preserve"> 10</w:t>
            </w:r>
            <w:r w:rsidRPr="005A1779">
              <w:rPr>
                <w:color w:val="FF0000"/>
                <w:vertAlign w:val="superscript"/>
              </w:rPr>
              <w:t>-6</w:t>
            </w:r>
          </w:p>
        </w:tc>
        <w:tc>
          <w:tcPr>
            <w:tcW w:w="1236" w:type="dxa"/>
          </w:tcPr>
          <w:p w14:paraId="713D5B10" w14:textId="11D55E4E" w:rsidR="00EE135D" w:rsidRDefault="00EE135D" w:rsidP="00C801AE">
            <w:pPr>
              <w:spacing w:before="120" w:after="120" w:line="240" w:lineRule="auto"/>
            </w:pPr>
            <w:r w:rsidRPr="005A1779">
              <w:rPr>
                <w:color w:val="FF0000"/>
              </w:rPr>
              <w:t xml:space="preserve">4.1 </w:t>
            </w:r>
            <w:r>
              <w:rPr>
                <w:color w:val="FF0000"/>
              </w:rPr>
              <w:t>×</w:t>
            </w:r>
            <w:r w:rsidRPr="005A1779">
              <w:rPr>
                <w:color w:val="FF0000"/>
              </w:rPr>
              <w:t xml:space="preserve"> 10</w:t>
            </w:r>
            <w:r w:rsidRPr="005A1779">
              <w:rPr>
                <w:color w:val="FF0000"/>
                <w:vertAlign w:val="superscript"/>
              </w:rPr>
              <w:t>-6</w:t>
            </w:r>
          </w:p>
        </w:tc>
        <w:tc>
          <w:tcPr>
            <w:tcW w:w="1236" w:type="dxa"/>
          </w:tcPr>
          <w:p w14:paraId="59DB56BE" w14:textId="418FA10A" w:rsidR="00EE135D" w:rsidRDefault="00EE135D" w:rsidP="00C801AE">
            <w:pPr>
              <w:spacing w:before="120" w:after="120" w:line="240" w:lineRule="auto"/>
            </w:pPr>
            <w:r w:rsidRPr="005A1779">
              <w:rPr>
                <w:color w:val="FF0000"/>
              </w:rPr>
              <w:t>8.</w:t>
            </w:r>
            <w:r>
              <w:rPr>
                <w:color w:val="FF0000"/>
              </w:rPr>
              <w:t>1</w:t>
            </w:r>
            <w:r w:rsidRPr="005A1779">
              <w:rPr>
                <w:color w:val="FF0000"/>
              </w:rPr>
              <w:t xml:space="preserve"> </w:t>
            </w:r>
            <w:r>
              <w:rPr>
                <w:color w:val="FF0000"/>
              </w:rPr>
              <w:t>×</w:t>
            </w:r>
            <w:r w:rsidRPr="005A1779">
              <w:rPr>
                <w:color w:val="FF0000"/>
              </w:rPr>
              <w:t xml:space="preserve"> 10</w:t>
            </w:r>
            <w:r w:rsidRPr="005A1779">
              <w:rPr>
                <w:color w:val="FF0000"/>
                <w:vertAlign w:val="superscript"/>
              </w:rPr>
              <w:t>-6</w:t>
            </w:r>
          </w:p>
        </w:tc>
      </w:tr>
    </w:tbl>
    <w:p w14:paraId="5475DB60" w14:textId="2A12C1C0" w:rsidR="001B3709" w:rsidRDefault="001B3709" w:rsidP="001B3709">
      <w:pPr>
        <w:spacing w:before="240"/>
        <w:ind w:left="709" w:hanging="709"/>
      </w:pPr>
      <w:r>
        <w:t>4</w:t>
      </w:r>
      <w:r>
        <w:tab/>
        <w:t xml:space="preserve">Comparing experiments A &amp; B shows that halving the concentration of </w:t>
      </w:r>
      <w:proofErr w:type="spellStart"/>
      <w:r>
        <w:t>HC</w:t>
      </w:r>
      <w:r w:rsidRPr="00C801AE">
        <w:rPr>
          <w:rFonts w:ascii="Bookman Old Style" w:hAnsi="Bookman Old Style"/>
          <w:i/>
        </w:rPr>
        <w:t>l</w:t>
      </w:r>
      <w:proofErr w:type="spellEnd"/>
      <w:r>
        <w:t xml:space="preserve"> </w:t>
      </w:r>
      <w:r w:rsidRPr="00C801AE">
        <w:rPr>
          <w:u w:val="single"/>
        </w:rPr>
        <w:t>halves the rate of the reaction</w:t>
      </w:r>
      <w:r w:rsidR="00EE135D">
        <w:t>. T</w:t>
      </w:r>
      <w:r>
        <w:t xml:space="preserve">he </w:t>
      </w:r>
      <w:r w:rsidR="00EE135D">
        <w:t>order of the reaction with respect to H</w:t>
      </w:r>
      <w:r w:rsidR="00EE135D">
        <w:rPr>
          <w:vertAlign w:val="superscript"/>
        </w:rPr>
        <w:t>+</w:t>
      </w:r>
      <w:r w:rsidR="00EE135D">
        <w:t xml:space="preserve"> ions is </w:t>
      </w:r>
      <w:r w:rsidR="00EE135D" w:rsidRPr="00C801AE">
        <w:rPr>
          <w:u w:val="single"/>
        </w:rPr>
        <w:t>first</w:t>
      </w:r>
      <w:r w:rsidR="00EE135D">
        <w:t xml:space="preserve">. </w:t>
      </w:r>
    </w:p>
    <w:p w14:paraId="486DDD19" w14:textId="03838787" w:rsidR="001B3709" w:rsidRDefault="001B3709" w:rsidP="001B3709">
      <w:pPr>
        <w:ind w:left="720"/>
      </w:pPr>
      <w:r>
        <w:t>Comparing experiments</w:t>
      </w:r>
      <w:r w:rsidRPr="00C801AE">
        <w:rPr>
          <w:u w:val="single"/>
        </w:rPr>
        <w:t xml:space="preserve"> A </w:t>
      </w:r>
      <w:r>
        <w:t>&amp;</w:t>
      </w:r>
      <w:r w:rsidRPr="00C801AE">
        <w:rPr>
          <w:u w:val="single"/>
        </w:rPr>
        <w:t xml:space="preserve"> C </w:t>
      </w:r>
      <w:r>
        <w:t xml:space="preserve">shows that </w:t>
      </w:r>
      <w:r w:rsidRPr="00C801AE">
        <w:rPr>
          <w:u w:val="single"/>
        </w:rPr>
        <w:t xml:space="preserve">halving the concentration of </w:t>
      </w:r>
      <w:proofErr w:type="spellStart"/>
      <w:r w:rsidRPr="00C801AE">
        <w:rPr>
          <w:u w:val="single"/>
        </w:rPr>
        <w:t>propanone</w:t>
      </w:r>
      <w:proofErr w:type="spellEnd"/>
      <w:r w:rsidRPr="00C801AE">
        <w:rPr>
          <w:u w:val="single"/>
        </w:rPr>
        <w:t xml:space="preserve"> halves the rate of the reaction</w:t>
      </w:r>
      <w:r w:rsidR="00EE135D">
        <w:t xml:space="preserve">. The order of the reaction with respect to </w:t>
      </w:r>
      <w:proofErr w:type="spellStart"/>
      <w:r w:rsidR="00EE135D">
        <w:t>propanone</w:t>
      </w:r>
      <w:proofErr w:type="spellEnd"/>
      <w:r w:rsidR="00EE135D">
        <w:t xml:space="preserve"> is </w:t>
      </w:r>
      <w:r w:rsidR="00EE135D" w:rsidRPr="000C62BA">
        <w:rPr>
          <w:u w:val="single"/>
        </w:rPr>
        <w:t>first</w:t>
      </w:r>
      <w:r w:rsidR="00EE135D">
        <w:t>.</w:t>
      </w:r>
    </w:p>
    <w:p w14:paraId="39C7DF26" w14:textId="67F2FB17" w:rsidR="001B3709" w:rsidRDefault="001B3709">
      <w:pPr>
        <w:ind w:left="720"/>
      </w:pPr>
      <w:r>
        <w:t>Comparing experiments</w:t>
      </w:r>
      <w:r w:rsidRPr="00C801AE">
        <w:rPr>
          <w:u w:val="single"/>
        </w:rPr>
        <w:t xml:space="preserve"> A</w:t>
      </w:r>
      <w:r>
        <w:t xml:space="preserve"> &amp;</w:t>
      </w:r>
      <w:r w:rsidRPr="00C801AE">
        <w:rPr>
          <w:u w:val="single"/>
        </w:rPr>
        <w:t xml:space="preserve"> D</w:t>
      </w:r>
      <w:r>
        <w:t xml:space="preserve"> shows that </w:t>
      </w:r>
      <w:r w:rsidRPr="00C801AE">
        <w:rPr>
          <w:u w:val="single"/>
        </w:rPr>
        <w:t>halving the concentration of iodine has no effect on the rate of the reaction</w:t>
      </w:r>
      <w:r w:rsidR="00EE135D">
        <w:t xml:space="preserve">. The order of the reaction with respect to iodine is </w:t>
      </w:r>
      <w:r w:rsidR="00EE135D">
        <w:rPr>
          <w:u w:val="single"/>
        </w:rPr>
        <w:t>zero</w:t>
      </w:r>
      <w:r w:rsidR="00EE135D">
        <w:t>.</w:t>
      </w:r>
    </w:p>
    <w:p w14:paraId="43C89131" w14:textId="77777777" w:rsidR="001B3709" w:rsidRDefault="001B3709" w:rsidP="001B3709">
      <w:pPr>
        <w:ind w:left="709" w:hanging="709"/>
      </w:pPr>
      <w:r>
        <w:t>5</w:t>
      </w:r>
      <w:r>
        <w:tab/>
        <w:t>The reaction is therefore second order overall.</w:t>
      </w:r>
    </w:p>
    <w:p w14:paraId="0076DD38" w14:textId="77777777" w:rsidR="001B3709" w:rsidRDefault="001B3709" w:rsidP="001B3709">
      <w:pPr>
        <w:tabs>
          <w:tab w:val="left" w:pos="3332"/>
        </w:tabs>
        <w:ind w:left="709" w:hanging="709"/>
      </w:pPr>
      <w:r>
        <w:t>6</w:t>
      </w:r>
      <w:r>
        <w:tab/>
        <w:t xml:space="preserve">The rate equation is </w:t>
      </w:r>
      <w:proofErr w:type="spellStart"/>
      <w:r>
        <w:rPr>
          <w:i/>
          <w:iCs/>
        </w:rPr>
        <w:t>r</w:t>
      </w:r>
      <w:r>
        <w:rPr>
          <w:vertAlign w:val="subscript"/>
        </w:rPr>
        <w:t>iodine</w:t>
      </w:r>
      <w:proofErr w:type="spellEnd"/>
      <w:r>
        <w:tab/>
        <w:t xml:space="preserve">= </w:t>
      </w:r>
      <w:r>
        <w:rPr>
          <w:i/>
          <w:iCs/>
        </w:rPr>
        <w:t>k</w:t>
      </w:r>
      <w:r>
        <w:t xml:space="preserve"> [iodine</w:t>
      </w:r>
      <w:proofErr w:type="gramStart"/>
      <w:r>
        <w:t>]</w:t>
      </w:r>
      <w:r>
        <w:rPr>
          <w:vertAlign w:val="superscript"/>
        </w:rPr>
        <w:t>0</w:t>
      </w:r>
      <w:proofErr w:type="gramEnd"/>
      <w:r>
        <w:rPr>
          <w:vertAlign w:val="superscript"/>
        </w:rPr>
        <w:t xml:space="preserve"> </w:t>
      </w:r>
      <w:r>
        <w:t>[</w:t>
      </w:r>
      <w:proofErr w:type="spellStart"/>
      <w:r>
        <w:t>propanone</w:t>
      </w:r>
      <w:proofErr w:type="spellEnd"/>
      <w:r>
        <w:t>]</w:t>
      </w:r>
      <w:r>
        <w:rPr>
          <w:vertAlign w:val="superscript"/>
        </w:rPr>
        <w:t xml:space="preserve">1 </w:t>
      </w:r>
      <w:r>
        <w:t>[H</w:t>
      </w:r>
      <w:r>
        <w:rPr>
          <w:vertAlign w:val="superscript"/>
        </w:rPr>
        <w:t>+</w:t>
      </w:r>
      <w:r>
        <w:t>]</w:t>
      </w:r>
      <w:r>
        <w:rPr>
          <w:vertAlign w:val="superscript"/>
        </w:rPr>
        <w:t>1</w:t>
      </w:r>
    </w:p>
    <w:p w14:paraId="6B116DB4" w14:textId="77777777" w:rsidR="001B3709" w:rsidRDefault="001B3709" w:rsidP="001B3709">
      <w:pPr>
        <w:ind w:left="3332"/>
      </w:pPr>
      <w:r>
        <w:t xml:space="preserve">= </w:t>
      </w:r>
      <w:r w:rsidRPr="00DD1D81">
        <w:rPr>
          <w:i/>
        </w:rPr>
        <w:t>k</w:t>
      </w:r>
      <w:r>
        <w:t xml:space="preserve"> [</w:t>
      </w:r>
      <w:proofErr w:type="spellStart"/>
      <w:r>
        <w:t>propanone</w:t>
      </w:r>
      <w:proofErr w:type="spellEnd"/>
      <w:r>
        <w:t>]</w:t>
      </w:r>
      <w:r>
        <w:rPr>
          <w:vertAlign w:val="superscript"/>
        </w:rPr>
        <w:t xml:space="preserve"> </w:t>
      </w:r>
      <w:r>
        <w:t>[H</w:t>
      </w:r>
      <w:r>
        <w:rPr>
          <w:vertAlign w:val="superscript"/>
        </w:rPr>
        <w:t>+</w:t>
      </w:r>
      <w:r>
        <w:t>]</w:t>
      </w:r>
    </w:p>
    <w:p w14:paraId="16AA93B9" w14:textId="77777777" w:rsidR="001B3709" w:rsidRDefault="001B3709" w:rsidP="001B3709">
      <w:r>
        <w:t>7</w:t>
      </w:r>
      <w:r>
        <w:tab/>
      </w:r>
      <w:r w:rsidRPr="004D49FB">
        <w:rPr>
          <w:position w:val="-36"/>
        </w:rPr>
        <w:object w:dxaOrig="2060" w:dyaOrig="740" w14:anchorId="33C34EFF">
          <v:shape id="_x0000_i1039" type="#_x0000_t75" style="width:103.5pt;height:36.75pt" o:ole="">
            <v:imagedata r:id="rId75" o:title=""/>
          </v:shape>
          <o:OLEObject Type="Embed" ProgID="Equation.3" ShapeID="_x0000_i1039" DrawAspect="Content" ObjectID="_1552389962" r:id="rId76"/>
        </w:object>
      </w:r>
    </w:p>
    <w:p w14:paraId="28F1CC7E" w14:textId="77777777" w:rsidR="001B3709" w:rsidRDefault="001B3709" w:rsidP="001B3709">
      <w:pPr>
        <w:ind w:left="720"/>
      </w:pPr>
      <w:r>
        <w:t>So taking the values for experiment A:</w:t>
      </w:r>
    </w:p>
    <w:p w14:paraId="5F3EBEA9" w14:textId="77777777" w:rsidR="001B3709" w:rsidRDefault="001B3709" w:rsidP="001B3709">
      <w:pPr>
        <w:ind w:left="720"/>
      </w:pPr>
      <w:r w:rsidRPr="004D49FB">
        <w:rPr>
          <w:position w:val="-22"/>
        </w:rPr>
        <w:object w:dxaOrig="2520" w:dyaOrig="700" w14:anchorId="66BA6161">
          <v:shape id="_x0000_i1040" type="#_x0000_t75" style="width:126pt;height:35.25pt" o:ole="">
            <v:imagedata r:id="rId77" o:title=""/>
          </v:shape>
          <o:OLEObject Type="Embed" ProgID="Equation.3" ShapeID="_x0000_i1040" DrawAspect="Content" ObjectID="_1552389963" r:id="rId78"/>
        </w:object>
      </w:r>
    </w:p>
    <w:p w14:paraId="05253EC7" w14:textId="77777777" w:rsidR="001B3709" w:rsidRDefault="001B3709" w:rsidP="001B3709">
      <w:pPr>
        <w:ind w:left="720"/>
      </w:pPr>
      <w:r>
        <w:t xml:space="preserve">The units of </w:t>
      </w:r>
      <w:r w:rsidRPr="00BB43F0">
        <w:rPr>
          <w:i/>
        </w:rPr>
        <w:t>k</w:t>
      </w:r>
      <w:r>
        <w:t xml:space="preserve"> </w:t>
      </w:r>
    </w:p>
    <w:p w14:paraId="00E6028F" w14:textId="77777777" w:rsidR="001B3709" w:rsidRDefault="001B3709" w:rsidP="001B3709">
      <w:pPr>
        <w:ind w:left="720"/>
      </w:pPr>
      <w:r w:rsidRPr="004D49FB">
        <w:rPr>
          <w:position w:val="-30"/>
        </w:rPr>
        <w:object w:dxaOrig="4099" w:dyaOrig="780" w14:anchorId="1736B0CA">
          <v:shape id="_x0000_i1041" type="#_x0000_t75" style="width:204.75pt;height:39pt" o:ole="">
            <v:imagedata r:id="rId79" o:title=""/>
          </v:shape>
          <o:OLEObject Type="Embed" ProgID="Equation.3" ShapeID="_x0000_i1041" DrawAspect="Content" ObjectID="_1552389964" r:id="rId80"/>
        </w:object>
      </w:r>
    </w:p>
    <w:p w14:paraId="12FCC626" w14:textId="77777777" w:rsidR="001B3709" w:rsidRDefault="001B3709" w:rsidP="001B3709">
      <w:pPr>
        <w:tabs>
          <w:tab w:val="left" w:pos="3332"/>
        </w:tabs>
        <w:ind w:left="709" w:hanging="709"/>
      </w:pPr>
      <w:r>
        <w:lastRenderedPageBreak/>
        <w:t>8</w:t>
      </w:r>
      <w:r>
        <w:tab/>
        <w:t>The carbon-carbon double bond reacts with the iodine molecule.</w:t>
      </w:r>
    </w:p>
    <w:p w14:paraId="064A5B01" w14:textId="77777777" w:rsidR="001B3709" w:rsidRDefault="001B3709" w:rsidP="001B3709">
      <w:pPr>
        <w:tabs>
          <w:tab w:val="left" w:pos="3332"/>
        </w:tabs>
        <w:ind w:left="709" w:hanging="709"/>
      </w:pPr>
      <w:r>
        <w:t>9</w:t>
      </w:r>
      <w:r>
        <w:tab/>
        <w:t>One mole of H</w:t>
      </w:r>
      <w:r w:rsidRPr="00731074">
        <w:rPr>
          <w:vertAlign w:val="superscript"/>
        </w:rPr>
        <w:t>+</w:t>
      </w:r>
      <w:r>
        <w:t xml:space="preserve"> ions is consumed by step 1 but step 2 produces one mole of H</w:t>
      </w:r>
      <w:r w:rsidRPr="00731074">
        <w:rPr>
          <w:vertAlign w:val="superscript"/>
        </w:rPr>
        <w:t>+</w:t>
      </w:r>
      <w:r>
        <w:t xml:space="preserve"> ions, so overall it is not used up in the reaction. However, the presence of H</w:t>
      </w:r>
      <w:r w:rsidRPr="00731074">
        <w:rPr>
          <w:vertAlign w:val="superscript"/>
        </w:rPr>
        <w:t>+</w:t>
      </w:r>
      <w:r>
        <w:t xml:space="preserve"> ions makes the reaction go faster than it would otherwise do. Therefore H</w:t>
      </w:r>
      <w:r w:rsidRPr="00731074">
        <w:rPr>
          <w:vertAlign w:val="superscript"/>
        </w:rPr>
        <w:t>+</w:t>
      </w:r>
      <w:r>
        <w:t xml:space="preserve"> ions must be acting as a catalyst in the reaction.</w:t>
      </w:r>
    </w:p>
    <w:p w14:paraId="6D91E102" w14:textId="6F979245" w:rsidR="001B3709" w:rsidRDefault="001B3709" w:rsidP="001B3709">
      <w:pPr>
        <w:tabs>
          <w:tab w:val="left" w:pos="3332"/>
        </w:tabs>
        <w:ind w:left="709" w:hanging="709"/>
      </w:pPr>
      <w:r>
        <w:t>10</w:t>
      </w:r>
      <w:r>
        <w:tab/>
        <w:t>Breaking a C</w:t>
      </w:r>
      <w:r w:rsidR="000B1A63">
        <w:t>–</w:t>
      </w:r>
      <w:r>
        <w:t xml:space="preserve">H bond requires a lot of energy. The catalyst increases the rate of the reaction by providing an </w:t>
      </w:r>
      <w:r w:rsidRPr="00C23A4D">
        <w:rPr>
          <w:b/>
        </w:rPr>
        <w:t>alternative pathway</w:t>
      </w:r>
      <w:r>
        <w:t xml:space="preserve"> with a lower activation enthalpy. (NB It is not enough to say that the catalyst reduces the activation enthalpy.)</w:t>
      </w:r>
    </w:p>
    <w:p w14:paraId="1071EF4C" w14:textId="77777777" w:rsidR="001B3709" w:rsidRDefault="001B3709" w:rsidP="001B3709">
      <w:pPr>
        <w:tabs>
          <w:tab w:val="left" w:pos="3332"/>
        </w:tabs>
        <w:ind w:left="709" w:hanging="709"/>
      </w:pPr>
      <w:r>
        <w:t>11</w:t>
      </w:r>
      <w:r>
        <w:tab/>
        <w:t xml:space="preserve">Since the only chemicals in the rate equation are </w:t>
      </w:r>
      <w:proofErr w:type="spellStart"/>
      <w:r>
        <w:t>propanone</w:t>
      </w:r>
      <w:proofErr w:type="spellEnd"/>
      <w:r>
        <w:t xml:space="preserve"> and H</w:t>
      </w:r>
      <w:r w:rsidRPr="0082582C">
        <w:rPr>
          <w:vertAlign w:val="superscript"/>
        </w:rPr>
        <w:t>+</w:t>
      </w:r>
      <w:r>
        <w:t xml:space="preserve"> ions the rate-determining step must involve these chemicals and no others. Step 1 involves these two substances and is therefore a possible rate-determining step. *</w:t>
      </w:r>
    </w:p>
    <w:p w14:paraId="7DF5DF24" w14:textId="77777777" w:rsidR="001B3709" w:rsidRDefault="001B3709" w:rsidP="001B3709">
      <w:pPr>
        <w:tabs>
          <w:tab w:val="left" w:pos="3332"/>
        </w:tabs>
        <w:ind w:left="709" w:hanging="709"/>
      </w:pPr>
      <w:r>
        <w:t>12</w:t>
      </w:r>
      <w:r>
        <w:tab/>
        <w:t>One of the products of the reaction is hydrogen iodide, which is a source of H</w:t>
      </w:r>
      <w:r w:rsidRPr="00227D77">
        <w:rPr>
          <w:vertAlign w:val="superscript"/>
        </w:rPr>
        <w:t>+</w:t>
      </w:r>
      <w:r>
        <w:t xml:space="preserve"> ions. H</w:t>
      </w:r>
      <w:r w:rsidRPr="00227D77">
        <w:rPr>
          <w:vertAlign w:val="superscript"/>
        </w:rPr>
        <w:t>+</w:t>
      </w:r>
      <w:r>
        <w:t xml:space="preserve"> ions catalyse the reaction so it speeds up as more H</w:t>
      </w:r>
      <w:r w:rsidRPr="00227D77">
        <w:rPr>
          <w:vertAlign w:val="superscript"/>
        </w:rPr>
        <w:t>+</w:t>
      </w:r>
      <w:r>
        <w:t xml:space="preserve"> is formed. This is an example of </w:t>
      </w:r>
      <w:r w:rsidRPr="00227D77">
        <w:rPr>
          <w:i/>
        </w:rPr>
        <w:t>autocatalysis</w:t>
      </w:r>
      <w:r>
        <w:t>.</w:t>
      </w:r>
    </w:p>
    <w:p w14:paraId="5C7E728B" w14:textId="77777777" w:rsidR="001B3709" w:rsidRDefault="001B3709" w:rsidP="001B3709">
      <w:r>
        <w:t>* Step 2 is another possibility for the rate-determining step because the concentration of the carbocation depends on the concentration of H</w:t>
      </w:r>
      <w:r w:rsidRPr="00C52A86">
        <w:rPr>
          <w:vertAlign w:val="superscript"/>
        </w:rPr>
        <w:t>+</w:t>
      </w:r>
      <w:r>
        <w:t xml:space="preserve"> and </w:t>
      </w:r>
      <w:proofErr w:type="spellStart"/>
      <w:r>
        <w:t>propanone</w:t>
      </w:r>
      <w:proofErr w:type="spellEnd"/>
      <w:r>
        <w:t xml:space="preserve">. You can find a discussion of this reaction at </w:t>
      </w:r>
      <w:hyperlink r:id="rId81" w:anchor="4.6" w:history="1">
        <w:r w:rsidRPr="00EA13A1">
          <w:rPr>
            <w:rStyle w:val="Hyperlink"/>
          </w:rPr>
          <w:t>http://www.docbrown.info/page03/ASA2rates2.htm#4.6</w:t>
        </w:r>
      </w:hyperlink>
    </w:p>
    <w:p w14:paraId="09BB906B" w14:textId="77777777" w:rsidR="000B1A63" w:rsidRDefault="000B1A63">
      <w:pPr>
        <w:spacing w:after="0" w:line="240" w:lineRule="auto"/>
        <w:rPr>
          <w:rFonts w:eastAsia="Times New Roman"/>
          <w:b/>
          <w:bCs/>
          <w:i/>
          <w:color w:val="000000"/>
          <w:sz w:val="40"/>
          <w:szCs w:val="26"/>
        </w:rPr>
      </w:pPr>
      <w:r>
        <w:br w:type="page"/>
      </w:r>
    </w:p>
    <w:p w14:paraId="79FD321B" w14:textId="03E88178" w:rsidR="001B3709" w:rsidRDefault="001B3709" w:rsidP="001B3709">
      <w:pPr>
        <w:pStyle w:val="Heading2"/>
      </w:pPr>
      <w:bookmarkStart w:id="48" w:name="_Toc478646445"/>
      <w:r>
        <w:lastRenderedPageBreak/>
        <w:t>Learner activity 4</w:t>
      </w:r>
      <w:bookmarkEnd w:id="48"/>
    </w:p>
    <w:p w14:paraId="0178406E" w14:textId="77777777" w:rsidR="001B3709" w:rsidRDefault="001B3709" w:rsidP="001B3709">
      <w:pPr>
        <w:pStyle w:val="Heading3"/>
      </w:pPr>
      <w:bookmarkStart w:id="49" w:name="_Toc477791223"/>
      <w:bookmarkStart w:id="50" w:name="_Toc478646446"/>
      <w:r>
        <w:t>Activity Four: Determining the activation enthalpy of a reaction</w:t>
      </w:r>
      <w:bookmarkEnd w:id="49"/>
      <w:bookmarkEnd w:id="50"/>
    </w:p>
    <w:p w14:paraId="7D4C70EF" w14:textId="77777777" w:rsidR="001B3709" w:rsidRPr="0005271E" w:rsidRDefault="001B3709" w:rsidP="00812831">
      <w:pPr>
        <w:pStyle w:val="Heading3"/>
      </w:pPr>
      <w:bookmarkStart w:id="51" w:name="_Toc478646447"/>
      <w:r w:rsidRPr="0005271E">
        <w:t>Aim</w:t>
      </w:r>
      <w:bookmarkEnd w:id="51"/>
    </w:p>
    <w:p w14:paraId="78956AC5" w14:textId="77777777" w:rsidR="001B3709" w:rsidRDefault="001B3709" w:rsidP="001B3709">
      <w:r>
        <w:t>To see how temperature affects the rate at which magnesium reacts with hydrochloric acid and use the results to calculate the activation enthalpy of the reaction.</w:t>
      </w:r>
    </w:p>
    <w:p w14:paraId="172E0D2B" w14:textId="77777777" w:rsidR="001B3709" w:rsidRDefault="001B3709" w:rsidP="00812831">
      <w:pPr>
        <w:pStyle w:val="Heading3"/>
      </w:pPr>
      <w:bookmarkStart w:id="52" w:name="_Toc478646448"/>
      <w:r w:rsidRPr="00E36472">
        <w:t>Chemicals</w:t>
      </w:r>
      <w:bookmarkEnd w:id="52"/>
      <w:r w:rsidRPr="00E36472">
        <w:t xml:space="preserve"> </w:t>
      </w:r>
    </w:p>
    <w:tbl>
      <w:tblPr>
        <w:tblW w:w="9044" w:type="dxa"/>
        <w:tblInd w:w="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Description w:val="Chemicals table"/>
      </w:tblPr>
      <w:tblGrid>
        <w:gridCol w:w="1532"/>
        <w:gridCol w:w="2835"/>
        <w:gridCol w:w="1275"/>
        <w:gridCol w:w="3402"/>
      </w:tblGrid>
      <w:tr w:rsidR="001B3709" w:rsidRPr="009D6F27" w14:paraId="45B1CC4D" w14:textId="77777777" w:rsidTr="00C801AE">
        <w:trPr>
          <w:trHeight w:val="270"/>
          <w:tblHeader/>
        </w:trPr>
        <w:tc>
          <w:tcPr>
            <w:tcW w:w="1532" w:type="dxa"/>
            <w:shd w:val="clear" w:color="auto" w:fill="auto"/>
            <w:vAlign w:val="center"/>
          </w:tcPr>
          <w:p w14:paraId="5CBBD900" w14:textId="77777777" w:rsidR="001B3709" w:rsidRPr="00D964E1" w:rsidRDefault="001B3709" w:rsidP="00D23E0F">
            <w:pPr>
              <w:spacing w:before="120" w:after="120"/>
              <w:jc w:val="center"/>
              <w:rPr>
                <w:b/>
              </w:rPr>
            </w:pPr>
            <w:r w:rsidRPr="00D964E1">
              <w:rPr>
                <w:b/>
              </w:rPr>
              <w:t>Label</w:t>
            </w:r>
          </w:p>
        </w:tc>
        <w:tc>
          <w:tcPr>
            <w:tcW w:w="2835" w:type="dxa"/>
            <w:vAlign w:val="center"/>
          </w:tcPr>
          <w:p w14:paraId="2D80BF8D" w14:textId="77777777" w:rsidR="001B3709" w:rsidRPr="00D964E1" w:rsidRDefault="001B3709" w:rsidP="00D23E0F">
            <w:pPr>
              <w:spacing w:before="120" w:after="120"/>
              <w:jc w:val="center"/>
              <w:rPr>
                <w:b/>
              </w:rPr>
            </w:pPr>
            <w:r w:rsidRPr="00D964E1">
              <w:rPr>
                <w:b/>
              </w:rPr>
              <w:t>Identity</w:t>
            </w:r>
          </w:p>
        </w:tc>
        <w:tc>
          <w:tcPr>
            <w:tcW w:w="4677" w:type="dxa"/>
            <w:gridSpan w:val="2"/>
            <w:vAlign w:val="center"/>
          </w:tcPr>
          <w:p w14:paraId="3F4142F0" w14:textId="77777777" w:rsidR="001B3709" w:rsidRPr="00D964E1" w:rsidRDefault="001B3709" w:rsidP="00D23E0F">
            <w:pPr>
              <w:spacing w:before="120" w:after="120"/>
              <w:jc w:val="center"/>
              <w:rPr>
                <w:b/>
              </w:rPr>
            </w:pPr>
            <w:r w:rsidRPr="00D964E1">
              <w:rPr>
                <w:b/>
              </w:rPr>
              <w:t>Hazard information</w:t>
            </w:r>
          </w:p>
        </w:tc>
      </w:tr>
      <w:tr w:rsidR="001B3709" w:rsidRPr="009D6F27" w14:paraId="0C392DB0" w14:textId="77777777" w:rsidTr="00C801AE">
        <w:trPr>
          <w:trHeight w:val="728"/>
        </w:trPr>
        <w:tc>
          <w:tcPr>
            <w:tcW w:w="1532" w:type="dxa"/>
            <w:shd w:val="clear" w:color="auto" w:fill="auto"/>
            <w:vAlign w:val="center"/>
          </w:tcPr>
          <w:p w14:paraId="50F77B04" w14:textId="77777777" w:rsidR="001B3709" w:rsidRDefault="001B3709" w:rsidP="00D23E0F">
            <w:pPr>
              <w:spacing w:before="120" w:after="120"/>
              <w:rPr>
                <w:noProof/>
                <w:lang w:eastAsia="en-GB"/>
              </w:rPr>
            </w:pPr>
            <w:r>
              <w:rPr>
                <w:noProof/>
                <w:lang w:eastAsia="en-GB"/>
              </w:rPr>
              <w:t>HC</w:t>
            </w:r>
            <w:r w:rsidRPr="00C23A4D">
              <w:rPr>
                <w:rFonts w:ascii="Bookman Old Style" w:hAnsi="Bookman Old Style"/>
                <w:i/>
                <w:noProof/>
                <w:lang w:eastAsia="en-GB"/>
              </w:rPr>
              <w:t>l</w:t>
            </w:r>
            <w:r>
              <w:rPr>
                <w:noProof/>
                <w:lang w:eastAsia="en-GB"/>
              </w:rPr>
              <w:t>(aq)</w:t>
            </w:r>
          </w:p>
        </w:tc>
        <w:tc>
          <w:tcPr>
            <w:tcW w:w="2835" w:type="dxa"/>
            <w:vAlign w:val="center"/>
          </w:tcPr>
          <w:p w14:paraId="41372883" w14:textId="77777777" w:rsidR="001B3709" w:rsidRPr="00695933" w:rsidRDefault="001B3709" w:rsidP="00D23E0F">
            <w:pPr>
              <w:spacing w:before="120" w:after="120"/>
              <w:rPr>
                <w:lang w:eastAsia="en-GB"/>
              </w:rPr>
            </w:pPr>
            <w:r>
              <w:rPr>
                <w:lang w:eastAsia="en-GB"/>
              </w:rPr>
              <w:t xml:space="preserve">0.4 </w:t>
            </w:r>
            <w:proofErr w:type="spellStart"/>
            <w:r>
              <w:rPr>
                <w:lang w:eastAsia="en-GB"/>
              </w:rPr>
              <w:t>mol</w:t>
            </w:r>
            <w:proofErr w:type="spellEnd"/>
            <w:r>
              <w:rPr>
                <w:lang w:eastAsia="en-GB"/>
              </w:rPr>
              <w:t xml:space="preserve"> </w:t>
            </w:r>
            <w:proofErr w:type="spellStart"/>
            <w:r>
              <w:rPr>
                <w:lang w:eastAsia="en-GB"/>
              </w:rPr>
              <w:t>dm</w:t>
            </w:r>
            <w:proofErr w:type="spellEnd"/>
            <w:r>
              <w:rPr>
                <w:vertAlign w:val="superscript"/>
                <w:lang w:eastAsia="en-GB"/>
              </w:rPr>
              <w:t>–</w:t>
            </w:r>
            <w:r w:rsidRPr="003F1A6D">
              <w:rPr>
                <w:vertAlign w:val="superscript"/>
                <w:lang w:eastAsia="en-GB"/>
              </w:rPr>
              <w:t>3</w:t>
            </w:r>
            <w:r>
              <w:rPr>
                <w:vertAlign w:val="superscript"/>
                <w:lang w:eastAsia="en-GB"/>
              </w:rPr>
              <w:t xml:space="preserve"> </w:t>
            </w:r>
            <w:r>
              <w:rPr>
                <w:lang w:eastAsia="en-GB"/>
              </w:rPr>
              <w:t xml:space="preserve">aqueous hydrochloric acid, </w:t>
            </w:r>
            <w:proofErr w:type="spellStart"/>
            <w:r>
              <w:rPr>
                <w:lang w:eastAsia="en-GB"/>
              </w:rPr>
              <w:t>HC</w:t>
            </w:r>
            <w:r w:rsidRPr="00C23A4D">
              <w:rPr>
                <w:rFonts w:ascii="Bookman Old Style" w:hAnsi="Bookman Old Style"/>
                <w:i/>
                <w:lang w:eastAsia="en-GB"/>
              </w:rPr>
              <w:t>l</w:t>
            </w:r>
            <w:proofErr w:type="spellEnd"/>
            <w:r>
              <w:rPr>
                <w:lang w:eastAsia="en-GB"/>
              </w:rPr>
              <w:t>(</w:t>
            </w:r>
            <w:proofErr w:type="spellStart"/>
            <w:r>
              <w:rPr>
                <w:lang w:eastAsia="en-GB"/>
              </w:rPr>
              <w:t>aq</w:t>
            </w:r>
            <w:proofErr w:type="spellEnd"/>
            <w:r>
              <w:rPr>
                <w:lang w:eastAsia="en-GB"/>
              </w:rPr>
              <w:t>)</w:t>
            </w:r>
          </w:p>
        </w:tc>
        <w:tc>
          <w:tcPr>
            <w:tcW w:w="4677" w:type="dxa"/>
            <w:gridSpan w:val="2"/>
            <w:vAlign w:val="center"/>
          </w:tcPr>
          <w:p w14:paraId="7C19FE2E" w14:textId="77777777" w:rsidR="001B3709" w:rsidRPr="00260CB1" w:rsidRDefault="001B3709" w:rsidP="00D23E0F">
            <w:pPr>
              <w:spacing w:before="120" w:after="120"/>
              <w:rPr>
                <w:rFonts w:cs="Arial"/>
                <w:lang w:bidi="x-none"/>
              </w:rPr>
            </w:pPr>
            <w:r>
              <w:rPr>
                <w:noProof/>
                <w:lang w:eastAsia="en-GB"/>
              </w:rPr>
              <w:t>Currently not classified as hazardous at this concentration</w:t>
            </w:r>
          </w:p>
        </w:tc>
      </w:tr>
      <w:tr w:rsidR="001B3709" w:rsidRPr="009D6F27" w14:paraId="52C39E64" w14:textId="77777777" w:rsidTr="00C801AE">
        <w:trPr>
          <w:trHeight w:val="728"/>
        </w:trPr>
        <w:tc>
          <w:tcPr>
            <w:tcW w:w="1532" w:type="dxa"/>
            <w:shd w:val="clear" w:color="auto" w:fill="auto"/>
            <w:vAlign w:val="center"/>
          </w:tcPr>
          <w:p w14:paraId="089A7FE6" w14:textId="77777777" w:rsidR="001B3709" w:rsidRPr="00374F82" w:rsidRDefault="001B3709" w:rsidP="00D23E0F">
            <w:pPr>
              <w:spacing w:before="120" w:after="120"/>
              <w:rPr>
                <w:noProof/>
                <w:lang w:eastAsia="en-GB"/>
              </w:rPr>
            </w:pPr>
            <w:r>
              <w:rPr>
                <w:noProof/>
                <w:lang w:eastAsia="en-GB"/>
              </w:rPr>
              <w:t>Mg(s)</w:t>
            </w:r>
          </w:p>
        </w:tc>
        <w:tc>
          <w:tcPr>
            <w:tcW w:w="2835" w:type="dxa"/>
            <w:vAlign w:val="center"/>
          </w:tcPr>
          <w:p w14:paraId="2A294E8E" w14:textId="77777777" w:rsidR="001B3709" w:rsidRDefault="001B3709" w:rsidP="00D23E0F">
            <w:pPr>
              <w:spacing w:before="120" w:after="120"/>
              <w:rPr>
                <w:lang w:eastAsia="en-GB"/>
              </w:rPr>
            </w:pPr>
            <w:r>
              <w:rPr>
                <w:lang w:eastAsia="en-GB"/>
              </w:rPr>
              <w:t>magnesium ribbon</w:t>
            </w:r>
          </w:p>
        </w:tc>
        <w:tc>
          <w:tcPr>
            <w:tcW w:w="4677" w:type="dxa"/>
            <w:gridSpan w:val="2"/>
            <w:vAlign w:val="center"/>
          </w:tcPr>
          <w:p w14:paraId="0DB779AD" w14:textId="77777777" w:rsidR="001B3709" w:rsidRDefault="001B3709" w:rsidP="00D23E0F">
            <w:pPr>
              <w:spacing w:before="120" w:after="120"/>
              <w:rPr>
                <w:noProof/>
                <w:lang w:eastAsia="en-GB"/>
              </w:rPr>
            </w:pPr>
            <w:r>
              <w:rPr>
                <w:noProof/>
                <w:lang w:eastAsia="en-GB"/>
              </w:rPr>
              <w:t>Currently not classified as hazardous in this form.</w:t>
            </w:r>
          </w:p>
        </w:tc>
      </w:tr>
      <w:tr w:rsidR="001B3709" w:rsidRPr="009D6F27" w14:paraId="67D5C686" w14:textId="77777777" w:rsidTr="00C801AE">
        <w:trPr>
          <w:trHeight w:val="728"/>
        </w:trPr>
        <w:tc>
          <w:tcPr>
            <w:tcW w:w="1532" w:type="dxa"/>
            <w:shd w:val="clear" w:color="auto" w:fill="auto"/>
            <w:vAlign w:val="center"/>
          </w:tcPr>
          <w:p w14:paraId="35A0332D" w14:textId="77777777" w:rsidR="001B3709" w:rsidRPr="00C23A4D" w:rsidRDefault="001B3709" w:rsidP="00D23E0F">
            <w:pPr>
              <w:spacing w:before="120" w:after="120"/>
              <w:rPr>
                <w:b/>
                <w:noProof/>
                <w:lang w:eastAsia="en-GB"/>
              </w:rPr>
            </w:pPr>
            <w:r>
              <w:rPr>
                <w:noProof/>
                <w:lang w:eastAsia="en-GB"/>
              </w:rPr>
              <w:t>H</w:t>
            </w:r>
            <w:r>
              <w:rPr>
                <w:noProof/>
                <w:vertAlign w:val="subscript"/>
                <w:lang w:eastAsia="en-GB"/>
              </w:rPr>
              <w:t>2</w:t>
            </w:r>
            <w:r>
              <w:rPr>
                <w:noProof/>
                <w:lang w:eastAsia="en-GB"/>
              </w:rPr>
              <w:t xml:space="preserve">(g) </w:t>
            </w:r>
            <w:r>
              <w:rPr>
                <w:b/>
                <w:noProof/>
                <w:lang w:eastAsia="en-GB"/>
              </w:rPr>
              <w:t>PRODUCED</w:t>
            </w:r>
          </w:p>
        </w:tc>
        <w:tc>
          <w:tcPr>
            <w:tcW w:w="2835" w:type="dxa"/>
            <w:vAlign w:val="center"/>
          </w:tcPr>
          <w:p w14:paraId="5DD81ECF" w14:textId="77777777" w:rsidR="001B3709" w:rsidRPr="00037250" w:rsidRDefault="001B3709" w:rsidP="00D23E0F">
            <w:pPr>
              <w:spacing w:before="120" w:after="120"/>
              <w:rPr>
                <w:lang w:eastAsia="en-GB"/>
              </w:rPr>
            </w:pPr>
            <w:r>
              <w:rPr>
                <w:lang w:eastAsia="en-GB"/>
              </w:rPr>
              <w:t>c. 12 cm</w:t>
            </w:r>
            <w:r>
              <w:rPr>
                <w:vertAlign w:val="superscript"/>
                <w:lang w:eastAsia="en-GB"/>
              </w:rPr>
              <w:t>3</w:t>
            </w:r>
            <w:r>
              <w:rPr>
                <w:lang w:eastAsia="en-GB"/>
              </w:rPr>
              <w:t xml:space="preserve"> per reaction</w:t>
            </w:r>
          </w:p>
        </w:tc>
        <w:tc>
          <w:tcPr>
            <w:tcW w:w="1275" w:type="dxa"/>
            <w:vAlign w:val="center"/>
          </w:tcPr>
          <w:p w14:paraId="4722E6C1" w14:textId="77777777" w:rsidR="001B3709" w:rsidRPr="00260CB1" w:rsidRDefault="001B3709" w:rsidP="00D23E0F">
            <w:pPr>
              <w:spacing w:before="120" w:after="120"/>
              <w:rPr>
                <w:rFonts w:cs="Arial"/>
                <w:lang w:bidi="x-none"/>
              </w:rPr>
            </w:pPr>
            <w:r w:rsidRPr="008145B2">
              <w:rPr>
                <w:b/>
                <w:noProof/>
                <w:lang w:eastAsia="en-GB"/>
              </w:rPr>
              <w:drawing>
                <wp:inline distT="0" distB="0" distL="0" distR="0" wp14:anchorId="732F07F5" wp14:editId="6E512522">
                  <wp:extent cx="540000" cy="5400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3402" w:type="dxa"/>
            <w:vAlign w:val="center"/>
          </w:tcPr>
          <w:p w14:paraId="20FB681C" w14:textId="77777777" w:rsidR="001B3709" w:rsidRPr="00260CB1" w:rsidRDefault="001B3709" w:rsidP="00D23E0F">
            <w:pPr>
              <w:spacing w:before="120" w:after="120"/>
              <w:rPr>
                <w:rFonts w:cs="Arial"/>
                <w:lang w:bidi="x-none"/>
              </w:rPr>
            </w:pPr>
            <w:r>
              <w:rPr>
                <w:rFonts w:cs="Arial"/>
              </w:rPr>
              <w:t>DANGER: Extremely flammable.</w:t>
            </w:r>
          </w:p>
        </w:tc>
      </w:tr>
    </w:tbl>
    <w:p w14:paraId="0F2DE00B" w14:textId="77777777" w:rsidR="001B3709" w:rsidRPr="00572B1E" w:rsidRDefault="001B3709" w:rsidP="00812831">
      <w:pPr>
        <w:pStyle w:val="Heading3"/>
      </w:pPr>
      <w:bookmarkStart w:id="53" w:name="_Toc478646449"/>
      <w:r w:rsidRPr="008145B2">
        <w:t>Health and safety</w:t>
      </w:r>
      <w:bookmarkEnd w:id="53"/>
    </w:p>
    <w:p w14:paraId="6DF8C5E8" w14:textId="77777777" w:rsidR="001B3709" w:rsidRPr="00572B1E" w:rsidRDefault="001B3709" w:rsidP="001B3709">
      <w:pPr>
        <w:rPr>
          <w:u w:val="single"/>
        </w:rPr>
      </w:pPr>
      <w:r w:rsidRPr="00572B1E">
        <w:rPr>
          <w:u w:val="single"/>
        </w:rPr>
        <w:t>Wear eye protection throughout. Ensure the laboratory is well ventilated. Your teacher will let you know of any further control methods.</w:t>
      </w:r>
    </w:p>
    <w:p w14:paraId="7BCD5328" w14:textId="77777777" w:rsidR="001B3709" w:rsidRPr="00C5260D" w:rsidRDefault="001B3709" w:rsidP="00812831">
      <w:pPr>
        <w:pStyle w:val="Heading3"/>
      </w:pPr>
      <w:bookmarkStart w:id="54" w:name="_Toc478646450"/>
      <w:r w:rsidRPr="00C5260D">
        <w:t>Procedure</w:t>
      </w:r>
      <w:bookmarkEnd w:id="54"/>
    </w:p>
    <w:p w14:paraId="0EFC2BBB" w14:textId="77777777" w:rsidR="001B3709" w:rsidRDefault="001B3709" w:rsidP="001B3709">
      <w:r>
        <w:t xml:space="preserve">In this experiment you will </w:t>
      </w:r>
      <w:proofErr w:type="gramStart"/>
      <w:r>
        <w:t>react</w:t>
      </w:r>
      <w:proofErr w:type="gramEnd"/>
      <w:r>
        <w:t xml:space="preserve"> 1 cm lengths of magnesium ribbon with 50 cm</w:t>
      </w:r>
      <w:r>
        <w:rPr>
          <w:vertAlign w:val="superscript"/>
        </w:rPr>
        <w:t>3</w:t>
      </w:r>
      <w:r>
        <w:t xml:space="preserve"> of dilute hydrochloric acid (0.4 </w:t>
      </w:r>
      <w:proofErr w:type="spellStart"/>
      <w:r>
        <w:t>mol</w:t>
      </w:r>
      <w:proofErr w:type="spellEnd"/>
      <w:r>
        <w:t xml:space="preserve"> dm</w:t>
      </w:r>
      <w:r w:rsidRPr="00C37BA9">
        <w:rPr>
          <w:vertAlign w:val="superscript"/>
        </w:rPr>
        <w:t>-3</w:t>
      </w:r>
      <w:r>
        <w:t>) and time how long it takes for all the magnesium to react. You will repeat the experiment at several different temperatures.</w:t>
      </w:r>
    </w:p>
    <w:p w14:paraId="7B2664B2" w14:textId="77777777" w:rsidR="001B3709" w:rsidRDefault="001B3709" w:rsidP="001B3709">
      <w:pPr>
        <w:ind w:left="426" w:hanging="426"/>
      </w:pPr>
      <w:r>
        <w:t>1</w:t>
      </w:r>
      <w:r>
        <w:tab/>
      </w:r>
      <w:r w:rsidRPr="00F162BE">
        <w:rPr>
          <w:iCs/>
        </w:rPr>
        <w:t>Measure</w:t>
      </w:r>
      <w:r>
        <w:t xml:space="preserve"> 50 cm</w:t>
      </w:r>
      <w:r w:rsidRPr="00135B51">
        <w:rPr>
          <w:vertAlign w:val="superscript"/>
        </w:rPr>
        <w:t>3</w:t>
      </w:r>
      <w:r>
        <w:t xml:space="preserve"> of dilute hydrochloric acid into a small beaker. Measure the temperature of the acid.</w:t>
      </w:r>
    </w:p>
    <w:p w14:paraId="0AF1F09C" w14:textId="77777777" w:rsidR="001B3709" w:rsidRDefault="001B3709" w:rsidP="001B3709">
      <w:pPr>
        <w:ind w:left="426" w:hanging="426"/>
      </w:pPr>
      <w:r>
        <w:t>2</w:t>
      </w:r>
      <w:r>
        <w:tab/>
      </w:r>
      <w:r w:rsidRPr="00F162BE">
        <w:rPr>
          <w:iCs/>
        </w:rPr>
        <w:t>Add</w:t>
      </w:r>
      <w:r>
        <w:t xml:space="preserve"> a 1 centimetre piece of magnesium ribbon to the acid and start a stopwatch. Use a glass rod to stir and to keep the magnesium ribbon beneath the surface of the acid. Stop the watch when all the magnesium has disappeared.</w:t>
      </w:r>
    </w:p>
    <w:p w14:paraId="7EA85288" w14:textId="77777777" w:rsidR="001B3709" w:rsidRDefault="001B3709" w:rsidP="001B3709">
      <w:pPr>
        <w:ind w:left="426" w:hanging="426"/>
      </w:pPr>
      <w:r>
        <w:t>3</w:t>
      </w:r>
      <w:r>
        <w:tab/>
      </w:r>
      <w:r w:rsidRPr="00F162BE">
        <w:rPr>
          <w:iCs/>
        </w:rPr>
        <w:t>Repeat</w:t>
      </w:r>
      <w:r>
        <w:t xml:space="preserve"> the experiment three or four more times, using fresh hydrochloric acid at different temperatures. </w:t>
      </w:r>
    </w:p>
    <w:p w14:paraId="1A731EA6" w14:textId="77777777" w:rsidR="001B3709" w:rsidRDefault="001B3709" w:rsidP="001B3709">
      <w:pPr>
        <w:ind w:left="426"/>
      </w:pPr>
      <w:r>
        <w:t>Use a water bath to heat the acid to 30°C, 40°C, 50°C and 60°C. If the acid becomes hotter than 60°C, allow it to cool before adding the Mg.</w:t>
      </w:r>
    </w:p>
    <w:p w14:paraId="4D6B87DE" w14:textId="77777777" w:rsidR="001B3709" w:rsidRDefault="001B3709" w:rsidP="001B3709">
      <w:pPr>
        <w:ind w:left="426"/>
      </w:pPr>
      <w:r>
        <w:t>Record your results as you go along.</w:t>
      </w:r>
    </w:p>
    <w:p w14:paraId="31482704" w14:textId="77777777" w:rsidR="001B3709" w:rsidRPr="00C5260D" w:rsidRDefault="001B3709" w:rsidP="00812831">
      <w:pPr>
        <w:pStyle w:val="Heading3"/>
      </w:pPr>
      <w:bookmarkStart w:id="55" w:name="_Toc478646451"/>
      <w:r w:rsidRPr="00C5260D">
        <w:lastRenderedPageBreak/>
        <w:t>Calculating the Rate of the Reaction</w:t>
      </w:r>
      <w:bookmarkEnd w:id="55"/>
    </w:p>
    <w:p w14:paraId="380D965A" w14:textId="77777777" w:rsidR="001B3709" w:rsidRDefault="001B3709" w:rsidP="001B3709">
      <w:r>
        <w:t xml:space="preserve">The rate of this reaction can be measured in centimetres of magnesium per second </w:t>
      </w:r>
      <w:r>
        <w:br/>
        <w:t>(cm Mg s</w:t>
      </w:r>
      <w:r>
        <w:rPr>
          <w:vertAlign w:val="superscript"/>
        </w:rPr>
        <w:t>-1</w:t>
      </w:r>
      <w:r>
        <w:t>). Since you used 1 cm of ribbon the rate will be 1/time taken to react with all the magnesium.</w:t>
      </w:r>
    </w:p>
    <w:tbl>
      <w:tblPr>
        <w:tblStyle w:val="TableGrid"/>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038"/>
        <w:gridCol w:w="1733"/>
        <w:gridCol w:w="3145"/>
      </w:tblGrid>
      <w:tr w:rsidR="001B3709" w:rsidRPr="007A3BD2" w14:paraId="166C69B0" w14:textId="77777777" w:rsidTr="00C801AE">
        <w:trPr>
          <w:jc w:val="center"/>
        </w:trPr>
        <w:tc>
          <w:tcPr>
            <w:tcW w:w="2038" w:type="dxa"/>
          </w:tcPr>
          <w:p w14:paraId="7C4DC2A0" w14:textId="77777777" w:rsidR="001B3709" w:rsidRPr="007A3BD2" w:rsidRDefault="001B3709" w:rsidP="00D23E0F">
            <w:pPr>
              <w:spacing w:before="120" w:after="120"/>
              <w:rPr>
                <w:b/>
              </w:rPr>
            </w:pPr>
            <w:r w:rsidRPr="007A3BD2">
              <w:rPr>
                <w:b/>
              </w:rPr>
              <w:t>Temperature /</w:t>
            </w:r>
            <w:proofErr w:type="spellStart"/>
            <w:r w:rsidRPr="007A3BD2">
              <w:rPr>
                <w:b/>
                <w:vertAlign w:val="superscript"/>
              </w:rPr>
              <w:t>o</w:t>
            </w:r>
            <w:r w:rsidRPr="007A3BD2">
              <w:rPr>
                <w:b/>
              </w:rPr>
              <w:t>C</w:t>
            </w:r>
            <w:proofErr w:type="spellEnd"/>
          </w:p>
        </w:tc>
        <w:tc>
          <w:tcPr>
            <w:tcW w:w="1733" w:type="dxa"/>
          </w:tcPr>
          <w:p w14:paraId="4E305C5A" w14:textId="77777777" w:rsidR="001B3709" w:rsidRPr="007A3BD2" w:rsidRDefault="001B3709" w:rsidP="00D23E0F">
            <w:pPr>
              <w:spacing w:before="120" w:after="120"/>
              <w:rPr>
                <w:b/>
              </w:rPr>
            </w:pPr>
            <w:r w:rsidRPr="007A3BD2">
              <w:rPr>
                <w:b/>
              </w:rPr>
              <w:t>Time taken /s</w:t>
            </w:r>
          </w:p>
        </w:tc>
        <w:tc>
          <w:tcPr>
            <w:tcW w:w="3145" w:type="dxa"/>
          </w:tcPr>
          <w:p w14:paraId="3053B5A6" w14:textId="77777777" w:rsidR="001B3709" w:rsidRPr="007A3BD2" w:rsidRDefault="001B3709" w:rsidP="00D23E0F">
            <w:pPr>
              <w:spacing w:before="120" w:after="120"/>
              <w:rPr>
                <w:b/>
                <w:vertAlign w:val="superscript"/>
              </w:rPr>
            </w:pPr>
            <w:r w:rsidRPr="007A3BD2">
              <w:rPr>
                <w:b/>
              </w:rPr>
              <w:t>Rate of reaction / cm Mg s</w:t>
            </w:r>
            <w:r w:rsidRPr="007A3BD2">
              <w:rPr>
                <w:b/>
                <w:vertAlign w:val="superscript"/>
              </w:rPr>
              <w:t>-1</w:t>
            </w:r>
          </w:p>
        </w:tc>
      </w:tr>
      <w:tr w:rsidR="001B3709" w14:paraId="7B2CB5ED" w14:textId="77777777" w:rsidTr="00C801AE">
        <w:trPr>
          <w:jc w:val="center"/>
        </w:trPr>
        <w:tc>
          <w:tcPr>
            <w:tcW w:w="2038" w:type="dxa"/>
          </w:tcPr>
          <w:p w14:paraId="581F4A3F" w14:textId="77777777" w:rsidR="001B3709" w:rsidRDefault="001B3709" w:rsidP="00D23E0F">
            <w:pPr>
              <w:spacing w:before="120" w:after="120"/>
            </w:pPr>
          </w:p>
        </w:tc>
        <w:tc>
          <w:tcPr>
            <w:tcW w:w="1733" w:type="dxa"/>
          </w:tcPr>
          <w:p w14:paraId="43702D66" w14:textId="77777777" w:rsidR="001B3709" w:rsidRDefault="001B3709" w:rsidP="00D23E0F">
            <w:pPr>
              <w:spacing w:before="120" w:after="120"/>
            </w:pPr>
          </w:p>
        </w:tc>
        <w:tc>
          <w:tcPr>
            <w:tcW w:w="3145" w:type="dxa"/>
          </w:tcPr>
          <w:p w14:paraId="418A8C14" w14:textId="77777777" w:rsidR="001B3709" w:rsidRDefault="001B3709" w:rsidP="00D23E0F">
            <w:pPr>
              <w:spacing w:before="120" w:after="120"/>
            </w:pPr>
          </w:p>
        </w:tc>
      </w:tr>
      <w:tr w:rsidR="001B3709" w14:paraId="1CC491A3" w14:textId="77777777" w:rsidTr="00C801AE">
        <w:trPr>
          <w:jc w:val="center"/>
        </w:trPr>
        <w:tc>
          <w:tcPr>
            <w:tcW w:w="2038" w:type="dxa"/>
          </w:tcPr>
          <w:p w14:paraId="7D4C3D0E" w14:textId="77777777" w:rsidR="001B3709" w:rsidRDefault="001B3709" w:rsidP="00D23E0F">
            <w:pPr>
              <w:spacing w:before="120" w:after="120"/>
            </w:pPr>
          </w:p>
        </w:tc>
        <w:tc>
          <w:tcPr>
            <w:tcW w:w="1733" w:type="dxa"/>
          </w:tcPr>
          <w:p w14:paraId="70CF3AF1" w14:textId="77777777" w:rsidR="001B3709" w:rsidRDefault="001B3709" w:rsidP="00D23E0F">
            <w:pPr>
              <w:spacing w:before="120" w:after="120"/>
            </w:pPr>
          </w:p>
        </w:tc>
        <w:tc>
          <w:tcPr>
            <w:tcW w:w="3145" w:type="dxa"/>
          </w:tcPr>
          <w:p w14:paraId="59152F4D" w14:textId="77777777" w:rsidR="001B3709" w:rsidRDefault="001B3709" w:rsidP="00D23E0F">
            <w:pPr>
              <w:spacing w:before="120" w:after="120"/>
            </w:pPr>
          </w:p>
        </w:tc>
      </w:tr>
    </w:tbl>
    <w:p w14:paraId="3C13ECF0" w14:textId="77777777" w:rsidR="001B3709" w:rsidRPr="00DB191B" w:rsidRDefault="001B3709" w:rsidP="001B3709">
      <w:pPr>
        <w:spacing w:before="240"/>
        <w:rPr>
          <w:vertAlign w:val="subscript"/>
        </w:rPr>
      </w:pPr>
      <w:r>
        <w:t xml:space="preserve">The more common unit for rate of reaction would be the change in concentration of the hydrochloric acid in </w:t>
      </w:r>
      <w:proofErr w:type="spellStart"/>
      <w:r>
        <w:t>mol</w:t>
      </w:r>
      <w:proofErr w:type="spellEnd"/>
      <w:r>
        <w:t xml:space="preserve"> dm</w:t>
      </w:r>
      <w:r w:rsidRPr="00DB191B">
        <w:rPr>
          <w:vertAlign w:val="superscript"/>
        </w:rPr>
        <w:t>-3</w:t>
      </w:r>
      <w:r>
        <w:t xml:space="preserve"> s</w:t>
      </w:r>
      <w:r w:rsidRPr="00DB191B">
        <w:rPr>
          <w:vertAlign w:val="superscript"/>
        </w:rPr>
        <w:t>-1</w:t>
      </w:r>
      <w:r>
        <w:rPr>
          <w:vertAlign w:val="subscript"/>
        </w:rPr>
        <w:t>.</w:t>
      </w:r>
    </w:p>
    <w:p w14:paraId="63757B0B" w14:textId="77777777" w:rsidR="001B3709" w:rsidRDefault="001B3709" w:rsidP="001B3709">
      <w:pPr>
        <w:ind w:left="426" w:hanging="426"/>
      </w:pPr>
      <w:r>
        <w:t>1</w:t>
      </w:r>
      <w:r>
        <w:tab/>
        <w:t xml:space="preserve">Assume that 1 cm of magnesium ribbon weighs 0.012 grams. How many moles of hydrochloric acid are used up when the all the magnesium reacts? (Balance the equation to show that 1 mole of magnesium reacts with 2 moles of </w:t>
      </w:r>
      <w:proofErr w:type="spellStart"/>
      <w:r>
        <w:t>HC</w:t>
      </w:r>
      <w:r w:rsidRPr="00C23A4D">
        <w:rPr>
          <w:rFonts w:ascii="Bookman Old Style" w:hAnsi="Bookman Old Style"/>
          <w:i/>
        </w:rPr>
        <w:t>l</w:t>
      </w:r>
      <w:proofErr w:type="spellEnd"/>
      <w:r>
        <w:t>).</w:t>
      </w:r>
    </w:p>
    <w:p w14:paraId="2CFE3641" w14:textId="77777777" w:rsidR="001B3709" w:rsidRDefault="001B3709" w:rsidP="001B3709">
      <w:pPr>
        <w:ind w:left="426" w:hanging="426"/>
      </w:pPr>
      <w:r>
        <w:t>2</w:t>
      </w:r>
      <w:r>
        <w:tab/>
        <w:t>How much has the concentration of the acid changed when the magnesium has reacted with it?</w:t>
      </w:r>
    </w:p>
    <w:p w14:paraId="2F742C9D" w14:textId="77777777" w:rsidR="001B3709" w:rsidRPr="0005271E" w:rsidRDefault="001B3709" w:rsidP="00812831">
      <w:pPr>
        <w:pStyle w:val="Heading3"/>
      </w:pPr>
      <w:bookmarkStart w:id="56" w:name="_Toc478646452"/>
      <w:r w:rsidRPr="0005271E">
        <w:t xml:space="preserve">Calculating the Activation </w:t>
      </w:r>
      <w:r>
        <w:t>Enthalpy</w:t>
      </w:r>
      <w:r w:rsidRPr="0005271E">
        <w:t xml:space="preserve"> for the Reaction</w:t>
      </w:r>
      <w:bookmarkEnd w:id="56"/>
    </w:p>
    <w:p w14:paraId="16E04413" w14:textId="77777777" w:rsidR="001B3709" w:rsidRDefault="001B3709" w:rsidP="001B3709">
      <w:r>
        <w:t>You should remember the idea of activation enthalpy from the Ozone story. Molecules collide frequently but only a few of those collisions have enough energy to lead to a reaction. The minimum energy needed for reaction is called the activation enthalpy of the reaction. Raising the temperature increases the number of molecules which have enough energy to react when they collide.</w:t>
      </w:r>
    </w:p>
    <w:p w14:paraId="34A059DB" w14:textId="77777777" w:rsidR="001B3709" w:rsidRPr="00D02DDF" w:rsidRDefault="001B3709" w:rsidP="001B3709">
      <w:pPr>
        <w:rPr>
          <w:b/>
          <w:i/>
        </w:rPr>
      </w:pPr>
      <w:r w:rsidRPr="00D02DDF">
        <w:rPr>
          <w:b/>
          <w:i/>
        </w:rPr>
        <w:t>You may wish to use a spreadsheet for the graphs and calculations which follow.</w:t>
      </w:r>
    </w:p>
    <w:p w14:paraId="06A3EEF1" w14:textId="77777777" w:rsidR="001B3709" w:rsidRDefault="001B3709" w:rsidP="001B3709">
      <w:pPr>
        <w:ind w:left="426" w:hanging="426"/>
      </w:pPr>
      <w:r>
        <w:t>3</w:t>
      </w:r>
      <w:r>
        <w:tab/>
        <w:t>Plot a graph of reaction rate against the temperature of the acid. You cannot include (0</w:t>
      </w:r>
      <w:proofErr w:type="gramStart"/>
      <w:r>
        <w:t>,0</w:t>
      </w:r>
      <w:proofErr w:type="gramEnd"/>
      <w:r>
        <w:t>) as a point on this graph. Why not?</w:t>
      </w:r>
    </w:p>
    <w:p w14:paraId="5A1258DC" w14:textId="77777777" w:rsidR="001B3709" w:rsidRPr="001C68E9" w:rsidRDefault="001B3709" w:rsidP="001B3709">
      <w:r>
        <w:t>It may look as if you can fit a straight line to your points but in fact the increase in reaction rate each 10</w:t>
      </w:r>
      <w:r>
        <w:rPr>
          <w:vertAlign w:val="superscript"/>
        </w:rPr>
        <w:t>o</w:t>
      </w:r>
      <w:r>
        <w:t xml:space="preserve">C gets greater with increasing temperature. This type of graph is called an </w:t>
      </w:r>
      <w:r w:rsidRPr="00E4052F">
        <w:rPr>
          <w:i/>
        </w:rPr>
        <w:t>exponential</w:t>
      </w:r>
      <w:r>
        <w:t xml:space="preserve"> graph and has a general equation </w:t>
      </w:r>
      <w:r w:rsidRPr="000A7222">
        <w:rPr>
          <w:i/>
        </w:rPr>
        <w:t>y</w:t>
      </w:r>
      <w:r>
        <w:t xml:space="preserve"> = </w:t>
      </w:r>
      <w:proofErr w:type="spellStart"/>
      <w:proofErr w:type="gramStart"/>
      <w:r>
        <w:t>a</w:t>
      </w:r>
      <w:r w:rsidRPr="000A7222">
        <w:rPr>
          <w:i/>
          <w:vertAlign w:val="superscript"/>
        </w:rPr>
        <w:t>x</w:t>
      </w:r>
      <w:proofErr w:type="spellEnd"/>
      <w:r>
        <w:rPr>
          <w:i/>
          <w:vertAlign w:val="superscript"/>
        </w:rPr>
        <w:t xml:space="preserve"> </w:t>
      </w:r>
      <w:r>
        <w:t xml:space="preserve"> (</w:t>
      </w:r>
      <w:proofErr w:type="gramEnd"/>
      <w:r>
        <w:t xml:space="preserve">If you are using a spreadsheet it should be able to suggest an exponential </w:t>
      </w:r>
      <w:proofErr w:type="spellStart"/>
      <w:r>
        <w:t>trendline</w:t>
      </w:r>
      <w:proofErr w:type="spellEnd"/>
      <w:r>
        <w:t>.)</w:t>
      </w:r>
    </w:p>
    <w:p w14:paraId="0CE7CA70" w14:textId="77777777" w:rsidR="001B3709" w:rsidRDefault="001B3709" w:rsidP="001B3709">
      <w:r>
        <w:t xml:space="preserve">The Swedish chemist </w:t>
      </w:r>
      <w:proofErr w:type="spellStart"/>
      <w:r>
        <w:t>Svante</w:t>
      </w:r>
      <w:proofErr w:type="spellEnd"/>
      <w:r>
        <w:t xml:space="preserve"> Arrhenius worked out an equation which relates the rate constant,</w:t>
      </w:r>
      <w:r w:rsidRPr="009C5F6A">
        <w:rPr>
          <w:i/>
        </w:rPr>
        <w:t xml:space="preserve"> k</w:t>
      </w:r>
      <w:r>
        <w:t>, to the absolute temperature (T, in kelvin):</w:t>
      </w:r>
    </w:p>
    <w:p w14:paraId="334DEE59" w14:textId="77777777" w:rsidR="001B3709" w:rsidRDefault="001B3709" w:rsidP="001B3709">
      <w:r w:rsidRPr="00037250">
        <w:rPr>
          <w:position w:val="-6"/>
        </w:rPr>
        <w:object w:dxaOrig="1020" w:dyaOrig="499" w14:anchorId="2828F419">
          <v:shape id="_x0000_i1042" type="#_x0000_t75" style="width:51pt;height:24.75pt" o:ole="">
            <v:imagedata r:id="rId82" o:title=""/>
          </v:shape>
          <o:OLEObject Type="Embed" ProgID="Equation.3" ShapeID="_x0000_i1042" DrawAspect="Content" ObjectID="_1552389965" r:id="rId83"/>
        </w:object>
      </w:r>
    </w:p>
    <w:p w14:paraId="4FBDA6FF" w14:textId="77777777" w:rsidR="001B3709" w:rsidRDefault="001B3709" w:rsidP="001B3709">
      <w:pPr>
        <w:rPr>
          <w:rFonts w:eastAsiaTheme="minorEastAsia"/>
        </w:rPr>
      </w:pPr>
      <w:r>
        <w:rPr>
          <w:rFonts w:eastAsiaTheme="minorEastAsia"/>
        </w:rPr>
        <w:t>(This equation is on the data sheet supplied with your exam paper.)</w:t>
      </w:r>
    </w:p>
    <w:p w14:paraId="39BC563C" w14:textId="77777777" w:rsidR="001B3709" w:rsidRDefault="001B3709" w:rsidP="001B3709">
      <w:pPr>
        <w:rPr>
          <w:rFonts w:eastAsiaTheme="minorEastAsia"/>
        </w:rPr>
      </w:pPr>
      <w:r>
        <w:rPr>
          <w:rFonts w:eastAsiaTheme="minorEastAsia"/>
        </w:rPr>
        <w:lastRenderedPageBreak/>
        <w:t xml:space="preserve">In this equation, </w:t>
      </w:r>
      <w:proofErr w:type="spellStart"/>
      <w:r w:rsidRPr="00C23A4D">
        <w:rPr>
          <w:rFonts w:eastAsiaTheme="minorEastAsia"/>
          <w:i/>
        </w:rPr>
        <w:t>E</w:t>
      </w:r>
      <w:r w:rsidRPr="00C23A4D">
        <w:rPr>
          <w:rFonts w:eastAsiaTheme="minorEastAsia"/>
          <w:vertAlign w:val="subscript"/>
        </w:rPr>
        <w:t>a</w:t>
      </w:r>
      <w:proofErr w:type="spellEnd"/>
      <w:r>
        <w:rPr>
          <w:rFonts w:eastAsiaTheme="minorEastAsia"/>
        </w:rPr>
        <w:t xml:space="preserve"> is the activation enthalpy for the reaction and the term </w:t>
      </w:r>
      <w:r w:rsidRPr="00037250">
        <w:rPr>
          <w:position w:val="-6"/>
        </w:rPr>
        <w:object w:dxaOrig="499" w:dyaOrig="499" w14:anchorId="46293E32">
          <v:shape id="_x0000_i1043" type="#_x0000_t75" style="width:24.75pt;height:24.75pt" o:ole="">
            <v:imagedata r:id="rId84" o:title=""/>
          </v:shape>
          <o:OLEObject Type="Embed" ProgID="Equation.3" ShapeID="_x0000_i1043" DrawAspect="Content" ObjectID="_1552389966" r:id="rId85"/>
        </w:object>
      </w:r>
      <w:r>
        <w:rPr>
          <w:rFonts w:eastAsiaTheme="minorEastAsia"/>
        </w:rPr>
        <w:t>indicates the fraction of molecules which have energies equal to or greater than the activation enthalpy. A (the frequency factor) is the frequency with which molecules collide with the correct orientation to react.</w:t>
      </w:r>
    </w:p>
    <w:p w14:paraId="09450E39" w14:textId="77777777" w:rsidR="001B3709" w:rsidRDefault="001B3709" w:rsidP="001B3709">
      <w:pPr>
        <w:rPr>
          <w:rFonts w:eastAsiaTheme="minorEastAsia"/>
        </w:rPr>
      </w:pPr>
      <w:r>
        <w:rPr>
          <w:rFonts w:eastAsiaTheme="minorEastAsia"/>
        </w:rPr>
        <w:t xml:space="preserve">The other value in the equation is the </w:t>
      </w:r>
      <w:r w:rsidRPr="00052D06">
        <w:rPr>
          <w:rFonts w:eastAsiaTheme="minorEastAsia"/>
          <w:i/>
        </w:rPr>
        <w:t>gas constant</w:t>
      </w:r>
      <w:r>
        <w:rPr>
          <w:rFonts w:eastAsiaTheme="minorEastAsia"/>
        </w:rPr>
        <w:t xml:space="preserve">, R, which has a value </w:t>
      </w:r>
      <w:proofErr w:type="gramStart"/>
      <w:r>
        <w:rPr>
          <w:rFonts w:eastAsiaTheme="minorEastAsia"/>
        </w:rPr>
        <w:t>of 8.314 J mol</w:t>
      </w:r>
      <w:r w:rsidRPr="001D2EEA">
        <w:rPr>
          <w:rFonts w:eastAsiaTheme="minorEastAsia"/>
          <w:vertAlign w:val="superscript"/>
        </w:rPr>
        <w:t>-1</w:t>
      </w:r>
      <w:r>
        <w:rPr>
          <w:rFonts w:eastAsiaTheme="minorEastAsia"/>
        </w:rPr>
        <w:t xml:space="preserve"> K</w:t>
      </w:r>
      <w:r w:rsidRPr="001D2EEA">
        <w:rPr>
          <w:rFonts w:eastAsiaTheme="minorEastAsia"/>
          <w:vertAlign w:val="superscript"/>
        </w:rPr>
        <w:t>-1</w:t>
      </w:r>
      <w:proofErr w:type="gramEnd"/>
      <w:r>
        <w:rPr>
          <w:rFonts w:eastAsiaTheme="minorEastAsia"/>
        </w:rPr>
        <w:t xml:space="preserve">. (You met the gas constant in the equation </w:t>
      </w:r>
      <w:proofErr w:type="spellStart"/>
      <w:proofErr w:type="gramStart"/>
      <w:r w:rsidRPr="00C23A4D">
        <w:rPr>
          <w:rFonts w:eastAsiaTheme="minorEastAsia"/>
          <w:i/>
        </w:rPr>
        <w:t>pV</w:t>
      </w:r>
      <w:proofErr w:type="spellEnd"/>
      <w:proofErr w:type="gramEnd"/>
      <w:r>
        <w:rPr>
          <w:rFonts w:eastAsiaTheme="minorEastAsia"/>
        </w:rPr>
        <w:t xml:space="preserve"> = </w:t>
      </w:r>
      <w:proofErr w:type="spellStart"/>
      <w:r w:rsidRPr="00C23A4D">
        <w:rPr>
          <w:rFonts w:eastAsiaTheme="minorEastAsia"/>
          <w:i/>
        </w:rPr>
        <w:t>n</w:t>
      </w:r>
      <w:r>
        <w:rPr>
          <w:rFonts w:eastAsiaTheme="minorEastAsia"/>
        </w:rPr>
        <w:t>R</w:t>
      </w:r>
      <w:r w:rsidRPr="00C23A4D">
        <w:rPr>
          <w:rFonts w:eastAsiaTheme="minorEastAsia"/>
          <w:i/>
        </w:rPr>
        <w:t>T</w:t>
      </w:r>
      <w:proofErr w:type="spellEnd"/>
      <w:r>
        <w:rPr>
          <w:rFonts w:eastAsiaTheme="minorEastAsia"/>
        </w:rPr>
        <w:t xml:space="preserve"> in the Developing Fuels unit.)</w:t>
      </w:r>
    </w:p>
    <w:p w14:paraId="393F4CB1" w14:textId="77777777" w:rsidR="001B3709" w:rsidRDefault="001B3709" w:rsidP="001B3709">
      <w:pPr>
        <w:rPr>
          <w:rFonts w:eastAsiaTheme="minorEastAsia"/>
        </w:rPr>
      </w:pPr>
      <w:r>
        <w:rPr>
          <w:rFonts w:eastAsiaTheme="minorEastAsia"/>
        </w:rPr>
        <w:t>The Arrhenius equation is often used in its logarithmic form, which is also on the exam data sheet:</w:t>
      </w:r>
    </w:p>
    <w:p w14:paraId="4C6DEDAE" w14:textId="77777777" w:rsidR="001B3709" w:rsidRDefault="001B3709" w:rsidP="001B3709">
      <w:pPr>
        <w:ind w:left="720"/>
        <w:rPr>
          <w:rFonts w:eastAsiaTheme="minorEastAsia"/>
        </w:rPr>
      </w:pPr>
      <w:r w:rsidRPr="00037250">
        <w:rPr>
          <w:rFonts w:eastAsiaTheme="minorEastAsia"/>
          <w:position w:val="-24"/>
        </w:rPr>
        <w:object w:dxaOrig="1620" w:dyaOrig="639" w14:anchorId="3743D935">
          <v:shape id="_x0000_i1044" type="#_x0000_t75" style="width:81pt;height:32.25pt" o:ole="">
            <v:imagedata r:id="rId86" o:title=""/>
          </v:shape>
          <o:OLEObject Type="Embed" ProgID="Equation.3" ShapeID="_x0000_i1044" DrawAspect="Content" ObjectID="_1552389967" r:id="rId87"/>
        </w:object>
      </w:r>
    </w:p>
    <w:p w14:paraId="3043FBB6" w14:textId="77777777" w:rsidR="001B3709" w:rsidRDefault="001B3709" w:rsidP="001B3709">
      <w:pPr>
        <w:rPr>
          <w:rFonts w:eastAsiaTheme="minorEastAsia"/>
        </w:rPr>
      </w:pPr>
      <w:proofErr w:type="gramStart"/>
      <w:r>
        <w:rPr>
          <w:rFonts w:eastAsiaTheme="minorEastAsia"/>
        </w:rPr>
        <w:t>where</w:t>
      </w:r>
      <w:proofErr w:type="gramEnd"/>
      <w:r>
        <w:rPr>
          <w:rFonts w:eastAsiaTheme="minorEastAsia"/>
        </w:rPr>
        <w:t xml:space="preserve"> </w:t>
      </w:r>
      <w:proofErr w:type="spellStart"/>
      <w:r w:rsidRPr="00C23A4D">
        <w:rPr>
          <w:rFonts w:eastAsiaTheme="minorEastAsia"/>
        </w:rPr>
        <w:t>ln</w:t>
      </w:r>
      <w:proofErr w:type="spellEnd"/>
      <w:r>
        <w:rPr>
          <w:rFonts w:eastAsiaTheme="minorEastAsia"/>
        </w:rPr>
        <w:t xml:space="preserve"> means ‘logarithm to base e’ and is found by using the ‘</w:t>
      </w:r>
      <w:proofErr w:type="spellStart"/>
      <w:r w:rsidRPr="00C23A4D">
        <w:rPr>
          <w:rFonts w:eastAsiaTheme="minorEastAsia"/>
        </w:rPr>
        <w:t>ln</w:t>
      </w:r>
      <w:proofErr w:type="spellEnd"/>
      <w:r>
        <w:rPr>
          <w:rFonts w:eastAsiaTheme="minorEastAsia"/>
        </w:rPr>
        <w:t>’ button on a calculator or typing ‘=</w:t>
      </w:r>
      <w:proofErr w:type="spellStart"/>
      <w:r>
        <w:rPr>
          <w:rFonts w:eastAsiaTheme="minorEastAsia"/>
        </w:rPr>
        <w:t>ln</w:t>
      </w:r>
      <w:proofErr w:type="spellEnd"/>
      <w:r>
        <w:rPr>
          <w:rFonts w:eastAsiaTheme="minorEastAsia"/>
        </w:rPr>
        <w:t>(’ into a cell on a spreadsheet.</w:t>
      </w:r>
    </w:p>
    <w:p w14:paraId="3B1C443E" w14:textId="77777777" w:rsidR="001B3709" w:rsidRDefault="001B3709" w:rsidP="001B3709">
      <w:pPr>
        <w:rPr>
          <w:rFonts w:eastAsiaTheme="minorEastAsia"/>
        </w:rPr>
      </w:pPr>
      <w:r>
        <w:rPr>
          <w:rFonts w:eastAsiaTheme="minorEastAsia"/>
        </w:rPr>
        <w:t xml:space="preserve">Both these equations use </w:t>
      </w:r>
      <w:r w:rsidRPr="00FB792D">
        <w:rPr>
          <w:rFonts w:eastAsiaTheme="minorEastAsia"/>
          <w:i/>
        </w:rPr>
        <w:t>k</w:t>
      </w:r>
      <w:r>
        <w:rPr>
          <w:rFonts w:eastAsiaTheme="minorEastAsia"/>
        </w:rPr>
        <w:t xml:space="preserve">, the rate constant. In our experiment we measured the initial rate of the reaction. The concentration of acid was exactly the same in each experiment so the rate of reaction must be proportional to </w:t>
      </w:r>
      <w:r w:rsidRPr="005D5F78">
        <w:rPr>
          <w:rFonts w:eastAsiaTheme="minorEastAsia"/>
          <w:i/>
        </w:rPr>
        <w:t>k</w:t>
      </w:r>
      <w:r>
        <w:rPr>
          <w:rFonts w:eastAsiaTheme="minorEastAsia"/>
        </w:rPr>
        <w:t>. So the effect of temperature on the rate constant is exactly the same as its effect on reaction rate.</w:t>
      </w:r>
    </w:p>
    <w:p w14:paraId="4672D12B" w14:textId="77777777" w:rsidR="001B3709" w:rsidRDefault="001B3709" w:rsidP="001B3709">
      <w:pPr>
        <w:rPr>
          <w:rFonts w:eastAsiaTheme="minorEastAsia"/>
        </w:rPr>
      </w:pPr>
      <w:r>
        <w:rPr>
          <w:rFonts w:eastAsiaTheme="minorEastAsia"/>
        </w:rPr>
        <w:t xml:space="preserve">In its logarithmic form the Arrhenius equation resembles the equation of a straight line, </w:t>
      </w:r>
    </w:p>
    <w:p w14:paraId="3DCF45DF" w14:textId="77777777" w:rsidR="001B3709" w:rsidRDefault="001B3709" w:rsidP="001B3709">
      <w:pPr>
        <w:ind w:left="720"/>
        <w:rPr>
          <w:rFonts w:eastAsiaTheme="minorEastAsia"/>
        </w:rPr>
      </w:pPr>
      <w:r w:rsidRPr="00D269AE">
        <w:rPr>
          <w:rFonts w:eastAsiaTheme="minorEastAsia"/>
          <w:i/>
        </w:rPr>
        <w:t>y</w:t>
      </w:r>
      <w:r>
        <w:rPr>
          <w:rFonts w:eastAsiaTheme="minorEastAsia"/>
        </w:rPr>
        <w:t xml:space="preserve"> = m</w:t>
      </w:r>
      <w:r w:rsidRPr="00D269AE">
        <w:rPr>
          <w:rFonts w:eastAsiaTheme="minorEastAsia"/>
          <w:i/>
        </w:rPr>
        <w:t>x</w:t>
      </w:r>
      <w:r>
        <w:rPr>
          <w:rFonts w:eastAsiaTheme="minorEastAsia"/>
        </w:rPr>
        <w:t xml:space="preserve"> + c</w:t>
      </w:r>
    </w:p>
    <w:p w14:paraId="53B86164" w14:textId="77777777" w:rsidR="001B3709" w:rsidRDefault="001B3709" w:rsidP="001B3709">
      <w:pPr>
        <w:rPr>
          <w:rFonts w:eastAsiaTheme="minorEastAsia"/>
        </w:rPr>
      </w:pPr>
      <w:proofErr w:type="gramStart"/>
      <w:r>
        <w:rPr>
          <w:rFonts w:eastAsiaTheme="minorEastAsia"/>
        </w:rPr>
        <w:t>where</w:t>
      </w:r>
      <w:proofErr w:type="gramEnd"/>
      <w:r>
        <w:rPr>
          <w:rFonts w:eastAsiaTheme="minorEastAsia"/>
        </w:rPr>
        <w:t xml:space="preserve"> </w:t>
      </w:r>
      <w:r w:rsidRPr="008F0E44">
        <w:rPr>
          <w:rFonts w:eastAsiaTheme="minorEastAsia"/>
          <w:i/>
        </w:rPr>
        <w:t>y</w:t>
      </w:r>
      <w:r>
        <w:rPr>
          <w:rFonts w:eastAsiaTheme="minorEastAsia"/>
        </w:rPr>
        <w:t xml:space="preserve"> is </w:t>
      </w:r>
      <w:proofErr w:type="spellStart"/>
      <w:r w:rsidRPr="008F0E44">
        <w:rPr>
          <w:rFonts w:eastAsiaTheme="minorEastAsia"/>
          <w:i/>
        </w:rPr>
        <w:t>ln</w:t>
      </w:r>
      <w:proofErr w:type="spellEnd"/>
      <w:r w:rsidRPr="008F0E44">
        <w:rPr>
          <w:rFonts w:eastAsiaTheme="minorEastAsia"/>
          <w:i/>
        </w:rPr>
        <w:t xml:space="preserve"> k</w:t>
      </w:r>
      <w:r>
        <w:rPr>
          <w:rFonts w:eastAsiaTheme="minorEastAsia"/>
        </w:rPr>
        <w:t xml:space="preserve"> and </w:t>
      </w:r>
      <w:r w:rsidRPr="008F0E44">
        <w:rPr>
          <w:rFonts w:eastAsiaTheme="minorEastAsia"/>
          <w:i/>
        </w:rPr>
        <w:t>x</w:t>
      </w:r>
      <w:r>
        <w:rPr>
          <w:rFonts w:eastAsiaTheme="minorEastAsia"/>
        </w:rPr>
        <w:t xml:space="preserve"> is 1/T.</w:t>
      </w:r>
    </w:p>
    <w:p w14:paraId="637D09F3" w14:textId="77777777" w:rsidR="001B3709" w:rsidRDefault="001B3709" w:rsidP="001B3709">
      <w:pPr>
        <w:ind w:left="426" w:hanging="426"/>
        <w:rPr>
          <w:rFonts w:eastAsiaTheme="minorEastAsia"/>
        </w:rPr>
      </w:pPr>
      <w:r>
        <w:rPr>
          <w:rFonts w:eastAsiaTheme="minorEastAsia"/>
        </w:rPr>
        <w:t>4</w:t>
      </w:r>
      <w:r>
        <w:rPr>
          <w:rFonts w:eastAsiaTheme="minorEastAsia"/>
        </w:rPr>
        <w:tab/>
      </w:r>
      <w:r w:rsidRPr="006A0B1F">
        <w:t>Which</w:t>
      </w:r>
      <w:r w:rsidRPr="006963BE">
        <w:rPr>
          <w:rFonts w:eastAsiaTheme="minorEastAsia"/>
        </w:rPr>
        <w:t xml:space="preserve"> term</w:t>
      </w:r>
      <w:r>
        <w:rPr>
          <w:rFonts w:eastAsiaTheme="minorEastAsia"/>
        </w:rPr>
        <w:t>s</w:t>
      </w:r>
      <w:r w:rsidRPr="006963BE">
        <w:rPr>
          <w:rFonts w:eastAsiaTheme="minorEastAsia"/>
        </w:rPr>
        <w:t xml:space="preserve"> </w:t>
      </w:r>
      <w:r>
        <w:rPr>
          <w:rFonts w:eastAsiaTheme="minorEastAsia"/>
        </w:rPr>
        <w:t xml:space="preserve">correspond to </w:t>
      </w:r>
      <w:r w:rsidRPr="006963BE">
        <w:rPr>
          <w:rFonts w:eastAsiaTheme="minorEastAsia"/>
          <w:i/>
        </w:rPr>
        <w:t>m</w:t>
      </w:r>
      <w:r>
        <w:rPr>
          <w:rFonts w:eastAsiaTheme="minorEastAsia"/>
        </w:rPr>
        <w:t xml:space="preserve"> and</w:t>
      </w:r>
      <w:r w:rsidRPr="006963BE">
        <w:rPr>
          <w:rFonts w:eastAsiaTheme="minorEastAsia"/>
        </w:rPr>
        <w:t xml:space="preserve"> </w:t>
      </w:r>
      <w:r w:rsidRPr="006963BE">
        <w:rPr>
          <w:rFonts w:eastAsiaTheme="minorEastAsia"/>
          <w:i/>
        </w:rPr>
        <w:t>c</w:t>
      </w:r>
      <w:r w:rsidRPr="006963BE">
        <w:rPr>
          <w:rFonts w:eastAsiaTheme="minorEastAsia"/>
        </w:rPr>
        <w:t>?</w:t>
      </w:r>
    </w:p>
    <w:p w14:paraId="4EF39A33" w14:textId="77777777" w:rsidR="001B3709" w:rsidRDefault="001B3709" w:rsidP="001B3709">
      <w:pPr>
        <w:ind w:left="426" w:hanging="426"/>
        <w:rPr>
          <w:rFonts w:eastAsiaTheme="minorEastAsia"/>
        </w:rPr>
      </w:pPr>
      <w:r>
        <w:rPr>
          <w:rFonts w:eastAsiaTheme="minorEastAsia"/>
        </w:rPr>
        <w:t>5</w:t>
      </w:r>
      <w:r>
        <w:rPr>
          <w:rFonts w:eastAsiaTheme="minorEastAsia"/>
        </w:rPr>
        <w:tab/>
      </w:r>
      <w:r w:rsidRPr="006A0B1F">
        <w:t>According</w:t>
      </w:r>
      <w:r w:rsidRPr="006963BE">
        <w:rPr>
          <w:rFonts w:eastAsiaTheme="minorEastAsia"/>
        </w:rPr>
        <w:t xml:space="preserve"> to the Arrhenius equation, a graph of </w:t>
      </w:r>
      <w:proofErr w:type="spellStart"/>
      <w:r w:rsidRPr="00C23A4D">
        <w:rPr>
          <w:rFonts w:eastAsiaTheme="minorEastAsia"/>
        </w:rPr>
        <w:t>ln</w:t>
      </w:r>
      <w:proofErr w:type="spellEnd"/>
      <w:r w:rsidRPr="006963BE">
        <w:rPr>
          <w:rFonts w:eastAsiaTheme="minorEastAsia"/>
        </w:rPr>
        <w:t xml:space="preserve"> </w:t>
      </w:r>
      <w:r w:rsidRPr="00FB792D">
        <w:rPr>
          <w:rFonts w:eastAsiaTheme="minorEastAsia"/>
          <w:i/>
        </w:rPr>
        <w:t>k</w:t>
      </w:r>
      <w:r w:rsidRPr="006963BE">
        <w:rPr>
          <w:rFonts w:eastAsiaTheme="minorEastAsia"/>
        </w:rPr>
        <w:t xml:space="preserve"> </w:t>
      </w:r>
      <w:r>
        <w:rPr>
          <w:rFonts w:eastAsiaTheme="minorEastAsia"/>
        </w:rPr>
        <w:t>against</w:t>
      </w:r>
      <w:r w:rsidRPr="006963BE">
        <w:rPr>
          <w:rFonts w:eastAsiaTheme="minorEastAsia"/>
        </w:rPr>
        <w:t xml:space="preserve"> 1/T should be </w:t>
      </w:r>
      <w:r>
        <w:rPr>
          <w:rFonts w:eastAsiaTheme="minorEastAsia"/>
        </w:rPr>
        <w:t>a straight line with gradient -</w:t>
      </w:r>
      <w:proofErr w:type="spellStart"/>
      <w:r w:rsidRPr="00C23A4D">
        <w:rPr>
          <w:rFonts w:eastAsiaTheme="minorEastAsia"/>
          <w:i/>
        </w:rPr>
        <w:t>E</w:t>
      </w:r>
      <w:r w:rsidRPr="00C23A4D">
        <w:rPr>
          <w:rFonts w:eastAsiaTheme="minorEastAsia"/>
          <w:vertAlign w:val="subscript"/>
        </w:rPr>
        <w:t>a</w:t>
      </w:r>
      <w:proofErr w:type="spellEnd"/>
      <w:r w:rsidRPr="006963BE">
        <w:rPr>
          <w:rFonts w:eastAsiaTheme="minorEastAsia"/>
        </w:rPr>
        <w:t>/R.</w:t>
      </w:r>
      <w:r>
        <w:rPr>
          <w:rFonts w:eastAsiaTheme="minorEastAsia"/>
        </w:rPr>
        <w:t xml:space="preserve"> As the start concentration of the reagents is the same for each experiment and rate </w:t>
      </w:r>
      <w:r>
        <w:rPr>
          <w:rFonts w:eastAsiaTheme="minorEastAsia"/>
        </w:rPr>
        <w:sym w:font="Symbol" w:char="F061"/>
      </w:r>
      <w:r>
        <w:rPr>
          <w:rFonts w:eastAsiaTheme="minorEastAsia"/>
        </w:rPr>
        <w:t xml:space="preserve"> k, we will calculate </w:t>
      </w:r>
      <w:proofErr w:type="spellStart"/>
      <w:proofErr w:type="gramStart"/>
      <w:r>
        <w:rPr>
          <w:rFonts w:eastAsiaTheme="minorEastAsia"/>
        </w:rPr>
        <w:t>ln</w:t>
      </w:r>
      <w:proofErr w:type="spellEnd"/>
      <w:r>
        <w:rPr>
          <w:rFonts w:eastAsiaTheme="minorEastAsia"/>
        </w:rPr>
        <w:t>(</w:t>
      </w:r>
      <w:proofErr w:type="gramEnd"/>
      <w:r>
        <w:rPr>
          <w:rFonts w:eastAsiaTheme="minorEastAsia"/>
        </w:rPr>
        <w:t xml:space="preserve">rate) instead of </w:t>
      </w:r>
      <w:proofErr w:type="spellStart"/>
      <w:r>
        <w:rPr>
          <w:rFonts w:eastAsiaTheme="minorEastAsia"/>
        </w:rPr>
        <w:t>ln</w:t>
      </w:r>
      <w:proofErr w:type="spellEnd"/>
      <w:r>
        <w:rPr>
          <w:rFonts w:eastAsiaTheme="minorEastAsia"/>
        </w:rPr>
        <w:t xml:space="preserve"> </w:t>
      </w:r>
      <w:r>
        <w:rPr>
          <w:rFonts w:eastAsiaTheme="minorEastAsia"/>
          <w:i/>
        </w:rPr>
        <w:t>k</w:t>
      </w:r>
      <w:r>
        <w:rPr>
          <w:rFonts w:eastAsiaTheme="minorEastAsia"/>
        </w:rPr>
        <w:t xml:space="preserve"> to simplify the data processing. Use the results of your experiment to complete the following table. Make sure all values are to 3 significant figures.</w:t>
      </w:r>
    </w:p>
    <w:tbl>
      <w:tblPr>
        <w:tblStyle w:val="TableGrid"/>
        <w:tblW w:w="8708" w:type="dxa"/>
        <w:tblInd w:w="4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8"/>
        <w:gridCol w:w="1733"/>
        <w:gridCol w:w="3145"/>
        <w:gridCol w:w="815"/>
        <w:gridCol w:w="1123"/>
        <w:gridCol w:w="1084"/>
      </w:tblGrid>
      <w:tr w:rsidR="001B3709" w:rsidRPr="006A0B1F" w14:paraId="38D46893" w14:textId="77777777" w:rsidTr="00C801AE">
        <w:tc>
          <w:tcPr>
            <w:tcW w:w="808" w:type="dxa"/>
          </w:tcPr>
          <w:p w14:paraId="726F7815" w14:textId="77777777" w:rsidR="001B3709" w:rsidRPr="006A0B1F" w:rsidRDefault="001B3709" w:rsidP="00D23E0F">
            <w:pPr>
              <w:spacing w:before="120" w:after="120"/>
              <w:rPr>
                <w:b/>
              </w:rPr>
            </w:pPr>
            <w:r w:rsidRPr="006A0B1F">
              <w:rPr>
                <w:b/>
              </w:rPr>
              <w:t xml:space="preserve">T / </w:t>
            </w:r>
            <w:proofErr w:type="spellStart"/>
            <w:r w:rsidRPr="006A0B1F">
              <w:rPr>
                <w:b/>
                <w:vertAlign w:val="superscript"/>
              </w:rPr>
              <w:t>o</w:t>
            </w:r>
            <w:r w:rsidRPr="006A0B1F">
              <w:rPr>
                <w:b/>
              </w:rPr>
              <w:t>C</w:t>
            </w:r>
            <w:proofErr w:type="spellEnd"/>
          </w:p>
        </w:tc>
        <w:tc>
          <w:tcPr>
            <w:tcW w:w="1733" w:type="dxa"/>
          </w:tcPr>
          <w:p w14:paraId="395EAA80" w14:textId="77777777" w:rsidR="001B3709" w:rsidRPr="006A0B1F" w:rsidRDefault="001B3709" w:rsidP="00D23E0F">
            <w:pPr>
              <w:spacing w:before="120" w:after="120"/>
              <w:rPr>
                <w:b/>
              </w:rPr>
            </w:pPr>
            <w:r w:rsidRPr="006A0B1F">
              <w:rPr>
                <w:b/>
              </w:rPr>
              <w:t>Time taken /s</w:t>
            </w:r>
          </w:p>
        </w:tc>
        <w:tc>
          <w:tcPr>
            <w:tcW w:w="3145" w:type="dxa"/>
          </w:tcPr>
          <w:p w14:paraId="7FBFC77D" w14:textId="77777777" w:rsidR="001B3709" w:rsidRPr="006A0B1F" w:rsidRDefault="001B3709" w:rsidP="00D23E0F">
            <w:pPr>
              <w:spacing w:before="120" w:after="120"/>
              <w:rPr>
                <w:b/>
                <w:vertAlign w:val="superscript"/>
              </w:rPr>
            </w:pPr>
            <w:r w:rsidRPr="006A0B1F">
              <w:rPr>
                <w:b/>
              </w:rPr>
              <w:t>Rate of reaction / cm Mg s</w:t>
            </w:r>
            <w:r w:rsidRPr="006A0B1F">
              <w:rPr>
                <w:b/>
                <w:vertAlign w:val="superscript"/>
              </w:rPr>
              <w:t>-1</w:t>
            </w:r>
          </w:p>
        </w:tc>
        <w:tc>
          <w:tcPr>
            <w:tcW w:w="815" w:type="dxa"/>
          </w:tcPr>
          <w:p w14:paraId="7B550230" w14:textId="77777777" w:rsidR="001B3709" w:rsidRPr="006A0B1F" w:rsidRDefault="001B3709" w:rsidP="00D23E0F">
            <w:pPr>
              <w:spacing w:before="120" w:after="120"/>
              <w:rPr>
                <w:b/>
              </w:rPr>
            </w:pPr>
            <w:r w:rsidRPr="006A0B1F">
              <w:rPr>
                <w:b/>
              </w:rPr>
              <w:t>T / K</w:t>
            </w:r>
          </w:p>
        </w:tc>
        <w:tc>
          <w:tcPr>
            <w:tcW w:w="1123" w:type="dxa"/>
          </w:tcPr>
          <w:p w14:paraId="0741EE57" w14:textId="77777777" w:rsidR="001B3709" w:rsidRPr="006A0B1F" w:rsidRDefault="001B3709" w:rsidP="00D23E0F">
            <w:pPr>
              <w:spacing w:before="120" w:after="120"/>
              <w:rPr>
                <w:b/>
              </w:rPr>
            </w:pPr>
            <w:r w:rsidRPr="006A0B1F">
              <w:rPr>
                <w:b/>
              </w:rPr>
              <w:t>1/T</w:t>
            </w:r>
            <w:r>
              <w:rPr>
                <w:b/>
              </w:rPr>
              <w:t xml:space="preserve"> </w:t>
            </w:r>
            <w:r w:rsidRPr="006A0B1F">
              <w:rPr>
                <w:b/>
              </w:rPr>
              <w:t>/ K</w:t>
            </w:r>
            <w:r w:rsidRPr="006A0B1F">
              <w:rPr>
                <w:b/>
                <w:vertAlign w:val="superscript"/>
              </w:rPr>
              <w:t>-1</w:t>
            </w:r>
          </w:p>
        </w:tc>
        <w:tc>
          <w:tcPr>
            <w:tcW w:w="1084" w:type="dxa"/>
          </w:tcPr>
          <w:p w14:paraId="07613FAC" w14:textId="77777777" w:rsidR="001B3709" w:rsidRPr="006A0B1F" w:rsidRDefault="001B3709" w:rsidP="00D23E0F">
            <w:pPr>
              <w:spacing w:before="120" w:after="120"/>
              <w:rPr>
                <w:b/>
              </w:rPr>
            </w:pPr>
            <w:proofErr w:type="spellStart"/>
            <w:r w:rsidRPr="006A0B1F">
              <w:rPr>
                <w:b/>
              </w:rPr>
              <w:t>ln</w:t>
            </w:r>
            <w:proofErr w:type="spellEnd"/>
            <w:r w:rsidRPr="006A0B1F">
              <w:rPr>
                <w:b/>
              </w:rPr>
              <w:t>(rate)</w:t>
            </w:r>
          </w:p>
        </w:tc>
      </w:tr>
      <w:tr w:rsidR="001B3709" w14:paraId="6142A6C7" w14:textId="77777777" w:rsidTr="00C801AE">
        <w:tc>
          <w:tcPr>
            <w:tcW w:w="808" w:type="dxa"/>
          </w:tcPr>
          <w:p w14:paraId="47BCA6FE" w14:textId="77777777" w:rsidR="001B3709" w:rsidRDefault="001B3709" w:rsidP="00D23E0F">
            <w:pPr>
              <w:spacing w:before="120" w:after="120"/>
            </w:pPr>
          </w:p>
        </w:tc>
        <w:tc>
          <w:tcPr>
            <w:tcW w:w="1733" w:type="dxa"/>
          </w:tcPr>
          <w:p w14:paraId="2B5F4514" w14:textId="77777777" w:rsidR="001B3709" w:rsidRDefault="001B3709" w:rsidP="00D23E0F">
            <w:pPr>
              <w:spacing w:before="120" w:after="120"/>
            </w:pPr>
          </w:p>
        </w:tc>
        <w:tc>
          <w:tcPr>
            <w:tcW w:w="3145" w:type="dxa"/>
          </w:tcPr>
          <w:p w14:paraId="00E9CBD6" w14:textId="77777777" w:rsidR="001B3709" w:rsidRDefault="001B3709" w:rsidP="00D23E0F">
            <w:pPr>
              <w:spacing w:before="120" w:after="120"/>
            </w:pPr>
          </w:p>
        </w:tc>
        <w:tc>
          <w:tcPr>
            <w:tcW w:w="815" w:type="dxa"/>
          </w:tcPr>
          <w:p w14:paraId="243D93BB" w14:textId="77777777" w:rsidR="001B3709" w:rsidRDefault="001B3709" w:rsidP="00D23E0F">
            <w:pPr>
              <w:spacing w:before="120" w:after="120"/>
            </w:pPr>
          </w:p>
        </w:tc>
        <w:tc>
          <w:tcPr>
            <w:tcW w:w="1123" w:type="dxa"/>
          </w:tcPr>
          <w:p w14:paraId="69592F3E" w14:textId="77777777" w:rsidR="001B3709" w:rsidRDefault="001B3709" w:rsidP="00D23E0F">
            <w:pPr>
              <w:spacing w:before="120" w:after="120"/>
            </w:pPr>
          </w:p>
        </w:tc>
        <w:tc>
          <w:tcPr>
            <w:tcW w:w="1084" w:type="dxa"/>
          </w:tcPr>
          <w:p w14:paraId="1D765FB7" w14:textId="77777777" w:rsidR="001B3709" w:rsidRDefault="001B3709" w:rsidP="00D23E0F">
            <w:pPr>
              <w:spacing w:before="120" w:after="120"/>
            </w:pPr>
          </w:p>
        </w:tc>
      </w:tr>
      <w:tr w:rsidR="001B3709" w14:paraId="10537975" w14:textId="77777777" w:rsidTr="00C801AE">
        <w:tc>
          <w:tcPr>
            <w:tcW w:w="808" w:type="dxa"/>
          </w:tcPr>
          <w:p w14:paraId="5504FC14" w14:textId="77777777" w:rsidR="001B3709" w:rsidRDefault="001B3709" w:rsidP="00D23E0F">
            <w:pPr>
              <w:spacing w:before="120" w:after="120"/>
            </w:pPr>
          </w:p>
        </w:tc>
        <w:tc>
          <w:tcPr>
            <w:tcW w:w="1733" w:type="dxa"/>
          </w:tcPr>
          <w:p w14:paraId="3B4778A9" w14:textId="77777777" w:rsidR="001B3709" w:rsidRDefault="001B3709" w:rsidP="00D23E0F">
            <w:pPr>
              <w:spacing w:before="120" w:after="120"/>
            </w:pPr>
          </w:p>
        </w:tc>
        <w:tc>
          <w:tcPr>
            <w:tcW w:w="3145" w:type="dxa"/>
          </w:tcPr>
          <w:p w14:paraId="3FECCCBA" w14:textId="77777777" w:rsidR="001B3709" w:rsidRDefault="001B3709" w:rsidP="00D23E0F">
            <w:pPr>
              <w:spacing w:before="120" w:after="120"/>
            </w:pPr>
          </w:p>
        </w:tc>
        <w:tc>
          <w:tcPr>
            <w:tcW w:w="815" w:type="dxa"/>
          </w:tcPr>
          <w:p w14:paraId="7A76D388" w14:textId="77777777" w:rsidR="001B3709" w:rsidRDefault="001B3709" w:rsidP="00D23E0F">
            <w:pPr>
              <w:spacing w:before="120" w:after="120"/>
            </w:pPr>
          </w:p>
        </w:tc>
        <w:tc>
          <w:tcPr>
            <w:tcW w:w="1123" w:type="dxa"/>
          </w:tcPr>
          <w:p w14:paraId="3B9E120D" w14:textId="77777777" w:rsidR="001B3709" w:rsidRDefault="001B3709" w:rsidP="00D23E0F">
            <w:pPr>
              <w:spacing w:before="120" w:after="120"/>
            </w:pPr>
          </w:p>
        </w:tc>
        <w:tc>
          <w:tcPr>
            <w:tcW w:w="1084" w:type="dxa"/>
          </w:tcPr>
          <w:p w14:paraId="3A274A20" w14:textId="77777777" w:rsidR="001B3709" w:rsidRDefault="001B3709" w:rsidP="00D23E0F">
            <w:pPr>
              <w:spacing w:before="120" w:after="120"/>
            </w:pPr>
          </w:p>
        </w:tc>
      </w:tr>
    </w:tbl>
    <w:p w14:paraId="6D672A15" w14:textId="77777777" w:rsidR="001B3709" w:rsidRDefault="001B3709" w:rsidP="001B3709">
      <w:pPr>
        <w:spacing w:before="240"/>
        <w:ind w:left="426" w:hanging="426"/>
      </w:pPr>
      <w:r>
        <w:t>6</w:t>
      </w:r>
      <w:r>
        <w:tab/>
      </w:r>
      <w:r w:rsidRPr="006A0B1F">
        <w:rPr>
          <w:rFonts w:eastAsiaTheme="minorEastAsia"/>
        </w:rPr>
        <w:t>Now</w:t>
      </w:r>
      <w:r>
        <w:t xml:space="preserve"> plot a graph of </w:t>
      </w:r>
      <w:proofErr w:type="spellStart"/>
      <w:r w:rsidRPr="001016A7">
        <w:rPr>
          <w:i/>
        </w:rPr>
        <w:t>ln</w:t>
      </w:r>
      <w:proofErr w:type="spellEnd"/>
      <w:r>
        <w:t xml:space="preserve"> rate (</w:t>
      </w:r>
      <w:r w:rsidRPr="001016A7">
        <w:rPr>
          <w:i/>
        </w:rPr>
        <w:t>y</w:t>
      </w:r>
      <w:r>
        <w:t xml:space="preserve"> axis) v 1/T (</w:t>
      </w:r>
      <w:r w:rsidRPr="001016A7">
        <w:rPr>
          <w:i/>
        </w:rPr>
        <w:t>x</w:t>
      </w:r>
      <w:r>
        <w:t xml:space="preserve"> axis) and fit a straight line to your data points. The gradient of the line is -</w:t>
      </w:r>
      <w:proofErr w:type="spellStart"/>
      <w:r w:rsidRPr="00C23A4D">
        <w:rPr>
          <w:i/>
        </w:rPr>
        <w:t>E</w:t>
      </w:r>
      <w:r w:rsidRPr="00C23A4D">
        <w:rPr>
          <w:vertAlign w:val="subscript"/>
        </w:rPr>
        <w:t>a</w:t>
      </w:r>
      <w:proofErr w:type="spellEnd"/>
      <w:r>
        <w:t xml:space="preserve">/R. </w:t>
      </w:r>
    </w:p>
    <w:p w14:paraId="29C66AC1" w14:textId="77777777" w:rsidR="001B3709" w:rsidRDefault="001B3709" w:rsidP="001B3709">
      <w:pPr>
        <w:pStyle w:val="ListParagraph"/>
        <w:ind w:left="0"/>
      </w:pPr>
      <w:r>
        <w:t>What value for the activation enthalpy do you obtain? (Note: R is in J mol</w:t>
      </w:r>
      <w:r w:rsidRPr="001016A7">
        <w:rPr>
          <w:vertAlign w:val="superscript"/>
        </w:rPr>
        <w:t>-1</w:t>
      </w:r>
      <w:r>
        <w:t xml:space="preserve"> K</w:t>
      </w:r>
      <w:r w:rsidRPr="001016A7">
        <w:rPr>
          <w:vertAlign w:val="superscript"/>
        </w:rPr>
        <w:t>-1</w:t>
      </w:r>
      <w:r>
        <w:t xml:space="preserve"> so your value for the activation enthalpy will be in J mol</w:t>
      </w:r>
      <w:r w:rsidRPr="001016A7">
        <w:rPr>
          <w:vertAlign w:val="superscript"/>
        </w:rPr>
        <w:t>-1</w:t>
      </w:r>
      <w:r>
        <w:t>.)</w:t>
      </w:r>
    </w:p>
    <w:p w14:paraId="3BFA4328" w14:textId="77777777" w:rsidR="001B3709" w:rsidRDefault="001B3709" w:rsidP="001B3709">
      <w:r>
        <w:lastRenderedPageBreak/>
        <w:t xml:space="preserve">If you are using a spreadsheet it should be able to fit a linear </w:t>
      </w:r>
      <w:proofErr w:type="spellStart"/>
      <w:r>
        <w:t>trendline</w:t>
      </w:r>
      <w:proofErr w:type="spellEnd"/>
      <w:r>
        <w:t xml:space="preserve"> on your graph and suggest an equation, showing the gradient and intercept.</w:t>
      </w:r>
    </w:p>
    <w:p w14:paraId="0AEF3598" w14:textId="77777777" w:rsidR="001B3709" w:rsidRDefault="001B3709" w:rsidP="001B3709">
      <w:proofErr w:type="spellStart"/>
      <w:proofErr w:type="gramStart"/>
      <w:r w:rsidRPr="00187C81">
        <w:rPr>
          <w:i/>
        </w:rPr>
        <w:t>ln</w:t>
      </w:r>
      <w:proofErr w:type="spellEnd"/>
      <w:proofErr w:type="gramEnd"/>
      <w:r>
        <w:t xml:space="preserve"> A (the logarithm of the frequency factor) is the intercept of the line when 1/T is zero. You can calculate this by reading a value of 1/</w:t>
      </w:r>
      <w:r>
        <w:rPr>
          <w:i/>
        </w:rPr>
        <w:t>T</w:t>
      </w:r>
      <w:r>
        <w:t xml:space="preserve"> and </w:t>
      </w:r>
      <w:proofErr w:type="spellStart"/>
      <w:r>
        <w:t>ln</w:t>
      </w:r>
      <w:proofErr w:type="spellEnd"/>
      <w:r>
        <w:t xml:space="preserve"> </w:t>
      </w:r>
      <w:r>
        <w:rPr>
          <w:i/>
        </w:rPr>
        <w:t>k</w:t>
      </w:r>
      <w:r>
        <w:t xml:space="preserve"> from the line of best fit, and inserting them into the Arrhenius equation along with the value of </w:t>
      </w:r>
      <w:proofErr w:type="spellStart"/>
      <w:r w:rsidRPr="00C23A4D">
        <w:rPr>
          <w:i/>
        </w:rPr>
        <w:t>E</w:t>
      </w:r>
      <w:r w:rsidRPr="00C23A4D">
        <w:rPr>
          <w:vertAlign w:val="subscript"/>
        </w:rPr>
        <w:t>a</w:t>
      </w:r>
      <w:proofErr w:type="spellEnd"/>
      <w:r>
        <w:t xml:space="preserve"> you have just calculated.</w:t>
      </w:r>
    </w:p>
    <w:p w14:paraId="15E7B674" w14:textId="77777777" w:rsidR="001B3709" w:rsidRDefault="001B3709" w:rsidP="001B3709">
      <w:pPr>
        <w:spacing w:before="240"/>
        <w:ind w:left="426" w:hanging="426"/>
      </w:pPr>
      <w:r>
        <w:t>7</w:t>
      </w:r>
      <w:r>
        <w:tab/>
        <w:t xml:space="preserve">What </w:t>
      </w:r>
      <w:r w:rsidRPr="006A0B1F">
        <w:rPr>
          <w:rFonts w:eastAsiaTheme="minorEastAsia"/>
        </w:rPr>
        <w:t>value</w:t>
      </w:r>
      <w:r>
        <w:t xml:space="preserve"> for </w:t>
      </w:r>
      <w:proofErr w:type="spellStart"/>
      <w:r w:rsidRPr="00F652A4">
        <w:rPr>
          <w:i/>
        </w:rPr>
        <w:t>ln</w:t>
      </w:r>
      <w:proofErr w:type="spellEnd"/>
      <w:r>
        <w:t xml:space="preserve"> </w:t>
      </w:r>
      <w:proofErr w:type="gramStart"/>
      <w:r>
        <w:t>A</w:t>
      </w:r>
      <w:proofErr w:type="gramEnd"/>
      <w:r>
        <w:t xml:space="preserve"> do you get? Use the calculator function e</w:t>
      </w:r>
      <w:r>
        <w:rPr>
          <w:vertAlign w:val="superscript"/>
        </w:rPr>
        <w:t>x</w:t>
      </w:r>
      <w:r>
        <w:rPr>
          <w:vertAlign w:val="subscript"/>
        </w:rPr>
        <w:t xml:space="preserve"> </w:t>
      </w:r>
      <w:r>
        <w:t xml:space="preserve">to find </w:t>
      </w:r>
      <w:proofErr w:type="spellStart"/>
      <w:r>
        <w:t>e</w:t>
      </w:r>
      <w:r>
        <w:rPr>
          <w:vertAlign w:val="superscript"/>
        </w:rPr>
        <w:t>ln</w:t>
      </w:r>
      <w:proofErr w:type="spellEnd"/>
      <w:r>
        <w:rPr>
          <w:vertAlign w:val="superscript"/>
        </w:rPr>
        <w:t xml:space="preserve"> </w:t>
      </w:r>
      <w:r>
        <w:rPr>
          <w:i/>
          <w:vertAlign w:val="superscript"/>
        </w:rPr>
        <w:t>A</w:t>
      </w:r>
      <w:r>
        <w:rPr>
          <w:rFonts w:eastAsiaTheme="minorEastAsia"/>
        </w:rPr>
        <w:t xml:space="preserve"> </w:t>
      </w:r>
      <w:r>
        <w:rPr>
          <w:rFonts w:eastAsiaTheme="minorEastAsia"/>
        </w:rPr>
        <w:br/>
        <w:t>i.e. the value of</w:t>
      </w:r>
      <w:r w:rsidRPr="00187C81">
        <w:rPr>
          <w:rFonts w:eastAsiaTheme="minorEastAsia"/>
        </w:rPr>
        <w:t xml:space="preserve"> A.</w:t>
      </w:r>
    </w:p>
    <w:p w14:paraId="40E2700F" w14:textId="77777777" w:rsidR="00064CD4" w:rsidRDefault="00064CD4" w:rsidP="00D21C92">
      <w:pPr>
        <w:sectPr w:rsidR="00064CD4" w:rsidSect="00096950">
          <w:headerReference w:type="default" r:id="rId88"/>
          <w:pgSz w:w="11906" w:h="16838"/>
          <w:pgMar w:top="1843" w:right="1440" w:bottom="1440" w:left="1440" w:header="708" w:footer="708" w:gutter="0"/>
          <w:cols w:space="708"/>
          <w:docGrid w:linePitch="360"/>
        </w:sectPr>
      </w:pPr>
    </w:p>
    <w:tbl>
      <w:tblPr>
        <w:tblStyle w:val="TableGrid"/>
        <w:tblW w:w="9864" w:type="dxa"/>
        <w:tblInd w:w="-431" w:type="dxa"/>
        <w:tblLook w:val="04A0" w:firstRow="1" w:lastRow="0" w:firstColumn="1" w:lastColumn="0" w:noHBand="0" w:noVBand="1"/>
      </w:tblPr>
      <w:tblGrid>
        <w:gridCol w:w="3288"/>
        <w:gridCol w:w="3288"/>
        <w:gridCol w:w="3288"/>
      </w:tblGrid>
      <w:tr w:rsidR="00D23E0F" w:rsidRPr="00C65A6A" w14:paraId="5398B6E9" w14:textId="77777777" w:rsidTr="00C801AE">
        <w:trPr>
          <w:trHeight w:val="3288"/>
        </w:trPr>
        <w:tc>
          <w:tcPr>
            <w:tcW w:w="3288" w:type="dxa"/>
            <w:shd w:val="clear" w:color="auto" w:fill="D9D9D9" w:themeFill="background1" w:themeFillShade="D9"/>
            <w:vAlign w:val="center"/>
          </w:tcPr>
          <w:p w14:paraId="645B65E6" w14:textId="77777777" w:rsidR="00D23E0F" w:rsidRPr="00C65A6A" w:rsidRDefault="00D23E0F" w:rsidP="00D23E0F">
            <w:pPr>
              <w:spacing w:before="120" w:after="120" w:line="240" w:lineRule="auto"/>
              <w:jc w:val="center"/>
              <w:rPr>
                <w:sz w:val="36"/>
                <w:szCs w:val="36"/>
              </w:rPr>
            </w:pPr>
            <w:r w:rsidRPr="00C65A6A">
              <w:rPr>
                <w:sz w:val="36"/>
                <w:szCs w:val="36"/>
              </w:rPr>
              <w:lastRenderedPageBreak/>
              <w:t>Zero order</w:t>
            </w:r>
          </w:p>
        </w:tc>
        <w:tc>
          <w:tcPr>
            <w:tcW w:w="3288" w:type="dxa"/>
            <w:shd w:val="clear" w:color="auto" w:fill="D9D9D9" w:themeFill="background1" w:themeFillShade="D9"/>
            <w:vAlign w:val="center"/>
          </w:tcPr>
          <w:p w14:paraId="21612636" w14:textId="77777777" w:rsidR="00D23E0F" w:rsidRPr="00C65A6A" w:rsidRDefault="00D23E0F" w:rsidP="00D23E0F">
            <w:pPr>
              <w:spacing w:before="120" w:after="120" w:line="240" w:lineRule="auto"/>
              <w:jc w:val="center"/>
              <w:rPr>
                <w:sz w:val="36"/>
                <w:szCs w:val="36"/>
              </w:rPr>
            </w:pPr>
            <w:r w:rsidRPr="00C65A6A">
              <w:rPr>
                <w:sz w:val="36"/>
                <w:szCs w:val="36"/>
              </w:rPr>
              <w:t>First order</w:t>
            </w:r>
          </w:p>
        </w:tc>
        <w:tc>
          <w:tcPr>
            <w:tcW w:w="3288" w:type="dxa"/>
            <w:shd w:val="clear" w:color="auto" w:fill="D9D9D9" w:themeFill="background1" w:themeFillShade="D9"/>
            <w:vAlign w:val="center"/>
          </w:tcPr>
          <w:p w14:paraId="2703B08C" w14:textId="77777777" w:rsidR="00D23E0F" w:rsidRPr="00C65A6A" w:rsidRDefault="00D23E0F" w:rsidP="00D23E0F">
            <w:pPr>
              <w:spacing w:before="120" w:after="120" w:line="240" w:lineRule="auto"/>
              <w:jc w:val="center"/>
              <w:rPr>
                <w:sz w:val="36"/>
                <w:szCs w:val="36"/>
              </w:rPr>
            </w:pPr>
            <w:r w:rsidRPr="00C65A6A">
              <w:rPr>
                <w:sz w:val="36"/>
                <w:szCs w:val="36"/>
              </w:rPr>
              <w:t>Second order</w:t>
            </w:r>
          </w:p>
        </w:tc>
      </w:tr>
      <w:tr w:rsidR="00934B42" w14:paraId="5BFE6488" w14:textId="77777777" w:rsidTr="00C801AE">
        <w:trPr>
          <w:trHeight w:val="3288"/>
        </w:trPr>
        <w:tc>
          <w:tcPr>
            <w:tcW w:w="3288" w:type="dxa"/>
            <w:vAlign w:val="center"/>
          </w:tcPr>
          <w:p w14:paraId="291CD271" w14:textId="3621B782" w:rsidR="00934B42" w:rsidRDefault="00343AF5" w:rsidP="001E2DE2">
            <w:pPr>
              <w:spacing w:before="120" w:after="120" w:line="240" w:lineRule="auto"/>
            </w:pPr>
            <w:bookmarkStart w:id="57" w:name="_GoBack"/>
            <w:r>
              <w:rPr>
                <w:noProof/>
                <w:lang w:eastAsia="en-GB"/>
              </w:rPr>
              <w:drawing>
                <wp:inline distT="0" distB="0" distL="0" distR="0" wp14:anchorId="35DC1F04" wp14:editId="24692446">
                  <wp:extent cx="1800225" cy="1800225"/>
                  <wp:effectExtent l="0" t="0" r="9525" b="9525"/>
                  <wp:docPr id="304" name="Picture 304" descr="Concentration vs rate graph: straight horizontal line, half way up rate axis" title="Concentration vs rate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C:\Business\Clients\OCR\March work\4686 - due 230317\Artboard 1.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bookmarkEnd w:id="57"/>
          </w:p>
        </w:tc>
        <w:tc>
          <w:tcPr>
            <w:tcW w:w="3288" w:type="dxa"/>
            <w:vAlign w:val="center"/>
          </w:tcPr>
          <w:p w14:paraId="51C1F5AB" w14:textId="1A0E59D3" w:rsidR="00934B42" w:rsidRDefault="00343AF5" w:rsidP="001E2DE2">
            <w:pPr>
              <w:spacing w:before="120" w:after="120" w:line="240" w:lineRule="auto"/>
            </w:pPr>
            <w:r>
              <w:rPr>
                <w:noProof/>
                <w:lang w:eastAsia="en-GB"/>
              </w:rPr>
              <w:drawing>
                <wp:inline distT="0" distB="0" distL="0" distR="0" wp14:anchorId="700A07A8" wp14:editId="1CA6A37F">
                  <wp:extent cx="1800225" cy="1800225"/>
                  <wp:effectExtent l="0" t="0" r="9525" b="9525"/>
                  <wp:docPr id="305" name="Picture 305" descr="Concentration vs rate graph: straight diagonal line going from bottom left of graph to top right of graph" title="Concentration vs rate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Business\Clients\OCR\March work\4686 - due 230317\Artboard 1 copy.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3288" w:type="dxa"/>
            <w:vAlign w:val="center"/>
          </w:tcPr>
          <w:p w14:paraId="18FA78F1" w14:textId="724E41D2" w:rsidR="00934B42" w:rsidRDefault="00343AF5" w:rsidP="001E2DE2">
            <w:pPr>
              <w:spacing w:before="120" w:after="120" w:line="240" w:lineRule="auto"/>
            </w:pPr>
            <w:r>
              <w:rPr>
                <w:noProof/>
                <w:lang w:eastAsia="en-GB"/>
              </w:rPr>
              <w:drawing>
                <wp:inline distT="0" distB="0" distL="0" distR="0" wp14:anchorId="34434549" wp14:editId="67FD52D9">
                  <wp:extent cx="1800225" cy="1800225"/>
                  <wp:effectExtent l="0" t="0" r="9525" b="9525"/>
                  <wp:docPr id="306" name="Picture 306" descr="Concentration vs rate graph: curved line going from bottom left of graph to top right of graph" title="Concentration vs rate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C:\Business\Clients\OCR\March work\4686 - due 230317\Artboard 1 copy 2.jp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r>
      <w:tr w:rsidR="00934B42" w14:paraId="55F76446" w14:textId="77777777" w:rsidTr="00C801AE">
        <w:trPr>
          <w:trHeight w:val="3288"/>
        </w:trPr>
        <w:tc>
          <w:tcPr>
            <w:tcW w:w="3288" w:type="dxa"/>
            <w:vAlign w:val="center"/>
          </w:tcPr>
          <w:p w14:paraId="49638AF9" w14:textId="15A0F275" w:rsidR="00934B42" w:rsidRDefault="00343AF5" w:rsidP="001E2DE2">
            <w:pPr>
              <w:spacing w:before="120" w:after="120" w:line="240" w:lineRule="auto"/>
            </w:pPr>
            <w:r>
              <w:rPr>
                <w:noProof/>
                <w:lang w:eastAsia="en-GB"/>
              </w:rPr>
              <w:drawing>
                <wp:inline distT="0" distB="0" distL="0" distR="0" wp14:anchorId="04349776" wp14:editId="245503C8">
                  <wp:extent cx="1800225" cy="1800225"/>
                  <wp:effectExtent l="0" t="0" r="9525" b="9525"/>
                  <wp:docPr id="310" name="Picture 310" descr="Concentration vs rate graph: straight diagonal line going down from three quarters up concentration axis down and across to bottom and five sixths along time axis&#10;" title="Time vs concentration 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Business\Clients\OCR\March work\4686 - due 230317\Artboard 1 copy 3.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3288" w:type="dxa"/>
            <w:vAlign w:val="center"/>
          </w:tcPr>
          <w:p w14:paraId="0AD75CEF" w14:textId="1F451F6E" w:rsidR="00934B42" w:rsidRDefault="00343AF5" w:rsidP="001E2DE2">
            <w:pPr>
              <w:spacing w:before="120" w:after="120" w:line="240" w:lineRule="auto"/>
            </w:pPr>
            <w:r>
              <w:rPr>
                <w:noProof/>
                <w:lang w:eastAsia="en-GB"/>
              </w:rPr>
              <w:drawing>
                <wp:inline distT="0" distB="0" distL="0" distR="0" wp14:anchorId="39D3785B" wp14:editId="3EEB184C">
                  <wp:extent cx="1800225" cy="1800225"/>
                  <wp:effectExtent l="0" t="0" r="9525" b="9525"/>
                  <wp:docPr id="308" name="Picture 308" descr="Concentration vs rate graph: curved diagonal line going down from five sixths up concentration axis down and across almost to bottom and all the way along the time axis&#10;" title="Time vs concentration grap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Business\Clients\OCR\March work\4686 - due 230317\Artboard 1 copy 4.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3288" w:type="dxa"/>
            <w:vAlign w:val="center"/>
          </w:tcPr>
          <w:p w14:paraId="0314F493" w14:textId="4465680B" w:rsidR="00934B42" w:rsidRDefault="00343AF5" w:rsidP="001E2DE2">
            <w:pPr>
              <w:spacing w:before="120" w:after="120" w:line="240" w:lineRule="auto"/>
            </w:pPr>
            <w:r>
              <w:rPr>
                <w:noProof/>
                <w:lang w:eastAsia="en-GB"/>
              </w:rPr>
              <w:drawing>
                <wp:inline distT="0" distB="0" distL="0" distR="0" wp14:anchorId="015544B1" wp14:editId="71B6614D">
                  <wp:extent cx="1800225" cy="1800225"/>
                  <wp:effectExtent l="0" t="0" r="9525" b="9525"/>
                  <wp:docPr id="309" name="Picture 309" descr="Concentration vs rate graph: curved diagonal line going down from almost top left of graph to almost bottom right of graph" title="Time vs concentration grap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Business\Clients\OCR\March work\4686 - due 230317\Artboard 1 copy 5.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r>
      <w:tr w:rsidR="001E2DE2" w14:paraId="760368F3" w14:textId="77777777" w:rsidTr="00C801AE">
        <w:trPr>
          <w:trHeight w:val="3288"/>
        </w:trPr>
        <w:tc>
          <w:tcPr>
            <w:tcW w:w="3288" w:type="dxa"/>
            <w:vAlign w:val="center"/>
          </w:tcPr>
          <w:p w14:paraId="4E71EA73" w14:textId="111193BC" w:rsidR="001E2DE2" w:rsidRPr="001E2DE2" w:rsidRDefault="001E2DE2" w:rsidP="001E2DE2">
            <w:pPr>
              <w:spacing w:before="120" w:after="120" w:line="240" w:lineRule="auto"/>
              <w:jc w:val="center"/>
              <w:rPr>
                <w:sz w:val="32"/>
              </w:rPr>
            </w:pPr>
            <w:r w:rsidRPr="001E2DE2">
              <w:rPr>
                <w:sz w:val="32"/>
              </w:rPr>
              <w:t>Constant rate</w:t>
            </w:r>
          </w:p>
        </w:tc>
        <w:tc>
          <w:tcPr>
            <w:tcW w:w="3288" w:type="dxa"/>
            <w:vAlign w:val="center"/>
          </w:tcPr>
          <w:p w14:paraId="033C21E3" w14:textId="2D8940B8" w:rsidR="001E2DE2" w:rsidRPr="001E2DE2" w:rsidRDefault="001E2DE2" w:rsidP="001E2DE2">
            <w:pPr>
              <w:spacing w:before="120" w:after="120" w:line="240" w:lineRule="auto"/>
              <w:jc w:val="center"/>
              <w:rPr>
                <w:sz w:val="32"/>
              </w:rPr>
            </w:pPr>
            <w:r w:rsidRPr="001E2DE2">
              <w:rPr>
                <w:sz w:val="32"/>
              </w:rPr>
              <w:t>Constant half life</w:t>
            </w:r>
          </w:p>
        </w:tc>
        <w:tc>
          <w:tcPr>
            <w:tcW w:w="3288" w:type="dxa"/>
            <w:vAlign w:val="center"/>
          </w:tcPr>
          <w:p w14:paraId="34ECA85B" w14:textId="32E853DD" w:rsidR="001E2DE2" w:rsidRPr="001E2DE2" w:rsidRDefault="001E2DE2" w:rsidP="001E2DE2">
            <w:pPr>
              <w:spacing w:before="120" w:after="120" w:line="240" w:lineRule="auto"/>
              <w:jc w:val="center"/>
              <w:rPr>
                <w:sz w:val="32"/>
              </w:rPr>
            </w:pPr>
            <w:r w:rsidRPr="001E2DE2">
              <w:rPr>
                <w:sz w:val="32"/>
              </w:rPr>
              <w:t>No half life</w:t>
            </w:r>
          </w:p>
        </w:tc>
      </w:tr>
      <w:tr w:rsidR="001E2DE2" w14:paraId="2999B74E" w14:textId="77777777" w:rsidTr="00C801AE">
        <w:trPr>
          <w:trHeight w:val="3288"/>
        </w:trPr>
        <w:tc>
          <w:tcPr>
            <w:tcW w:w="3288" w:type="dxa"/>
            <w:vAlign w:val="center"/>
          </w:tcPr>
          <w:p w14:paraId="1BA052D5" w14:textId="2AC4A111" w:rsidR="001E2DE2" w:rsidRPr="001E2DE2" w:rsidRDefault="001E2DE2" w:rsidP="001E2DE2">
            <w:pPr>
              <w:spacing w:before="120" w:after="120" w:line="240" w:lineRule="auto"/>
              <w:jc w:val="center"/>
              <w:rPr>
                <w:sz w:val="32"/>
              </w:rPr>
            </w:pPr>
            <w:r w:rsidRPr="001E2DE2">
              <w:rPr>
                <w:sz w:val="32"/>
              </w:rPr>
              <w:lastRenderedPageBreak/>
              <w:t xml:space="preserve">Rate = </w:t>
            </w:r>
            <w:r w:rsidRPr="001E2DE2">
              <w:rPr>
                <w:i/>
                <w:sz w:val="32"/>
              </w:rPr>
              <w:t>k</w:t>
            </w:r>
          </w:p>
        </w:tc>
        <w:tc>
          <w:tcPr>
            <w:tcW w:w="3288" w:type="dxa"/>
            <w:vAlign w:val="center"/>
          </w:tcPr>
          <w:p w14:paraId="709681E1" w14:textId="43C5904B" w:rsidR="001E2DE2" w:rsidRPr="001E2DE2" w:rsidRDefault="001E2DE2" w:rsidP="001E2DE2">
            <w:pPr>
              <w:spacing w:before="120" w:after="120" w:line="240" w:lineRule="auto"/>
              <w:jc w:val="center"/>
              <w:rPr>
                <w:sz w:val="32"/>
              </w:rPr>
            </w:pPr>
            <w:r w:rsidRPr="001E2DE2">
              <w:rPr>
                <w:sz w:val="32"/>
              </w:rPr>
              <w:t xml:space="preserve">Rate = </w:t>
            </w:r>
            <w:r w:rsidRPr="001E2DE2">
              <w:rPr>
                <w:i/>
                <w:sz w:val="32"/>
              </w:rPr>
              <w:t>k</w:t>
            </w:r>
            <w:r w:rsidRPr="001E2DE2">
              <w:rPr>
                <w:sz w:val="32"/>
              </w:rPr>
              <w:t xml:space="preserve"> [A]</w:t>
            </w:r>
          </w:p>
        </w:tc>
        <w:tc>
          <w:tcPr>
            <w:tcW w:w="3288" w:type="dxa"/>
            <w:vAlign w:val="center"/>
          </w:tcPr>
          <w:p w14:paraId="59018009" w14:textId="07D0C6DB" w:rsidR="001E2DE2" w:rsidRPr="001E2DE2" w:rsidRDefault="001E2DE2" w:rsidP="001E2DE2">
            <w:pPr>
              <w:spacing w:before="120" w:after="120" w:line="240" w:lineRule="auto"/>
              <w:jc w:val="center"/>
              <w:rPr>
                <w:sz w:val="32"/>
              </w:rPr>
            </w:pPr>
            <w:r w:rsidRPr="001E2DE2">
              <w:rPr>
                <w:sz w:val="32"/>
              </w:rPr>
              <w:t xml:space="preserve">Rate = </w:t>
            </w:r>
            <w:r w:rsidRPr="001E2DE2">
              <w:rPr>
                <w:i/>
                <w:sz w:val="32"/>
              </w:rPr>
              <w:t>k</w:t>
            </w:r>
            <w:r w:rsidRPr="001E2DE2">
              <w:rPr>
                <w:sz w:val="32"/>
              </w:rPr>
              <w:t xml:space="preserve"> [A]</w:t>
            </w:r>
            <w:r w:rsidRPr="001E2DE2">
              <w:rPr>
                <w:sz w:val="32"/>
                <w:vertAlign w:val="superscript"/>
              </w:rPr>
              <w:t>2</w:t>
            </w:r>
          </w:p>
        </w:tc>
      </w:tr>
      <w:tr w:rsidR="001E2DE2" w14:paraId="63035A3E" w14:textId="77777777" w:rsidTr="00C801AE">
        <w:trPr>
          <w:trHeight w:val="3288"/>
        </w:trPr>
        <w:tc>
          <w:tcPr>
            <w:tcW w:w="3288" w:type="dxa"/>
            <w:vAlign w:val="center"/>
          </w:tcPr>
          <w:p w14:paraId="774B2717" w14:textId="77777777" w:rsidR="001E2DE2" w:rsidRPr="001E2DE2" w:rsidRDefault="001E2DE2" w:rsidP="001E2DE2">
            <w:pPr>
              <w:spacing w:before="120" w:after="120" w:line="240" w:lineRule="auto"/>
              <w:jc w:val="center"/>
              <w:rPr>
                <w:sz w:val="32"/>
              </w:rPr>
            </w:pPr>
          </w:p>
        </w:tc>
        <w:tc>
          <w:tcPr>
            <w:tcW w:w="3288" w:type="dxa"/>
            <w:vAlign w:val="center"/>
          </w:tcPr>
          <w:p w14:paraId="1927A235" w14:textId="77777777" w:rsidR="001E2DE2" w:rsidRPr="001E2DE2" w:rsidRDefault="001E2DE2" w:rsidP="001E2DE2">
            <w:pPr>
              <w:spacing w:before="120" w:after="120" w:line="240" w:lineRule="auto"/>
              <w:jc w:val="center"/>
              <w:rPr>
                <w:sz w:val="32"/>
              </w:rPr>
            </w:pPr>
          </w:p>
        </w:tc>
        <w:tc>
          <w:tcPr>
            <w:tcW w:w="3288" w:type="dxa"/>
            <w:vAlign w:val="center"/>
          </w:tcPr>
          <w:p w14:paraId="208680AE" w14:textId="5F8F9134" w:rsidR="001E2DE2" w:rsidRPr="001E2DE2" w:rsidRDefault="001E2DE2" w:rsidP="001E2DE2">
            <w:pPr>
              <w:spacing w:before="120" w:after="120" w:line="240" w:lineRule="auto"/>
              <w:jc w:val="center"/>
              <w:rPr>
                <w:sz w:val="32"/>
              </w:rPr>
            </w:pPr>
            <w:r w:rsidRPr="001E2DE2">
              <w:rPr>
                <w:sz w:val="32"/>
              </w:rPr>
              <w:t xml:space="preserve">Rate = </w:t>
            </w:r>
            <w:r w:rsidRPr="001E2DE2">
              <w:rPr>
                <w:i/>
                <w:sz w:val="32"/>
              </w:rPr>
              <w:t>k</w:t>
            </w:r>
            <w:r w:rsidRPr="001E2DE2">
              <w:rPr>
                <w:sz w:val="32"/>
              </w:rPr>
              <w:t xml:space="preserve"> [A][B]</w:t>
            </w:r>
          </w:p>
        </w:tc>
      </w:tr>
      <w:tr w:rsidR="00DD0A46" w:rsidRPr="00CB0697" w14:paraId="08C3EA61" w14:textId="77777777" w:rsidTr="00C801AE">
        <w:trPr>
          <w:trHeight w:val="3288"/>
        </w:trPr>
        <w:tc>
          <w:tcPr>
            <w:tcW w:w="3288" w:type="dxa"/>
            <w:vAlign w:val="center"/>
          </w:tcPr>
          <w:p w14:paraId="6F490DA3" w14:textId="77777777" w:rsidR="00DD0A46" w:rsidRPr="00CB0697" w:rsidRDefault="001E2DE2" w:rsidP="001E2DE2">
            <w:pPr>
              <w:spacing w:before="120" w:after="120" w:line="240" w:lineRule="auto"/>
              <w:jc w:val="center"/>
              <w:rPr>
                <w:sz w:val="28"/>
                <w:szCs w:val="28"/>
              </w:rPr>
            </w:pPr>
            <w:r w:rsidRPr="00CB0697">
              <w:rPr>
                <w:sz w:val="28"/>
                <w:szCs w:val="28"/>
              </w:rPr>
              <w:t>Units of rate constant:</w:t>
            </w:r>
          </w:p>
          <w:p w14:paraId="49CD21EC" w14:textId="0AC38FF0" w:rsidR="001E2DE2" w:rsidRPr="00CB0697" w:rsidRDefault="001E2DE2" w:rsidP="001E2DE2">
            <w:pPr>
              <w:spacing w:before="120" w:after="120" w:line="240" w:lineRule="auto"/>
              <w:jc w:val="center"/>
              <w:rPr>
                <w:sz w:val="28"/>
                <w:szCs w:val="28"/>
              </w:rPr>
            </w:pPr>
            <w:proofErr w:type="spellStart"/>
            <w:r w:rsidRPr="00CB0697">
              <w:rPr>
                <w:sz w:val="28"/>
                <w:szCs w:val="28"/>
              </w:rPr>
              <w:t>mol</w:t>
            </w:r>
            <w:proofErr w:type="spellEnd"/>
            <w:r w:rsidRPr="00CB0697">
              <w:rPr>
                <w:sz w:val="28"/>
                <w:szCs w:val="28"/>
              </w:rPr>
              <w:t xml:space="preserve"> dm</w:t>
            </w:r>
            <w:r w:rsidRPr="00CB0697">
              <w:rPr>
                <w:sz w:val="28"/>
                <w:szCs w:val="28"/>
                <w:vertAlign w:val="superscript"/>
              </w:rPr>
              <w:t>-3</w:t>
            </w:r>
            <w:r w:rsidRPr="00CB0697">
              <w:rPr>
                <w:sz w:val="28"/>
                <w:szCs w:val="28"/>
              </w:rPr>
              <w:t xml:space="preserve"> s</w:t>
            </w:r>
            <w:r w:rsidRPr="00CB0697">
              <w:rPr>
                <w:sz w:val="28"/>
                <w:szCs w:val="28"/>
                <w:vertAlign w:val="superscript"/>
              </w:rPr>
              <w:t>-1</w:t>
            </w:r>
          </w:p>
        </w:tc>
        <w:tc>
          <w:tcPr>
            <w:tcW w:w="3288" w:type="dxa"/>
            <w:vAlign w:val="center"/>
          </w:tcPr>
          <w:p w14:paraId="2D0077FD" w14:textId="77777777" w:rsidR="00DD0A46" w:rsidRPr="00CB0697" w:rsidRDefault="001E2DE2" w:rsidP="001E2DE2">
            <w:pPr>
              <w:spacing w:before="120" w:after="120" w:line="240" w:lineRule="auto"/>
              <w:jc w:val="center"/>
              <w:rPr>
                <w:sz w:val="28"/>
                <w:szCs w:val="28"/>
              </w:rPr>
            </w:pPr>
            <w:r w:rsidRPr="00CB0697">
              <w:rPr>
                <w:sz w:val="28"/>
                <w:szCs w:val="28"/>
              </w:rPr>
              <w:t>Units of rate constant:</w:t>
            </w:r>
          </w:p>
          <w:p w14:paraId="5D9B4189" w14:textId="49FA875D" w:rsidR="001E2DE2" w:rsidRPr="00CB0697" w:rsidRDefault="001E2DE2" w:rsidP="001E2DE2">
            <w:pPr>
              <w:spacing w:before="120" w:after="120" w:line="240" w:lineRule="auto"/>
              <w:jc w:val="center"/>
              <w:rPr>
                <w:sz w:val="28"/>
                <w:szCs w:val="28"/>
              </w:rPr>
            </w:pPr>
            <w:r w:rsidRPr="00CB0697">
              <w:rPr>
                <w:sz w:val="28"/>
                <w:szCs w:val="28"/>
              </w:rPr>
              <w:t>s</w:t>
            </w:r>
            <w:r w:rsidRPr="00CB0697">
              <w:rPr>
                <w:sz w:val="28"/>
                <w:szCs w:val="28"/>
                <w:vertAlign w:val="superscript"/>
              </w:rPr>
              <w:t>-1</w:t>
            </w:r>
          </w:p>
        </w:tc>
        <w:tc>
          <w:tcPr>
            <w:tcW w:w="3288" w:type="dxa"/>
            <w:vAlign w:val="center"/>
          </w:tcPr>
          <w:p w14:paraId="1CBCFF51" w14:textId="77777777" w:rsidR="00DD0A46" w:rsidRPr="00CB0697" w:rsidRDefault="001E2DE2" w:rsidP="001E2DE2">
            <w:pPr>
              <w:spacing w:before="120" w:after="120" w:line="240" w:lineRule="auto"/>
              <w:jc w:val="center"/>
              <w:rPr>
                <w:sz w:val="28"/>
                <w:szCs w:val="28"/>
              </w:rPr>
            </w:pPr>
            <w:r w:rsidRPr="00CB0697">
              <w:rPr>
                <w:sz w:val="28"/>
                <w:szCs w:val="28"/>
              </w:rPr>
              <w:t>Units of rate constant:</w:t>
            </w:r>
          </w:p>
          <w:p w14:paraId="282E06B4" w14:textId="058FEEAD" w:rsidR="001E2DE2" w:rsidRPr="00CB0697" w:rsidRDefault="001E2DE2" w:rsidP="001E2DE2">
            <w:pPr>
              <w:spacing w:before="120" w:after="120" w:line="240" w:lineRule="auto"/>
              <w:jc w:val="center"/>
              <w:rPr>
                <w:sz w:val="28"/>
                <w:szCs w:val="28"/>
              </w:rPr>
            </w:pPr>
            <w:r w:rsidRPr="00CB0697">
              <w:rPr>
                <w:sz w:val="28"/>
                <w:szCs w:val="28"/>
              </w:rPr>
              <w:t>dm</w:t>
            </w:r>
            <w:r w:rsidRPr="00CB0697">
              <w:rPr>
                <w:sz w:val="28"/>
                <w:szCs w:val="28"/>
                <w:vertAlign w:val="superscript"/>
              </w:rPr>
              <w:t>3</w:t>
            </w:r>
            <w:r w:rsidRPr="00CB0697">
              <w:rPr>
                <w:sz w:val="28"/>
                <w:szCs w:val="28"/>
              </w:rPr>
              <w:t xml:space="preserve"> mol</w:t>
            </w:r>
            <w:r w:rsidRPr="00CB0697">
              <w:rPr>
                <w:sz w:val="28"/>
                <w:szCs w:val="28"/>
                <w:vertAlign w:val="superscript"/>
              </w:rPr>
              <w:t>-1</w:t>
            </w:r>
            <w:r w:rsidRPr="00CB0697">
              <w:rPr>
                <w:sz w:val="28"/>
                <w:szCs w:val="28"/>
              </w:rPr>
              <w:t xml:space="preserve"> s</w:t>
            </w:r>
            <w:r w:rsidRPr="00CB0697">
              <w:rPr>
                <w:sz w:val="28"/>
                <w:szCs w:val="28"/>
                <w:vertAlign w:val="superscript"/>
              </w:rPr>
              <w:t>-1</w:t>
            </w:r>
          </w:p>
        </w:tc>
      </w:tr>
      <w:tr w:rsidR="00CB0697" w:rsidRPr="00CB0697" w14:paraId="2446DC01" w14:textId="77777777" w:rsidTr="00C801AE">
        <w:trPr>
          <w:trHeight w:val="3288"/>
        </w:trPr>
        <w:tc>
          <w:tcPr>
            <w:tcW w:w="3288" w:type="dxa"/>
            <w:vAlign w:val="center"/>
          </w:tcPr>
          <w:p w14:paraId="18AB42C6" w14:textId="77777777" w:rsidR="00CB0697" w:rsidRPr="00CB0697" w:rsidRDefault="00CB0697" w:rsidP="00CB0697">
            <w:pPr>
              <w:jc w:val="center"/>
              <w:rPr>
                <w:sz w:val="28"/>
                <w:szCs w:val="28"/>
              </w:rPr>
            </w:pPr>
            <w:r w:rsidRPr="00CB0697">
              <w:rPr>
                <w:sz w:val="28"/>
                <w:szCs w:val="28"/>
              </w:rPr>
              <w:t>Example:</w:t>
            </w:r>
          </w:p>
          <w:p w14:paraId="4BEAE7A4" w14:textId="3E271EF2" w:rsidR="00CB0697" w:rsidRPr="00CB0697" w:rsidRDefault="00CB0697" w:rsidP="00CB0697">
            <w:pPr>
              <w:jc w:val="center"/>
              <w:rPr>
                <w:sz w:val="28"/>
                <w:szCs w:val="28"/>
              </w:rPr>
            </w:pPr>
            <w:r w:rsidRPr="00CB0697">
              <w:rPr>
                <w:sz w:val="28"/>
                <w:szCs w:val="28"/>
              </w:rPr>
              <w:t>2 H</w:t>
            </w:r>
            <w:r w:rsidRPr="00CB0697">
              <w:rPr>
                <w:sz w:val="28"/>
                <w:szCs w:val="28"/>
                <w:vertAlign w:val="subscript"/>
              </w:rPr>
              <w:t>2</w:t>
            </w:r>
            <w:r w:rsidRPr="00CB0697">
              <w:rPr>
                <w:sz w:val="28"/>
                <w:szCs w:val="28"/>
              </w:rPr>
              <w:t>O</w:t>
            </w:r>
            <w:r w:rsidRPr="00CB0697">
              <w:rPr>
                <w:sz w:val="28"/>
                <w:szCs w:val="28"/>
                <w:vertAlign w:val="subscript"/>
              </w:rPr>
              <w:t>2</w:t>
            </w:r>
            <w:r w:rsidRPr="00CB0697">
              <w:rPr>
                <w:sz w:val="28"/>
                <w:szCs w:val="28"/>
              </w:rPr>
              <w:t xml:space="preserve"> → 2H</w:t>
            </w:r>
            <w:r w:rsidRPr="00CB0697">
              <w:rPr>
                <w:sz w:val="28"/>
                <w:szCs w:val="28"/>
                <w:vertAlign w:val="subscript"/>
              </w:rPr>
              <w:t>2</w:t>
            </w:r>
            <w:r w:rsidRPr="00CB0697">
              <w:rPr>
                <w:sz w:val="28"/>
                <w:szCs w:val="28"/>
              </w:rPr>
              <w:t>O + O</w:t>
            </w:r>
            <w:r w:rsidRPr="00CB0697">
              <w:rPr>
                <w:sz w:val="28"/>
                <w:szCs w:val="28"/>
                <w:vertAlign w:val="subscript"/>
              </w:rPr>
              <w:t>2</w:t>
            </w:r>
            <w:r>
              <w:rPr>
                <w:sz w:val="28"/>
                <w:szCs w:val="28"/>
                <w:vertAlign w:val="subscript"/>
              </w:rPr>
              <w:br/>
            </w:r>
            <w:r w:rsidRPr="00CB0697">
              <w:rPr>
                <w:sz w:val="28"/>
                <w:szCs w:val="28"/>
              </w:rPr>
              <w:t>at limiting concentrations of catalase enzyme</w:t>
            </w:r>
          </w:p>
        </w:tc>
        <w:tc>
          <w:tcPr>
            <w:tcW w:w="3288" w:type="dxa"/>
            <w:vAlign w:val="center"/>
          </w:tcPr>
          <w:p w14:paraId="7FBAC68C" w14:textId="3DD4DBA7" w:rsidR="00CB0697" w:rsidRPr="00CB0697" w:rsidRDefault="00CB0697" w:rsidP="00CB0697">
            <w:pPr>
              <w:jc w:val="center"/>
              <w:rPr>
                <w:sz w:val="28"/>
                <w:szCs w:val="28"/>
              </w:rPr>
            </w:pPr>
            <w:r w:rsidRPr="00CB0697">
              <w:rPr>
                <w:sz w:val="28"/>
                <w:szCs w:val="28"/>
              </w:rPr>
              <w:t>Example:</w:t>
            </w:r>
          </w:p>
          <w:p w14:paraId="0DC54AA2" w14:textId="7FAA99AC" w:rsidR="00CB0697" w:rsidRPr="00CB0697" w:rsidRDefault="00CB0697" w:rsidP="00CB0697">
            <w:pPr>
              <w:jc w:val="center"/>
              <w:rPr>
                <w:sz w:val="28"/>
                <w:szCs w:val="28"/>
              </w:rPr>
            </w:pPr>
            <w:r w:rsidRPr="00CB0697">
              <w:rPr>
                <w:sz w:val="28"/>
                <w:szCs w:val="28"/>
              </w:rPr>
              <w:t>2N</w:t>
            </w:r>
            <w:r w:rsidRPr="00CB0697">
              <w:rPr>
                <w:sz w:val="28"/>
                <w:szCs w:val="28"/>
                <w:vertAlign w:val="subscript"/>
              </w:rPr>
              <w:t>2</w:t>
            </w:r>
            <w:r w:rsidRPr="00CB0697">
              <w:rPr>
                <w:sz w:val="28"/>
                <w:szCs w:val="28"/>
              </w:rPr>
              <w:t>O</w:t>
            </w:r>
            <w:r w:rsidRPr="00CB0697">
              <w:rPr>
                <w:sz w:val="28"/>
                <w:szCs w:val="28"/>
                <w:vertAlign w:val="subscript"/>
              </w:rPr>
              <w:t>5</w:t>
            </w:r>
            <w:r w:rsidRPr="00CB0697">
              <w:rPr>
                <w:sz w:val="28"/>
                <w:szCs w:val="28"/>
              </w:rPr>
              <w:t xml:space="preserve"> → 4NO</w:t>
            </w:r>
            <w:r w:rsidRPr="00CB0697">
              <w:rPr>
                <w:sz w:val="28"/>
                <w:szCs w:val="28"/>
                <w:vertAlign w:val="subscript"/>
              </w:rPr>
              <w:t>2</w:t>
            </w:r>
            <w:r w:rsidRPr="00CB0697">
              <w:rPr>
                <w:sz w:val="28"/>
                <w:szCs w:val="28"/>
              </w:rPr>
              <w:t xml:space="preserve"> + O</w:t>
            </w:r>
            <w:r w:rsidRPr="00CB0697">
              <w:rPr>
                <w:sz w:val="28"/>
                <w:szCs w:val="28"/>
                <w:vertAlign w:val="subscript"/>
              </w:rPr>
              <w:t>2</w:t>
            </w:r>
          </w:p>
        </w:tc>
        <w:tc>
          <w:tcPr>
            <w:tcW w:w="3288" w:type="dxa"/>
            <w:vAlign w:val="center"/>
          </w:tcPr>
          <w:p w14:paraId="050795C7" w14:textId="4274DBE3" w:rsidR="00CB0697" w:rsidRPr="00CB0697" w:rsidRDefault="00CB0697" w:rsidP="00CB0697">
            <w:pPr>
              <w:jc w:val="center"/>
              <w:rPr>
                <w:sz w:val="28"/>
                <w:szCs w:val="28"/>
              </w:rPr>
            </w:pPr>
            <w:r w:rsidRPr="00CB0697">
              <w:rPr>
                <w:sz w:val="28"/>
                <w:szCs w:val="28"/>
              </w:rPr>
              <w:t>Example:</w:t>
            </w:r>
          </w:p>
          <w:p w14:paraId="64CCEA56" w14:textId="299CCE68" w:rsidR="00CB0697" w:rsidRPr="00CB0697" w:rsidRDefault="00CB0697" w:rsidP="00CB0697">
            <w:pPr>
              <w:jc w:val="center"/>
              <w:rPr>
                <w:sz w:val="28"/>
                <w:szCs w:val="28"/>
              </w:rPr>
            </w:pPr>
            <w:r w:rsidRPr="00CB0697">
              <w:rPr>
                <w:sz w:val="28"/>
                <w:szCs w:val="28"/>
              </w:rPr>
              <w:t>Mg + 2HCl→ MgCl</w:t>
            </w:r>
            <w:r w:rsidRPr="00CB0697">
              <w:rPr>
                <w:sz w:val="28"/>
                <w:szCs w:val="28"/>
                <w:vertAlign w:val="subscript"/>
              </w:rPr>
              <w:t>2</w:t>
            </w:r>
            <w:r w:rsidRPr="00CB0697">
              <w:rPr>
                <w:sz w:val="28"/>
                <w:szCs w:val="28"/>
              </w:rPr>
              <w:t xml:space="preserve"> + H</w:t>
            </w:r>
            <w:r w:rsidRPr="00CB0697">
              <w:rPr>
                <w:sz w:val="28"/>
                <w:szCs w:val="28"/>
                <w:vertAlign w:val="subscript"/>
              </w:rPr>
              <w:t>2</w:t>
            </w:r>
          </w:p>
        </w:tc>
      </w:tr>
      <w:tr w:rsidR="00DD0A46" w14:paraId="2A2F6971" w14:textId="77777777" w:rsidTr="00C801AE">
        <w:trPr>
          <w:trHeight w:val="3288"/>
        </w:trPr>
        <w:tc>
          <w:tcPr>
            <w:tcW w:w="3288" w:type="dxa"/>
            <w:vAlign w:val="center"/>
          </w:tcPr>
          <w:p w14:paraId="492F7CEB" w14:textId="77777777" w:rsidR="00DD0A46" w:rsidRDefault="00DD0A46" w:rsidP="001E2DE2">
            <w:pPr>
              <w:spacing w:before="120" w:after="120" w:line="240" w:lineRule="auto"/>
              <w:jc w:val="center"/>
            </w:pPr>
          </w:p>
        </w:tc>
        <w:tc>
          <w:tcPr>
            <w:tcW w:w="3288" w:type="dxa"/>
            <w:vAlign w:val="center"/>
          </w:tcPr>
          <w:p w14:paraId="3DD81172" w14:textId="77777777" w:rsidR="00DD0A46" w:rsidRDefault="00DD0A46" w:rsidP="001E2DE2">
            <w:pPr>
              <w:spacing w:before="120" w:after="120" w:line="240" w:lineRule="auto"/>
              <w:jc w:val="center"/>
            </w:pPr>
          </w:p>
        </w:tc>
        <w:tc>
          <w:tcPr>
            <w:tcW w:w="3288" w:type="dxa"/>
            <w:vAlign w:val="center"/>
          </w:tcPr>
          <w:p w14:paraId="512DE487" w14:textId="77777777" w:rsidR="00CB0697" w:rsidRPr="00CB0697" w:rsidRDefault="00CB0697" w:rsidP="00CB0697">
            <w:pPr>
              <w:rPr>
                <w:sz w:val="28"/>
                <w:szCs w:val="28"/>
              </w:rPr>
            </w:pPr>
            <w:r w:rsidRPr="00CB0697">
              <w:rPr>
                <w:sz w:val="28"/>
                <w:szCs w:val="28"/>
              </w:rPr>
              <w:t>Example:</w:t>
            </w:r>
          </w:p>
          <w:p w14:paraId="25222698" w14:textId="1BEE1C1A" w:rsidR="00DD0A46" w:rsidRPr="00CB0697" w:rsidRDefault="00CB0697" w:rsidP="00CB0697">
            <w:pPr>
              <w:spacing w:before="120" w:after="120" w:line="240" w:lineRule="auto"/>
              <w:jc w:val="center"/>
              <w:rPr>
                <w:sz w:val="24"/>
                <w:szCs w:val="24"/>
              </w:rPr>
            </w:pPr>
            <w:r w:rsidRPr="00CB0697">
              <w:rPr>
                <w:sz w:val="24"/>
                <w:szCs w:val="24"/>
              </w:rPr>
              <w:t>CH</w:t>
            </w:r>
            <w:r w:rsidRPr="00CB0697">
              <w:rPr>
                <w:sz w:val="24"/>
                <w:szCs w:val="24"/>
                <w:vertAlign w:val="subscript"/>
              </w:rPr>
              <w:t>3</w:t>
            </w:r>
            <w:r w:rsidRPr="00CB0697">
              <w:rPr>
                <w:sz w:val="24"/>
                <w:szCs w:val="24"/>
              </w:rPr>
              <w:t>Br + OH</w:t>
            </w:r>
            <w:r w:rsidRPr="00CB0697">
              <w:rPr>
                <w:sz w:val="24"/>
                <w:szCs w:val="24"/>
                <w:vertAlign w:val="superscript"/>
              </w:rPr>
              <w:t>-</w:t>
            </w:r>
            <w:r w:rsidRPr="00CB0697">
              <w:rPr>
                <w:sz w:val="24"/>
                <w:szCs w:val="24"/>
              </w:rPr>
              <w:t xml:space="preserve"> → CH</w:t>
            </w:r>
            <w:r w:rsidRPr="00CB0697">
              <w:rPr>
                <w:sz w:val="24"/>
                <w:szCs w:val="24"/>
                <w:vertAlign w:val="subscript"/>
              </w:rPr>
              <w:t>3</w:t>
            </w:r>
            <w:r w:rsidRPr="00CB0697">
              <w:rPr>
                <w:sz w:val="24"/>
                <w:szCs w:val="24"/>
              </w:rPr>
              <w:t>OH +Br</w:t>
            </w:r>
          </w:p>
        </w:tc>
      </w:tr>
      <w:tr w:rsidR="00CB0697" w14:paraId="5B269E43" w14:textId="77777777" w:rsidTr="00C801AE">
        <w:trPr>
          <w:trHeight w:val="3288"/>
        </w:trPr>
        <w:tc>
          <w:tcPr>
            <w:tcW w:w="3288" w:type="dxa"/>
          </w:tcPr>
          <w:p w14:paraId="353780A3" w14:textId="66E98C23" w:rsidR="00CB0697" w:rsidRDefault="00CB0697" w:rsidP="005F72A4">
            <w:pPr>
              <w:tabs>
                <w:tab w:val="left" w:pos="2016"/>
              </w:tabs>
              <w:spacing w:before="240"/>
              <w:ind w:left="173"/>
            </w:pPr>
            <w:r w:rsidRPr="004402E8">
              <w:rPr>
                <w:b/>
              </w:rPr>
              <w:t>Concentration</w:t>
            </w:r>
            <w:r>
              <w:tab/>
            </w:r>
            <w:r w:rsidRPr="004402E8">
              <w:rPr>
                <w:b/>
              </w:rPr>
              <w:t>Rate</w:t>
            </w:r>
          </w:p>
          <w:p w14:paraId="2D4EC7F4" w14:textId="5F4A4187" w:rsidR="00CB0697" w:rsidRDefault="00CB0697" w:rsidP="005F72A4">
            <w:pPr>
              <w:tabs>
                <w:tab w:val="left" w:pos="2016"/>
              </w:tabs>
              <w:spacing w:before="240"/>
              <w:ind w:left="173"/>
            </w:pPr>
            <w:r>
              <w:t>0.1</w:t>
            </w:r>
            <w:r>
              <w:tab/>
              <w:t>0.012</w:t>
            </w:r>
          </w:p>
          <w:p w14:paraId="4259B435" w14:textId="158E8DE5" w:rsidR="00CB0697" w:rsidRDefault="00CB0697" w:rsidP="005F72A4">
            <w:pPr>
              <w:tabs>
                <w:tab w:val="left" w:pos="2016"/>
              </w:tabs>
              <w:spacing w:before="240"/>
              <w:ind w:left="173"/>
            </w:pPr>
            <w:r>
              <w:t>0.2</w:t>
            </w:r>
            <w:r>
              <w:tab/>
              <w:t>0.011</w:t>
            </w:r>
          </w:p>
          <w:p w14:paraId="73062545" w14:textId="7426E29A" w:rsidR="00CB0697" w:rsidRDefault="00CB0697" w:rsidP="005F72A4">
            <w:pPr>
              <w:tabs>
                <w:tab w:val="left" w:pos="2016"/>
              </w:tabs>
              <w:spacing w:before="240"/>
              <w:ind w:left="173"/>
            </w:pPr>
            <w:r>
              <w:t>0.3</w:t>
            </w:r>
            <w:r>
              <w:tab/>
              <w:t>0.012</w:t>
            </w:r>
          </w:p>
        </w:tc>
        <w:tc>
          <w:tcPr>
            <w:tcW w:w="3288" w:type="dxa"/>
          </w:tcPr>
          <w:p w14:paraId="2A8FEEA2" w14:textId="52EEF165" w:rsidR="00CB0697" w:rsidRPr="004402E8" w:rsidRDefault="00CB0697" w:rsidP="005F72A4">
            <w:pPr>
              <w:tabs>
                <w:tab w:val="left" w:pos="1000"/>
                <w:tab w:val="left" w:pos="2016"/>
              </w:tabs>
              <w:spacing w:before="240"/>
              <w:ind w:left="173"/>
              <w:rPr>
                <w:b/>
              </w:rPr>
            </w:pPr>
            <w:r w:rsidRPr="004402E8">
              <w:rPr>
                <w:b/>
              </w:rPr>
              <w:t>Concentration</w:t>
            </w:r>
          </w:p>
          <w:p w14:paraId="6EC289CD" w14:textId="0D58BAE4" w:rsidR="00CB0697" w:rsidRDefault="00CB0697" w:rsidP="005F72A4">
            <w:pPr>
              <w:tabs>
                <w:tab w:val="left" w:pos="1259"/>
                <w:tab w:val="left" w:pos="2110"/>
              </w:tabs>
              <w:spacing w:before="240"/>
              <w:ind w:left="409"/>
            </w:pPr>
            <w:r w:rsidRPr="004402E8">
              <w:rPr>
                <w:b/>
              </w:rPr>
              <w:t>A</w:t>
            </w:r>
            <w:r w:rsidRPr="004402E8">
              <w:rPr>
                <w:b/>
              </w:rPr>
              <w:tab/>
              <w:t>B</w:t>
            </w:r>
            <w:r>
              <w:tab/>
            </w:r>
            <w:r w:rsidRPr="004402E8">
              <w:rPr>
                <w:b/>
              </w:rPr>
              <w:t>Rate</w:t>
            </w:r>
          </w:p>
          <w:p w14:paraId="382D6C38" w14:textId="238009CE" w:rsidR="00CB0697" w:rsidRDefault="00CB0697" w:rsidP="005F72A4">
            <w:pPr>
              <w:tabs>
                <w:tab w:val="left" w:pos="1259"/>
                <w:tab w:val="left" w:pos="2110"/>
              </w:tabs>
              <w:spacing w:before="240"/>
              <w:ind w:left="409"/>
            </w:pPr>
            <w:r>
              <w:t>0.1</w:t>
            </w:r>
            <w:r>
              <w:tab/>
              <w:t>0.1</w:t>
            </w:r>
            <w:r>
              <w:tab/>
              <w:t>0.005</w:t>
            </w:r>
          </w:p>
          <w:p w14:paraId="419D65CD" w14:textId="1293E18C" w:rsidR="00CB0697" w:rsidRDefault="00CB0697" w:rsidP="005F72A4">
            <w:pPr>
              <w:tabs>
                <w:tab w:val="left" w:pos="1259"/>
                <w:tab w:val="left" w:pos="2110"/>
              </w:tabs>
              <w:spacing w:before="240"/>
              <w:ind w:left="409"/>
            </w:pPr>
            <w:r>
              <w:t>0.1</w:t>
            </w:r>
            <w:r>
              <w:tab/>
              <w:t>0.2</w:t>
            </w:r>
            <w:r>
              <w:tab/>
              <w:t>0.010</w:t>
            </w:r>
          </w:p>
          <w:p w14:paraId="4DD0C3EC" w14:textId="39BC42D7" w:rsidR="00CB0697" w:rsidRDefault="00CB0697" w:rsidP="005F72A4">
            <w:pPr>
              <w:tabs>
                <w:tab w:val="left" w:pos="1259"/>
                <w:tab w:val="left" w:pos="2110"/>
              </w:tabs>
              <w:spacing w:before="240"/>
              <w:ind w:left="409"/>
            </w:pPr>
            <w:r>
              <w:t>0.5</w:t>
            </w:r>
            <w:r>
              <w:tab/>
              <w:t>0.5</w:t>
            </w:r>
            <w:r>
              <w:tab/>
              <w:t xml:space="preserve">0.025 </w:t>
            </w:r>
          </w:p>
        </w:tc>
        <w:tc>
          <w:tcPr>
            <w:tcW w:w="3288" w:type="dxa"/>
          </w:tcPr>
          <w:p w14:paraId="488923B4" w14:textId="1FD4B24F" w:rsidR="00CB0697" w:rsidRPr="004402E8" w:rsidRDefault="00CB0697" w:rsidP="005F72A4">
            <w:pPr>
              <w:tabs>
                <w:tab w:val="left" w:pos="1000"/>
                <w:tab w:val="left" w:pos="2016"/>
              </w:tabs>
              <w:spacing w:before="240"/>
              <w:ind w:left="173"/>
              <w:rPr>
                <w:b/>
              </w:rPr>
            </w:pPr>
            <w:r w:rsidRPr="004402E8">
              <w:rPr>
                <w:b/>
              </w:rPr>
              <w:t>Concentration</w:t>
            </w:r>
          </w:p>
          <w:p w14:paraId="502B7FF7" w14:textId="6A43B4F8" w:rsidR="00CB0697" w:rsidRPr="004402E8" w:rsidRDefault="00CB0697" w:rsidP="005F72A4">
            <w:pPr>
              <w:tabs>
                <w:tab w:val="left" w:pos="1259"/>
                <w:tab w:val="left" w:pos="2110"/>
              </w:tabs>
              <w:spacing w:before="240"/>
              <w:ind w:left="409"/>
              <w:rPr>
                <w:b/>
              </w:rPr>
            </w:pPr>
            <w:r w:rsidRPr="004402E8">
              <w:rPr>
                <w:b/>
              </w:rPr>
              <w:t>A</w:t>
            </w:r>
            <w:r w:rsidRPr="004402E8">
              <w:rPr>
                <w:b/>
              </w:rPr>
              <w:tab/>
              <w:t>B</w:t>
            </w:r>
            <w:r w:rsidRPr="004402E8">
              <w:rPr>
                <w:b/>
              </w:rPr>
              <w:tab/>
              <w:t>Rate</w:t>
            </w:r>
          </w:p>
          <w:p w14:paraId="2FD8FCD3" w14:textId="5EFE06DD" w:rsidR="00CB0697" w:rsidRDefault="00CB0697" w:rsidP="005F72A4">
            <w:pPr>
              <w:tabs>
                <w:tab w:val="left" w:pos="1259"/>
                <w:tab w:val="left" w:pos="2110"/>
              </w:tabs>
              <w:spacing w:before="240"/>
              <w:ind w:left="409"/>
            </w:pPr>
            <w:r>
              <w:t>0.1</w:t>
            </w:r>
            <w:r>
              <w:tab/>
            </w:r>
            <w:r w:rsidR="00F53FEF">
              <w:t>0.1</w:t>
            </w:r>
            <w:r w:rsidR="00F53FEF">
              <w:tab/>
            </w:r>
            <w:r>
              <w:t>0.020</w:t>
            </w:r>
          </w:p>
          <w:p w14:paraId="3267F92E" w14:textId="4EFF41AA" w:rsidR="00CB0697" w:rsidRDefault="00CB0697" w:rsidP="005F72A4">
            <w:pPr>
              <w:tabs>
                <w:tab w:val="left" w:pos="1259"/>
                <w:tab w:val="left" w:pos="2110"/>
              </w:tabs>
              <w:spacing w:before="240"/>
              <w:ind w:left="409"/>
            </w:pPr>
            <w:r>
              <w:t>0.05</w:t>
            </w:r>
            <w:r w:rsidR="00F53FEF">
              <w:tab/>
            </w:r>
            <w:r>
              <w:t>0.1</w:t>
            </w:r>
            <w:r w:rsidR="00F53FEF">
              <w:tab/>
            </w:r>
            <w:r>
              <w:t>0.010</w:t>
            </w:r>
          </w:p>
          <w:p w14:paraId="5CF91850" w14:textId="05012C06" w:rsidR="00CB0697" w:rsidRDefault="00CB0697" w:rsidP="005F72A4">
            <w:pPr>
              <w:tabs>
                <w:tab w:val="left" w:pos="1259"/>
                <w:tab w:val="left" w:pos="2110"/>
              </w:tabs>
              <w:spacing w:before="240"/>
              <w:ind w:left="409"/>
            </w:pPr>
            <w:r>
              <w:t>0.05</w:t>
            </w:r>
            <w:r w:rsidR="00F53FEF">
              <w:tab/>
            </w:r>
            <w:r>
              <w:t>0.3</w:t>
            </w:r>
            <w:r w:rsidR="00F53FEF">
              <w:tab/>
            </w:r>
            <w:r>
              <w:t>0.030</w:t>
            </w:r>
          </w:p>
        </w:tc>
      </w:tr>
    </w:tbl>
    <w:p w14:paraId="49F1B8F4" w14:textId="77777777" w:rsidR="00551083" w:rsidRPr="00934B42" w:rsidRDefault="00551083" w:rsidP="00097C38"/>
    <w:sectPr w:rsidR="00551083" w:rsidRPr="00934B42" w:rsidSect="00096950">
      <w:headerReference w:type="default" r:id="rId95"/>
      <w:footerReference w:type="default" r:id="rId96"/>
      <w:pgSz w:w="11906" w:h="16838"/>
      <w:pgMar w:top="1843"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A6F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B6050" w14:textId="77777777" w:rsidR="00E8669A" w:rsidRDefault="00E8669A" w:rsidP="00D21C92">
      <w:r>
        <w:separator/>
      </w:r>
    </w:p>
  </w:endnote>
  <w:endnote w:type="continuationSeparator" w:id="0">
    <w:p w14:paraId="2E801693" w14:textId="77777777" w:rsidR="00E8669A" w:rsidRDefault="00E8669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Light">
    <w:altName w:val="Corbel"/>
    <w:panose1 w:val="020B0603030403020204"/>
    <w:charset w:val="00"/>
    <w:family w:val="swiss"/>
    <w:notTrueType/>
    <w:pitch w:val="variable"/>
    <w:sig w:usb0="20000287" w:usb1="00000001"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4FD2" w14:textId="69083AF1" w:rsidR="00E8669A" w:rsidRPr="00D04336" w:rsidRDefault="00E8669A" w:rsidP="007E113B">
    <w:pPr>
      <w:pStyle w:val="Footer"/>
      <w:tabs>
        <w:tab w:val="clear" w:pos="9026"/>
        <w:tab w:val="left" w:pos="8222"/>
      </w:tabs>
      <w:ind w:right="-755"/>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E1862">
      <w:rPr>
        <w:noProof/>
        <w:sz w:val="16"/>
        <w:szCs w:val="16"/>
      </w:rPr>
      <w:t>18</w:t>
    </w:r>
    <w:r w:rsidRPr="00937FF3">
      <w:rPr>
        <w:noProof/>
        <w:sz w:val="16"/>
        <w:szCs w:val="16"/>
      </w:rPr>
      <w:fldChar w:fldCharType="end"/>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E5805" w14:textId="2EC4C5FE" w:rsidR="00E8669A" w:rsidRPr="004B3AC3" w:rsidRDefault="00E8669A" w:rsidP="00337B09">
    <w:pPr>
      <w:pStyle w:val="Footer"/>
      <w:tabs>
        <w:tab w:val="clear" w:pos="9026"/>
        <w:tab w:val="left" w:pos="8080"/>
      </w:tabs>
      <w:ind w:right="-75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E1862">
      <w:rPr>
        <w:noProof/>
        <w:sz w:val="16"/>
        <w:szCs w:val="16"/>
      </w:rPr>
      <w:t>34</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E6E2" w14:textId="3CBC093C" w:rsidR="00E8669A" w:rsidRPr="004B3AC3" w:rsidRDefault="00E8669A" w:rsidP="00337B09">
    <w:pPr>
      <w:pStyle w:val="Footer"/>
      <w:tabs>
        <w:tab w:val="clear" w:pos="9026"/>
        <w:tab w:val="left" w:pos="8222"/>
      </w:tabs>
      <w:ind w:right="-755"/>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E1862">
      <w:rPr>
        <w:noProof/>
        <w:sz w:val="16"/>
        <w:szCs w:val="16"/>
      </w:rPr>
      <w:t>36</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0ED9" w14:textId="77777777" w:rsidR="00E8669A" w:rsidRDefault="00E8669A" w:rsidP="00D21C92">
      <w:r>
        <w:separator/>
      </w:r>
    </w:p>
  </w:footnote>
  <w:footnote w:type="continuationSeparator" w:id="0">
    <w:p w14:paraId="2EB1AFD1" w14:textId="77777777" w:rsidR="00E8669A" w:rsidRDefault="00E8669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EAD1" w14:textId="77777777" w:rsidR="00E8669A" w:rsidRDefault="00E8669A" w:rsidP="004D2CC4">
    <w:pPr>
      <w:pStyle w:val="Header"/>
    </w:pPr>
    <w:r>
      <w:rPr>
        <w:noProof/>
        <w:lang w:eastAsia="en-GB"/>
      </w:rPr>
      <w:drawing>
        <wp:anchor distT="0" distB="0" distL="114300" distR="114300" simplePos="0" relativeHeight="251662848" behindDoc="0" locked="0" layoutInCell="1" allowOverlap="1" wp14:anchorId="0E645689" wp14:editId="3A5878A6">
          <wp:simplePos x="0" y="0"/>
          <wp:positionH relativeFrom="margin">
            <wp:posOffset>-923925</wp:posOffset>
          </wp:positionH>
          <wp:positionV relativeFrom="margin">
            <wp:posOffset>-1172210</wp:posOffset>
          </wp:positionV>
          <wp:extent cx="7650480" cy="1094740"/>
          <wp:effectExtent l="0" t="0" r="7620" b="0"/>
          <wp:wrapNone/>
          <wp:docPr id="302" name="Picture 302" descr="A Level Chemistry B (Salters)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Level Chemistry B (Salters)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1094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D71A" w14:textId="77777777" w:rsidR="00E8669A" w:rsidRDefault="00E8669A" w:rsidP="00974211">
    <w:pPr>
      <w:pStyle w:val="Header"/>
      <w:tabs>
        <w:tab w:val="clear" w:pos="9026"/>
      </w:tabs>
    </w:pPr>
    <w:r>
      <w:rPr>
        <w:noProof/>
        <w:lang w:eastAsia="en-GB"/>
      </w:rPr>
      <w:drawing>
        <wp:anchor distT="0" distB="0" distL="114300" distR="114300" simplePos="0" relativeHeight="251655680" behindDoc="0" locked="0" layoutInCell="1" allowOverlap="1" wp14:anchorId="6F193897" wp14:editId="359CF337">
          <wp:simplePos x="0" y="0"/>
          <wp:positionH relativeFrom="margin">
            <wp:posOffset>-914400</wp:posOffset>
          </wp:positionH>
          <wp:positionV relativeFrom="margin">
            <wp:posOffset>-1163955</wp:posOffset>
          </wp:positionV>
          <wp:extent cx="7650480" cy="1094740"/>
          <wp:effectExtent l="0" t="0" r="7620" b="0"/>
          <wp:wrapNone/>
          <wp:docPr id="62" name="Picture 62" descr="A Level Chemistry B (Salters)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 Level Chemistry B (Salters)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63DC3" w14:textId="77777777" w:rsidR="00E8669A" w:rsidRDefault="00E8669A" w:rsidP="00D21C92">
    <w:pPr>
      <w:pStyle w:val="Header"/>
    </w:pPr>
    <w:r>
      <w:rPr>
        <w:noProof/>
        <w:lang w:eastAsia="en-GB"/>
      </w:rPr>
      <w:drawing>
        <wp:anchor distT="0" distB="0" distL="114300" distR="114300" simplePos="0" relativeHeight="251657728" behindDoc="0" locked="0" layoutInCell="1" allowOverlap="1" wp14:anchorId="612B5048" wp14:editId="55B3C90D">
          <wp:simplePos x="0" y="0"/>
          <wp:positionH relativeFrom="margin">
            <wp:posOffset>-914400</wp:posOffset>
          </wp:positionH>
          <wp:positionV relativeFrom="margin">
            <wp:posOffset>-1160780</wp:posOffset>
          </wp:positionV>
          <wp:extent cx="7521575" cy="1076325"/>
          <wp:effectExtent l="0" t="0" r="3175" b="9525"/>
          <wp:wrapNone/>
          <wp:docPr id="64" name="Picture 64" descr="A Level Chemistry B (Salters)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Level Chemistry B (Salters)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A4F83" w14:textId="77777777" w:rsidR="00E8669A" w:rsidRDefault="00E8669A" w:rsidP="00D21C92">
    <w:pPr>
      <w:pStyle w:val="Header"/>
    </w:pPr>
    <w:r>
      <w:rPr>
        <w:noProof/>
        <w:lang w:eastAsia="en-GB"/>
      </w:rPr>
      <w:drawing>
        <wp:anchor distT="0" distB="0" distL="114300" distR="114300" simplePos="0" relativeHeight="251658752" behindDoc="0" locked="0" layoutInCell="1" allowOverlap="1" wp14:anchorId="6D34CAF7" wp14:editId="1D5B5E5E">
          <wp:simplePos x="0" y="0"/>
          <wp:positionH relativeFrom="margin">
            <wp:posOffset>-923925</wp:posOffset>
          </wp:positionH>
          <wp:positionV relativeFrom="margin">
            <wp:posOffset>-1189355</wp:posOffset>
          </wp:positionV>
          <wp:extent cx="7588250" cy="1085850"/>
          <wp:effectExtent l="0" t="0" r="0" b="0"/>
          <wp:wrapNone/>
          <wp:docPr id="65" name="Picture 65" descr="A Level Chemistry B (Salters)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Level Chemistry B (Salters)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A016" w14:textId="77777777" w:rsidR="00E8669A" w:rsidRDefault="00E8669A" w:rsidP="00D21C92">
    <w:pPr>
      <w:pStyle w:val="Header"/>
    </w:pPr>
    <w:r>
      <w:rPr>
        <w:noProof/>
        <w:lang w:eastAsia="en-GB"/>
      </w:rPr>
      <w:drawing>
        <wp:anchor distT="0" distB="0" distL="114300" distR="114300" simplePos="0" relativeHeight="251660800" behindDoc="0" locked="0" layoutInCell="1" allowOverlap="1" wp14:anchorId="554000B5" wp14:editId="13680150">
          <wp:simplePos x="0" y="0"/>
          <wp:positionH relativeFrom="margin">
            <wp:posOffset>-933450</wp:posOffset>
          </wp:positionH>
          <wp:positionV relativeFrom="margin">
            <wp:posOffset>-1160780</wp:posOffset>
          </wp:positionV>
          <wp:extent cx="7721600" cy="1104900"/>
          <wp:effectExtent l="0" t="0" r="0" b="0"/>
          <wp:wrapNone/>
          <wp:docPr id="1" name="Picture 68" descr="A Level Chemistry B (Salters) 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 Level Chemistry B (Salters) 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AC688774"/>
    <w:lvl w:ilvl="0" w:tplc="DB92F6B2">
      <w:start w:val="1"/>
      <w:numFmt w:val="bullet"/>
      <w:pStyle w:val="NoSpacing"/>
      <w:lvlText w:val="●"/>
      <w:lvlJc w:val="left"/>
      <w:pPr>
        <w:ind w:left="720" w:hanging="360"/>
      </w:pPr>
      <w:rPr>
        <w:rFonts w:ascii="Arial" w:hAnsi="Aria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6E07BC"/>
    <w:multiLevelType w:val="hybridMultilevel"/>
    <w:tmpl w:val="B46C19C6"/>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64CD4"/>
    <w:rsid w:val="000805C5"/>
    <w:rsid w:val="00083F03"/>
    <w:rsid w:val="00085224"/>
    <w:rsid w:val="00096950"/>
    <w:rsid w:val="00097C38"/>
    <w:rsid w:val="000B102D"/>
    <w:rsid w:val="000B1A63"/>
    <w:rsid w:val="000D6268"/>
    <w:rsid w:val="000D77A6"/>
    <w:rsid w:val="000E5209"/>
    <w:rsid w:val="00116506"/>
    <w:rsid w:val="00122137"/>
    <w:rsid w:val="001320E1"/>
    <w:rsid w:val="00155ADE"/>
    <w:rsid w:val="00160BCE"/>
    <w:rsid w:val="0016654B"/>
    <w:rsid w:val="001767F0"/>
    <w:rsid w:val="00186562"/>
    <w:rsid w:val="001B2783"/>
    <w:rsid w:val="001B3709"/>
    <w:rsid w:val="001B655C"/>
    <w:rsid w:val="001C3787"/>
    <w:rsid w:val="001E2DE2"/>
    <w:rsid w:val="00204B4B"/>
    <w:rsid w:val="00204D4D"/>
    <w:rsid w:val="002117FB"/>
    <w:rsid w:val="00213726"/>
    <w:rsid w:val="00242D9F"/>
    <w:rsid w:val="00264A44"/>
    <w:rsid w:val="00265900"/>
    <w:rsid w:val="002804A7"/>
    <w:rsid w:val="00287EA8"/>
    <w:rsid w:val="002A778E"/>
    <w:rsid w:val="002B054C"/>
    <w:rsid w:val="002B5830"/>
    <w:rsid w:val="002D6A1F"/>
    <w:rsid w:val="002F2E8A"/>
    <w:rsid w:val="0032353F"/>
    <w:rsid w:val="00332731"/>
    <w:rsid w:val="00337B09"/>
    <w:rsid w:val="00337B68"/>
    <w:rsid w:val="00343AF5"/>
    <w:rsid w:val="00351C83"/>
    <w:rsid w:val="003676B4"/>
    <w:rsid w:val="00384833"/>
    <w:rsid w:val="003870F7"/>
    <w:rsid w:val="003E0A97"/>
    <w:rsid w:val="004402E8"/>
    <w:rsid w:val="00463032"/>
    <w:rsid w:val="004B3AC3"/>
    <w:rsid w:val="004D2CC4"/>
    <w:rsid w:val="004F07F6"/>
    <w:rsid w:val="004F1B37"/>
    <w:rsid w:val="004F411A"/>
    <w:rsid w:val="005041B8"/>
    <w:rsid w:val="00513A44"/>
    <w:rsid w:val="00551083"/>
    <w:rsid w:val="00572B1E"/>
    <w:rsid w:val="0058629A"/>
    <w:rsid w:val="005960DC"/>
    <w:rsid w:val="005B58DF"/>
    <w:rsid w:val="005C0DAD"/>
    <w:rsid w:val="005F72A4"/>
    <w:rsid w:val="00617D7A"/>
    <w:rsid w:val="006302E3"/>
    <w:rsid w:val="00651168"/>
    <w:rsid w:val="006552B3"/>
    <w:rsid w:val="006A0B1F"/>
    <w:rsid w:val="006A1FF3"/>
    <w:rsid w:val="006A6271"/>
    <w:rsid w:val="006B143C"/>
    <w:rsid w:val="006B1968"/>
    <w:rsid w:val="006D1D6F"/>
    <w:rsid w:val="006D51EB"/>
    <w:rsid w:val="006E1768"/>
    <w:rsid w:val="006E5E12"/>
    <w:rsid w:val="006F63D8"/>
    <w:rsid w:val="0072174D"/>
    <w:rsid w:val="007244CD"/>
    <w:rsid w:val="007366A5"/>
    <w:rsid w:val="007953E7"/>
    <w:rsid w:val="007A3BD2"/>
    <w:rsid w:val="007B5519"/>
    <w:rsid w:val="007B7752"/>
    <w:rsid w:val="007D57E8"/>
    <w:rsid w:val="007E113B"/>
    <w:rsid w:val="007F30D8"/>
    <w:rsid w:val="008064FC"/>
    <w:rsid w:val="00812831"/>
    <w:rsid w:val="008324A5"/>
    <w:rsid w:val="0084029E"/>
    <w:rsid w:val="00853944"/>
    <w:rsid w:val="00863C0D"/>
    <w:rsid w:val="00894059"/>
    <w:rsid w:val="008A1151"/>
    <w:rsid w:val="008D7F7D"/>
    <w:rsid w:val="008E543F"/>
    <w:rsid w:val="008E6607"/>
    <w:rsid w:val="008E6F80"/>
    <w:rsid w:val="00906EBD"/>
    <w:rsid w:val="00914464"/>
    <w:rsid w:val="0091756A"/>
    <w:rsid w:val="009240D5"/>
    <w:rsid w:val="0092422E"/>
    <w:rsid w:val="00930932"/>
    <w:rsid w:val="00934B42"/>
    <w:rsid w:val="00934FE3"/>
    <w:rsid w:val="00946618"/>
    <w:rsid w:val="0095139A"/>
    <w:rsid w:val="00974211"/>
    <w:rsid w:val="00995D55"/>
    <w:rsid w:val="009A013A"/>
    <w:rsid w:val="009A334A"/>
    <w:rsid w:val="009A5976"/>
    <w:rsid w:val="009B0118"/>
    <w:rsid w:val="009C444A"/>
    <w:rsid w:val="009D271C"/>
    <w:rsid w:val="00A11077"/>
    <w:rsid w:val="00A422E6"/>
    <w:rsid w:val="00A50E2E"/>
    <w:rsid w:val="00A909DD"/>
    <w:rsid w:val="00A920A5"/>
    <w:rsid w:val="00AB7712"/>
    <w:rsid w:val="00AD3FEF"/>
    <w:rsid w:val="00B677B6"/>
    <w:rsid w:val="00BA22E9"/>
    <w:rsid w:val="00BC3667"/>
    <w:rsid w:val="00BC6899"/>
    <w:rsid w:val="00BC75F2"/>
    <w:rsid w:val="00BD16E1"/>
    <w:rsid w:val="00BF5CC9"/>
    <w:rsid w:val="00C14FA8"/>
    <w:rsid w:val="00C16262"/>
    <w:rsid w:val="00C2739D"/>
    <w:rsid w:val="00C5289D"/>
    <w:rsid w:val="00C65A6A"/>
    <w:rsid w:val="00C801AE"/>
    <w:rsid w:val="00CA4837"/>
    <w:rsid w:val="00CB0697"/>
    <w:rsid w:val="00CE1862"/>
    <w:rsid w:val="00CE48D4"/>
    <w:rsid w:val="00D04336"/>
    <w:rsid w:val="00D21C92"/>
    <w:rsid w:val="00D22461"/>
    <w:rsid w:val="00D23E0F"/>
    <w:rsid w:val="00D270D1"/>
    <w:rsid w:val="00D36F89"/>
    <w:rsid w:val="00D45C79"/>
    <w:rsid w:val="00D60830"/>
    <w:rsid w:val="00D72F75"/>
    <w:rsid w:val="00DA5995"/>
    <w:rsid w:val="00DD0A46"/>
    <w:rsid w:val="00DE1D5E"/>
    <w:rsid w:val="00E21571"/>
    <w:rsid w:val="00E26AF8"/>
    <w:rsid w:val="00E8669A"/>
    <w:rsid w:val="00E93BA7"/>
    <w:rsid w:val="00EA4A54"/>
    <w:rsid w:val="00EC4C8A"/>
    <w:rsid w:val="00EE135D"/>
    <w:rsid w:val="00EF16BF"/>
    <w:rsid w:val="00EF4137"/>
    <w:rsid w:val="00F00BB3"/>
    <w:rsid w:val="00F162BE"/>
    <w:rsid w:val="00F165E9"/>
    <w:rsid w:val="00F40782"/>
    <w:rsid w:val="00F447AA"/>
    <w:rsid w:val="00F50893"/>
    <w:rsid w:val="00F53ED3"/>
    <w:rsid w:val="00F53FEF"/>
    <w:rsid w:val="00F5798F"/>
    <w:rsid w:val="00FB1301"/>
    <w:rsid w:val="00FB2EB4"/>
    <w:rsid w:val="00FF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6C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rsid w:val="00F4078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EF16BF"/>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EF16BF"/>
    <w:pPr>
      <w:numPr>
        <w:numId w:val="1"/>
      </w:numPr>
      <w:spacing w:line="360" w:lineRule="auto"/>
    </w:pPr>
    <w:rPr>
      <w:rFonts w:cs="Arial"/>
    </w:r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930932"/>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930932"/>
    <w:pPr>
      <w:tabs>
        <w:tab w:val="right" w:leader="dot" w:pos="9016"/>
      </w:tabs>
    </w:pPr>
  </w:style>
  <w:style w:type="paragraph" w:styleId="TOC3">
    <w:name w:val="toc 3"/>
    <w:basedOn w:val="Normal"/>
    <w:next w:val="Normal"/>
    <w:autoRedefine/>
    <w:uiPriority w:val="39"/>
    <w:unhideWhenUsed/>
    <w:rsid w:val="00930932"/>
    <w:pPr>
      <w:ind w:left="440"/>
    </w:pPr>
  </w:style>
  <w:style w:type="paragraph" w:customStyle="1" w:styleId="Pa5">
    <w:name w:val="Pa5"/>
    <w:basedOn w:val="Normal"/>
    <w:next w:val="Normal"/>
    <w:uiPriority w:val="99"/>
    <w:rsid w:val="007244CD"/>
    <w:pPr>
      <w:autoSpaceDE w:val="0"/>
      <w:autoSpaceDN w:val="0"/>
      <w:adjustRightInd w:val="0"/>
      <w:spacing w:after="0" w:line="221" w:lineRule="atLeast"/>
    </w:pPr>
    <w:rPr>
      <w:rFonts w:ascii="Calibri" w:hAnsi="Calibri"/>
      <w:sz w:val="24"/>
      <w:szCs w:val="24"/>
    </w:rPr>
  </w:style>
  <w:style w:type="character" w:customStyle="1" w:styleId="A81">
    <w:name w:val="A8+1"/>
    <w:uiPriority w:val="99"/>
    <w:rsid w:val="007244CD"/>
    <w:rPr>
      <w:rFonts w:cs="Calibri"/>
      <w:color w:val="000000"/>
      <w:sz w:val="16"/>
      <w:szCs w:val="16"/>
    </w:rPr>
  </w:style>
  <w:style w:type="paragraph" w:styleId="CommentText">
    <w:name w:val="annotation text"/>
    <w:basedOn w:val="Normal"/>
    <w:link w:val="CommentTextChar"/>
    <w:uiPriority w:val="99"/>
    <w:semiHidden/>
    <w:unhideWhenUsed/>
    <w:rsid w:val="0092422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2422E"/>
    <w:rPr>
      <w:rFonts w:ascii="Arial" w:hAnsi="Arial"/>
      <w:lang w:eastAsia="en-US"/>
    </w:rPr>
  </w:style>
  <w:style w:type="character" w:styleId="CommentReference">
    <w:name w:val="annotation reference"/>
    <w:uiPriority w:val="99"/>
    <w:semiHidden/>
    <w:unhideWhenUsed/>
    <w:rsid w:val="0092422E"/>
    <w:rPr>
      <w:sz w:val="16"/>
      <w:szCs w:val="16"/>
    </w:rPr>
  </w:style>
  <w:style w:type="paragraph" w:styleId="NormalWeb">
    <w:name w:val="Normal (Web)"/>
    <w:basedOn w:val="Normal"/>
    <w:uiPriority w:val="99"/>
    <w:semiHidden/>
    <w:unhideWhenUsed/>
    <w:rsid w:val="00DA5995"/>
    <w:pPr>
      <w:spacing w:after="0" w:line="360" w:lineRule="auto"/>
    </w:pPr>
    <w:rPr>
      <w:rFonts w:ascii="Times New Roman" w:hAnsi="Times New Roman"/>
      <w:sz w:val="24"/>
      <w:szCs w:val="24"/>
    </w:rPr>
  </w:style>
  <w:style w:type="paragraph" w:customStyle="1" w:styleId="Default">
    <w:name w:val="Default"/>
    <w:rsid w:val="00F40782"/>
    <w:pPr>
      <w:autoSpaceDE w:val="0"/>
      <w:autoSpaceDN w:val="0"/>
      <w:adjustRightInd w:val="0"/>
    </w:pPr>
    <w:rPr>
      <w:rFonts w:ascii="Arial" w:eastAsia="Times New Roman" w:hAnsi="Arial" w:cs="Arial"/>
      <w:color w:val="000000"/>
      <w:sz w:val="24"/>
      <w:szCs w:val="24"/>
    </w:rPr>
  </w:style>
  <w:style w:type="paragraph" w:customStyle="1" w:styleId="Pa11">
    <w:name w:val="Pa11"/>
    <w:basedOn w:val="Default"/>
    <w:next w:val="Default"/>
    <w:uiPriority w:val="99"/>
    <w:rsid w:val="00F40782"/>
    <w:pPr>
      <w:spacing w:line="201" w:lineRule="atLeast"/>
    </w:pPr>
    <w:rPr>
      <w:rFonts w:ascii="Myriad Pro Light" w:eastAsia="Calibri" w:hAnsi="Myriad Pro Light" w:cs="Times New Roman"/>
      <w:color w:val="auto"/>
      <w:lang w:eastAsia="en-US"/>
    </w:rPr>
  </w:style>
  <w:style w:type="character" w:customStyle="1" w:styleId="A6">
    <w:name w:val="A6"/>
    <w:uiPriority w:val="99"/>
    <w:rsid w:val="00F40782"/>
    <w:rPr>
      <w:rFonts w:cs="Myriad Pro Light"/>
      <w:color w:val="000000"/>
      <w:sz w:val="20"/>
      <w:szCs w:val="20"/>
      <w:u w:val="single"/>
    </w:rPr>
  </w:style>
  <w:style w:type="character" w:styleId="HTMLCite">
    <w:name w:val="HTML Cite"/>
    <w:uiPriority w:val="99"/>
    <w:semiHidden/>
    <w:unhideWhenUsed/>
    <w:rsid w:val="00F40782"/>
    <w:rPr>
      <w:i/>
      <w:iCs/>
    </w:rPr>
  </w:style>
  <w:style w:type="character" w:customStyle="1" w:styleId="Heading4Char">
    <w:name w:val="Heading 4 Char"/>
    <w:basedOn w:val="DefaultParagraphFont"/>
    <w:link w:val="Heading4"/>
    <w:uiPriority w:val="9"/>
    <w:rsid w:val="00F4078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EF16BF"/>
    <w:rPr>
      <w:rFonts w:asciiTheme="minorHAnsi" w:eastAsiaTheme="minorEastAsia" w:hAnsiTheme="minorHAnsi" w:cstheme="minorBidi"/>
      <w:b/>
      <w:bCs/>
      <w:i/>
      <w:iCs/>
      <w:sz w:val="26"/>
      <w:szCs w:val="26"/>
      <w:lang w:eastAsia="en-US"/>
    </w:rPr>
  </w:style>
  <w:style w:type="paragraph" w:customStyle="1" w:styleId="Body0">
    <w:name w:val="Body"/>
    <w:qFormat/>
    <w:rsid w:val="00155ADE"/>
    <w:pPr>
      <w:spacing w:after="200" w:line="276" w:lineRule="auto"/>
    </w:pPr>
    <w:rPr>
      <w:rFonts w:ascii="Univers" w:eastAsia="Times New Roman" w:hAnsi="Univers"/>
      <w:szCs w:val="22"/>
      <w:lang w:eastAsia="en-US"/>
    </w:rPr>
  </w:style>
  <w:style w:type="paragraph" w:styleId="CommentSubject">
    <w:name w:val="annotation subject"/>
    <w:basedOn w:val="CommentText"/>
    <w:next w:val="CommentText"/>
    <w:link w:val="CommentSubjectChar"/>
    <w:uiPriority w:val="99"/>
    <w:semiHidden/>
    <w:unhideWhenUsed/>
    <w:rsid w:val="00343AF5"/>
    <w:pPr>
      <w:spacing w:after="240"/>
    </w:pPr>
    <w:rPr>
      <w:b/>
      <w:bCs/>
    </w:rPr>
  </w:style>
  <w:style w:type="character" w:customStyle="1" w:styleId="CommentSubjectChar">
    <w:name w:val="Comment Subject Char"/>
    <w:basedOn w:val="CommentTextChar"/>
    <w:link w:val="CommentSubject"/>
    <w:uiPriority w:val="99"/>
    <w:semiHidden/>
    <w:rsid w:val="00343AF5"/>
    <w:rPr>
      <w:rFonts w:ascii="Arial" w:hAnsi="Arial"/>
      <w:b/>
      <w:bCs/>
      <w:lang w:eastAsia="en-US"/>
    </w:rPr>
  </w:style>
  <w:style w:type="character" w:styleId="FollowedHyperlink">
    <w:name w:val="FollowedHyperlink"/>
    <w:basedOn w:val="DefaultParagraphFont"/>
    <w:uiPriority w:val="99"/>
    <w:semiHidden/>
    <w:unhideWhenUsed/>
    <w:rsid w:val="005C0D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91756A"/>
    <w:pPr>
      <w:keepNext/>
      <w:keepLines/>
      <w:spacing w:before="480" w:after="0"/>
      <w:outlineLvl w:val="0"/>
    </w:pPr>
    <w:rPr>
      <w:rFonts w:eastAsia="Times New Roman"/>
      <w:b/>
      <w:bCs/>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91756A"/>
    <w:pPr>
      <w:keepNext/>
      <w:keepLines/>
      <w:spacing w:before="200" w:after="0" w:line="360" w:lineRule="auto"/>
      <w:outlineLvl w:val="2"/>
    </w:pPr>
    <w:rPr>
      <w:rFonts w:eastAsia="Times New Roman"/>
      <w:b/>
      <w:bCs/>
      <w:sz w:val="28"/>
    </w:rPr>
  </w:style>
  <w:style w:type="paragraph" w:styleId="Heading4">
    <w:name w:val="heading 4"/>
    <w:basedOn w:val="Normal"/>
    <w:next w:val="Normal"/>
    <w:link w:val="Heading4Char"/>
    <w:uiPriority w:val="9"/>
    <w:unhideWhenUsed/>
    <w:rsid w:val="00F4078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EF16BF"/>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1756A"/>
    <w:rPr>
      <w:rFonts w:ascii="Arial" w:eastAsia="Times New Roman" w:hAnsi="Arial"/>
      <w:b/>
      <w:bCs/>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EF16BF"/>
    <w:pPr>
      <w:numPr>
        <w:numId w:val="1"/>
      </w:numPr>
      <w:spacing w:line="360" w:lineRule="auto"/>
    </w:pPr>
    <w:rPr>
      <w:rFonts w:cs="Arial"/>
    </w:r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91756A"/>
    <w:rPr>
      <w:rFonts w:ascii="Arial" w:eastAsia="Times New Roman" w:hAnsi="Arial"/>
      <w:b/>
      <w:bCs/>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930932"/>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930932"/>
    <w:pPr>
      <w:tabs>
        <w:tab w:val="right" w:leader="dot" w:pos="9016"/>
      </w:tabs>
    </w:pPr>
  </w:style>
  <w:style w:type="paragraph" w:styleId="TOC3">
    <w:name w:val="toc 3"/>
    <w:basedOn w:val="Normal"/>
    <w:next w:val="Normal"/>
    <w:autoRedefine/>
    <w:uiPriority w:val="39"/>
    <w:unhideWhenUsed/>
    <w:rsid w:val="00930932"/>
    <w:pPr>
      <w:ind w:left="440"/>
    </w:pPr>
  </w:style>
  <w:style w:type="paragraph" w:customStyle="1" w:styleId="Pa5">
    <w:name w:val="Pa5"/>
    <w:basedOn w:val="Normal"/>
    <w:next w:val="Normal"/>
    <w:uiPriority w:val="99"/>
    <w:rsid w:val="007244CD"/>
    <w:pPr>
      <w:autoSpaceDE w:val="0"/>
      <w:autoSpaceDN w:val="0"/>
      <w:adjustRightInd w:val="0"/>
      <w:spacing w:after="0" w:line="221" w:lineRule="atLeast"/>
    </w:pPr>
    <w:rPr>
      <w:rFonts w:ascii="Calibri" w:hAnsi="Calibri"/>
      <w:sz w:val="24"/>
      <w:szCs w:val="24"/>
    </w:rPr>
  </w:style>
  <w:style w:type="character" w:customStyle="1" w:styleId="A81">
    <w:name w:val="A8+1"/>
    <w:uiPriority w:val="99"/>
    <w:rsid w:val="007244CD"/>
    <w:rPr>
      <w:rFonts w:cs="Calibri"/>
      <w:color w:val="000000"/>
      <w:sz w:val="16"/>
      <w:szCs w:val="16"/>
    </w:rPr>
  </w:style>
  <w:style w:type="paragraph" w:styleId="CommentText">
    <w:name w:val="annotation text"/>
    <w:basedOn w:val="Normal"/>
    <w:link w:val="CommentTextChar"/>
    <w:uiPriority w:val="99"/>
    <w:semiHidden/>
    <w:unhideWhenUsed/>
    <w:rsid w:val="0092422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2422E"/>
    <w:rPr>
      <w:rFonts w:ascii="Arial" w:hAnsi="Arial"/>
      <w:lang w:eastAsia="en-US"/>
    </w:rPr>
  </w:style>
  <w:style w:type="character" w:styleId="CommentReference">
    <w:name w:val="annotation reference"/>
    <w:uiPriority w:val="99"/>
    <w:semiHidden/>
    <w:unhideWhenUsed/>
    <w:rsid w:val="0092422E"/>
    <w:rPr>
      <w:sz w:val="16"/>
      <w:szCs w:val="16"/>
    </w:rPr>
  </w:style>
  <w:style w:type="paragraph" w:styleId="NormalWeb">
    <w:name w:val="Normal (Web)"/>
    <w:basedOn w:val="Normal"/>
    <w:uiPriority w:val="99"/>
    <w:semiHidden/>
    <w:unhideWhenUsed/>
    <w:rsid w:val="00DA5995"/>
    <w:pPr>
      <w:spacing w:after="0" w:line="360" w:lineRule="auto"/>
    </w:pPr>
    <w:rPr>
      <w:rFonts w:ascii="Times New Roman" w:hAnsi="Times New Roman"/>
      <w:sz w:val="24"/>
      <w:szCs w:val="24"/>
    </w:rPr>
  </w:style>
  <w:style w:type="paragraph" w:customStyle="1" w:styleId="Default">
    <w:name w:val="Default"/>
    <w:rsid w:val="00F40782"/>
    <w:pPr>
      <w:autoSpaceDE w:val="0"/>
      <w:autoSpaceDN w:val="0"/>
      <w:adjustRightInd w:val="0"/>
    </w:pPr>
    <w:rPr>
      <w:rFonts w:ascii="Arial" w:eastAsia="Times New Roman" w:hAnsi="Arial" w:cs="Arial"/>
      <w:color w:val="000000"/>
      <w:sz w:val="24"/>
      <w:szCs w:val="24"/>
    </w:rPr>
  </w:style>
  <w:style w:type="paragraph" w:customStyle="1" w:styleId="Pa11">
    <w:name w:val="Pa11"/>
    <w:basedOn w:val="Default"/>
    <w:next w:val="Default"/>
    <w:uiPriority w:val="99"/>
    <w:rsid w:val="00F40782"/>
    <w:pPr>
      <w:spacing w:line="201" w:lineRule="atLeast"/>
    </w:pPr>
    <w:rPr>
      <w:rFonts w:ascii="Myriad Pro Light" w:eastAsia="Calibri" w:hAnsi="Myriad Pro Light" w:cs="Times New Roman"/>
      <w:color w:val="auto"/>
      <w:lang w:eastAsia="en-US"/>
    </w:rPr>
  </w:style>
  <w:style w:type="character" w:customStyle="1" w:styleId="A6">
    <w:name w:val="A6"/>
    <w:uiPriority w:val="99"/>
    <w:rsid w:val="00F40782"/>
    <w:rPr>
      <w:rFonts w:cs="Myriad Pro Light"/>
      <w:color w:val="000000"/>
      <w:sz w:val="20"/>
      <w:szCs w:val="20"/>
      <w:u w:val="single"/>
    </w:rPr>
  </w:style>
  <w:style w:type="character" w:styleId="HTMLCite">
    <w:name w:val="HTML Cite"/>
    <w:uiPriority w:val="99"/>
    <w:semiHidden/>
    <w:unhideWhenUsed/>
    <w:rsid w:val="00F40782"/>
    <w:rPr>
      <w:i/>
      <w:iCs/>
    </w:rPr>
  </w:style>
  <w:style w:type="character" w:customStyle="1" w:styleId="Heading4Char">
    <w:name w:val="Heading 4 Char"/>
    <w:basedOn w:val="DefaultParagraphFont"/>
    <w:link w:val="Heading4"/>
    <w:uiPriority w:val="9"/>
    <w:rsid w:val="00F4078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rsid w:val="00EF16BF"/>
    <w:rPr>
      <w:rFonts w:asciiTheme="minorHAnsi" w:eastAsiaTheme="minorEastAsia" w:hAnsiTheme="minorHAnsi" w:cstheme="minorBidi"/>
      <w:b/>
      <w:bCs/>
      <w:i/>
      <w:iCs/>
      <w:sz w:val="26"/>
      <w:szCs w:val="26"/>
      <w:lang w:eastAsia="en-US"/>
    </w:rPr>
  </w:style>
  <w:style w:type="paragraph" w:customStyle="1" w:styleId="Body0">
    <w:name w:val="Body"/>
    <w:qFormat/>
    <w:rsid w:val="00155ADE"/>
    <w:pPr>
      <w:spacing w:after="200" w:line="276" w:lineRule="auto"/>
    </w:pPr>
    <w:rPr>
      <w:rFonts w:ascii="Univers" w:eastAsia="Times New Roman" w:hAnsi="Univers"/>
      <w:szCs w:val="22"/>
      <w:lang w:eastAsia="en-US"/>
    </w:rPr>
  </w:style>
  <w:style w:type="paragraph" w:styleId="CommentSubject">
    <w:name w:val="annotation subject"/>
    <w:basedOn w:val="CommentText"/>
    <w:next w:val="CommentText"/>
    <w:link w:val="CommentSubjectChar"/>
    <w:uiPriority w:val="99"/>
    <w:semiHidden/>
    <w:unhideWhenUsed/>
    <w:rsid w:val="00343AF5"/>
    <w:pPr>
      <w:spacing w:after="240"/>
    </w:pPr>
    <w:rPr>
      <w:b/>
      <w:bCs/>
    </w:rPr>
  </w:style>
  <w:style w:type="character" w:customStyle="1" w:styleId="CommentSubjectChar">
    <w:name w:val="Comment Subject Char"/>
    <w:basedOn w:val="CommentTextChar"/>
    <w:link w:val="CommentSubject"/>
    <w:uiPriority w:val="99"/>
    <w:semiHidden/>
    <w:rsid w:val="00343AF5"/>
    <w:rPr>
      <w:rFonts w:ascii="Arial" w:hAnsi="Arial"/>
      <w:b/>
      <w:bCs/>
      <w:lang w:eastAsia="en-US"/>
    </w:rPr>
  </w:style>
  <w:style w:type="character" w:styleId="FollowedHyperlink">
    <w:name w:val="FollowedHyperlink"/>
    <w:basedOn w:val="DefaultParagraphFont"/>
    <w:uiPriority w:val="99"/>
    <w:semiHidden/>
    <w:unhideWhenUsed/>
    <w:rsid w:val="005C0D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hemguide.co.uk/mechanisms/nucsub/whatis.html" TargetMode="External"/><Relationship Id="rId21" Type="http://schemas.openxmlformats.org/officeDocument/2006/relationships/oleObject" Target="embeddings/oleObject1.bin"/><Relationship Id="rId34" Type="http://schemas.openxmlformats.org/officeDocument/2006/relationships/hyperlink" Target="http://www.4college.co.uk/a/ep/rates.php" TargetMode="External"/><Relationship Id="rId42" Type="http://schemas.openxmlformats.org/officeDocument/2006/relationships/oleObject" Target="embeddings/oleObject4.bin"/><Relationship Id="rId47" Type="http://schemas.openxmlformats.org/officeDocument/2006/relationships/hyperlink" Target="mailto:resources.feedback@ocr.org.uk?subject=I%20DISliked%20the%20The%20Chemical%20Industry:%20Equilibrium%20and%20Kinetics%20TEP" TargetMode="External"/><Relationship Id="rId50" Type="http://schemas.openxmlformats.org/officeDocument/2006/relationships/hyperlink" Target="mailto:resources.feedback@ocr.org.uk?subject=I%20liked%20the%20The%20Chemical%20Industry:%20Equilibrium%20and%20Kinetics%20TEP" TargetMode="External"/><Relationship Id="rId55" Type="http://schemas.openxmlformats.org/officeDocument/2006/relationships/footer" Target="footer2.xml"/><Relationship Id="rId63" Type="http://schemas.openxmlformats.org/officeDocument/2006/relationships/oleObject" Target="embeddings/oleObject9.bin"/><Relationship Id="rId68" Type="http://schemas.openxmlformats.org/officeDocument/2006/relationships/image" Target="media/image16.wmf"/><Relationship Id="rId76" Type="http://schemas.openxmlformats.org/officeDocument/2006/relationships/oleObject" Target="embeddings/oleObject15.bin"/><Relationship Id="rId84" Type="http://schemas.openxmlformats.org/officeDocument/2006/relationships/image" Target="media/image24.wmf"/><Relationship Id="rId89" Type="http://schemas.openxmlformats.org/officeDocument/2006/relationships/image" Target="media/image27.jpeg"/><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13.bin"/><Relationship Id="rId9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hyperlink" Target="http://www.rsc.org/learn-chemistry/resource/res00000537/measuring-an-equilibrium-constant" TargetMode="External"/><Relationship Id="rId29" Type="http://schemas.openxmlformats.org/officeDocument/2006/relationships/oleObject" Target="embeddings/oleObject2.bin"/><Relationship Id="rId11" Type="http://schemas.openxmlformats.org/officeDocument/2006/relationships/hyperlink" Target="http://www.ocr.org.uk/Images/349599-catalysis-collision-theory-and-activation-enthalpy-topic-exploration-pack.doc" TargetMode="External"/><Relationship Id="rId24" Type="http://schemas.openxmlformats.org/officeDocument/2006/relationships/hyperlink" Target="http://www.youtube.com/watch?v=swnJeRo-u8Q" TargetMode="External"/><Relationship Id="rId32" Type="http://schemas.openxmlformats.org/officeDocument/2006/relationships/hyperlink" Target="http://www.rsc.org/learn-chemistry/resource/res00001358/advanced-starters-for-ten" TargetMode="External"/><Relationship Id="rId37" Type="http://schemas.openxmlformats.org/officeDocument/2006/relationships/chart" Target="charts/chart2.xml"/><Relationship Id="rId40" Type="http://schemas.openxmlformats.org/officeDocument/2006/relationships/image" Target="media/image7.png"/><Relationship Id="rId45" Type="http://schemas.openxmlformats.org/officeDocument/2006/relationships/header" Target="header2.xml"/><Relationship Id="rId53" Type="http://schemas.openxmlformats.org/officeDocument/2006/relationships/hyperlink" Target="mailto:resources.feedback@ocr.org.uk" TargetMode="External"/><Relationship Id="rId58" Type="http://schemas.openxmlformats.org/officeDocument/2006/relationships/image" Target="media/image11.wmf"/><Relationship Id="rId66" Type="http://schemas.openxmlformats.org/officeDocument/2006/relationships/image" Target="media/image15.wmf"/><Relationship Id="rId74" Type="http://schemas.openxmlformats.org/officeDocument/2006/relationships/image" Target="media/image19.png"/><Relationship Id="rId79" Type="http://schemas.openxmlformats.org/officeDocument/2006/relationships/image" Target="media/image22.wmf"/><Relationship Id="rId87" Type="http://schemas.openxmlformats.org/officeDocument/2006/relationships/oleObject" Target="embeddings/oleObject20.bin"/><Relationship Id="rId5" Type="http://schemas.openxmlformats.org/officeDocument/2006/relationships/settings" Target="settings.xml"/><Relationship Id="rId61" Type="http://schemas.openxmlformats.org/officeDocument/2006/relationships/oleObject" Target="embeddings/oleObject8.bin"/><Relationship Id="rId82" Type="http://schemas.openxmlformats.org/officeDocument/2006/relationships/image" Target="media/image23.wmf"/><Relationship Id="rId90" Type="http://schemas.openxmlformats.org/officeDocument/2006/relationships/image" Target="media/image28.jpeg"/><Relationship Id="rId95" Type="http://schemas.openxmlformats.org/officeDocument/2006/relationships/header" Target="header5.xml"/><Relationship Id="rId19" Type="http://schemas.openxmlformats.org/officeDocument/2006/relationships/hyperlink" Target="http://www.essentialchemicalindustry.org/processes/catalysis-in-industry.html" TargetMode="External"/><Relationship Id="rId14" Type="http://schemas.openxmlformats.org/officeDocument/2006/relationships/hyperlink" Target="http://www.ocr.org.uk/Images/295468-mathematical-skills-handbook.pdf" TargetMode="External"/><Relationship Id="rId22" Type="http://schemas.openxmlformats.org/officeDocument/2006/relationships/hyperlink" Target="http://www.a-levelchemistry.co.uk/unit-5.html" TargetMode="External"/><Relationship Id="rId27" Type="http://schemas.openxmlformats.org/officeDocument/2006/relationships/hyperlink" Target="https://www.tes.com/teaching-resource/rates-graphs-higher-level-6409891" TargetMode="External"/><Relationship Id="rId30" Type="http://schemas.openxmlformats.org/officeDocument/2006/relationships/image" Target="media/image6.wmf"/><Relationship Id="rId35" Type="http://schemas.openxmlformats.org/officeDocument/2006/relationships/hyperlink" Target="http://www.a-levelchemistry.co.uk/unit-5.html" TargetMode="External"/><Relationship Id="rId43" Type="http://schemas.openxmlformats.org/officeDocument/2006/relationships/chart" Target="charts/chart5.xml"/><Relationship Id="rId48" Type="http://schemas.openxmlformats.org/officeDocument/2006/relationships/hyperlink" Target="http://www.ocr.org.uk/expression-of-interest" TargetMode="External"/><Relationship Id="rId56" Type="http://schemas.openxmlformats.org/officeDocument/2006/relationships/image" Target="media/image10.wmf"/><Relationship Id="rId64" Type="http://schemas.openxmlformats.org/officeDocument/2006/relationships/image" Target="media/image14.wmf"/><Relationship Id="rId69" Type="http://schemas.openxmlformats.org/officeDocument/2006/relationships/oleObject" Target="embeddings/oleObject12.bin"/><Relationship Id="rId77" Type="http://schemas.openxmlformats.org/officeDocument/2006/relationships/image" Target="media/image21.wmf"/><Relationship Id="rId8" Type="http://schemas.openxmlformats.org/officeDocument/2006/relationships/endnotes" Target="endnotes.xml"/><Relationship Id="rId51" Type="http://schemas.openxmlformats.org/officeDocument/2006/relationships/hyperlink" Target="mailto:resources.feedback@ocr.org.uk?subject=I%20DISliked%20the%20The%20Chemical%20Industry:%20Equilibrium%20and%20Kinetics%20TEP" TargetMode="External"/><Relationship Id="rId72" Type="http://schemas.openxmlformats.org/officeDocument/2006/relationships/image" Target="media/image18.wmf"/><Relationship Id="rId80" Type="http://schemas.openxmlformats.org/officeDocument/2006/relationships/oleObject" Target="embeddings/oleObject17.bin"/><Relationship Id="rId85" Type="http://schemas.openxmlformats.org/officeDocument/2006/relationships/oleObject" Target="embeddings/oleObject19.bin"/><Relationship Id="rId93" Type="http://schemas.openxmlformats.org/officeDocument/2006/relationships/image" Target="media/image31.jpe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www.ocr.org.uk/Images/255641-equilibrium-delivery-guide-learner-resource-2.xls" TargetMode="External"/><Relationship Id="rId25" Type="http://schemas.openxmlformats.org/officeDocument/2006/relationships/hyperlink" Target="https://www.youtube.com/watch?v=l_yY3H-hVmk" TargetMode="External"/><Relationship Id="rId33" Type="http://schemas.openxmlformats.org/officeDocument/2006/relationships/hyperlink" Target="http://www.knockhardy.org.uk/sci.htm" TargetMode="External"/><Relationship Id="rId38" Type="http://schemas.openxmlformats.org/officeDocument/2006/relationships/chart" Target="charts/chart3.xml"/><Relationship Id="rId46" Type="http://schemas.openxmlformats.org/officeDocument/2006/relationships/hyperlink" Target="mailto:resources.feedback@ocr.org.uk?subject=I%20liked%20the%20The%20Chemical%20Industry:%20Equilibrium%20and%20Kinetics%20TEP" TargetMode="External"/><Relationship Id="rId59" Type="http://schemas.openxmlformats.org/officeDocument/2006/relationships/oleObject" Target="embeddings/oleObject7.bin"/><Relationship Id="rId67" Type="http://schemas.openxmlformats.org/officeDocument/2006/relationships/oleObject" Target="embeddings/oleObject11.bin"/><Relationship Id="rId20" Type="http://schemas.openxmlformats.org/officeDocument/2006/relationships/image" Target="media/image4.wmf"/><Relationship Id="rId41" Type="http://schemas.openxmlformats.org/officeDocument/2006/relationships/chart" Target="charts/chart4.xml"/><Relationship Id="rId54" Type="http://schemas.openxmlformats.org/officeDocument/2006/relationships/header" Target="header3.xml"/><Relationship Id="rId62" Type="http://schemas.openxmlformats.org/officeDocument/2006/relationships/image" Target="media/image13.wmf"/><Relationship Id="rId70" Type="http://schemas.openxmlformats.org/officeDocument/2006/relationships/image" Target="media/image17.wmf"/><Relationship Id="rId75" Type="http://schemas.openxmlformats.org/officeDocument/2006/relationships/image" Target="media/image20.wmf"/><Relationship Id="rId83" Type="http://schemas.openxmlformats.org/officeDocument/2006/relationships/oleObject" Target="embeddings/oleObject18.bin"/><Relationship Id="rId88" Type="http://schemas.openxmlformats.org/officeDocument/2006/relationships/header" Target="header4.xml"/><Relationship Id="rId91" Type="http://schemas.openxmlformats.org/officeDocument/2006/relationships/image" Target="media/image29.jpeg"/><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ocr.org.uk/Images/208932-practical-skills-handbook.pdf" TargetMode="External"/><Relationship Id="rId23" Type="http://schemas.openxmlformats.org/officeDocument/2006/relationships/hyperlink" Target="http://www.chemguide.co.uk/physical/basicrates/ordermech.html" TargetMode="External"/><Relationship Id="rId28" Type="http://schemas.openxmlformats.org/officeDocument/2006/relationships/image" Target="media/image5.wmf"/><Relationship Id="rId36" Type="http://schemas.openxmlformats.org/officeDocument/2006/relationships/chart" Target="charts/chart1.xml"/><Relationship Id="rId49" Type="http://schemas.openxmlformats.org/officeDocument/2006/relationships/hyperlink" Target="mailto:resources.feedback@ocr.org.uk" TargetMode="External"/><Relationship Id="rId57" Type="http://schemas.openxmlformats.org/officeDocument/2006/relationships/oleObject" Target="embeddings/oleObject6.bin"/><Relationship Id="rId10" Type="http://schemas.openxmlformats.org/officeDocument/2006/relationships/footer" Target="footer1.xml"/><Relationship Id="rId31" Type="http://schemas.openxmlformats.org/officeDocument/2006/relationships/oleObject" Target="embeddings/oleObject3.bin"/><Relationship Id="rId44" Type="http://schemas.openxmlformats.org/officeDocument/2006/relationships/oleObject" Target="embeddings/oleObject5.bin"/><Relationship Id="rId52" Type="http://schemas.openxmlformats.org/officeDocument/2006/relationships/hyperlink" Target="http://www.ocr.org.uk/expression-of-interest" TargetMode="External"/><Relationship Id="rId60" Type="http://schemas.openxmlformats.org/officeDocument/2006/relationships/image" Target="media/image12.wmf"/><Relationship Id="rId65" Type="http://schemas.openxmlformats.org/officeDocument/2006/relationships/oleObject" Target="embeddings/oleObject10.bin"/><Relationship Id="rId73" Type="http://schemas.openxmlformats.org/officeDocument/2006/relationships/oleObject" Target="embeddings/oleObject14.bin"/><Relationship Id="rId78" Type="http://schemas.openxmlformats.org/officeDocument/2006/relationships/oleObject" Target="embeddings/oleObject16.bin"/><Relationship Id="rId81" Type="http://schemas.openxmlformats.org/officeDocument/2006/relationships/hyperlink" Target="http://www.docbrown.info/page03/ASA2rates2.htm" TargetMode="External"/><Relationship Id="rId86" Type="http://schemas.openxmlformats.org/officeDocument/2006/relationships/image" Target="media/image25.wmf"/><Relationship Id="rId94" Type="http://schemas.openxmlformats.org/officeDocument/2006/relationships/image" Target="media/image32.jpeg"/><Relationship Id="rId9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www.ocr.org.uk/Images/250284-finding-an-equilibrium-constant-for-esterification-teacher-instructions.pdf" TargetMode="External"/><Relationship Id="rId39" Type="http://schemas.openxmlformats.org/officeDocument/2006/relationships/hyperlink" Target="http://www.docbrown.info/page03/ASA2rates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header4.xml.rels><?xml version="1.0" encoding="UTF-8" standalone="yes"?>
<Relationships xmlns="http://schemas.openxmlformats.org/package/2006/relationships"><Relationship Id="rId1" Type="http://schemas.openxmlformats.org/officeDocument/2006/relationships/image" Target="media/image26.jpeg"/></Relationships>
</file>

<file path=word/_rels/header5.xml.rels><?xml version="1.0" encoding="UTF-8" standalone="yes"?>
<Relationships xmlns="http://schemas.openxmlformats.org/package/2006/relationships"><Relationship Id="rId1" Type="http://schemas.openxmlformats.org/officeDocument/2006/relationships/image" Target="media/image2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30" cap="rnd">
              <a:noFill/>
              <a:round/>
            </a:ln>
            <a:effectLst/>
          </c:spPr>
          <c:marker>
            <c:symbol val="x"/>
            <c:size val="4"/>
            <c:spPr>
              <a:noFill/>
              <a:ln w="9515">
                <a:solidFill>
                  <a:schemeClr val="tx1"/>
                </a:solidFill>
              </a:ln>
              <a:effectLst/>
            </c:spPr>
          </c:marker>
          <c:trendline>
            <c:spPr>
              <a:ln w="19030" cap="rnd">
                <a:solidFill>
                  <a:schemeClr val="accent1"/>
                </a:solidFill>
                <a:prstDash val="sysDot"/>
              </a:ln>
              <a:effectLst/>
            </c:spPr>
            <c:trendlineType val="exp"/>
            <c:dispRSqr val="0"/>
            <c:dispEq val="0"/>
          </c:trendline>
          <c:xVal>
            <c:numRef>
              <c:f>Sheet1!$A$1:$A$8</c:f>
              <c:numCache>
                <c:formatCode>General</c:formatCode>
                <c:ptCount val="8"/>
                <c:pt idx="0">
                  <c:v>0</c:v>
                </c:pt>
                <c:pt idx="1">
                  <c:v>1</c:v>
                </c:pt>
                <c:pt idx="2">
                  <c:v>2</c:v>
                </c:pt>
                <c:pt idx="3">
                  <c:v>3</c:v>
                </c:pt>
                <c:pt idx="4">
                  <c:v>4</c:v>
                </c:pt>
                <c:pt idx="5">
                  <c:v>5</c:v>
                </c:pt>
                <c:pt idx="6">
                  <c:v>6</c:v>
                </c:pt>
                <c:pt idx="7">
                  <c:v>7</c:v>
                </c:pt>
              </c:numCache>
            </c:numRef>
          </c:xVal>
          <c:yVal>
            <c:numRef>
              <c:f>Sheet1!$B$1:$B$8</c:f>
              <c:numCache>
                <c:formatCode>General</c:formatCode>
                <c:ptCount val="8"/>
                <c:pt idx="0">
                  <c:v>120</c:v>
                </c:pt>
                <c:pt idx="1">
                  <c:v>80</c:v>
                </c:pt>
                <c:pt idx="2">
                  <c:v>54</c:v>
                </c:pt>
                <c:pt idx="3">
                  <c:v>36</c:v>
                </c:pt>
                <c:pt idx="4">
                  <c:v>24</c:v>
                </c:pt>
                <c:pt idx="5">
                  <c:v>16</c:v>
                </c:pt>
                <c:pt idx="6">
                  <c:v>11</c:v>
                </c:pt>
                <c:pt idx="7">
                  <c:v>7</c:v>
                </c:pt>
              </c:numCache>
            </c:numRef>
          </c:yVal>
          <c:smooth val="0"/>
          <c:extLst xmlns:c16r2="http://schemas.microsoft.com/office/drawing/2015/06/chart">
            <c:ext xmlns:c16="http://schemas.microsoft.com/office/drawing/2014/chart" uri="{C3380CC4-5D6E-409C-BE32-E72D297353CC}">
              <c16:uniqueId val="{00000001-8673-4A1F-8523-4EA9D1CA9724}"/>
            </c:ext>
          </c:extLst>
        </c:ser>
        <c:dLbls>
          <c:showLegendKey val="0"/>
          <c:showVal val="0"/>
          <c:showCatName val="0"/>
          <c:showSerName val="0"/>
          <c:showPercent val="0"/>
          <c:showBubbleSize val="0"/>
        </c:dLbls>
        <c:axId val="51808512"/>
        <c:axId val="51814784"/>
      </c:scatterChart>
      <c:valAx>
        <c:axId val="51808512"/>
        <c:scaling>
          <c:orientation val="minMax"/>
        </c:scaling>
        <c:delete val="0"/>
        <c:axPos val="b"/>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Time /minutes</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51814784"/>
        <c:crosses val="autoZero"/>
        <c:crossBetween val="midCat"/>
      </c:valAx>
      <c:valAx>
        <c:axId val="51814784"/>
        <c:scaling>
          <c:orientation val="minMax"/>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Number of dice remaining</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1808512"/>
        <c:crosses val="autoZero"/>
        <c:crossBetween val="midCat"/>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spPr>
            <a:ln w="19030" cap="rnd">
              <a:noFill/>
              <a:round/>
            </a:ln>
            <a:effectLst/>
          </c:spPr>
          <c:marker>
            <c:symbol val="x"/>
            <c:size val="4"/>
            <c:spPr>
              <a:noFill/>
              <a:ln w="9515">
                <a:solidFill>
                  <a:schemeClr val="tx1"/>
                </a:solidFill>
              </a:ln>
              <a:effectLst/>
            </c:spPr>
          </c:marker>
          <c:trendline>
            <c:spPr>
              <a:ln w="19030" cap="rnd">
                <a:solidFill>
                  <a:schemeClr val="accent1"/>
                </a:solidFill>
                <a:prstDash val="sysDot"/>
              </a:ln>
              <a:effectLst/>
            </c:spPr>
            <c:trendlineType val="linear"/>
            <c:dispRSqr val="0"/>
            <c:dispEq val="0"/>
          </c:trendline>
          <c:xVal>
            <c:numRef>
              <c:f>Sheet1!$A$1:$A$5</c:f>
              <c:numCache>
                <c:formatCode>General</c:formatCode>
                <c:ptCount val="5"/>
                <c:pt idx="0">
                  <c:v>120</c:v>
                </c:pt>
                <c:pt idx="1">
                  <c:v>66</c:v>
                </c:pt>
                <c:pt idx="2">
                  <c:v>36</c:v>
                </c:pt>
                <c:pt idx="3">
                  <c:v>20</c:v>
                </c:pt>
                <c:pt idx="4">
                  <c:v>0</c:v>
                </c:pt>
              </c:numCache>
            </c:numRef>
          </c:xVal>
          <c:yVal>
            <c:numRef>
              <c:f>Sheet1!$B$1:$B$5</c:f>
              <c:numCache>
                <c:formatCode>General</c:formatCode>
                <c:ptCount val="5"/>
                <c:pt idx="0">
                  <c:v>43</c:v>
                </c:pt>
                <c:pt idx="1">
                  <c:v>25</c:v>
                </c:pt>
                <c:pt idx="2">
                  <c:v>14</c:v>
                </c:pt>
                <c:pt idx="3">
                  <c:v>8</c:v>
                </c:pt>
                <c:pt idx="4">
                  <c:v>0</c:v>
                </c:pt>
              </c:numCache>
            </c:numRef>
          </c:yVal>
          <c:smooth val="0"/>
          <c:extLst xmlns:c16r2="http://schemas.microsoft.com/office/drawing/2015/06/chart">
            <c:ext xmlns:c16="http://schemas.microsoft.com/office/drawing/2014/chart" uri="{C3380CC4-5D6E-409C-BE32-E72D297353CC}">
              <c16:uniqueId val="{00000001-8F07-446D-A242-A7E877C6F6AA}"/>
            </c:ext>
          </c:extLst>
        </c:ser>
        <c:dLbls>
          <c:showLegendKey val="0"/>
          <c:showVal val="0"/>
          <c:showCatName val="0"/>
          <c:showSerName val="0"/>
          <c:showPercent val="0"/>
          <c:showBubbleSize val="0"/>
        </c:dLbls>
        <c:axId val="51747072"/>
        <c:axId val="51749248"/>
      </c:scatterChart>
      <c:valAx>
        <c:axId val="51747072"/>
        <c:scaling>
          <c:orientation val="minMax"/>
        </c:scaling>
        <c:delete val="0"/>
        <c:axPos val="b"/>
        <c:majorGridlines>
          <c:spPr>
            <a:ln w="9515" cap="flat" cmpd="sng" algn="ctr">
              <a:solidFill>
                <a:schemeClr val="tx1">
                  <a:lumMod val="15000"/>
                  <a:lumOff val="85000"/>
                </a:schemeClr>
              </a:solidFill>
              <a:round/>
            </a:ln>
            <a:effectLst/>
          </c:spPr>
        </c:majorGridlines>
        <c:minorGridlines>
          <c:spPr>
            <a:ln w="9515" cap="flat" cmpd="sng" algn="ctr">
              <a:solidFill>
                <a:schemeClr val="tx1">
                  <a:lumMod val="5000"/>
                  <a:lumOff val="95000"/>
                </a:schemeClr>
              </a:solidFill>
              <a:round/>
            </a:ln>
            <a:effectLst/>
          </c:spPr>
        </c:minorGridlines>
        <c:title>
          <c:tx>
            <c:rich>
              <a:bodyPr/>
              <a:lstStyle/>
              <a:p>
                <a:pPr>
                  <a:defRPr sz="999" b="0" i="0" u="none" strike="noStrike" baseline="0">
                    <a:solidFill>
                      <a:srgbClr val="333333"/>
                    </a:solidFill>
                    <a:latin typeface="Calibri"/>
                    <a:ea typeface="Calibri"/>
                    <a:cs typeface="Calibri"/>
                  </a:defRPr>
                </a:pPr>
                <a:r>
                  <a:rPr lang="en-GB"/>
                  <a:t>Number of dice</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51749248"/>
        <c:crosses val="autoZero"/>
        <c:crossBetween val="midCat"/>
      </c:valAx>
      <c:valAx>
        <c:axId val="51749248"/>
        <c:scaling>
          <c:orientation val="minMax"/>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Rate of reaction</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1747072"/>
        <c:crosses val="autoZero"/>
        <c:crossBetween val="midCat"/>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spPr>
            <a:ln w="19030" cap="rnd">
              <a:solidFill>
                <a:schemeClr val="accent1"/>
              </a:solidFill>
              <a:round/>
            </a:ln>
            <a:effectLst/>
          </c:spPr>
          <c:marker>
            <c:symbol val="none"/>
          </c:marker>
          <c:xVal>
            <c:numRef>
              <c:f>Sheet2!$A$1:$A$11</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Sheet2!$B$1:$B$11</c:f>
              <c:numCache>
                <c:formatCode>General</c:formatCode>
                <c:ptCount val="11"/>
                <c:pt idx="0">
                  <c:v>120</c:v>
                </c:pt>
                <c:pt idx="1">
                  <c:v>48</c:v>
                </c:pt>
                <c:pt idx="2">
                  <c:v>33</c:v>
                </c:pt>
                <c:pt idx="3">
                  <c:v>28</c:v>
                </c:pt>
                <c:pt idx="4">
                  <c:v>24</c:v>
                </c:pt>
                <c:pt idx="5">
                  <c:v>21</c:v>
                </c:pt>
                <c:pt idx="6">
                  <c:v>19</c:v>
                </c:pt>
                <c:pt idx="7">
                  <c:v>17</c:v>
                </c:pt>
                <c:pt idx="8">
                  <c:v>16</c:v>
                </c:pt>
                <c:pt idx="9">
                  <c:v>15</c:v>
                </c:pt>
                <c:pt idx="10">
                  <c:v>14</c:v>
                </c:pt>
              </c:numCache>
            </c:numRef>
          </c:yVal>
          <c:smooth val="1"/>
          <c:extLst xmlns:c16r2="http://schemas.microsoft.com/office/drawing/2015/06/chart">
            <c:ext xmlns:c16="http://schemas.microsoft.com/office/drawing/2014/chart" uri="{C3380CC4-5D6E-409C-BE32-E72D297353CC}">
              <c16:uniqueId val="{00000000-BA7F-4791-9735-DA5D604A73F8}"/>
            </c:ext>
          </c:extLst>
        </c:ser>
        <c:dLbls>
          <c:showLegendKey val="0"/>
          <c:showVal val="0"/>
          <c:showCatName val="0"/>
          <c:showSerName val="0"/>
          <c:showPercent val="0"/>
          <c:showBubbleSize val="0"/>
        </c:dLbls>
        <c:axId val="51610752"/>
        <c:axId val="51612672"/>
      </c:scatterChart>
      <c:valAx>
        <c:axId val="51610752"/>
        <c:scaling>
          <c:orientation val="minMax"/>
          <c:max val="10"/>
        </c:scaling>
        <c:delete val="0"/>
        <c:axPos val="b"/>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time / minutes</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51612672"/>
        <c:crosses val="autoZero"/>
        <c:crossBetween val="midCat"/>
      </c:valAx>
      <c:valAx>
        <c:axId val="51612672"/>
        <c:scaling>
          <c:orientation val="minMax"/>
        </c:scaling>
        <c:delete val="0"/>
        <c:axPos val="l"/>
        <c:majorGridlines>
          <c:spPr>
            <a:ln w="9515"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en-GB"/>
                  <a:t>Number of dice remaining</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1610752"/>
        <c:crosses val="autoZero"/>
        <c:crossBetween val="midCat"/>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en-US"/>
              <a:t>Effect of temperature on rate of reaction</a:t>
            </a:r>
          </a:p>
        </c:rich>
      </c:tx>
      <c:layout/>
      <c:overlay val="0"/>
      <c:spPr>
        <a:noFill/>
        <a:ln>
          <a:noFill/>
        </a:ln>
        <a:effectLst/>
      </c:spPr>
    </c:title>
    <c:autoTitleDeleted val="0"/>
    <c:plotArea>
      <c:layout/>
      <c:scatterChart>
        <c:scatterStyle val="lineMarker"/>
        <c:varyColors val="0"/>
        <c:ser>
          <c:idx val="0"/>
          <c:order val="0"/>
          <c:spPr>
            <a:ln w="19030" cap="rnd">
              <a:noFill/>
              <a:round/>
            </a:ln>
            <a:effectLst/>
          </c:spPr>
          <c:marker>
            <c:symbol val="x"/>
            <c:size val="4"/>
            <c:spPr>
              <a:noFill/>
              <a:ln w="9515">
                <a:solidFill>
                  <a:schemeClr val="tx1"/>
                </a:solidFill>
              </a:ln>
              <a:effectLst/>
            </c:spPr>
          </c:marker>
          <c:trendline>
            <c:spPr>
              <a:ln w="19030" cap="rnd">
                <a:solidFill>
                  <a:schemeClr val="accent1"/>
                </a:solidFill>
                <a:prstDash val="sysDot"/>
              </a:ln>
              <a:effectLst/>
            </c:spPr>
            <c:trendlineType val="exp"/>
            <c:dispRSqr val="0"/>
            <c:dispEq val="0"/>
          </c:trendline>
          <c:xVal>
            <c:numRef>
              <c:f>Sheet1!$A$22:$A$26</c:f>
              <c:numCache>
                <c:formatCode>General</c:formatCode>
                <c:ptCount val="5"/>
                <c:pt idx="0">
                  <c:v>20</c:v>
                </c:pt>
                <c:pt idx="1">
                  <c:v>30</c:v>
                </c:pt>
                <c:pt idx="2">
                  <c:v>40</c:v>
                </c:pt>
                <c:pt idx="3">
                  <c:v>50</c:v>
                </c:pt>
                <c:pt idx="4">
                  <c:v>60</c:v>
                </c:pt>
              </c:numCache>
            </c:numRef>
          </c:xVal>
          <c:yVal>
            <c:numRef>
              <c:f>Sheet1!$C$22:$C$26</c:f>
              <c:numCache>
                <c:formatCode>General</c:formatCode>
                <c:ptCount val="5"/>
                <c:pt idx="0">
                  <c:v>2.5000000000000001E-2</c:v>
                </c:pt>
                <c:pt idx="1">
                  <c:v>3.4000000000000002E-2</c:v>
                </c:pt>
                <c:pt idx="2">
                  <c:v>4.4999999999999998E-2</c:v>
                </c:pt>
                <c:pt idx="3">
                  <c:v>5.8999999999999997E-2</c:v>
                </c:pt>
                <c:pt idx="4">
                  <c:v>7.6999999999999999E-2</c:v>
                </c:pt>
              </c:numCache>
            </c:numRef>
          </c:yVal>
          <c:smooth val="0"/>
          <c:extLst xmlns:c16r2="http://schemas.microsoft.com/office/drawing/2015/06/chart">
            <c:ext xmlns:c16="http://schemas.microsoft.com/office/drawing/2014/chart" uri="{C3380CC4-5D6E-409C-BE32-E72D297353CC}">
              <c16:uniqueId val="{00000001-AEB4-4FC5-8287-3657E4F2727A}"/>
            </c:ext>
          </c:extLst>
        </c:ser>
        <c:dLbls>
          <c:showLegendKey val="0"/>
          <c:showVal val="0"/>
          <c:showCatName val="0"/>
          <c:showSerName val="0"/>
          <c:showPercent val="0"/>
          <c:showBubbleSize val="0"/>
        </c:dLbls>
        <c:axId val="51847936"/>
        <c:axId val="51849856"/>
      </c:scatterChart>
      <c:valAx>
        <c:axId val="51847936"/>
        <c:scaling>
          <c:orientation val="minMax"/>
          <c:min val="20"/>
        </c:scaling>
        <c:delete val="0"/>
        <c:axPos val="b"/>
        <c:majorGridlines>
          <c:spPr>
            <a:ln w="9515" cap="flat" cmpd="sng" algn="ctr">
              <a:solidFill>
                <a:schemeClr val="tx1">
                  <a:lumMod val="15000"/>
                  <a:lumOff val="85000"/>
                </a:schemeClr>
              </a:solidFill>
              <a:round/>
            </a:ln>
            <a:effectLst/>
          </c:spPr>
        </c:majorGridlines>
        <c:minorGridlines>
          <c:spPr>
            <a:ln w="9515" cap="flat" cmpd="sng" algn="ctr">
              <a:solidFill>
                <a:schemeClr val="tx1">
                  <a:lumMod val="5000"/>
                  <a:lumOff val="95000"/>
                </a:schemeClr>
              </a:solidFill>
              <a:round/>
            </a:ln>
            <a:effectLst/>
          </c:spPr>
        </c:minorGridlines>
        <c:title>
          <c:tx>
            <c:rich>
              <a:bodyPr/>
              <a:lstStyle/>
              <a:p>
                <a:pPr>
                  <a:defRPr sz="1099" b="0" i="0" u="none" strike="noStrike" baseline="0">
                    <a:solidFill>
                      <a:srgbClr val="000000"/>
                    </a:solidFill>
                    <a:latin typeface="Calibri"/>
                    <a:ea typeface="Calibri"/>
                    <a:cs typeface="Calibri"/>
                  </a:defRPr>
                </a:pPr>
                <a:r>
                  <a:rPr lang="en-GB" sz="999" b="0" i="0" u="none" strike="noStrike" baseline="0">
                    <a:solidFill>
                      <a:srgbClr val="333333"/>
                    </a:solidFill>
                    <a:latin typeface="Calibri"/>
                    <a:cs typeface="Calibri"/>
                  </a:rPr>
                  <a:t>temperature / </a:t>
                </a:r>
                <a:r>
                  <a:rPr lang="en-GB" sz="999" b="0" i="0" u="none" strike="noStrike" baseline="30000">
                    <a:solidFill>
                      <a:srgbClr val="333333"/>
                    </a:solidFill>
                    <a:latin typeface="Calibri"/>
                    <a:cs typeface="Calibri"/>
                  </a:rPr>
                  <a:t>o</a:t>
                </a:r>
                <a:r>
                  <a:rPr lang="en-GB" sz="999" b="0" i="0" u="none" strike="noStrike" baseline="0">
                    <a:solidFill>
                      <a:srgbClr val="333333"/>
                    </a:solidFill>
                    <a:latin typeface="Calibri"/>
                    <a:cs typeface="Calibri"/>
                  </a:rPr>
                  <a:t>C</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0" vert="horz"/>
          <a:lstStyle/>
          <a:p>
            <a:pPr>
              <a:defRPr sz="899" b="0" i="0" u="none" strike="noStrike" baseline="0">
                <a:solidFill>
                  <a:srgbClr val="333333"/>
                </a:solidFill>
                <a:latin typeface="Calibri"/>
                <a:ea typeface="Calibri"/>
                <a:cs typeface="Calibri"/>
              </a:defRPr>
            </a:pPr>
            <a:endParaRPr lang="en-US"/>
          </a:p>
        </c:txPr>
        <c:crossAx val="51849856"/>
        <c:crosses val="autoZero"/>
        <c:crossBetween val="midCat"/>
      </c:valAx>
      <c:valAx>
        <c:axId val="51849856"/>
        <c:scaling>
          <c:orientation val="minMax"/>
        </c:scaling>
        <c:delete val="0"/>
        <c:axPos val="l"/>
        <c:majorGridlines>
          <c:spPr>
            <a:ln w="9515" cap="flat" cmpd="sng" algn="ctr">
              <a:solidFill>
                <a:schemeClr val="tx1">
                  <a:lumMod val="15000"/>
                  <a:lumOff val="85000"/>
                </a:schemeClr>
              </a:solidFill>
              <a:round/>
            </a:ln>
            <a:effectLst/>
          </c:spPr>
        </c:majorGridlines>
        <c:minorGridlines>
          <c:spPr>
            <a:ln w="9515" cap="flat" cmpd="sng" algn="ctr">
              <a:solidFill>
                <a:schemeClr val="tx1">
                  <a:lumMod val="5000"/>
                  <a:lumOff val="95000"/>
                </a:schemeClr>
              </a:solidFill>
              <a:round/>
            </a:ln>
            <a:effectLst/>
          </c:spPr>
        </c:minorGridlines>
        <c:title>
          <c:tx>
            <c:rich>
              <a:bodyPr/>
              <a:lstStyle/>
              <a:p>
                <a:pPr>
                  <a:defRPr sz="1099" b="0" i="0" u="none" strike="noStrike" baseline="0">
                    <a:solidFill>
                      <a:srgbClr val="000000"/>
                    </a:solidFill>
                    <a:latin typeface="Calibri"/>
                    <a:ea typeface="Calibri"/>
                    <a:cs typeface="Calibri"/>
                  </a:defRPr>
                </a:pPr>
                <a:r>
                  <a:rPr lang="en-GB" sz="999" b="0" i="0" u="none" strike="noStrike" baseline="0">
                    <a:solidFill>
                      <a:srgbClr val="333333"/>
                    </a:solidFill>
                    <a:latin typeface="Calibri"/>
                    <a:cs typeface="Calibri"/>
                  </a:rPr>
                  <a:t>rate of reaction / cm Mg s</a:t>
                </a:r>
                <a:r>
                  <a:rPr lang="en-GB" sz="999" b="0" i="0" u="none" strike="noStrike" baseline="30000">
                    <a:solidFill>
                      <a:srgbClr val="333333"/>
                    </a:solidFill>
                    <a:latin typeface="Calibri"/>
                    <a:cs typeface="Calibri"/>
                  </a:rPr>
                  <a:t>-1</a:t>
                </a:r>
              </a:p>
            </c:rich>
          </c:tx>
          <c:layout/>
          <c:overlay val="0"/>
          <c:spPr>
            <a:noFill/>
            <a:ln>
              <a:noFill/>
            </a:ln>
            <a:effectLst/>
          </c:spPr>
        </c:title>
        <c:numFmt formatCode="General" sourceLinked="1"/>
        <c:majorTickMark val="none"/>
        <c:minorTickMark val="none"/>
        <c:tickLblPos val="nextTo"/>
        <c:spPr>
          <a:noFill/>
          <a:ln w="9515" cap="flat" cmpd="sng" algn="ctr">
            <a:solidFill>
              <a:schemeClr val="tx1">
                <a:lumMod val="25000"/>
                <a:lumOff val="7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51847936"/>
        <c:crosses val="autoZero"/>
        <c:crossBetween val="midCat"/>
      </c:valAx>
      <c:spPr>
        <a:noFill/>
        <a:ln w="25373">
          <a:noFill/>
        </a:ln>
      </c:spPr>
    </c:plotArea>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to determine activation energy for a reaction</a:t>
            </a:r>
          </a:p>
        </c:rich>
      </c:tx>
      <c:layout>
        <c:manualLayout>
          <c:xMode val="edge"/>
          <c:yMode val="edge"/>
          <c:x val="0.15439571117440107"/>
          <c:y val="0"/>
        </c:manualLayout>
      </c:layout>
      <c:overlay val="0"/>
      <c:spPr>
        <a:noFill/>
        <a:ln>
          <a:noFill/>
        </a:ln>
        <a:effectLst/>
      </c:spPr>
    </c:title>
    <c:autoTitleDeleted val="0"/>
    <c:plotArea>
      <c:layout>
        <c:manualLayout>
          <c:layoutTarget val="inner"/>
          <c:xMode val="edge"/>
          <c:yMode val="edge"/>
          <c:x val="0.14222003499562555"/>
          <c:y val="0.26935185185185184"/>
          <c:w val="0.81418285214348207"/>
          <c:h val="0.62784703995333913"/>
        </c:manualLayout>
      </c:layout>
      <c:scatterChart>
        <c:scatterStyle val="lineMarker"/>
        <c:varyColors val="0"/>
        <c:ser>
          <c:idx val="0"/>
          <c:order val="0"/>
          <c:spPr>
            <a:ln w="25400" cap="rnd">
              <a:noFill/>
              <a:round/>
            </a:ln>
            <a:effectLst/>
          </c:spPr>
          <c:marker>
            <c:symbol val="x"/>
            <c:size val="4"/>
            <c:spPr>
              <a:noFill/>
              <a:ln w="9525">
                <a:solidFill>
                  <a:schemeClr val="tx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0"/>
            <c:dispEq val="1"/>
            <c:trendlineLbl>
              <c:layout>
                <c:manualLayout>
                  <c:x val="-1.2580927384076991E-2"/>
                  <c:y val="-0.260878400019094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 -2745x + 5.675</a:t>
                    </a:r>
                    <a:endParaRPr lang="en-US"/>
                  </a:p>
                </c:rich>
              </c:tx>
              <c:numFmt formatCode="General" sourceLinked="0"/>
              <c:spPr>
                <a:noFill/>
                <a:ln>
                  <a:noFill/>
                </a:ln>
                <a:effectLst/>
              </c:spPr>
            </c:trendlineLbl>
          </c:trendline>
          <c:xVal>
            <c:numRef>
              <c:f>Sheet1!$A$1:$A$5</c:f>
              <c:numCache>
                <c:formatCode>General</c:formatCode>
                <c:ptCount val="5"/>
                <c:pt idx="0">
                  <c:v>3.4099999999999998E-3</c:v>
                </c:pt>
                <c:pt idx="1">
                  <c:v>3.3E-3</c:v>
                </c:pt>
                <c:pt idx="2">
                  <c:v>3.1900000000000001E-3</c:v>
                </c:pt>
                <c:pt idx="3">
                  <c:v>3.0999999999999999E-3</c:v>
                </c:pt>
                <c:pt idx="4">
                  <c:v>3.0000000000000001E-3</c:v>
                </c:pt>
              </c:numCache>
            </c:numRef>
          </c:xVal>
          <c:yVal>
            <c:numRef>
              <c:f>Sheet1!$B$1:$B$5</c:f>
              <c:numCache>
                <c:formatCode>General</c:formatCode>
                <c:ptCount val="5"/>
                <c:pt idx="0">
                  <c:v>-3.69</c:v>
                </c:pt>
                <c:pt idx="1">
                  <c:v>-3.37</c:v>
                </c:pt>
                <c:pt idx="2">
                  <c:v>-3.09</c:v>
                </c:pt>
                <c:pt idx="3">
                  <c:v>-2.83</c:v>
                </c:pt>
                <c:pt idx="4">
                  <c:v>-2.56</c:v>
                </c:pt>
              </c:numCache>
            </c:numRef>
          </c:yVal>
          <c:smooth val="0"/>
          <c:extLst xmlns:c16r2="http://schemas.microsoft.com/office/drawing/2015/06/chart">
            <c:ext xmlns:c16="http://schemas.microsoft.com/office/drawing/2014/chart" uri="{C3380CC4-5D6E-409C-BE32-E72D297353CC}">
              <c16:uniqueId val="{00000003-C957-42DC-B3C7-61B4153C4A45}"/>
            </c:ext>
          </c:extLst>
        </c:ser>
        <c:dLbls>
          <c:showLegendKey val="0"/>
          <c:showVal val="0"/>
          <c:showCatName val="0"/>
          <c:showSerName val="0"/>
          <c:showPercent val="0"/>
          <c:showBubbleSize val="0"/>
        </c:dLbls>
        <c:axId val="51890432"/>
        <c:axId val="51900800"/>
      </c:scatterChart>
      <c:valAx>
        <c:axId val="5189043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sz="1100" b="0" i="0" u="none" strike="noStrike" baseline="0">
                    <a:solidFill>
                      <a:srgbClr val="000000"/>
                    </a:solidFill>
                    <a:latin typeface="Calibri"/>
                    <a:ea typeface="Calibri"/>
                    <a:cs typeface="Calibri"/>
                  </a:defRPr>
                </a:pPr>
                <a:r>
                  <a:rPr lang="en-GB" sz="1000" b="0" i="0" u="none" strike="noStrike" baseline="0">
                    <a:solidFill>
                      <a:srgbClr val="333333"/>
                    </a:solidFill>
                    <a:latin typeface="Calibri"/>
                    <a:cs typeface="Calibri"/>
                  </a:rPr>
                  <a:t>1/T / K</a:t>
                </a:r>
                <a:r>
                  <a:rPr lang="en-GB" sz="1000" b="0" i="0" u="none" strike="noStrike" baseline="30000">
                    <a:solidFill>
                      <a:srgbClr val="333333"/>
                    </a:solidFill>
                    <a:latin typeface="Calibri"/>
                    <a:cs typeface="Calibri"/>
                  </a:rPr>
                  <a:t>-1</a:t>
                </a:r>
              </a:p>
            </c:rich>
          </c:tx>
          <c:layout>
            <c:manualLayout>
              <c:xMode val="edge"/>
              <c:yMode val="edge"/>
              <c:x val="0.62005620399321182"/>
              <c:y val="0.11704774163726885"/>
            </c:manualLayout>
          </c:layout>
          <c:overlay val="0"/>
          <c:spPr>
            <a:noFill/>
            <a:ln>
              <a:noFill/>
            </a:ln>
            <a:effectLst/>
          </c:spPr>
        </c:title>
        <c:numFmt formatCode="General" sourceLinked="1"/>
        <c:majorTickMark val="none"/>
        <c:minorTickMark val="none"/>
        <c:tickLblPos val="high"/>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51900800"/>
        <c:crosses val="autoZero"/>
        <c:crossBetween val="midCat"/>
      </c:valAx>
      <c:valAx>
        <c:axId val="51900800"/>
        <c:scaling>
          <c:orientation val="minMax"/>
          <c:max val="-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a:lstStyle/>
              <a:p>
                <a:pPr>
                  <a:defRPr sz="1100" b="0" i="0" u="none" strike="noStrike" baseline="0">
                    <a:solidFill>
                      <a:srgbClr val="000000"/>
                    </a:solidFill>
                    <a:latin typeface="Calibri"/>
                    <a:ea typeface="Calibri"/>
                    <a:cs typeface="Calibri"/>
                  </a:defRPr>
                </a:pPr>
                <a:r>
                  <a:rPr lang="en-GB" sz="1000" b="0" i="1" u="none" strike="noStrike" baseline="0">
                    <a:solidFill>
                      <a:srgbClr val="333333"/>
                    </a:solidFill>
                    <a:latin typeface="Calibri"/>
                    <a:cs typeface="Calibri"/>
                  </a:rPr>
                  <a:t>ln</a:t>
                </a:r>
                <a:r>
                  <a:rPr lang="en-GB" sz="1000" b="0" i="0" u="none" strike="noStrike" baseline="0">
                    <a:solidFill>
                      <a:srgbClr val="333333"/>
                    </a:solidFill>
                    <a:latin typeface="Calibri"/>
                    <a:cs typeface="Calibri"/>
                  </a:rPr>
                  <a:t> rate</a:t>
                </a:r>
              </a:p>
            </c:rich>
          </c:tx>
          <c:layout>
            <c:manualLayout>
              <c:xMode val="edge"/>
              <c:yMode val="edge"/>
              <c:x val="1.3929423063281333E-2"/>
              <c:y val="0.52230050941960837"/>
            </c:manualLayout>
          </c:layout>
          <c:overlay val="0"/>
          <c:spPr>
            <a:noFill/>
            <a:ln>
              <a:noFill/>
            </a:ln>
            <a:effectLst/>
          </c:sp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890432"/>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0F1D-7FBD-4D5E-8E53-62B86A25B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37</Pages>
  <Words>8408</Words>
  <Characters>47928</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OCR A Level Chemistry B (Salters) Lesson Element - The Chemical Industry: Equilibrium and Kinetics</vt:lpstr>
    </vt:vector>
  </TitlesOfParts>
  <Company>Cambridge Assessment</Company>
  <LinksUpToDate>false</LinksUpToDate>
  <CharactersWithSpaces>56224</CharactersWithSpaces>
  <SharedDoc>false</SharedDoc>
  <HLinks>
    <vt:vector size="174" baseType="variant">
      <vt:variant>
        <vt:i4>5374032</vt:i4>
      </vt:variant>
      <vt:variant>
        <vt:i4>111</vt:i4>
      </vt:variant>
      <vt:variant>
        <vt:i4>0</vt:i4>
      </vt:variant>
      <vt:variant>
        <vt:i4>5</vt:i4>
      </vt:variant>
      <vt:variant>
        <vt:lpwstr>http://www.docbrown.info/page03/ASA2rates2.htm</vt:lpwstr>
      </vt:variant>
      <vt:variant>
        <vt:lpwstr>4.6</vt:lpwstr>
      </vt:variant>
      <vt:variant>
        <vt:i4>7536762</vt:i4>
      </vt:variant>
      <vt:variant>
        <vt:i4>99</vt:i4>
      </vt:variant>
      <vt:variant>
        <vt:i4>0</vt:i4>
      </vt:variant>
      <vt:variant>
        <vt:i4>5</vt:i4>
      </vt:variant>
      <vt:variant>
        <vt:lpwstr>http://www.a-levelchemistry.co.uk/OCR Chemistry A/Unit 5/Unit 5 resources.html</vt:lpwstr>
      </vt:variant>
      <vt:variant>
        <vt:lpwstr/>
      </vt:variant>
      <vt:variant>
        <vt:i4>4849680</vt:i4>
      </vt:variant>
      <vt:variant>
        <vt:i4>96</vt:i4>
      </vt:variant>
      <vt:variant>
        <vt:i4>0</vt:i4>
      </vt:variant>
      <vt:variant>
        <vt:i4>5</vt:i4>
      </vt:variant>
      <vt:variant>
        <vt:lpwstr>http://www.4college.co.uk/a/ep/rates.php</vt:lpwstr>
      </vt:variant>
      <vt:variant>
        <vt:lpwstr/>
      </vt:variant>
      <vt:variant>
        <vt:i4>4653141</vt:i4>
      </vt:variant>
      <vt:variant>
        <vt:i4>93</vt:i4>
      </vt:variant>
      <vt:variant>
        <vt:i4>0</vt:i4>
      </vt:variant>
      <vt:variant>
        <vt:i4>5</vt:i4>
      </vt:variant>
      <vt:variant>
        <vt:lpwstr>http://www.knockhardy.org.uk/sci.htm</vt:lpwstr>
      </vt:variant>
      <vt:variant>
        <vt:lpwstr/>
      </vt:variant>
      <vt:variant>
        <vt:i4>5832727</vt:i4>
      </vt:variant>
      <vt:variant>
        <vt:i4>90</vt:i4>
      </vt:variant>
      <vt:variant>
        <vt:i4>0</vt:i4>
      </vt:variant>
      <vt:variant>
        <vt:i4>5</vt:i4>
      </vt:variant>
      <vt:variant>
        <vt:lpwstr>http://www.rsc.org/learn-chemistry/resource/res00001358/advanced-starters-for-ten</vt:lpwstr>
      </vt:variant>
      <vt:variant>
        <vt:lpwstr/>
      </vt:variant>
      <vt:variant>
        <vt:i4>7667815</vt:i4>
      </vt:variant>
      <vt:variant>
        <vt:i4>81</vt:i4>
      </vt:variant>
      <vt:variant>
        <vt:i4>0</vt:i4>
      </vt:variant>
      <vt:variant>
        <vt:i4>5</vt:i4>
      </vt:variant>
      <vt:variant>
        <vt:lpwstr>https://www.tes.com/teaching-resource/rates-graphs-higher-level-6409891</vt:lpwstr>
      </vt:variant>
      <vt:variant>
        <vt:lpwstr/>
      </vt:variant>
      <vt:variant>
        <vt:i4>589825</vt:i4>
      </vt:variant>
      <vt:variant>
        <vt:i4>78</vt:i4>
      </vt:variant>
      <vt:variant>
        <vt:i4>0</vt:i4>
      </vt:variant>
      <vt:variant>
        <vt:i4>5</vt:i4>
      </vt:variant>
      <vt:variant>
        <vt:lpwstr>http://www.chemguide.co.uk/mechanisms/nucsub/whatis.html</vt:lpwstr>
      </vt:variant>
      <vt:variant>
        <vt:lpwstr/>
      </vt:variant>
      <vt:variant>
        <vt:i4>1310770</vt:i4>
      </vt:variant>
      <vt:variant>
        <vt:i4>75</vt:i4>
      </vt:variant>
      <vt:variant>
        <vt:i4>0</vt:i4>
      </vt:variant>
      <vt:variant>
        <vt:i4>5</vt:i4>
      </vt:variant>
      <vt:variant>
        <vt:lpwstr>https://www.youtube.com/watch?v=l_yY3H-hVmk</vt:lpwstr>
      </vt:variant>
      <vt:variant>
        <vt:lpwstr/>
      </vt:variant>
      <vt:variant>
        <vt:i4>3604541</vt:i4>
      </vt:variant>
      <vt:variant>
        <vt:i4>72</vt:i4>
      </vt:variant>
      <vt:variant>
        <vt:i4>0</vt:i4>
      </vt:variant>
      <vt:variant>
        <vt:i4>5</vt:i4>
      </vt:variant>
      <vt:variant>
        <vt:lpwstr>http://www.youtube.com/watch?v=swnJeRo-u8Q</vt:lpwstr>
      </vt:variant>
      <vt:variant>
        <vt:lpwstr/>
      </vt:variant>
      <vt:variant>
        <vt:i4>7536762</vt:i4>
      </vt:variant>
      <vt:variant>
        <vt:i4>69</vt:i4>
      </vt:variant>
      <vt:variant>
        <vt:i4>0</vt:i4>
      </vt:variant>
      <vt:variant>
        <vt:i4>5</vt:i4>
      </vt:variant>
      <vt:variant>
        <vt:lpwstr>http://www.a-levelchemistry.co.uk/OCR Chemistry A/Unit 5/Unit 5 resources.html</vt:lpwstr>
      </vt:variant>
      <vt:variant>
        <vt:lpwstr/>
      </vt:variant>
      <vt:variant>
        <vt:i4>1310735</vt:i4>
      </vt:variant>
      <vt:variant>
        <vt:i4>63</vt:i4>
      </vt:variant>
      <vt:variant>
        <vt:i4>0</vt:i4>
      </vt:variant>
      <vt:variant>
        <vt:i4>5</vt:i4>
      </vt:variant>
      <vt:variant>
        <vt:lpwstr>http://www.essentialchemicalindustry.org/processes/catalysis-in-industry.html</vt:lpwstr>
      </vt:variant>
      <vt:variant>
        <vt:lpwstr/>
      </vt:variant>
      <vt:variant>
        <vt:i4>7405630</vt:i4>
      </vt:variant>
      <vt:variant>
        <vt:i4>60</vt:i4>
      </vt:variant>
      <vt:variant>
        <vt:i4>0</vt:i4>
      </vt:variant>
      <vt:variant>
        <vt:i4>5</vt:i4>
      </vt:variant>
      <vt:variant>
        <vt:lpwstr>http://www.ocr.org.uk/Images/250284-finding-an-equilibrium-constant-for-esterification-teacher-instructions.pdf</vt:lpwstr>
      </vt:variant>
      <vt:variant>
        <vt:lpwstr/>
      </vt:variant>
      <vt:variant>
        <vt:i4>4849749</vt:i4>
      </vt:variant>
      <vt:variant>
        <vt:i4>57</vt:i4>
      </vt:variant>
      <vt:variant>
        <vt:i4>0</vt:i4>
      </vt:variant>
      <vt:variant>
        <vt:i4>5</vt:i4>
      </vt:variant>
      <vt:variant>
        <vt:lpwstr>http://www.ocr.org.uk/Images/255641-equilibrium-delivery-guide-learner-resource-2.xls</vt:lpwstr>
      </vt:variant>
      <vt:variant>
        <vt:lpwstr/>
      </vt:variant>
      <vt:variant>
        <vt:i4>393282</vt:i4>
      </vt:variant>
      <vt:variant>
        <vt:i4>54</vt:i4>
      </vt:variant>
      <vt:variant>
        <vt:i4>0</vt:i4>
      </vt:variant>
      <vt:variant>
        <vt:i4>5</vt:i4>
      </vt:variant>
      <vt:variant>
        <vt:lpwstr>http://www.rsc.org/learn-chemistry/resource/res00000537/measuring-an-equilibrium-constant</vt:lpwstr>
      </vt:variant>
      <vt:variant>
        <vt:lpwstr/>
      </vt:variant>
      <vt:variant>
        <vt:i4>524307</vt:i4>
      </vt:variant>
      <vt:variant>
        <vt:i4>51</vt:i4>
      </vt:variant>
      <vt:variant>
        <vt:i4>0</vt:i4>
      </vt:variant>
      <vt:variant>
        <vt:i4>5</vt:i4>
      </vt:variant>
      <vt:variant>
        <vt:lpwstr>http://www.ocr.org.uk/Images/208932-practical-skills-handbook.pdf</vt:lpwstr>
      </vt:variant>
      <vt:variant>
        <vt:lpwstr/>
      </vt:variant>
      <vt:variant>
        <vt:i4>5374032</vt:i4>
      </vt:variant>
      <vt:variant>
        <vt:i4>48</vt:i4>
      </vt:variant>
      <vt:variant>
        <vt:i4>0</vt:i4>
      </vt:variant>
      <vt:variant>
        <vt:i4>5</vt:i4>
      </vt:variant>
      <vt:variant>
        <vt:lpwstr>http://www.ocr.org.uk/Images/295468-mathematical-skills-handbook.pdf</vt:lpwstr>
      </vt:variant>
      <vt:variant>
        <vt:lpwstr/>
      </vt:variant>
      <vt:variant>
        <vt:i4>1572883</vt:i4>
      </vt:variant>
      <vt:variant>
        <vt:i4>42</vt:i4>
      </vt:variant>
      <vt:variant>
        <vt:i4>0</vt:i4>
      </vt:variant>
      <vt:variant>
        <vt:i4>5</vt:i4>
      </vt:variant>
      <vt:variant>
        <vt:lpwstr>http://www.ocr.org.uk/Images/349599-catalysis-collision-theory-and-activation-enthalpy-topic-exploration-pack.doc</vt:lpwstr>
      </vt:variant>
      <vt:variant>
        <vt:lpwstr/>
      </vt: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12</vt:i4>
      </vt:variant>
      <vt:variant>
        <vt:i4>0</vt:i4>
      </vt:variant>
      <vt:variant>
        <vt:i4>5</vt:i4>
      </vt:variant>
      <vt:variant>
        <vt:lpwstr>mailto:resources.feedback@ocr.org.uk</vt:lpwstr>
      </vt:variant>
      <vt:variant>
        <vt:lpwstr/>
      </vt:variant>
      <vt:variant>
        <vt:i4>7208992</vt:i4>
      </vt:variant>
      <vt:variant>
        <vt:i4>9</vt:i4>
      </vt:variant>
      <vt:variant>
        <vt:i4>0</vt:i4>
      </vt:variant>
      <vt:variant>
        <vt:i4>5</vt:i4>
      </vt:variant>
      <vt:variant>
        <vt:lpwstr>http://www.ocr.org.uk/i-want-to/find-resources/</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2752595</vt:i4>
      </vt:variant>
      <vt:variant>
        <vt:i4>3</vt:i4>
      </vt:variant>
      <vt:variant>
        <vt:i4>0</vt:i4>
      </vt:variant>
      <vt:variant>
        <vt:i4>5</vt:i4>
      </vt:variant>
      <vt:variant>
        <vt:lpwstr>mailto:resources.feedback@ocr.org.uk?subject=I%20disliked%20the%20A%20Level%20History%20Delivery%20Guide%20Learner%20Resource:%20Example%20bar%20graph%20(The%20changing%20nature%20of%20warfare%201792-1945)</vt:lpwstr>
      </vt:variant>
      <vt:variant>
        <vt:lpwstr/>
      </vt:variant>
      <vt:variant>
        <vt:i4>983073</vt:i4>
      </vt:variant>
      <vt:variant>
        <vt:i4>0</vt:i4>
      </vt:variant>
      <vt:variant>
        <vt:i4>0</vt:i4>
      </vt:variant>
      <vt:variant>
        <vt:i4>5</vt:i4>
      </vt:variant>
      <vt:variant>
        <vt:lpwstr>mailto:resources.feedback@ocr.org.uk?subject=I%20liked%20the%20A%20Level%20History%20Delivery%20Guide%20Learner%20Resource:%20Example%20bar%20graph%20(The%20changing%20nature%20of%20warfare%201792-1945)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Chemistry B (Salters) Lesson Element - The Chemical Industry: Equilibrium and Kinetics</dc:title>
  <dc:creator>OCR</dc:creator>
  <cp:keywords>A Level; Chemistry B; equilibrium; kinetics</cp:keywords>
  <cp:lastModifiedBy>Rachel Davis</cp:lastModifiedBy>
  <cp:revision>8</cp:revision>
  <dcterms:created xsi:type="dcterms:W3CDTF">2017-03-28T12:45:00Z</dcterms:created>
  <dcterms:modified xsi:type="dcterms:W3CDTF">2017-03-30T13:39:00Z</dcterms:modified>
</cp:coreProperties>
</file>