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4C3F" w14:textId="4FFEB4B4" w:rsidR="001325C6" w:rsidRDefault="0021537A" w:rsidP="001325C6">
      <w:pPr>
        <w:pStyle w:val="Heading1"/>
      </w:pPr>
      <w:r>
        <w:t>Maths skills – M4.1</w:t>
      </w:r>
      <w:r w:rsidR="007744CF" w:rsidRPr="000958C5">
        <w:t xml:space="preserve"> </w:t>
      </w:r>
      <w:proofErr w:type="gramStart"/>
      <w:r w:rsidRPr="003354EE">
        <w:rPr>
          <w:rFonts w:cs="Arial"/>
        </w:rPr>
        <w:t>Calculate</w:t>
      </w:r>
      <w:proofErr w:type="gramEnd"/>
      <w:r w:rsidRPr="003354EE">
        <w:rPr>
          <w:rFonts w:cs="Arial"/>
        </w:rPr>
        <w:t xml:space="preserve"> the circumference, surface areas and volumes of regular shapes</w:t>
      </w:r>
    </w:p>
    <w:p w14:paraId="02C9DBC7" w14:textId="322CC2BB" w:rsidR="002E2A78" w:rsidRDefault="009F2C2B" w:rsidP="0021537A">
      <w:pPr>
        <w:pStyle w:val="Heading3"/>
      </w:pPr>
      <w:r w:rsidRPr="002E2A78">
        <w:t>Tutorial</w:t>
      </w:r>
      <w:r w:rsidR="00277929">
        <w:t>s</w:t>
      </w:r>
    </w:p>
    <w:p w14:paraId="3309408A" w14:textId="77777777" w:rsidR="00425CAC" w:rsidRPr="003354EE" w:rsidRDefault="00425CAC" w:rsidP="00425CAC">
      <w:pPr>
        <w:rPr>
          <w:rFonts w:cs="Arial"/>
        </w:rPr>
      </w:pPr>
      <w:r w:rsidRPr="003354EE">
        <w:rPr>
          <w:rFonts w:cs="Arial"/>
        </w:rPr>
        <w:t>Learners may be tested on their ability to:</w:t>
      </w:r>
    </w:p>
    <w:p w14:paraId="04FDB17F" w14:textId="77777777" w:rsidR="00425CAC" w:rsidRPr="003354EE" w:rsidRDefault="00425CAC" w:rsidP="00425CAC">
      <w:pPr>
        <w:pStyle w:val="ListParagraph"/>
        <w:numPr>
          <w:ilvl w:val="0"/>
          <w:numId w:val="6"/>
        </w:numPr>
        <w:spacing w:after="200"/>
        <w:rPr>
          <w:rFonts w:cs="Arial"/>
        </w:rPr>
      </w:pPr>
      <w:r w:rsidRPr="003354EE">
        <w:rPr>
          <w:rFonts w:cs="Arial"/>
        </w:rPr>
        <w:t>Calculate the circumference and area of a circle</w:t>
      </w:r>
    </w:p>
    <w:p w14:paraId="138F13EE" w14:textId="77777777" w:rsidR="00425CAC" w:rsidRPr="003354EE" w:rsidRDefault="00425CAC" w:rsidP="00425CAC">
      <w:pPr>
        <w:pStyle w:val="ListParagraph"/>
        <w:numPr>
          <w:ilvl w:val="0"/>
          <w:numId w:val="6"/>
        </w:numPr>
        <w:spacing w:after="200"/>
        <w:rPr>
          <w:rFonts w:cs="Arial"/>
        </w:rPr>
      </w:pPr>
      <w:r w:rsidRPr="003354EE">
        <w:rPr>
          <w:rFonts w:cs="Arial"/>
        </w:rPr>
        <w:t xml:space="preserve">Calculate the surface area and volume of rectangular prisms, of cylindrical prisms and of spheres </w:t>
      </w:r>
    </w:p>
    <w:p w14:paraId="72FC4D2D" w14:textId="77777777" w:rsidR="00425CAC" w:rsidRDefault="00425CAC" w:rsidP="00425CAC">
      <w:pPr>
        <w:pStyle w:val="ListParagraph"/>
        <w:numPr>
          <w:ilvl w:val="0"/>
          <w:numId w:val="6"/>
        </w:numPr>
        <w:spacing w:after="200"/>
        <w:rPr>
          <w:rFonts w:cs="Arial"/>
        </w:rPr>
      </w:pPr>
      <w:proofErr w:type="gramStart"/>
      <w:r w:rsidRPr="003354EE">
        <w:rPr>
          <w:rFonts w:cs="Arial"/>
        </w:rPr>
        <w:t>e.g</w:t>
      </w:r>
      <w:proofErr w:type="gramEnd"/>
      <w:r w:rsidRPr="003354EE">
        <w:rPr>
          <w:rFonts w:cs="Arial"/>
        </w:rPr>
        <w:t>. calculate the surface area or volume of a cell.</w:t>
      </w:r>
    </w:p>
    <w:p w14:paraId="1E2307CA" w14:textId="77777777" w:rsidR="0021537A" w:rsidRDefault="0021537A" w:rsidP="0021537A">
      <w:pPr>
        <w:spacing w:line="240" w:lineRule="auto"/>
        <w:rPr>
          <w:rFonts w:cs="Arial"/>
        </w:rPr>
      </w:pPr>
      <w:r>
        <w:rPr>
          <w:rFonts w:cs="Arial"/>
        </w:rPr>
        <w:t>Being able to calculate the circumference, surface areas and volumes of regular shapes is an essential skill in biology and is used in many contexts, for example in calculating the surface area or volume of a cell.</w:t>
      </w:r>
    </w:p>
    <w:p w14:paraId="40EE84E8" w14:textId="1A409156" w:rsidR="0021537A" w:rsidRDefault="0021537A" w:rsidP="0021537A">
      <w:pPr>
        <w:spacing w:line="240" w:lineRule="auto"/>
        <w:rPr>
          <w:rFonts w:cs="Arial"/>
        </w:rPr>
      </w:pPr>
      <w:r>
        <w:rPr>
          <w:rFonts w:cs="Arial"/>
        </w:rPr>
        <w:t>The</w:t>
      </w:r>
      <w:r w:rsidRPr="003354EE">
        <w:rPr>
          <w:rFonts w:cs="Arial"/>
        </w:rPr>
        <w:t xml:space="preserve"> calculations </w:t>
      </w:r>
      <w:r>
        <w:rPr>
          <w:rFonts w:cs="Arial"/>
        </w:rPr>
        <w:t xml:space="preserve">you need to know </w:t>
      </w:r>
      <w:r w:rsidRPr="003354EE">
        <w:rPr>
          <w:rFonts w:cs="Arial"/>
        </w:rPr>
        <w:t xml:space="preserve">will have been covered </w:t>
      </w:r>
      <w:r>
        <w:rPr>
          <w:rFonts w:cs="Arial"/>
        </w:rPr>
        <w:t>in</w:t>
      </w:r>
      <w:r w:rsidRPr="003354EE">
        <w:rPr>
          <w:rFonts w:cs="Arial"/>
        </w:rPr>
        <w:t xml:space="preserve"> GCSE maths</w:t>
      </w:r>
      <w:r>
        <w:rPr>
          <w:rFonts w:cs="Arial"/>
        </w:rPr>
        <w:t xml:space="preserve">. You must note that the </w:t>
      </w:r>
      <w:r w:rsidRPr="003354EE">
        <w:rPr>
          <w:rFonts w:cs="Arial"/>
        </w:rPr>
        <w:t xml:space="preserve">formulae </w:t>
      </w:r>
      <w:r>
        <w:rPr>
          <w:rFonts w:cs="Arial"/>
        </w:rPr>
        <w:t xml:space="preserve">for calculations </w:t>
      </w:r>
      <w:r w:rsidR="005C295B">
        <w:rPr>
          <w:rFonts w:cs="Arial"/>
        </w:rPr>
        <w:t xml:space="preserve">involving circles and cuboids </w:t>
      </w:r>
      <w:r w:rsidRPr="003354EE">
        <w:rPr>
          <w:rFonts w:cs="Arial"/>
        </w:rPr>
        <w:t xml:space="preserve">will </w:t>
      </w:r>
      <w:r>
        <w:rPr>
          <w:rFonts w:cs="Arial"/>
        </w:rPr>
        <w:t>not be provided in the exam, so you need to learn them!</w:t>
      </w:r>
    </w:p>
    <w:p w14:paraId="196D9EC9" w14:textId="77777777" w:rsidR="0021537A" w:rsidRDefault="0021537A" w:rsidP="0021537A">
      <w:pPr>
        <w:spacing w:line="240" w:lineRule="auto"/>
        <w:rPr>
          <w:rFonts w:eastAsiaTheme="minorEastAsia" w:cs="Arial"/>
        </w:rPr>
      </w:pPr>
      <w:r>
        <w:rPr>
          <w:rFonts w:cs="Arial"/>
        </w:rPr>
        <w:t xml:space="preserve">For circles there are two formulae that you need to know – one is to calculate the circumference and one is to calculate the area. For the circumference of a circle the formula is </w:t>
      </w:r>
      <m:oMath>
        <m:r>
          <w:rPr>
            <w:rFonts w:ascii="Cambria Math" w:hAnsi="Cambria Math" w:cs="Arial"/>
          </w:rPr>
          <m:t>2πr</m:t>
        </m:r>
      </m:oMath>
      <w:r>
        <w:rPr>
          <w:rFonts w:eastAsiaTheme="minorEastAsia" w:cs="Arial"/>
        </w:rPr>
        <w:t xml:space="preserve"> where </w:t>
      </w:r>
      <w:r>
        <w:rPr>
          <w:rFonts w:eastAsiaTheme="minorEastAsia" w:cs="Arial"/>
          <w:i/>
        </w:rPr>
        <w:t xml:space="preserve">r </w:t>
      </w:r>
      <w:r>
        <w:rPr>
          <w:rFonts w:eastAsiaTheme="minorEastAsia" w:cs="Arial"/>
        </w:rPr>
        <w:t>is the radius of the circle (the distance from the centre point to the edge).</w:t>
      </w:r>
    </w:p>
    <w:p w14:paraId="6F21B139" w14:textId="77777777" w:rsidR="00425CAC" w:rsidRPr="00243200" w:rsidRDefault="00425CAC" w:rsidP="00425CAC">
      <w:pPr>
        <w:ind w:left="720"/>
        <w:rPr>
          <w:rFonts w:cs="Arial"/>
          <w:color w:val="00B050"/>
        </w:rPr>
      </w:pPr>
      <m:oMathPara>
        <m:oMath>
          <m:r>
            <w:rPr>
              <w:rFonts w:ascii="Cambria Math" w:hAnsi="Cambria Math" w:cs="Arial"/>
              <w:color w:val="00B050"/>
            </w:rPr>
            <m:t>Circumference=2πr</m:t>
          </m:r>
        </m:oMath>
      </m:oMathPara>
    </w:p>
    <w:p w14:paraId="1D714B14" w14:textId="77777777" w:rsidR="0021537A" w:rsidRDefault="0021537A" w:rsidP="0021537A">
      <w:pPr>
        <w:spacing w:line="240" w:lineRule="auto"/>
        <w:rPr>
          <w:rFonts w:cs="Arial"/>
        </w:rPr>
      </w:pPr>
      <w:r>
        <w:rPr>
          <w:rFonts w:cs="Arial"/>
        </w:rPr>
        <w:t xml:space="preserve">The area of a circle is found using the formula </w:t>
      </w:r>
      <m:oMath>
        <m:r>
          <w:rPr>
            <w:rFonts w:ascii="Cambria Math" w:hAnsi="Cambria Math" w:cs="Arial"/>
          </w:rPr>
          <m:t>π</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w:p>
    <w:p w14:paraId="183A3CFF" w14:textId="77777777" w:rsidR="00425CAC" w:rsidRPr="00243200" w:rsidRDefault="00425CAC" w:rsidP="00425CAC">
      <w:pPr>
        <w:ind w:left="720"/>
        <w:rPr>
          <w:rFonts w:cs="Arial"/>
          <w:color w:val="00B050"/>
        </w:rPr>
      </w:pPr>
      <m:oMathPara>
        <m:oMath>
          <m:r>
            <w:rPr>
              <w:rFonts w:ascii="Cambria Math" w:hAnsi="Cambria Math" w:cs="Arial"/>
              <w:color w:val="00B050"/>
            </w:rPr>
            <m:t>Area of circle=π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oMath>
      </m:oMathPara>
    </w:p>
    <w:p w14:paraId="1E5A11BD" w14:textId="77777777" w:rsidR="0021537A" w:rsidRDefault="0021537A" w:rsidP="0021537A">
      <w:pPr>
        <w:spacing w:line="240" w:lineRule="auto"/>
        <w:rPr>
          <w:rFonts w:cs="Arial"/>
        </w:rPr>
      </w:pPr>
      <w:r>
        <w:rPr>
          <w:rFonts w:cs="Arial"/>
        </w:rPr>
        <w:t>You also need to know how to calculate the surface areas and volumes of cuboids, cylinders and spheres. For a cuboid these calculations involve the base (</w:t>
      </w:r>
      <w:r>
        <w:rPr>
          <w:rFonts w:cs="Arial"/>
          <w:i/>
        </w:rPr>
        <w:t>b</w:t>
      </w:r>
      <w:r>
        <w:rPr>
          <w:rFonts w:cs="Arial"/>
        </w:rPr>
        <w:t>), length (</w:t>
      </w:r>
      <w:r>
        <w:rPr>
          <w:rFonts w:cs="Arial"/>
          <w:i/>
        </w:rPr>
        <w:t>l</w:t>
      </w:r>
      <w:r>
        <w:rPr>
          <w:rFonts w:cs="Arial"/>
        </w:rPr>
        <w:t>) and height (</w:t>
      </w:r>
      <w:r>
        <w:rPr>
          <w:rFonts w:cs="Arial"/>
          <w:i/>
        </w:rPr>
        <w:t>h</w:t>
      </w:r>
      <w:r>
        <w:rPr>
          <w:rFonts w:cs="Arial"/>
        </w:rPr>
        <w:t xml:space="preserve">). Here is the formula for the surface area of a cuboid: </w:t>
      </w:r>
    </w:p>
    <w:p w14:paraId="121AB7E2" w14:textId="77777777" w:rsidR="00425CAC" w:rsidRPr="00EF7CB8" w:rsidRDefault="00425CAC" w:rsidP="00425CAC">
      <w:pPr>
        <w:rPr>
          <w:rFonts w:cs="Arial"/>
          <w:color w:val="00B050"/>
        </w:rPr>
      </w:pPr>
      <m:oMathPara>
        <m:oMath>
          <m:r>
            <w:rPr>
              <w:rFonts w:ascii="Cambria Math" w:hAnsi="Cambria Math" w:cs="Arial"/>
              <w:color w:val="00B050"/>
            </w:rPr>
            <m:t>Surface area of cuboid=2</m:t>
          </m:r>
          <m:d>
            <m:dPr>
              <m:ctrlPr>
                <w:rPr>
                  <w:rFonts w:ascii="Cambria Math" w:hAnsi="Cambria Math" w:cs="Arial"/>
                  <w:i/>
                  <w:color w:val="00B050"/>
                </w:rPr>
              </m:ctrlPr>
            </m:dPr>
            <m:e>
              <m:r>
                <w:rPr>
                  <w:rFonts w:ascii="Cambria Math" w:hAnsi="Cambria Math" w:cs="Arial"/>
                  <w:color w:val="00B050"/>
                </w:rPr>
                <m:t>bh+bl+hl</m:t>
              </m:r>
            </m:e>
          </m:d>
        </m:oMath>
      </m:oMathPara>
    </w:p>
    <w:p w14:paraId="0067407A" w14:textId="77777777" w:rsidR="0021537A" w:rsidRDefault="0021537A" w:rsidP="0021537A">
      <w:pPr>
        <w:spacing w:line="240" w:lineRule="auto"/>
        <w:rPr>
          <w:rFonts w:cs="Arial"/>
        </w:rPr>
      </w:pPr>
      <w:r>
        <w:rPr>
          <w:rFonts w:cs="Arial"/>
        </w:rPr>
        <w:t>The formula for the volume of a cuboid is height, times the base, times the length:</w:t>
      </w:r>
    </w:p>
    <w:p w14:paraId="2F3A2545" w14:textId="77777777" w:rsidR="00E21FAF" w:rsidRDefault="00425CAC" w:rsidP="00425CAC">
      <w:pPr>
        <w:ind w:left="720"/>
        <w:rPr>
          <w:rFonts w:ascii="Cambria Math" w:hAnsi="Cambria Math" w:cs="Arial"/>
          <w:color w:val="00B050"/>
          <w:oMath/>
        </w:rPr>
        <w:sectPr w:rsidR="00E21FAF" w:rsidSect="006B7C7A">
          <w:headerReference w:type="default" r:id="rId8"/>
          <w:footerReference w:type="default" r:id="rId9"/>
          <w:pgSz w:w="11906" w:h="16838"/>
          <w:pgMar w:top="1843" w:right="1440" w:bottom="2835" w:left="1440" w:header="567" w:footer="708" w:gutter="0"/>
          <w:cols w:space="708"/>
          <w:docGrid w:linePitch="360"/>
        </w:sectPr>
      </w:pPr>
      <m:oMathPara>
        <m:oMath>
          <m:r>
            <w:rPr>
              <w:rFonts w:ascii="Cambria Math" w:hAnsi="Cambria Math" w:cs="Arial"/>
              <w:color w:val="00B050"/>
            </w:rPr>
            <m:t>Volume of Cuboid=hbl</m:t>
          </m:r>
        </m:oMath>
      </m:oMathPara>
    </w:p>
    <w:p w14:paraId="1421405F" w14:textId="168E7875" w:rsidR="0021537A" w:rsidRDefault="0021537A" w:rsidP="0021537A">
      <w:pPr>
        <w:spacing w:line="240" w:lineRule="auto"/>
        <w:rPr>
          <w:rFonts w:cs="Arial"/>
        </w:rPr>
      </w:pPr>
      <w:r>
        <w:rPr>
          <w:rFonts w:cs="Arial"/>
        </w:rPr>
        <w:lastRenderedPageBreak/>
        <w:t>For cylinders the calculations for surface area and volume use the length of the cylinder (</w:t>
      </w:r>
      <w:r>
        <w:rPr>
          <w:rFonts w:cs="Arial"/>
          <w:i/>
        </w:rPr>
        <w:t>l</w:t>
      </w:r>
      <w:r>
        <w:rPr>
          <w:rFonts w:cs="Arial"/>
        </w:rPr>
        <w:t xml:space="preserve">) and the radius of the circle </w:t>
      </w:r>
      <w:r w:rsidR="00116DD4">
        <w:rPr>
          <w:rFonts w:cs="Arial"/>
        </w:rPr>
        <w:t xml:space="preserve">at </w:t>
      </w:r>
      <w:r>
        <w:rPr>
          <w:rFonts w:cs="Arial"/>
        </w:rPr>
        <w:t>the end (</w:t>
      </w:r>
      <w:r>
        <w:rPr>
          <w:rFonts w:cs="Arial"/>
          <w:i/>
        </w:rPr>
        <w:t>r</w:t>
      </w:r>
      <w:r>
        <w:rPr>
          <w:rFonts w:cs="Arial"/>
        </w:rPr>
        <w:t>).</w:t>
      </w:r>
    </w:p>
    <w:p w14:paraId="5AAF2AE4" w14:textId="77777777" w:rsidR="0021537A" w:rsidRDefault="0021537A" w:rsidP="0021537A">
      <w:pPr>
        <w:spacing w:line="240" w:lineRule="auto"/>
        <w:rPr>
          <w:rFonts w:cs="Arial"/>
        </w:rPr>
      </w:pPr>
      <w:r>
        <w:rPr>
          <w:rFonts w:cs="Arial"/>
        </w:rPr>
        <w:t>The formula for the surface area of a cylinder is this:</w:t>
      </w:r>
    </w:p>
    <w:p w14:paraId="5967118E" w14:textId="77777777" w:rsidR="00425CAC" w:rsidRPr="00EF7CB8" w:rsidRDefault="00425CAC" w:rsidP="00425CAC">
      <w:pPr>
        <w:rPr>
          <w:rFonts w:cs="Arial"/>
          <w:color w:val="00B050"/>
        </w:rPr>
      </w:pPr>
      <m:oMathPara>
        <m:oMath>
          <m:r>
            <w:rPr>
              <w:rFonts w:ascii="Cambria Math" w:hAnsi="Cambria Math" w:cs="Arial"/>
              <w:color w:val="00B050"/>
            </w:rPr>
            <m:t>Surface area of cylinder=2πr</m:t>
          </m:r>
          <m:d>
            <m:dPr>
              <m:ctrlPr>
                <w:rPr>
                  <w:rFonts w:ascii="Cambria Math" w:hAnsi="Cambria Math" w:cs="Arial"/>
                  <w:i/>
                  <w:color w:val="00B050"/>
                </w:rPr>
              </m:ctrlPr>
            </m:dPr>
            <m:e>
              <m:r>
                <w:rPr>
                  <w:rFonts w:ascii="Cambria Math" w:hAnsi="Cambria Math" w:cs="Arial"/>
                  <w:color w:val="00B050"/>
                </w:rPr>
                <m:t>r+l</m:t>
              </m:r>
            </m:e>
          </m:d>
        </m:oMath>
      </m:oMathPara>
    </w:p>
    <w:p w14:paraId="4D225959" w14:textId="77777777" w:rsidR="00425CAC" w:rsidRDefault="0021537A" w:rsidP="00737A15">
      <w:pPr>
        <w:rPr>
          <w:rFonts w:cs="Arial"/>
        </w:rPr>
      </w:pPr>
      <w:r>
        <w:rPr>
          <w:rFonts w:cs="Arial"/>
        </w:rPr>
        <w:t>The formula for the volume of a cylinder is this:</w:t>
      </w:r>
    </w:p>
    <w:p w14:paraId="6A2B5F4B" w14:textId="39CA803A" w:rsidR="00425CAC" w:rsidRPr="00EF7CB8" w:rsidRDefault="0021537A" w:rsidP="00425CAC">
      <w:pPr>
        <w:ind w:left="720"/>
        <w:rPr>
          <w:rFonts w:cs="Arial"/>
          <w:color w:val="00B050"/>
        </w:rPr>
      </w:pPr>
      <m:oMathPara>
        <m:oMath>
          <m:r>
            <w:rPr>
              <w:rFonts w:ascii="Cambria Math" w:hAnsi="Cambria Math" w:cs="Arial"/>
            </w:rPr>
            <m:t xml:space="preserve"> </m:t>
          </m:r>
          <m:r>
            <w:rPr>
              <w:rFonts w:ascii="Cambria Math" w:hAnsi="Cambria Math" w:cs="Arial"/>
              <w:color w:val="00B050"/>
            </w:rPr>
            <m:t>Volume of cylinder=π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r>
            <w:rPr>
              <w:rFonts w:ascii="Cambria Math" w:hAnsi="Cambria Math" w:cs="Arial"/>
              <w:color w:val="00B050"/>
            </w:rPr>
            <m:t>l</m:t>
          </m:r>
        </m:oMath>
      </m:oMathPara>
    </w:p>
    <w:p w14:paraId="5605122C" w14:textId="77777777" w:rsidR="0021537A" w:rsidRDefault="0021537A" w:rsidP="0021537A">
      <w:pPr>
        <w:spacing w:line="240" w:lineRule="auto"/>
        <w:rPr>
          <w:rFonts w:cs="Arial"/>
        </w:rPr>
      </w:pPr>
      <w:r>
        <w:rPr>
          <w:rFonts w:cs="Arial"/>
        </w:rPr>
        <w:t xml:space="preserve">You can also use the radius to calculate the surface area and volume of a sphere. The surface area is calculated using the formula </w:t>
      </w:r>
      <m:oMath>
        <m:r>
          <w:rPr>
            <w:rFonts w:ascii="Cambria Math" w:hAnsi="Cambria Math" w:cs="Arial"/>
          </w:rPr>
          <m:t>4π</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w:p>
    <w:p w14:paraId="28C38814" w14:textId="227A59C0" w:rsidR="00425CAC" w:rsidRPr="00EF7CB8" w:rsidRDefault="00425CAC" w:rsidP="00425CAC">
      <w:pPr>
        <w:ind w:left="720"/>
        <w:rPr>
          <w:rFonts w:eastAsiaTheme="minorEastAsia" w:cs="Arial"/>
          <w:color w:val="00B050"/>
        </w:rPr>
      </w:pPr>
      <m:oMathPara>
        <m:oMath>
          <m:r>
            <w:rPr>
              <w:rFonts w:ascii="Cambria Math" w:hAnsi="Cambria Math" w:cs="Arial"/>
              <w:color w:val="00B050"/>
            </w:rPr>
            <m:t>Surface area of sphere=4π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oMath>
      </m:oMathPara>
    </w:p>
    <w:p w14:paraId="53435F09" w14:textId="77777777" w:rsidR="0021537A" w:rsidRDefault="0021537A" w:rsidP="0021537A">
      <w:pPr>
        <w:spacing w:line="240" w:lineRule="auto"/>
        <w:rPr>
          <w:rFonts w:eastAsiaTheme="minorEastAsia" w:cs="Arial"/>
        </w:rPr>
      </w:pPr>
      <w:r>
        <w:rPr>
          <w:rFonts w:eastAsiaTheme="minorEastAsia" w:cs="Arial"/>
        </w:rPr>
        <w:t xml:space="preserve">The volume of a sphere is found using the </w:t>
      </w:r>
      <w:proofErr w:type="gramStart"/>
      <w:r>
        <w:rPr>
          <w:rFonts w:eastAsiaTheme="minorEastAsia" w:cs="Arial"/>
        </w:rPr>
        <w:t xml:space="preserve">formula </w:t>
      </w:r>
      <w:proofErr w:type="gramEnd"/>
      <m:oMath>
        <m:f>
          <m:fPr>
            <m:ctrlPr>
              <w:rPr>
                <w:rFonts w:ascii="Cambria Math" w:hAnsi="Cambria Math" w:cs="Arial"/>
                <w:i/>
              </w:rPr>
            </m:ctrlPr>
          </m:fPr>
          <m:num>
            <m:r>
              <w:rPr>
                <w:rFonts w:ascii="Cambria Math" w:hAnsi="Cambria Math" w:cs="Arial"/>
              </w:rPr>
              <m:t>4</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r</m:t>
            </m:r>
          </m:e>
          <m:sup>
            <m:r>
              <w:rPr>
                <w:rFonts w:ascii="Cambria Math" w:hAnsi="Cambria Math" w:cs="Arial"/>
              </w:rPr>
              <m:t>3</m:t>
            </m:r>
          </m:sup>
        </m:sSup>
      </m:oMath>
      <w:r>
        <w:rPr>
          <w:rFonts w:eastAsiaTheme="minorEastAsia" w:cs="Arial"/>
        </w:rPr>
        <w:t>.</w:t>
      </w:r>
    </w:p>
    <w:p w14:paraId="7F1E6670" w14:textId="77777777" w:rsidR="00425CAC" w:rsidRPr="00EF7CB8" w:rsidRDefault="00425CAC" w:rsidP="00425CAC">
      <w:pPr>
        <w:ind w:left="720"/>
        <w:rPr>
          <w:rFonts w:cs="Arial"/>
          <w:color w:val="00B050"/>
        </w:rPr>
      </w:pPr>
      <m:oMathPara>
        <m:oMath>
          <m:r>
            <w:rPr>
              <w:rFonts w:ascii="Cambria Math" w:hAnsi="Cambria Math" w:cs="Arial"/>
              <w:color w:val="00B050"/>
            </w:rPr>
            <m:t>Volume of sphere=</m:t>
          </m:r>
          <m:f>
            <m:fPr>
              <m:ctrlPr>
                <w:rPr>
                  <w:rFonts w:ascii="Cambria Math" w:hAnsi="Cambria Math" w:cs="Arial"/>
                  <w:i/>
                  <w:color w:val="00B050"/>
                </w:rPr>
              </m:ctrlPr>
            </m:fPr>
            <m:num>
              <m:r>
                <w:rPr>
                  <w:rFonts w:ascii="Cambria Math" w:hAnsi="Cambria Math" w:cs="Arial"/>
                  <w:color w:val="00B050"/>
                </w:rPr>
                <m:t>4</m:t>
              </m:r>
            </m:num>
            <m:den>
              <m:r>
                <w:rPr>
                  <w:rFonts w:ascii="Cambria Math" w:hAnsi="Cambria Math" w:cs="Arial"/>
                  <w:color w:val="00B050"/>
                </w:rPr>
                <m:t>3</m:t>
              </m:r>
            </m:den>
          </m:f>
          <m:r>
            <w:rPr>
              <w:rFonts w:ascii="Cambria Math" w:hAnsi="Cambria Math" w:cs="Arial"/>
              <w:color w:val="00B050"/>
            </w:rPr>
            <m:t>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3</m:t>
              </m:r>
            </m:sup>
          </m:sSup>
        </m:oMath>
      </m:oMathPara>
    </w:p>
    <w:p w14:paraId="018029C6" w14:textId="77777777" w:rsidR="00E21FAF" w:rsidRDefault="00E21FAF">
      <w:pPr>
        <w:spacing w:after="0" w:line="240" w:lineRule="auto"/>
        <w:rPr>
          <w:rFonts w:cs="Arial"/>
        </w:rPr>
      </w:pPr>
      <w:r>
        <w:rPr>
          <w:rFonts w:cs="Arial"/>
        </w:rPr>
        <w:br w:type="page"/>
      </w:r>
    </w:p>
    <w:p w14:paraId="0D0ABF83" w14:textId="4AD1EFF1" w:rsidR="0021537A" w:rsidRDefault="0021537A" w:rsidP="0021537A">
      <w:pPr>
        <w:spacing w:line="240" w:lineRule="auto"/>
        <w:rPr>
          <w:rFonts w:cs="Arial"/>
        </w:rPr>
      </w:pPr>
      <w:r>
        <w:rPr>
          <w:rFonts w:cs="Arial"/>
        </w:rPr>
        <w:lastRenderedPageBreak/>
        <w:t>So here are</w:t>
      </w:r>
      <w:r w:rsidR="005C295B">
        <w:rPr>
          <w:rFonts w:cs="Arial"/>
        </w:rPr>
        <w:t xml:space="preserve"> </w:t>
      </w:r>
      <w:r>
        <w:rPr>
          <w:rFonts w:cs="Arial"/>
        </w:rPr>
        <w:t>the geometry formulae you need to remember for the exam:</w:t>
      </w:r>
    </w:p>
    <w:p w14:paraId="0215F4C7" w14:textId="4F341050" w:rsidR="00425CAC" w:rsidRPr="00464826" w:rsidRDefault="00425CAC" w:rsidP="00425CAC">
      <w:pPr>
        <w:numPr>
          <w:ilvl w:val="0"/>
          <w:numId w:val="7"/>
        </w:numPr>
        <w:spacing w:after="200"/>
        <w:rPr>
          <w:rFonts w:cs="Arial"/>
          <w:color w:val="00B050"/>
        </w:rPr>
      </w:pPr>
      <m:oMath>
        <m:r>
          <w:rPr>
            <w:rFonts w:ascii="Cambria Math" w:hAnsi="Cambria Math" w:cs="Arial"/>
            <w:color w:val="00B050"/>
          </w:rPr>
          <m:t>Circumference=2πr</m:t>
        </m:r>
      </m:oMath>
    </w:p>
    <w:p w14:paraId="1F5C31CA" w14:textId="77777777" w:rsidR="00425CAC" w:rsidRPr="00464826" w:rsidRDefault="00425CAC" w:rsidP="00425CAC">
      <w:pPr>
        <w:numPr>
          <w:ilvl w:val="0"/>
          <w:numId w:val="7"/>
        </w:numPr>
        <w:spacing w:after="200"/>
        <w:rPr>
          <w:rFonts w:cs="Arial"/>
          <w:color w:val="00B050"/>
        </w:rPr>
      </w:pPr>
      <m:oMath>
        <m:r>
          <w:rPr>
            <w:rFonts w:ascii="Cambria Math" w:hAnsi="Cambria Math" w:cs="Arial"/>
            <w:color w:val="00B050"/>
          </w:rPr>
          <m:t>Area of circle=π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oMath>
    </w:p>
    <w:p w14:paraId="2EEECE67" w14:textId="1EA36BB0" w:rsidR="00425CAC" w:rsidRPr="00464826" w:rsidRDefault="00425CAC" w:rsidP="00425CAC">
      <w:pPr>
        <w:numPr>
          <w:ilvl w:val="0"/>
          <w:numId w:val="7"/>
        </w:numPr>
        <w:spacing w:after="200"/>
        <w:rPr>
          <w:rFonts w:cs="Arial"/>
          <w:color w:val="00B050"/>
        </w:rPr>
      </w:pPr>
      <m:oMath>
        <m:r>
          <w:rPr>
            <w:rFonts w:ascii="Cambria Math" w:hAnsi="Cambria Math" w:cs="Arial"/>
            <w:color w:val="00B050"/>
          </w:rPr>
          <m:t>Surface area of cuboid=2</m:t>
        </m:r>
        <m:d>
          <m:dPr>
            <m:ctrlPr>
              <w:rPr>
                <w:rFonts w:ascii="Cambria Math" w:hAnsi="Cambria Math" w:cs="Arial"/>
                <w:i/>
                <w:color w:val="00B050"/>
              </w:rPr>
            </m:ctrlPr>
          </m:dPr>
          <m:e>
            <m:r>
              <w:rPr>
                <w:rFonts w:ascii="Cambria Math" w:hAnsi="Cambria Math" w:cs="Arial"/>
                <w:color w:val="00B050"/>
              </w:rPr>
              <m:t>bh+bl+hl</m:t>
            </m:r>
          </m:e>
        </m:d>
      </m:oMath>
    </w:p>
    <w:p w14:paraId="1A7122DB" w14:textId="77777777" w:rsidR="00425CAC" w:rsidRPr="00464826" w:rsidRDefault="00425CAC" w:rsidP="00425CAC">
      <w:pPr>
        <w:numPr>
          <w:ilvl w:val="0"/>
          <w:numId w:val="7"/>
        </w:numPr>
        <w:spacing w:after="200"/>
        <w:rPr>
          <w:rFonts w:cs="Arial"/>
          <w:color w:val="00B050"/>
        </w:rPr>
      </w:pPr>
      <m:oMath>
        <m:r>
          <w:rPr>
            <w:rFonts w:ascii="Cambria Math" w:hAnsi="Cambria Math" w:cs="Arial"/>
            <w:color w:val="00B050"/>
          </w:rPr>
          <m:t>Volume of Cuboid=hbl</m:t>
        </m:r>
      </m:oMath>
    </w:p>
    <w:p w14:paraId="5D64736E" w14:textId="669F4F4A" w:rsidR="005C295B" w:rsidRDefault="005C295B" w:rsidP="005C295B">
      <w:pPr>
        <w:spacing w:line="240" w:lineRule="auto"/>
        <w:rPr>
          <w:rFonts w:cs="Arial"/>
        </w:rPr>
      </w:pPr>
      <w:r>
        <w:rPr>
          <w:rFonts w:cs="Arial"/>
        </w:rPr>
        <w:t>And here are the geometry formulae you will be given in the exam if you need them:</w:t>
      </w:r>
    </w:p>
    <w:p w14:paraId="6771DF22" w14:textId="69557CB2" w:rsidR="005C295B" w:rsidRPr="00464826" w:rsidRDefault="005C295B" w:rsidP="005C295B">
      <w:pPr>
        <w:numPr>
          <w:ilvl w:val="0"/>
          <w:numId w:val="9"/>
        </w:numPr>
        <w:spacing w:after="200"/>
        <w:rPr>
          <w:rFonts w:cs="Arial"/>
          <w:color w:val="00B050"/>
        </w:rPr>
      </w:pPr>
      <m:oMath>
        <m:r>
          <w:rPr>
            <w:rFonts w:ascii="Cambria Math" w:hAnsi="Cambria Math" w:cs="Arial"/>
            <w:color w:val="00B050"/>
          </w:rPr>
          <m:t>Surface area of cylinder=2πr</m:t>
        </m:r>
        <m:d>
          <m:dPr>
            <m:ctrlPr>
              <w:rPr>
                <w:rFonts w:ascii="Cambria Math" w:hAnsi="Cambria Math" w:cs="Arial"/>
                <w:i/>
                <w:color w:val="00B050"/>
              </w:rPr>
            </m:ctrlPr>
          </m:dPr>
          <m:e>
            <m:r>
              <w:rPr>
                <w:rFonts w:ascii="Cambria Math" w:hAnsi="Cambria Math" w:cs="Arial"/>
                <w:color w:val="00B050"/>
              </w:rPr>
              <m:t>r+l</m:t>
            </m:r>
          </m:e>
        </m:d>
      </m:oMath>
    </w:p>
    <w:p w14:paraId="168A0DEB" w14:textId="77777777" w:rsidR="005C295B" w:rsidRPr="00464826" w:rsidRDefault="005C295B" w:rsidP="005C295B">
      <w:pPr>
        <w:numPr>
          <w:ilvl w:val="0"/>
          <w:numId w:val="9"/>
        </w:numPr>
        <w:spacing w:after="200"/>
        <w:rPr>
          <w:rFonts w:cs="Arial"/>
          <w:color w:val="00B050"/>
        </w:rPr>
      </w:pPr>
      <m:oMath>
        <m:r>
          <w:rPr>
            <w:rFonts w:ascii="Cambria Math" w:hAnsi="Cambria Math" w:cs="Arial"/>
            <w:color w:val="00B050"/>
          </w:rPr>
          <m:t>Volume of cylinder=π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r>
          <w:rPr>
            <w:rFonts w:ascii="Cambria Math" w:hAnsi="Cambria Math" w:cs="Arial"/>
            <w:color w:val="00B050"/>
          </w:rPr>
          <m:t>l</m:t>
        </m:r>
      </m:oMath>
    </w:p>
    <w:p w14:paraId="4944BFCB" w14:textId="1237CE9E" w:rsidR="005C295B" w:rsidRPr="00464826" w:rsidRDefault="005C295B" w:rsidP="005C295B">
      <w:pPr>
        <w:numPr>
          <w:ilvl w:val="0"/>
          <w:numId w:val="9"/>
        </w:numPr>
        <w:spacing w:after="200"/>
        <w:rPr>
          <w:rFonts w:cs="Arial"/>
          <w:color w:val="00B050"/>
        </w:rPr>
      </w:pPr>
      <m:oMath>
        <m:r>
          <w:rPr>
            <w:rFonts w:ascii="Cambria Math" w:hAnsi="Cambria Math" w:cs="Arial"/>
            <w:color w:val="00B050"/>
          </w:rPr>
          <m:t>Surface area of sphere=4π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oMath>
    </w:p>
    <w:p w14:paraId="6D7EBD43" w14:textId="77777777" w:rsidR="005C295B" w:rsidRPr="00464826" w:rsidRDefault="005C295B" w:rsidP="005C295B">
      <w:pPr>
        <w:numPr>
          <w:ilvl w:val="0"/>
          <w:numId w:val="9"/>
        </w:numPr>
        <w:spacing w:after="200"/>
        <w:rPr>
          <w:rFonts w:cs="Arial"/>
          <w:color w:val="00B050"/>
        </w:rPr>
      </w:pPr>
      <m:oMath>
        <m:r>
          <w:rPr>
            <w:rFonts w:ascii="Cambria Math" w:hAnsi="Cambria Math" w:cs="Arial"/>
            <w:color w:val="00B050"/>
          </w:rPr>
          <m:t>Volume of sphere=</m:t>
        </m:r>
        <m:f>
          <m:fPr>
            <m:ctrlPr>
              <w:rPr>
                <w:rFonts w:ascii="Cambria Math" w:hAnsi="Cambria Math" w:cs="Arial"/>
                <w:i/>
                <w:color w:val="00B050"/>
              </w:rPr>
            </m:ctrlPr>
          </m:fPr>
          <m:num>
            <m:r>
              <w:rPr>
                <w:rFonts w:ascii="Cambria Math" w:hAnsi="Cambria Math" w:cs="Arial"/>
                <w:color w:val="00B050"/>
              </w:rPr>
              <m:t>4</m:t>
            </m:r>
          </m:num>
          <m:den>
            <m:r>
              <w:rPr>
                <w:rFonts w:ascii="Cambria Math" w:hAnsi="Cambria Math" w:cs="Arial"/>
                <w:color w:val="00B050"/>
              </w:rPr>
              <m:t>3</m:t>
            </m:r>
          </m:den>
        </m:f>
        <m:r>
          <w:rPr>
            <w:rFonts w:ascii="Cambria Math" w:hAnsi="Cambria Math" w:cs="Arial"/>
            <w:color w:val="00B050"/>
          </w:rPr>
          <m:t>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3</m:t>
            </m:r>
          </m:sup>
        </m:sSup>
      </m:oMath>
    </w:p>
    <w:p w14:paraId="4C69635E" w14:textId="3A1248A9" w:rsidR="00425CAC" w:rsidRPr="00EF7CB8" w:rsidRDefault="00425CAC" w:rsidP="0021537A">
      <w:pPr>
        <w:spacing w:line="240" w:lineRule="auto"/>
        <w:rPr>
          <w:rFonts w:cs="Arial"/>
        </w:rPr>
      </w:pPr>
      <w:r w:rsidRPr="00E21FAF">
        <w:rPr>
          <w:rFonts w:cs="Arial"/>
          <w:noProof/>
          <w:lang w:eastAsia="en-GB"/>
        </w:rPr>
        <mc:AlternateContent>
          <mc:Choice Requires="wps">
            <w:drawing>
              <wp:anchor distT="0" distB="0" distL="114300" distR="114300" simplePos="0" relativeHeight="251676672" behindDoc="0" locked="0" layoutInCell="1" allowOverlap="1" wp14:anchorId="26696D3A" wp14:editId="6A7A49B1">
                <wp:simplePos x="0" y="0"/>
                <wp:positionH relativeFrom="column">
                  <wp:posOffset>2514600</wp:posOffset>
                </wp:positionH>
                <wp:positionV relativeFrom="paragraph">
                  <wp:posOffset>272415</wp:posOffset>
                </wp:positionV>
                <wp:extent cx="685800" cy="2286000"/>
                <wp:effectExtent l="0" t="0" r="19050" b="57150"/>
                <wp:wrapThrough wrapText="bothSides">
                  <wp:wrapPolygon edited="0">
                    <wp:start x="21600" y="180"/>
                    <wp:lineTo x="21000" y="180"/>
                    <wp:lineTo x="12000" y="0"/>
                    <wp:lineTo x="1800" y="0"/>
                    <wp:lineTo x="-1200" y="360"/>
                    <wp:lineTo x="-1200" y="21240"/>
                    <wp:lineTo x="1800" y="21600"/>
                    <wp:lineTo x="12000" y="21600"/>
                    <wp:lineTo x="21000" y="21420"/>
                    <wp:lineTo x="21600" y="21420"/>
                    <wp:lineTo x="21600" y="180"/>
                  </wp:wrapPolygon>
                </wp:wrapThrough>
                <wp:docPr id="6" name="Ca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5800" cy="2286000"/>
                        </a:xfrm>
                        <a:prstGeom prst="can">
                          <a:avLst>
                            <a:gd name="adj" fmla="val 25000"/>
                          </a:avLst>
                        </a:prstGeom>
                        <a:solidFill>
                          <a:srgbClr val="00B050"/>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 o:spid="_x0000_s1026" type="#_x0000_t22" style="position:absolute;margin-left:198pt;margin-top:21.45pt;width:54pt;height:180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fIkQIAADsFAAAOAAAAZHJzL2Uyb0RvYy54bWysVFFv0zAQfkfiP1h+35JmbWmjpdPoGEIa&#10;MGkgnq+20xgc29hO0+3Xc3bSrgOeEHmwcr7zd9/dffbl1b5VZCecl0ZXdHKeUyI0M1zqbUW/frk9&#10;W1DiA2gOymhR0Ufh6dXq9avL3paiMI1RXDiCINqXva1oE4Its8yzRrTgz40VGp21cS0ENN024w56&#10;RG9VVuT5POuN49YZJrzH3ZvBSVcJv64FC5/r2otAVEWRW0irS+smrtnqEsqtA9tINtKAf2DRgtSY&#10;9Ah1AwFI5+QfUK1kznhTh3Nm2szUtWQi1YDVTPLfqnlowIpUCzbH22Ob/P+DZZ92945IXtE5JRpa&#10;HNEaNJnHxvTWl+h/sPculubtnWE/PNFm3YDeimvnTN8I4EhnEuOzFwei4fEo2fQfDUdc6IJJPdrX&#10;riXO4CzOZtM8fmkbm0H2aTKPx8mIfSAMN+eL2QLDCENXUSzm8UzMCGUEi+ys8+G9MC2JPxVlMMwD&#10;dnc+pMHwsTzg3ympW4Vj3oEixewZawxG1ANaqtsoyW+lUslw281aOYJHkWT+Np8diPjTMKVJX9Hl&#10;rJil0l74krbFEQQYEzpMUpzqWuzVAL48EIMSt1HFY86x7iNK6sKLBM50midhx+m8G/8DSDX8Y31K&#10;x2JEuiBjg0wXhHtoeE+4jB0sLmJj0MDbchhTnNo3GZokzDikv7QETw37oGwDA+mL6XK5PBAfOpho&#10;H3Mm64ROklJUz6DCjeGPqKSkGeSE7w0SbIx7oqTHu1tR/7MDJyhRHzSqcTmZTuNlT8Z09qZAw516&#10;Nqce0AyhUDLBUTIY6zA8EZ11cttgrmE82lyjhmsZDmIfeCH5KHa8oamM8TWJT8CpnaKe37zVLwAA&#10;AP//AwBQSwMEFAAGAAgAAAAhAGOIwfLfAAAACwEAAA8AAABkcnMvZG93bnJldi54bWxMj8FOwzAQ&#10;RO9I/IO1SNyo0yIlTYhTISoOCC60IHF04m0SYa+j2G3Tv2dzosedN5qdKTeTs+KEY+g9KVguEhBI&#10;jTc9tQq+9q8PaxAhajLaekIFFwywqW5vSl0Yf6ZPPO1iKziEQqEVdDEOhZSh6dDpsPADErODH52O&#10;fI6tNKM+c7izcpUkqXS6J/7Q6QFfOmx+d0enYAgBm/qQ+7f9Zfuzzd6/s4+lVer+bnp+AhFxiv9m&#10;mOtzdai4U+2PZIKwClZZwlsig3Sdg2BH+jgr9YzSHGRVyusN1R8AAAD//wMAUEsBAi0AFAAGAAgA&#10;AAAhALaDOJL+AAAA4QEAABMAAAAAAAAAAAAAAAAAAAAAAFtDb250ZW50X1R5cGVzXS54bWxQSwEC&#10;LQAUAAYACAAAACEAOP0h/9YAAACUAQAACwAAAAAAAAAAAAAAAAAvAQAAX3JlbHMvLnJlbHNQSwEC&#10;LQAUAAYACAAAACEA4jj3yJECAAA7BQAADgAAAAAAAAAAAAAAAAAuAgAAZHJzL2Uyb0RvYy54bWxQ&#10;SwECLQAUAAYACAAAACEAY4jB8t8AAAALAQAADwAAAAAAAAAAAAAAAADrBAAAZHJzL2Rvd25yZXYu&#10;eG1sUEsFBgAAAAAEAAQA8wAAAPcFAAAAAA==&#10;" adj="1620" fillcolor="#00b050" strokecolor="#4579b8 [3044]">
                <v:shadow on="t" color="black" opacity="22936f" origin=",.5" offset="0,.63889mm"/>
                <w10:wrap type="through"/>
              </v:shape>
            </w:pict>
          </mc:Fallback>
        </mc:AlternateContent>
      </w:r>
    </w:p>
    <w:p w14:paraId="7061CDA4" w14:textId="2F10FEF8" w:rsidR="0021537A" w:rsidRDefault="0021537A" w:rsidP="0021537A">
      <w:pPr>
        <w:spacing w:line="240" w:lineRule="auto"/>
        <w:rPr>
          <w:rFonts w:cs="Arial"/>
        </w:rPr>
      </w:pPr>
      <w:r>
        <w:rPr>
          <w:rFonts w:cs="Arial"/>
        </w:rPr>
        <w:t xml:space="preserve">Let’s go through an example. </w:t>
      </w:r>
      <w:r w:rsidRPr="00464826">
        <w:rPr>
          <w:rFonts w:cs="Arial"/>
        </w:rPr>
        <w:t xml:space="preserve">Imagine a bacterial cell, </w:t>
      </w:r>
      <w:r w:rsidRPr="00D46E5F">
        <w:rPr>
          <w:rFonts w:cs="Arial"/>
          <w:i/>
        </w:rPr>
        <w:t>Bacillus</w:t>
      </w:r>
      <w:r>
        <w:rPr>
          <w:rFonts w:cs="Arial"/>
        </w:rPr>
        <w:t xml:space="preserve"> </w:t>
      </w:r>
      <w:r w:rsidRPr="00464826">
        <w:rPr>
          <w:rFonts w:cs="Arial"/>
        </w:rPr>
        <w:t xml:space="preserve">for example </w:t>
      </w:r>
      <w:r>
        <w:rPr>
          <w:rFonts w:cs="Arial"/>
        </w:rPr>
        <w:t xml:space="preserve">which is rod-shaped, so can be </w:t>
      </w:r>
      <w:r w:rsidRPr="00464826">
        <w:rPr>
          <w:rFonts w:cs="Arial"/>
        </w:rPr>
        <w:t xml:space="preserve">approximated as a cylinder with </w:t>
      </w:r>
      <w:r>
        <w:rPr>
          <w:rFonts w:cs="Arial"/>
        </w:rPr>
        <w:t xml:space="preserve">a </w:t>
      </w:r>
      <w:r w:rsidRPr="00464826">
        <w:rPr>
          <w:rFonts w:cs="Arial"/>
        </w:rPr>
        <w:t>length</w:t>
      </w:r>
      <w:r>
        <w:rPr>
          <w:rFonts w:cs="Arial"/>
        </w:rPr>
        <w:t xml:space="preserve"> of</w:t>
      </w:r>
      <w:r w:rsidRPr="00464826">
        <w:rPr>
          <w:rFonts w:cs="Arial"/>
        </w:rPr>
        <w:t xml:space="preserve"> </w:t>
      </w:r>
      <m:oMath>
        <m:r>
          <w:rPr>
            <w:rFonts w:ascii="Cambria Math" w:hAnsi="Cambria Math" w:cs="Arial"/>
          </w:rPr>
          <m:t>4 μm</m:t>
        </m:r>
      </m:oMath>
      <w:r w:rsidRPr="00464826">
        <w:rPr>
          <w:rFonts w:cs="Arial"/>
        </w:rPr>
        <w:t xml:space="preserve"> and radius</w:t>
      </w:r>
      <w:r>
        <w:rPr>
          <w:rFonts w:cs="Arial"/>
        </w:rPr>
        <w:t xml:space="preserve"> </w:t>
      </w:r>
      <w:proofErr w:type="gramStart"/>
      <w:r>
        <w:rPr>
          <w:rFonts w:cs="Arial"/>
        </w:rPr>
        <w:t>of</w:t>
      </w:r>
      <w:r w:rsidRPr="00464826">
        <w:rPr>
          <w:rFonts w:cs="Arial"/>
        </w:rPr>
        <w:t xml:space="preserve"> </w:t>
      </w:r>
      <w:proofErr w:type="gramEnd"/>
      <m:oMath>
        <m:r>
          <w:rPr>
            <w:rFonts w:ascii="Cambria Math" w:hAnsi="Cambria Math" w:cs="Arial"/>
          </w:rPr>
          <m:t>0.5 μm</m:t>
        </m:r>
      </m:oMath>
      <w:r w:rsidRPr="00464826">
        <w:rPr>
          <w:rFonts w:cs="Arial"/>
        </w:rPr>
        <w:t>:</w:t>
      </w:r>
    </w:p>
    <w:p w14:paraId="09B449C1" w14:textId="16424865" w:rsidR="00425CAC" w:rsidRPr="00464826" w:rsidRDefault="00425CAC" w:rsidP="00425CAC">
      <w:pPr>
        <w:rPr>
          <w:rFonts w:cs="Arial"/>
        </w:rPr>
      </w:pPr>
      <w:r w:rsidRPr="00E21FAF">
        <w:rPr>
          <w:rFonts w:cs="Arial"/>
          <w:noProof/>
          <w:lang w:eastAsia="en-GB"/>
        </w:rPr>
        <mc:AlternateContent>
          <mc:Choice Requires="wps">
            <w:drawing>
              <wp:anchor distT="0" distB="0" distL="114300" distR="114300" simplePos="0" relativeHeight="251674624" behindDoc="0" locked="0" layoutInCell="1" allowOverlap="1" wp14:anchorId="27E20F15" wp14:editId="2E3711D3">
                <wp:simplePos x="0" y="0"/>
                <wp:positionH relativeFrom="column">
                  <wp:posOffset>4181475</wp:posOffset>
                </wp:positionH>
                <wp:positionV relativeFrom="paragraph">
                  <wp:posOffset>275590</wp:posOffset>
                </wp:positionV>
                <wp:extent cx="0" cy="342900"/>
                <wp:effectExtent l="95250" t="38100" r="95250" b="762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25400">
                          <a:solidFill>
                            <a:srgbClr val="00B050"/>
                          </a:solidFill>
                          <a:round/>
                          <a:headEnd type="arrow" w="med" len="me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29.25pt;margin-top:21.7pt;width:0;height:2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26ggIAAC4FAAAOAAAAZHJzL2Uyb0RvYy54bWysVMFu2zAMvQ/YPwi6p3ZSt2mMOkVnJ7t0&#10;W4F021mx5FiYLAmSEicY9u8j5TRdth2KYRdBlMinx0dSt3f7TpGdcF4aXdDxRUqJ0LXhUm8K+vlp&#10;ObqhxAemOVNGi4IehKd387dvbnubi4lpjeLCEQDRPu9tQdsQbJ4kvm5Fx/yFsULDZWNcxwKYbpNw&#10;x3pA71QySdPrpDeOW2dq4T2cVsMlnUf8phF1+NQ0XgSiCgrcQlxdXNe4JvNblm8cs62sjzTYP7Do&#10;mNTw6AmqYoGRrZN/QHWydsabJlzUpktM08haxBwgm3H6WzarllkRcwFxvD3J5P8fbP1x9+iI5AWd&#10;UqJZByVaBcfkpg3k3jnTk9JoDTIaR6aoVm99DkGlfnSYb73XK/tg6m+eaFO2TG9EZP10sAA1xojk&#10;LAQNb+HNdf/BcPBh22CidPvGdaRR0n7BQAQHecg+1upwqpXYB1IPhzWcXmaTWRrLmLAcETDOOh/e&#10;C9MR3BTUHxM6ZTKgs92DD8jvJQCDtVlKpWJfKE36gk6uMngBr7xRkuNtNNxmXSpHdgxbK32XXj3T&#10;OHNzZqt5RGsF4wvNSYjSMBSXIn4nOCVKwPjgLroGJtWrXIG70shGxF6HhNAw2yDcquU94RIFgEGB&#10;DMCAxsdkouVM+CpDG6uF6v4lp+iI50zZlg2ZXk5ns1ksK+gxSBAlPL0ZrTM6ULIjMSxenIrvs3S2&#10;uFncZKNscr0YZWlVje6XZTa6Xo6nV9VlVZbV+AdyGmd5KzkXGnV/ntBx9roJOP4Vw2ydZvRU4eQc&#10;fWC+BwlB1mfSsXuxYYfWXxt+eHTYNdjIMJTR+fiB4NT/akevl29u/hMAAP//AwBQSwMEFAAGAAgA&#10;AAAhAI3ItLreAAAACQEAAA8AAABkcnMvZG93bnJldi54bWxMj8FOwzAMhu9IvENkJG4sBdoxSt0J&#10;BtwmoY4hcUwbr63WOFGTbeXtCeIAR9uffn9/sZzMII40+t4ywvUsAUHcWN1zi7B9f71agPBBsVaD&#10;ZUL4Ig/L8vysULm2J67ouAmtiCHsc4XQheByKX3TkVF+Zh1xvO3saFSI49hKPapTDDeDvEmSuTSq&#10;5/ihU45WHTX7zcEgJG/Ofb7s192OnvW2ynRVrz6eEC8vpscHEIGm8AfDj35UhzI61fbA2osBYZ4t&#10;sogipLcpiAj8LmqE+7sUZFnI/w3KbwAAAP//AwBQSwECLQAUAAYACAAAACEAtoM4kv4AAADhAQAA&#10;EwAAAAAAAAAAAAAAAAAAAAAAW0NvbnRlbnRfVHlwZXNdLnhtbFBLAQItABQABgAIAAAAIQA4/SH/&#10;1gAAAJQBAAALAAAAAAAAAAAAAAAAAC8BAABfcmVscy8ucmVsc1BLAQItABQABgAIAAAAIQD4ox26&#10;ggIAAC4FAAAOAAAAAAAAAAAAAAAAAC4CAABkcnMvZTJvRG9jLnhtbFBLAQItABQABgAIAAAAIQCN&#10;yLS63gAAAAkBAAAPAAAAAAAAAAAAAAAAANwEAABkcnMvZG93bnJldi54bWxQSwUGAAAAAAQABADz&#10;AAAA5wUAAAAA&#10;" strokecolor="#00b050" strokeweight="2pt">
                <v:stroke startarrow="open" endarrow="open"/>
                <v:shadow on="t" color="black" opacity="24903f" origin=",.5" offset="0,.55556mm"/>
              </v:shape>
            </w:pict>
          </mc:Fallback>
        </mc:AlternateContent>
      </w:r>
    </w:p>
    <w:p w14:paraId="647E26D6" w14:textId="07E01420" w:rsidR="00425CAC" w:rsidRPr="00464826" w:rsidRDefault="00425CAC" w:rsidP="00425CAC">
      <w:pPr>
        <w:rPr>
          <w:rFonts w:cs="Arial"/>
        </w:rPr>
      </w:pPr>
      <w:r w:rsidRPr="00E21FAF">
        <w:rPr>
          <w:rFonts w:cs="Arial"/>
          <w:noProof/>
          <w:lang w:eastAsia="en-GB"/>
        </w:rPr>
        <mc:AlternateContent>
          <mc:Choice Requires="wps">
            <w:drawing>
              <wp:anchor distT="0" distB="0" distL="114300" distR="114300" simplePos="0" relativeHeight="251675648" behindDoc="0" locked="0" layoutInCell="1" allowOverlap="1" wp14:anchorId="6C984027" wp14:editId="13050D9A">
                <wp:simplePos x="0" y="0"/>
                <wp:positionH relativeFrom="column">
                  <wp:posOffset>4276725</wp:posOffset>
                </wp:positionH>
                <wp:positionV relativeFrom="paragraph">
                  <wp:posOffset>131445</wp:posOffset>
                </wp:positionV>
                <wp:extent cx="586740" cy="3429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900"/>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00052" w14:textId="77777777" w:rsidR="00425CAC" w:rsidRPr="00464826" w:rsidRDefault="00425CAC" w:rsidP="00425CAC">
                            <w:pPr>
                              <w:rPr>
                                <w:color w:val="00B050"/>
                              </w:rPr>
                            </w:pPr>
                            <w:r w:rsidRPr="00464826">
                              <w:rPr>
                                <w:color w:val="00B050"/>
                              </w:rPr>
                              <w:t>0.5</w:t>
                            </w:r>
                            <m:oMath>
                              <m:r>
                                <w:rPr>
                                  <w:rFonts w:ascii="Cambria Math" w:hAnsi="Cambria Math"/>
                                  <w:color w:val="00B050"/>
                                </w:rPr>
                                <m:t xml:space="preserve"> μm</m:t>
                              </m:r>
                            </m:oMath>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36.75pt;margin-top:10.35pt;width:46.2pt;height:2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9wuAIAAL0FAAAOAAAAZHJzL2Uyb0RvYy54bWysVFtvmzAUfp+0/2D5nXKpSQCVVE1Ipknd&#10;RWr3AxwwwRrYyHZDumn/fccmSUknTdM2HpAvx9+5fN85N7eHrkV7pjSXIsfhVYARE6WsuNjl+Mvj&#10;xksw0oaKirZSsBw/M41vF2/f3Ax9xiLZyLZiCgGI0NnQ57gxps98X5cN66i+kj0TcFlL1VEDW7Xz&#10;K0UHQO9aPwqCmT9IVfVKlkxrOC3GS7xw+HXNSvOprjUzqM0xxGbcX7n/1v79xQ3Ndor2DS+PYdC/&#10;iKKjXIDTM1RBDUVPiv8C1fFSSS1rc1XKzpd1zUvmcoBswuBVNg8N7ZnLBYqj+3OZ9P+DLT/uPyvE&#10;qxwDUYJ2QNEjOxi0lAeU2OoMvc7A6KEHM3OAY2DZZar7e1l+1UjIVUPFjt0pJYeG0QqiC+1Lf/J0&#10;xNEWZDt8kBW4oU9GOqBDrTpbOigGAnRg6fnMjA2lhMM4mc0J3JRwdU2iNHDM+TQ7Pe6VNu+Y7JBd&#10;5FgB8Q6c7u+1scHQ7GRifQm54W3ryG/FxQEYjifgGp7aOxuE4/J7GqTrZJ0Qj0SztUeCovDuNivi&#10;zTbhPC6ui9WqCH9YvyHJGl5VTFg3J12F5M94Oyp8VMRZWVq2vLJwNiStdttVq9CeWl0HyyA+FWRi&#10;5l+G4YoAubxKKYxIsIxSbzNL5h7ZkNhL50HiBWG6TGcBSUmxuUzpngv27ymhIcdpHMWjln6TWwCf&#10;kxNkPTXruIHJ0fIOpGttjr1sFbgWlaPWUN6O60kpbPgvpQC6T0Q7vVqJjmI1h+3BNQY5tcFWVs8g&#10;YCVBYKBFmHqwaKT6htEAEyTHAkYcRu17AS2QhsQK1rgNiecRbNT0Zju9oaIEoBwbjMblyoxD6qlX&#10;fNeAn7HphLyDtqm5k7TtrzGmY7PBjHCZHeeZHULTvbN6mbqLnwAAAP//AwBQSwMEFAAGAAgAAAAh&#10;AAKnQ+rgAAAACQEAAA8AAABkcnMvZG93bnJldi54bWxMj8FOwzAMhu9IvENkJC4TSxms3UrTCaqB&#10;BDcGD5Alpi00TtVkXcfTY05ws+VPv7+/2EyuEyMOofWk4HqegEAy3rZUK3h/e7xagQhRk9WdJ1Rw&#10;wgCb8vys0Ln1R3rFcRdrwSEUcq2gibHPpQymQafD3PdIfPvwg9OR16GWdtBHDnedXCRJKp1uiT80&#10;useqQfO1OzgFcobjt98+meplu37+jOb0MFtVSl1eTPd3ICJO8Q+GX31Wh5Kd9v5ANohOQZrdLBlV&#10;sEgyEAxk6XINYs/DbQayLOT/BuUPAAAA//8DAFBLAQItABQABgAIAAAAIQC2gziS/gAAAOEBAAAT&#10;AAAAAAAAAAAAAAAAAAAAAABbQ29udGVudF9UeXBlc10ueG1sUEsBAi0AFAAGAAgAAAAhADj9If/W&#10;AAAAlAEAAAsAAAAAAAAAAAAAAAAALwEAAF9yZWxzLy5yZWxzUEsBAi0AFAAGAAgAAAAhAPZBL3C4&#10;AgAAvQUAAA4AAAAAAAAAAAAAAAAALgIAAGRycy9lMm9Eb2MueG1sUEsBAi0AFAAGAAgAAAAhAAKn&#10;Q+rgAAAACQEAAA8AAAAAAAAAAAAAAAAAEgUAAGRycy9kb3ducmV2LnhtbFBLBQYAAAAABAAEAPMA&#10;AAAfBgAAAAA=&#10;" filled="f" fillcolor="#00b050" stroked="f">
                <v:textbox>
                  <w:txbxContent>
                    <w:p w14:paraId="35900052" w14:textId="77777777" w:rsidR="00425CAC" w:rsidRPr="00464826" w:rsidRDefault="00425CAC" w:rsidP="00425CAC">
                      <w:pPr>
                        <w:rPr>
                          <w:color w:val="00B050"/>
                        </w:rPr>
                      </w:pPr>
                      <w:r w:rsidRPr="00464826">
                        <w:rPr>
                          <w:color w:val="00B050"/>
                        </w:rPr>
                        <w:t>0.5</w:t>
                      </w:r>
                      <m:oMath>
                        <m:r>
                          <w:rPr>
                            <w:rFonts w:ascii="Cambria Math" w:hAnsi="Cambria Math"/>
                            <w:color w:val="00B050"/>
                          </w:rPr>
                          <m:t xml:space="preserve"> μm</m:t>
                        </m:r>
                      </m:oMath>
                    </w:p>
                  </w:txbxContent>
                </v:textbox>
                <w10:wrap type="square"/>
              </v:shape>
            </w:pict>
          </mc:Fallback>
        </mc:AlternateContent>
      </w:r>
    </w:p>
    <w:p w14:paraId="0278BA85" w14:textId="77777777" w:rsidR="00425CAC" w:rsidRDefault="00425CAC" w:rsidP="0021537A">
      <w:pPr>
        <w:spacing w:line="240" w:lineRule="auto"/>
        <w:rPr>
          <w:rFonts w:cs="Arial"/>
        </w:rPr>
      </w:pPr>
    </w:p>
    <w:p w14:paraId="4B6004BB" w14:textId="2F5EB020" w:rsidR="00425CAC" w:rsidRDefault="00425CAC" w:rsidP="0021537A">
      <w:pPr>
        <w:spacing w:line="240" w:lineRule="auto"/>
        <w:rPr>
          <w:rFonts w:cs="Arial"/>
        </w:rPr>
      </w:pPr>
      <w:r w:rsidRPr="00E21FAF">
        <w:rPr>
          <w:rFonts w:cs="Arial"/>
          <w:noProof/>
          <w:lang w:eastAsia="en-GB"/>
        </w:rPr>
        <mc:AlternateContent>
          <mc:Choice Requires="wps">
            <w:drawing>
              <wp:anchor distT="0" distB="0" distL="114300" distR="114300" simplePos="0" relativeHeight="251678720" behindDoc="0" locked="0" layoutInCell="1" allowOverlap="1" wp14:anchorId="77D6DCBD" wp14:editId="599052AB">
                <wp:simplePos x="0" y="0"/>
                <wp:positionH relativeFrom="column">
                  <wp:posOffset>1714500</wp:posOffset>
                </wp:positionH>
                <wp:positionV relativeFrom="paragraph">
                  <wp:posOffset>102870</wp:posOffset>
                </wp:positionV>
                <wp:extent cx="2286000" cy="0"/>
                <wp:effectExtent l="38100" t="76200" r="19050" b="133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25400">
                          <a:solidFill>
                            <a:srgbClr val="00B050"/>
                          </a:solidFill>
                          <a:round/>
                          <a:headEnd type="arrow" w="med" len="me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35pt;margin-top:8.1pt;width:180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k2fgIAACcFAAAOAAAAZHJzL2Uyb0RvYy54bWysVMGO2jAQvVfqP1i5QxI2y0IErLYJ9LJt&#10;kdiqZxM7xKpjW7YhoKr/3hkDaWl7WFW9RJl4/Oa9NzOZPR5bSQ7cOqHVPEqHSUS4qjQTajePPr+s&#10;BpOIOE8Vo1IrPo9O3EWPi7dvZp3J+Ug3WjJuCYAol3dmHjXemzyOXdXwlrqhNlzBYa1tSz2Edhcz&#10;SztAb2U8SpJx3GnLjNUVdw6+lufDaBHw65pX/lNdO+6JnEfAzYenDc8tPuPFjOY7S00jqgsN+g8s&#10;WioUFO2hSuop2VvxB1QrKqudrv2w0m2s61pUPGgANWnym5pNQw0PWsAcZ3qb3P+DrT4e1pYIBr0D&#10;exRtoUcbb6nYNZ48Was7UmilwEdtCaSAX51xOVwr1Nqi4uqoNuZZV18dUbpoqNrxwPvlZAArxRvx&#10;zRUMnIGq2+6DZpBD914H8461bRESbCHH0KNT3yN+9KSCj6PRZJwkwLW6nsU0v1401vn3XLcEX+aR&#10;uwjpFaShDD08O4+0aH69gFWVXgkpw0BIRToodZ9BITxyWgqGpyGwu20hLTlQnKnkXXIfbAG0mzSr&#10;94oFtIZTtlSM+OAIRVMjxG85i4jksDf4FlI9FfJVqVBNKmTDw5CDIAz03nO7aVhHmEADYEPQKiZg&#10;4lFMiKz2X4RvQpPQ3r9oCon4nUrT0LPSu4fpdBq6CULPFgQL+5ohuqEDPbsQw+6Fdfg2TabLyXKS&#10;DbLReDnIkrIcPK2KbDBepQ/35V1ZFGX6HTmlWd4IxrhC36+rmWavG/3LT+K8VP1y9h2Ob9HPzI9g&#10;Idh6JR2GFuf0PPFbzU5ri1OD8wvbGJIvfw5c91/jkPXz/7b4AQAA//8DAFBLAwQUAAYACAAAACEA&#10;Z3FHet0AAAAJAQAADwAAAGRycy9kb3ducmV2LnhtbEyPW0vEMBCF3wX/QxjBNzdpxSq16SKC4AUX&#10;9oLP2XZsismkNtnd6q93Fh/0cc45nPlONZ+8E3scYx9IQzZTIJCa0PbUadisHy5uQMRkqDUuEGr4&#10;wgjz+vSkMmUbDrTE/Sp1gksolkaDTWkopYyNRW/iLAxI7L2H0ZvE59jJdjQHLvdO5koV0pue+IM1&#10;A95bbD5WO6+BvheZfb1avz0+qaV7+UzPNtsUWp+fTXe3IBJO6S8MR3xGh5qZtmFHbRROQ36teEti&#10;o8hBcKC4PArbX0HWlfy/oP4BAAD//wMAUEsBAi0AFAAGAAgAAAAhALaDOJL+AAAA4QEAABMAAAAA&#10;AAAAAAAAAAAAAAAAAFtDb250ZW50X1R5cGVzXS54bWxQSwECLQAUAAYACAAAACEAOP0h/9YAAACU&#10;AQAACwAAAAAAAAAAAAAAAAAvAQAAX3JlbHMvLnJlbHNQSwECLQAUAAYACAAAACEArp+JNn4CAAAn&#10;BQAADgAAAAAAAAAAAAAAAAAuAgAAZHJzL2Uyb0RvYy54bWxQSwECLQAUAAYACAAAACEAZ3FHet0A&#10;AAAJAQAADwAAAAAAAAAAAAAAAADYBAAAZHJzL2Rvd25yZXYueG1sUEsFBgAAAAAEAAQA8wAAAOIF&#10;AAAAAA==&#10;" strokecolor="#00b050" strokeweight="2pt">
                <v:stroke startarrow="open" endarrow="open"/>
                <v:shadow on="t" color="black" opacity="24903f" origin=",.5" offset="0,.55556mm"/>
              </v:shape>
            </w:pict>
          </mc:Fallback>
        </mc:AlternateContent>
      </w:r>
    </w:p>
    <w:p w14:paraId="1D5249B4" w14:textId="69D51A4B" w:rsidR="00425CAC" w:rsidRPr="00464826" w:rsidRDefault="00425CAC" w:rsidP="00425CAC">
      <w:pPr>
        <w:rPr>
          <w:rFonts w:cs="Arial"/>
        </w:rPr>
      </w:pPr>
      <w:r w:rsidRPr="00E21FAF">
        <w:rPr>
          <w:rFonts w:cs="Arial"/>
          <w:noProof/>
          <w:lang w:eastAsia="en-GB"/>
        </w:rPr>
        <mc:AlternateContent>
          <mc:Choice Requires="wps">
            <w:drawing>
              <wp:anchor distT="0" distB="0" distL="114300" distR="114300" simplePos="0" relativeHeight="251679744" behindDoc="0" locked="0" layoutInCell="1" allowOverlap="1" wp14:anchorId="6CE71328" wp14:editId="5E977F49">
                <wp:simplePos x="0" y="0"/>
                <wp:positionH relativeFrom="column">
                  <wp:posOffset>2628900</wp:posOffset>
                </wp:positionH>
                <wp:positionV relativeFrom="paragraph">
                  <wp:posOffset>208915</wp:posOffset>
                </wp:positionV>
                <wp:extent cx="481965" cy="3429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8DF3E91" w14:textId="77777777" w:rsidR="00425CAC" w:rsidRPr="00464826" w:rsidRDefault="00425CAC" w:rsidP="00425CAC">
                            <w:pPr>
                              <w:rPr>
                                <w:color w:val="00B050"/>
                              </w:rPr>
                            </w:pPr>
                            <w:r w:rsidRPr="00464826">
                              <w:rPr>
                                <w:color w:val="00B050"/>
                              </w:rPr>
                              <w:t>4</w:t>
                            </w:r>
                            <w:r>
                              <w:rPr>
                                <w:color w:val="00B050"/>
                              </w:rPr>
                              <w:t xml:space="preserve"> </w:t>
                            </w:r>
                            <m:oMath>
                              <m:r>
                                <w:rPr>
                                  <w:rFonts w:ascii="Cambria Math" w:hAnsi="Cambria Math"/>
                                  <w:color w:val="00B050"/>
                                </w:rPr>
                                <m:t>μm</m:t>
                              </m:r>
                            </m:oMath>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27" type="#_x0000_t202" style="position:absolute;margin-left:207pt;margin-top:16.45pt;width:37.95pt;height:2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iuQIAAMIFAAAOAAAAZHJzL2Uyb0RvYy54bWysVFtP2zAUfp+0/2D5vSTpUqARKQpFnSZV&#10;gAYTz65j04jEx7JNk27af9+xk5SO7YVpL4l9/J3bdy4Xl11Tk50wtgKV0+QkpkQoDmWlnnL67WE1&#10;OafEOqZKVoMSOd0LSy8XHz9ctDoTU9hCXQpD0IiyWatzunVOZ1Fk+VY0zJ6AFgofJZiGObyap6g0&#10;rEXrTR1N4/g0asGU2gAX1qL0un+ki2BfSsHdrZRWOFLnFGNz4WvCd+O/0eKCZU+G6W3FhzDYP0TR&#10;sEqh04Opa+YYeTHVH6aaihuwIN0JhyYCKSsuQg6YTRK/yeZ+y7QIuSA5Vh9osv/PLL/Z3RlSlVi7&#10;hBLFGqzRg+gcuYKOoAj5abXNEHavEeg6lCM25Gr1GvizRUh0hOkVLKI9H500jf9jpgQVsQT7A+3e&#10;DUdhep7MT2eUcHz6lE7ncShL9KqsjXWfBTTEH3JqsKohALZbW+fds2yEeF8KVlVdh8rW6jcBAnuJ&#10;CK3Ra7MMA8GjR/qQQtl+LGdn0+JsNp+cFrNkkibx+aQo4unkelXERZyulvP06qenB22O+oGGPnNP&#10;iHX7WnirtfoqJJIcCPCC0N5iWRuyY9iYjHOhXCA7RIhoj5KYxXsUB3zII+T3HuWekdEzKHdQbioF&#10;pi+4n8rXsMvnMWTZ44dGGPL2FLhu04Xumo2dtIFyj41koB9Fq/mqwqqumXV3zODsYYvgPnG3+JE1&#10;tDmF4UTJFsz3v8k9HkcCXylpcZZzqnDZUFJ/UTgq8yRN/eiHS4plxYs5ftkcv6iXZglYE5wGjC0c&#10;Pd7V41EaaB5x6RTeJz4xxdFzTt14XLp+v+DS4qIoAgiHXTO3Vveaj9PjO/ahe2RGD23tsI1uYJx5&#10;lr3p7h7ri6ugeHEgq9D6nuWe04F9XBShKYel5jfR8T2gXlfv4hcAAAD//wMAUEsDBBQABgAIAAAA&#10;IQBEBaTc4QAAAAkBAAAPAAAAZHJzL2Rvd25yZXYueG1sTI9BS8NAEIXvgv9hGcGL2E1rKEnMpIRi&#10;EYSCtqLXaXZNQrOzYXfbxn/vetLbG97jzffK1WQGcdbO95YR5rMEhObGqp5bhPf95j4D4QOxosGy&#10;RvjWHlbV9VVJhbIXftPnXWhFLGFfEEIXwlhI6ZtOG/IzO2qO3pd1hkI8XSuVo0ssN4NcJMlSGuo5&#10;fuho1OtON8fdySB87D9f6+P2Zfuk1nfps9+0LqEa8fZmqh9BBD2FvzD84kd0qCLTwZ5YeTEgpPM0&#10;bgkID4scRAykWR7FASFb5iCrUv5fUP0AAAD//wMAUEsBAi0AFAAGAAgAAAAhALaDOJL+AAAA4QEA&#10;ABMAAAAAAAAAAAAAAAAAAAAAAFtDb250ZW50X1R5cGVzXS54bWxQSwECLQAUAAYACAAAACEAOP0h&#10;/9YAAACUAQAACwAAAAAAAAAAAAAAAAAvAQAAX3JlbHMvLnJlbHNQSwECLQAUAAYACAAAACEAHdB/&#10;orkCAADCBQAADgAAAAAAAAAAAAAAAAAuAgAAZHJzL2Uyb0RvYy54bWxQSwECLQAUAAYACAAAACEA&#10;RAWk3OEAAAAJAQAADwAAAAAAAAAAAAAAAAATBQAAZHJzL2Rvd25yZXYueG1sUEsFBgAAAAAEAAQA&#10;8wAAACEGAAAAAA==&#10;" filled="f" stroked="f">
                <v:path arrowok="t"/>
                <v:textbox>
                  <w:txbxContent>
                    <w:p w14:paraId="08DF3E91" w14:textId="77777777" w:rsidR="00425CAC" w:rsidRPr="00464826" w:rsidRDefault="00425CAC" w:rsidP="00425CAC">
                      <w:pPr>
                        <w:rPr>
                          <w:color w:val="00B050"/>
                        </w:rPr>
                      </w:pPr>
                      <w:r w:rsidRPr="00464826">
                        <w:rPr>
                          <w:color w:val="00B050"/>
                        </w:rPr>
                        <w:t>4</w:t>
                      </w:r>
                      <w:r>
                        <w:rPr>
                          <w:color w:val="00B050"/>
                        </w:rPr>
                        <w:t xml:space="preserve"> </w:t>
                      </w:r>
                      <m:oMath>
                        <m:r>
                          <w:rPr>
                            <w:rFonts w:ascii="Cambria Math" w:hAnsi="Cambria Math"/>
                            <w:color w:val="00B050"/>
                          </w:rPr>
                          <m:t>μm</m:t>
                        </m:r>
                      </m:oMath>
                    </w:p>
                  </w:txbxContent>
                </v:textbox>
                <w10:wrap type="square"/>
              </v:shape>
            </w:pict>
          </mc:Fallback>
        </mc:AlternateContent>
      </w:r>
    </w:p>
    <w:p w14:paraId="731B1099" w14:textId="77777777" w:rsidR="0021537A" w:rsidRDefault="0021537A" w:rsidP="0021537A">
      <w:pPr>
        <w:spacing w:line="240" w:lineRule="auto"/>
        <w:rPr>
          <w:rFonts w:cs="Arial"/>
        </w:rPr>
      </w:pPr>
      <w:r>
        <w:rPr>
          <w:rFonts w:cs="Arial"/>
        </w:rPr>
        <w:t>We want to work out the surface area to volume ratio for this bacterium (surface area to volume ratio is covered in section M0.3). The formula for finding the surface area of a cylinder is this:</w:t>
      </w:r>
    </w:p>
    <w:p w14:paraId="4032735A" w14:textId="15480395" w:rsidR="00425CAC" w:rsidRPr="00464826" w:rsidRDefault="00425CAC" w:rsidP="00E21FAF">
      <w:pPr>
        <w:spacing w:after="200"/>
        <w:ind w:left="360"/>
        <w:rPr>
          <w:rFonts w:cs="Arial"/>
          <w:color w:val="00B050"/>
        </w:rPr>
      </w:pPr>
      <m:oMathPara>
        <m:oMath>
          <m:r>
            <w:rPr>
              <w:rFonts w:ascii="Cambria Math" w:hAnsi="Cambria Math" w:cs="Arial"/>
              <w:color w:val="00B050"/>
            </w:rPr>
            <m:t>Surface area of cylinder=2πr</m:t>
          </m:r>
          <m:d>
            <m:dPr>
              <m:ctrlPr>
                <w:rPr>
                  <w:rFonts w:ascii="Cambria Math" w:hAnsi="Cambria Math" w:cs="Arial"/>
                  <w:i/>
                  <w:color w:val="00B050"/>
                </w:rPr>
              </m:ctrlPr>
            </m:dPr>
            <m:e>
              <m:r>
                <w:rPr>
                  <w:rFonts w:ascii="Cambria Math" w:hAnsi="Cambria Math" w:cs="Arial"/>
                  <w:color w:val="00B050"/>
                </w:rPr>
                <m:t>r+l</m:t>
              </m:r>
            </m:e>
          </m:d>
        </m:oMath>
      </m:oMathPara>
    </w:p>
    <w:p w14:paraId="7058BFBB" w14:textId="77777777" w:rsidR="0021537A" w:rsidRDefault="0021537A" w:rsidP="0021537A">
      <w:pPr>
        <w:spacing w:line="240" w:lineRule="auto"/>
        <w:rPr>
          <w:rFonts w:eastAsiaTheme="minorEastAsia" w:cs="Arial"/>
        </w:rPr>
      </w:pPr>
      <w:r>
        <w:rPr>
          <w:rFonts w:eastAsiaTheme="minorEastAsia" w:cs="Arial"/>
        </w:rPr>
        <w:t>By substituting the numerical values for the radius and length into the formula (covered in section M2.3) we get:</w:t>
      </w:r>
    </w:p>
    <w:p w14:paraId="563FEE18" w14:textId="77777777" w:rsidR="00425CAC" w:rsidRPr="00661B6A" w:rsidRDefault="00425CAC" w:rsidP="00425CAC">
      <w:pPr>
        <w:jc w:val="center"/>
        <w:rPr>
          <w:rFonts w:cs="Arial"/>
          <w:color w:val="00B050"/>
        </w:rPr>
      </w:pPr>
      <m:oMathPara>
        <m:oMath>
          <m:r>
            <w:rPr>
              <w:rFonts w:ascii="Cambria Math" w:hAnsi="Cambria Math" w:cs="Arial"/>
              <w:color w:val="00B050"/>
              <w:vertAlign w:val="subscript"/>
            </w:rPr>
            <m:t>S.A=2πr</m:t>
          </m:r>
          <m:d>
            <m:dPr>
              <m:ctrlPr>
                <w:rPr>
                  <w:rFonts w:ascii="Cambria Math" w:hAnsi="Cambria Math" w:cs="Arial"/>
                  <w:i/>
                  <w:color w:val="00B050"/>
                  <w:vertAlign w:val="subscript"/>
                </w:rPr>
              </m:ctrlPr>
            </m:dPr>
            <m:e>
              <m:r>
                <w:rPr>
                  <w:rFonts w:ascii="Cambria Math" w:hAnsi="Cambria Math" w:cs="Arial"/>
                  <w:color w:val="00B050"/>
                  <w:vertAlign w:val="subscript"/>
                </w:rPr>
                <m:t>r+l</m:t>
              </m:r>
            </m:e>
          </m:d>
        </m:oMath>
      </m:oMathPara>
    </w:p>
    <w:p w14:paraId="6D9DFC7C" w14:textId="77777777" w:rsidR="00425CAC" w:rsidRPr="00661B6A" w:rsidRDefault="00425CAC" w:rsidP="00425CAC">
      <w:pPr>
        <w:rPr>
          <w:rFonts w:eastAsiaTheme="minorEastAsia" w:cs="Arial"/>
          <w:color w:val="00B050"/>
          <w:vertAlign w:val="subscript"/>
        </w:rPr>
      </w:pPr>
      <m:oMathPara>
        <m:oMath>
          <m:r>
            <w:rPr>
              <w:rFonts w:ascii="Cambria Math" w:hAnsi="Cambria Math" w:cs="Arial"/>
              <w:color w:val="00B050"/>
              <w:vertAlign w:val="subscript"/>
            </w:rPr>
            <m:t>S.A=2π×0.5</m:t>
          </m:r>
          <m:d>
            <m:dPr>
              <m:ctrlPr>
                <w:rPr>
                  <w:rFonts w:ascii="Cambria Math" w:hAnsi="Cambria Math" w:cs="Arial"/>
                  <w:i/>
                  <w:color w:val="00B050"/>
                  <w:vertAlign w:val="subscript"/>
                </w:rPr>
              </m:ctrlPr>
            </m:dPr>
            <m:e>
              <m:r>
                <w:rPr>
                  <w:rFonts w:ascii="Cambria Math" w:hAnsi="Cambria Math" w:cs="Arial"/>
                  <w:color w:val="00B050"/>
                  <w:vertAlign w:val="subscript"/>
                </w:rPr>
                <m:t>0.5+4</m:t>
              </m:r>
            </m:e>
          </m:d>
        </m:oMath>
      </m:oMathPara>
    </w:p>
    <w:p w14:paraId="17C05668" w14:textId="77777777" w:rsidR="0021537A" w:rsidRDefault="0021537A" w:rsidP="0021537A">
      <w:pPr>
        <w:spacing w:line="240" w:lineRule="auto"/>
        <w:rPr>
          <w:rFonts w:eastAsiaTheme="minorEastAsia" w:cs="Arial"/>
        </w:rPr>
      </w:pPr>
      <w:r>
        <w:rPr>
          <w:rFonts w:eastAsiaTheme="minorEastAsia" w:cs="Arial"/>
        </w:rPr>
        <w:t xml:space="preserve">Putting this into the calculator we get an answer of 14.13716694 </w:t>
      </w:r>
      <w:r>
        <w:rPr>
          <w:rFonts w:ascii="Calibri" w:eastAsiaTheme="minorEastAsia" w:hAnsi="Calibri" w:cs="Arial"/>
        </w:rPr>
        <w:t>µ</w:t>
      </w:r>
      <w:r>
        <w:rPr>
          <w:rFonts w:eastAsiaTheme="minorEastAsia" w:cs="Arial"/>
        </w:rPr>
        <w:t>m</w:t>
      </w:r>
      <w:r>
        <w:rPr>
          <w:rFonts w:eastAsiaTheme="minorEastAsia" w:cs="Arial"/>
          <w:vertAlign w:val="superscript"/>
        </w:rPr>
        <w:t>2</w:t>
      </w:r>
      <w:r>
        <w:rPr>
          <w:rFonts w:eastAsiaTheme="minorEastAsia" w:cs="Arial"/>
        </w:rPr>
        <w:t xml:space="preserve">. Remember, for areas the units are always squared. </w:t>
      </w:r>
    </w:p>
    <w:p w14:paraId="1E61574A" w14:textId="77777777" w:rsidR="00425CAC" w:rsidRDefault="00425CAC" w:rsidP="00425CAC">
      <w:pPr>
        <w:spacing w:line="240" w:lineRule="auto"/>
        <w:rPr>
          <w:rFonts w:eastAsiaTheme="minorEastAsia" w:cs="Arial"/>
        </w:rPr>
      </w:pPr>
      <m:oMathPara>
        <m:oMath>
          <m:r>
            <w:rPr>
              <w:rFonts w:ascii="Cambria Math" w:hAnsi="Cambria Math" w:cs="Arial"/>
              <w:color w:val="00B050"/>
              <w:vertAlign w:val="subscript"/>
            </w:rPr>
            <m:t>S.A = 14.13716694 μ</m:t>
          </m:r>
          <m:sSup>
            <m:sSupPr>
              <m:ctrlPr>
                <w:rPr>
                  <w:rFonts w:ascii="Cambria Math" w:hAnsi="Cambria Math" w:cs="Arial"/>
                  <w:i/>
                  <w:color w:val="00B050"/>
                  <w:vertAlign w:val="subscript"/>
                </w:rPr>
              </m:ctrlPr>
            </m:sSupPr>
            <m:e>
              <m:r>
                <w:rPr>
                  <w:rFonts w:ascii="Cambria Math" w:hAnsi="Cambria Math" w:cs="Arial"/>
                  <w:color w:val="00B050"/>
                  <w:vertAlign w:val="subscript"/>
                </w:rPr>
                <m:t>m</m:t>
              </m:r>
            </m:e>
            <m:sup>
              <m:r>
                <w:rPr>
                  <w:rFonts w:ascii="Cambria Math" w:hAnsi="Cambria Math" w:cs="Arial"/>
                  <w:color w:val="00B050"/>
                  <w:vertAlign w:val="subscript"/>
                </w:rPr>
                <m:t>2</m:t>
              </m:r>
            </m:sup>
          </m:sSup>
        </m:oMath>
      </m:oMathPara>
    </w:p>
    <w:p w14:paraId="5CAE1B7C" w14:textId="77777777" w:rsidR="00425CAC" w:rsidRPr="00464826" w:rsidRDefault="00425CAC" w:rsidP="0021537A">
      <w:pPr>
        <w:spacing w:line="240" w:lineRule="auto"/>
        <w:rPr>
          <w:rFonts w:cs="Arial"/>
        </w:rPr>
      </w:pPr>
    </w:p>
    <w:p w14:paraId="48BF95CB" w14:textId="77777777" w:rsidR="0021537A" w:rsidRDefault="0021537A" w:rsidP="0021537A">
      <w:pPr>
        <w:spacing w:line="240" w:lineRule="auto"/>
        <w:rPr>
          <w:rFonts w:eastAsiaTheme="minorEastAsia" w:cs="Arial"/>
        </w:rPr>
      </w:pPr>
      <w:r>
        <w:rPr>
          <w:rFonts w:cs="Arial"/>
        </w:rPr>
        <w:lastRenderedPageBreak/>
        <w:t xml:space="preserve">Now we need to work out the volume of the cylinder using the </w:t>
      </w:r>
      <w:proofErr w:type="gramStart"/>
      <w:r>
        <w:rPr>
          <w:rFonts w:cs="Arial"/>
        </w:rPr>
        <w:t xml:space="preserve">formula </w:t>
      </w:r>
      <w:r w:rsidRPr="00464826">
        <w:rPr>
          <w:rFonts w:cs="Arial"/>
        </w:rPr>
        <w:t xml:space="preserve"> </w:t>
      </w:r>
      <w:proofErr w:type="gramEnd"/>
      <m:oMath>
        <m:r>
          <w:rPr>
            <w:rFonts w:ascii="Cambria Math" w:hAnsi="Cambria Math" w:cs="Arial"/>
            <w:vertAlign w:val="subscript"/>
          </w:rPr>
          <m:t>V=π</m:t>
        </m:r>
        <m:sSup>
          <m:sSupPr>
            <m:ctrlPr>
              <w:rPr>
                <w:rFonts w:ascii="Cambria Math" w:hAnsi="Cambria Math" w:cs="Arial"/>
                <w:i/>
                <w:vertAlign w:val="subscript"/>
              </w:rPr>
            </m:ctrlPr>
          </m:sSupPr>
          <m:e>
            <m:r>
              <w:rPr>
                <w:rFonts w:ascii="Cambria Math" w:hAnsi="Cambria Math" w:cs="Arial"/>
                <w:vertAlign w:val="subscript"/>
              </w:rPr>
              <m:t>r</m:t>
            </m:r>
          </m:e>
          <m:sup>
            <m:r>
              <w:rPr>
                <w:rFonts w:ascii="Cambria Math" w:hAnsi="Cambria Math" w:cs="Arial"/>
                <w:vertAlign w:val="subscript"/>
              </w:rPr>
              <m:t>2</m:t>
            </m:r>
          </m:sup>
        </m:sSup>
        <m:r>
          <w:rPr>
            <w:rFonts w:ascii="Cambria Math" w:hAnsi="Cambria Math" w:cs="Arial"/>
            <w:vertAlign w:val="subscript"/>
          </w:rPr>
          <m:t>l</m:t>
        </m:r>
      </m:oMath>
      <w:r>
        <w:rPr>
          <w:rFonts w:eastAsiaTheme="minorEastAsia" w:cs="Arial"/>
          <w:vertAlign w:val="subscript"/>
        </w:rPr>
        <w:t xml:space="preserve">. </w:t>
      </w:r>
      <w:r w:rsidRPr="00661B6A">
        <w:rPr>
          <w:rFonts w:eastAsiaTheme="minorEastAsia" w:cs="Arial"/>
        </w:rPr>
        <w:t>Again, we substitute in the numerical values for the radius and the length</w:t>
      </w:r>
      <w:r>
        <w:rPr>
          <w:rFonts w:eastAsiaTheme="minorEastAsia" w:cs="Arial"/>
        </w:rPr>
        <w:t xml:space="preserve">, giving us the </w:t>
      </w:r>
      <w:proofErr w:type="gramStart"/>
      <w:r>
        <w:rPr>
          <w:rFonts w:eastAsiaTheme="minorEastAsia" w:cs="Arial"/>
        </w:rPr>
        <w:t xml:space="preserve">equation </w:t>
      </w:r>
      <w:proofErr w:type="gramEnd"/>
      <m:oMath>
        <m:r>
          <w:rPr>
            <w:rFonts w:ascii="Cambria Math" w:hAnsi="Cambria Math" w:cs="Arial"/>
            <w:vertAlign w:val="subscript"/>
          </w:rPr>
          <m:t>π×</m:t>
        </m:r>
        <m:sSup>
          <m:sSupPr>
            <m:ctrlPr>
              <w:rPr>
                <w:rFonts w:ascii="Cambria Math" w:hAnsi="Cambria Math" w:cs="Arial"/>
                <w:i/>
                <w:vertAlign w:val="subscript"/>
              </w:rPr>
            </m:ctrlPr>
          </m:sSupPr>
          <m:e>
            <m:r>
              <w:rPr>
                <w:rFonts w:ascii="Cambria Math" w:hAnsi="Cambria Math" w:cs="Arial"/>
                <w:vertAlign w:val="subscript"/>
              </w:rPr>
              <m:t>0.5</m:t>
            </m:r>
          </m:e>
          <m:sup>
            <m:r>
              <w:rPr>
                <w:rFonts w:ascii="Cambria Math" w:hAnsi="Cambria Math" w:cs="Arial"/>
                <w:vertAlign w:val="subscript"/>
              </w:rPr>
              <m:t>2</m:t>
            </m:r>
          </m:sup>
        </m:sSup>
        <m:r>
          <w:rPr>
            <w:rFonts w:ascii="Cambria Math" w:hAnsi="Cambria Math" w:cs="Arial"/>
            <w:vertAlign w:val="subscript"/>
          </w:rPr>
          <m:t>×4</m:t>
        </m:r>
      </m:oMath>
      <w:r>
        <w:rPr>
          <w:rFonts w:eastAsiaTheme="minorEastAsia" w:cs="Arial"/>
        </w:rPr>
        <w:t xml:space="preserve">. This gives an answer of 3.141592654 </w:t>
      </w:r>
      <w:r>
        <w:rPr>
          <w:rFonts w:ascii="Calibri" w:eastAsiaTheme="minorEastAsia" w:hAnsi="Calibri" w:cs="Arial"/>
        </w:rPr>
        <w:t>µ</w:t>
      </w:r>
      <w:r>
        <w:rPr>
          <w:rFonts w:eastAsiaTheme="minorEastAsia" w:cs="Arial"/>
        </w:rPr>
        <w:t>m</w:t>
      </w:r>
      <w:r>
        <w:rPr>
          <w:rFonts w:eastAsiaTheme="minorEastAsia" w:cs="Arial"/>
          <w:vertAlign w:val="superscript"/>
        </w:rPr>
        <w:t>3</w:t>
      </w:r>
      <w:r>
        <w:rPr>
          <w:rFonts w:eastAsiaTheme="minorEastAsia" w:cs="Arial"/>
        </w:rPr>
        <w:t>, with the units being cubed because we have calculated a volume.</w:t>
      </w:r>
    </w:p>
    <w:p w14:paraId="79898D70" w14:textId="77777777" w:rsidR="00425CAC" w:rsidRPr="00661B6A" w:rsidRDefault="00425CAC" w:rsidP="00425CAC">
      <w:pPr>
        <w:rPr>
          <w:rFonts w:eastAsiaTheme="minorEastAsia" w:cs="Arial"/>
          <w:color w:val="00B050"/>
          <w:vertAlign w:val="subscript"/>
        </w:rPr>
      </w:pPr>
      <m:oMathPara>
        <m:oMath>
          <m:r>
            <w:rPr>
              <w:rFonts w:ascii="Cambria Math" w:hAnsi="Cambria Math" w:cs="Arial"/>
              <w:color w:val="00B050"/>
              <w:vertAlign w:val="subscript"/>
            </w:rPr>
            <m:t>V=π</m:t>
          </m:r>
          <m:sSup>
            <m:sSupPr>
              <m:ctrlPr>
                <w:rPr>
                  <w:rFonts w:ascii="Cambria Math" w:hAnsi="Cambria Math" w:cs="Arial"/>
                  <w:i/>
                  <w:color w:val="00B050"/>
                  <w:vertAlign w:val="subscript"/>
                </w:rPr>
              </m:ctrlPr>
            </m:sSupPr>
            <m:e>
              <m:r>
                <w:rPr>
                  <w:rFonts w:ascii="Cambria Math" w:hAnsi="Cambria Math" w:cs="Arial"/>
                  <w:color w:val="00B050"/>
                  <w:vertAlign w:val="subscript"/>
                </w:rPr>
                <m:t>r</m:t>
              </m:r>
            </m:e>
            <m:sup>
              <m:r>
                <w:rPr>
                  <w:rFonts w:ascii="Cambria Math" w:hAnsi="Cambria Math" w:cs="Arial"/>
                  <w:color w:val="00B050"/>
                  <w:vertAlign w:val="subscript"/>
                </w:rPr>
                <m:t>2</m:t>
              </m:r>
            </m:sup>
          </m:sSup>
          <m:r>
            <w:rPr>
              <w:rFonts w:ascii="Cambria Math" w:hAnsi="Cambria Math" w:cs="Arial"/>
              <w:color w:val="00B050"/>
              <w:vertAlign w:val="subscript"/>
            </w:rPr>
            <m:t>l</m:t>
          </m:r>
        </m:oMath>
      </m:oMathPara>
    </w:p>
    <w:p w14:paraId="2D03F7C7" w14:textId="77777777" w:rsidR="00425CAC" w:rsidRPr="00661B6A" w:rsidRDefault="00425CAC" w:rsidP="00425CAC">
      <w:pPr>
        <w:rPr>
          <w:rFonts w:eastAsiaTheme="minorEastAsia" w:cs="Arial"/>
          <w:color w:val="00B050"/>
          <w:vertAlign w:val="subscript"/>
        </w:rPr>
      </w:pPr>
      <m:oMathPara>
        <m:oMath>
          <m:r>
            <w:rPr>
              <w:rFonts w:ascii="Cambria Math" w:hAnsi="Cambria Math" w:cs="Arial"/>
              <w:color w:val="00B050"/>
              <w:vertAlign w:val="subscript"/>
            </w:rPr>
            <m:t>V =π×</m:t>
          </m:r>
          <m:sSup>
            <m:sSupPr>
              <m:ctrlPr>
                <w:rPr>
                  <w:rFonts w:ascii="Cambria Math" w:hAnsi="Cambria Math" w:cs="Arial"/>
                  <w:i/>
                  <w:color w:val="00B050"/>
                  <w:vertAlign w:val="subscript"/>
                </w:rPr>
              </m:ctrlPr>
            </m:sSupPr>
            <m:e>
              <m:r>
                <w:rPr>
                  <w:rFonts w:ascii="Cambria Math" w:hAnsi="Cambria Math" w:cs="Arial"/>
                  <w:color w:val="00B050"/>
                  <w:vertAlign w:val="subscript"/>
                </w:rPr>
                <m:t>0.5</m:t>
              </m:r>
            </m:e>
            <m:sup>
              <m:r>
                <w:rPr>
                  <w:rFonts w:ascii="Cambria Math" w:hAnsi="Cambria Math" w:cs="Arial"/>
                  <w:color w:val="00B050"/>
                  <w:vertAlign w:val="subscript"/>
                </w:rPr>
                <m:t>2</m:t>
              </m:r>
            </m:sup>
          </m:sSup>
          <m:r>
            <w:rPr>
              <w:rFonts w:ascii="Cambria Math" w:hAnsi="Cambria Math" w:cs="Arial"/>
              <w:color w:val="00B050"/>
              <w:vertAlign w:val="subscript"/>
            </w:rPr>
            <m:t>×4</m:t>
          </m:r>
        </m:oMath>
      </m:oMathPara>
    </w:p>
    <w:p w14:paraId="0C454AF6" w14:textId="77777777" w:rsidR="00425CAC" w:rsidRPr="00661B6A" w:rsidRDefault="00425CAC" w:rsidP="00425CAC">
      <w:pPr>
        <w:rPr>
          <w:rFonts w:cs="Arial"/>
        </w:rPr>
      </w:pPr>
      <m:oMathPara>
        <m:oMath>
          <m:r>
            <w:rPr>
              <w:rFonts w:ascii="Cambria Math" w:hAnsi="Cambria Math" w:cs="Arial"/>
              <w:color w:val="00B050"/>
              <w:vertAlign w:val="subscript"/>
            </w:rPr>
            <m:t xml:space="preserve">V = </m:t>
          </m:r>
          <m:r>
            <m:rPr>
              <m:sty m:val="p"/>
            </m:rPr>
            <w:rPr>
              <w:rFonts w:ascii="Cambria Math" w:eastAsiaTheme="minorEastAsia" w:hAnsi="Cambria Math" w:cs="Arial"/>
              <w:color w:val="00B050"/>
            </w:rPr>
            <m:t xml:space="preserve">3.141592654 </m:t>
          </m:r>
          <m:r>
            <w:rPr>
              <w:rFonts w:ascii="Cambria Math" w:hAnsi="Cambria Math" w:cs="Arial"/>
              <w:color w:val="00B050"/>
            </w:rPr>
            <m:t>μ</m:t>
          </m:r>
          <m:sSup>
            <m:sSupPr>
              <m:ctrlPr>
                <w:rPr>
                  <w:rFonts w:ascii="Cambria Math" w:hAnsi="Cambria Math" w:cs="Arial"/>
                  <w:i/>
                  <w:color w:val="00B050"/>
                </w:rPr>
              </m:ctrlPr>
            </m:sSupPr>
            <m:e>
              <m:r>
                <w:rPr>
                  <w:rFonts w:ascii="Cambria Math" w:hAnsi="Cambria Math" w:cs="Arial"/>
                  <w:color w:val="00B050"/>
                </w:rPr>
                <m:t>m</m:t>
              </m:r>
            </m:e>
            <m:sup>
              <m:r>
                <w:rPr>
                  <w:rFonts w:ascii="Cambria Math" w:hAnsi="Cambria Math" w:cs="Arial"/>
                  <w:color w:val="00B050"/>
                </w:rPr>
                <m:t>3</m:t>
              </m:r>
            </m:sup>
          </m:sSup>
          <m:r>
            <w:rPr>
              <w:rFonts w:ascii="Cambria Math" w:hAnsi="Cambria Math" w:cs="Arial"/>
              <w:vertAlign w:val="subscript"/>
            </w:rPr>
            <m:t xml:space="preserve"> </m:t>
          </m:r>
        </m:oMath>
      </m:oMathPara>
    </w:p>
    <w:p w14:paraId="4A7B5C1C" w14:textId="77777777" w:rsidR="00425CAC" w:rsidRPr="00661B6A" w:rsidRDefault="00425CAC" w:rsidP="0021537A">
      <w:pPr>
        <w:spacing w:line="240" w:lineRule="auto"/>
        <w:rPr>
          <w:rFonts w:cs="Arial"/>
        </w:rPr>
      </w:pPr>
    </w:p>
    <w:p w14:paraId="78E2678E" w14:textId="77777777" w:rsidR="0021537A" w:rsidRDefault="0021537A" w:rsidP="0021537A">
      <w:pPr>
        <w:spacing w:line="240" w:lineRule="auto"/>
        <w:rPr>
          <w:rFonts w:cs="Arial"/>
        </w:rPr>
      </w:pPr>
      <w:r>
        <w:rPr>
          <w:rFonts w:cs="Arial"/>
        </w:rPr>
        <w:t>Reporting these answers each to one decimal place gives us a surface area of</w:t>
      </w:r>
      <w:r w:rsidRPr="00661B6A">
        <w:rPr>
          <w:rFonts w:cs="Arial"/>
        </w:rPr>
        <w:t xml:space="preserve"> 14.1 </w:t>
      </w:r>
      <m:oMath>
        <m:r>
          <w:rPr>
            <w:rFonts w:ascii="Cambria Math" w:hAnsi="Cambria Math" w:cs="Arial"/>
            <w:vertAlign w:val="subscript"/>
          </w:rPr>
          <m:t>μ</m:t>
        </m:r>
        <m:sSup>
          <m:sSupPr>
            <m:ctrlPr>
              <w:rPr>
                <w:rFonts w:ascii="Cambria Math" w:hAnsi="Cambria Math" w:cs="Arial"/>
                <w:i/>
                <w:vertAlign w:val="subscript"/>
              </w:rPr>
            </m:ctrlPr>
          </m:sSupPr>
          <m:e>
            <m:r>
              <w:rPr>
                <w:rFonts w:ascii="Cambria Math" w:hAnsi="Cambria Math" w:cs="Arial"/>
                <w:vertAlign w:val="subscript"/>
              </w:rPr>
              <m:t>m</m:t>
            </m:r>
          </m:e>
          <m:sup>
            <m:r>
              <w:rPr>
                <w:rFonts w:ascii="Cambria Math" w:hAnsi="Cambria Math" w:cs="Arial"/>
                <w:vertAlign w:val="subscript"/>
              </w:rPr>
              <m:t>2</m:t>
            </m:r>
          </m:sup>
        </m:sSup>
      </m:oMath>
      <w:r w:rsidRPr="00661B6A">
        <w:rPr>
          <w:rFonts w:eastAsiaTheme="minorEastAsia" w:cs="Arial"/>
          <w:vertAlign w:val="subscript"/>
        </w:rPr>
        <w:t xml:space="preserve"> </w:t>
      </w:r>
      <w:r w:rsidRPr="00661B6A">
        <w:rPr>
          <w:rFonts w:eastAsiaTheme="minorEastAsia" w:cs="Arial"/>
        </w:rPr>
        <w:t xml:space="preserve">and a volume of </w:t>
      </w:r>
      <w:proofErr w:type="gramStart"/>
      <w:r w:rsidRPr="00661B6A">
        <w:rPr>
          <w:rFonts w:eastAsiaTheme="minorEastAsia" w:cs="Arial"/>
        </w:rPr>
        <w:t xml:space="preserve">3.1 </w:t>
      </w:r>
      <w:proofErr w:type="gramEnd"/>
      <m:oMath>
        <m:r>
          <w:rPr>
            <w:rFonts w:ascii="Cambria Math" w:hAnsi="Cambria Math" w:cs="Arial"/>
            <w:vertAlign w:val="subscript"/>
          </w:rPr>
          <m:t>μ</m:t>
        </m:r>
        <m:sSup>
          <m:sSupPr>
            <m:ctrlPr>
              <w:rPr>
                <w:rFonts w:ascii="Cambria Math" w:hAnsi="Cambria Math" w:cs="Arial"/>
                <w:i/>
                <w:vertAlign w:val="subscript"/>
              </w:rPr>
            </m:ctrlPr>
          </m:sSupPr>
          <m:e>
            <m:r>
              <w:rPr>
                <w:rFonts w:ascii="Cambria Math" w:hAnsi="Cambria Math" w:cs="Arial"/>
                <w:vertAlign w:val="subscript"/>
              </w:rPr>
              <m:t>m</m:t>
            </m:r>
          </m:e>
          <m:sup>
            <m:r>
              <w:rPr>
                <w:rFonts w:ascii="Cambria Math" w:hAnsi="Cambria Math" w:cs="Arial"/>
                <w:vertAlign w:val="subscript"/>
              </w:rPr>
              <m:t>3</m:t>
            </m:r>
          </m:sup>
        </m:sSup>
      </m:oMath>
      <w:r w:rsidRPr="00661B6A">
        <w:rPr>
          <w:rFonts w:eastAsiaTheme="minorEastAsia" w:cs="Arial"/>
        </w:rPr>
        <w:t>.</w:t>
      </w:r>
      <w:r>
        <w:rPr>
          <w:rFonts w:eastAsiaTheme="minorEastAsia" w:cs="Arial"/>
        </w:rPr>
        <w:t xml:space="preserve"> </w:t>
      </w:r>
      <w:r w:rsidRPr="00464826">
        <w:rPr>
          <w:rFonts w:cs="Arial"/>
        </w:rPr>
        <w:t xml:space="preserve">Therefore the surface area to volume ratio is </w:t>
      </w:r>
      <w:r>
        <w:rPr>
          <w:rFonts w:cs="Arial"/>
        </w:rPr>
        <w:t xml:space="preserve">14.1:3.1. Surface area to volume ratios are usually reported as something to one, so by dividing both sides by 3.1 we get a surface area to volume ratio of </w:t>
      </w:r>
      <w:r w:rsidRPr="00464826">
        <w:rPr>
          <w:rFonts w:cs="Arial"/>
        </w:rPr>
        <w:t>4.5:1.</w:t>
      </w:r>
    </w:p>
    <w:p w14:paraId="794E4601" w14:textId="77777777" w:rsidR="00034A7A" w:rsidRPr="00661B6A" w:rsidRDefault="00034A7A" w:rsidP="00034A7A">
      <w:pPr>
        <w:jc w:val="center"/>
        <w:rPr>
          <w:rFonts w:cs="Arial"/>
          <w:color w:val="00B050"/>
        </w:rPr>
      </w:pPr>
      <w:r w:rsidRPr="00661B6A">
        <w:rPr>
          <w:rFonts w:cs="Arial"/>
          <w:color w:val="00B050"/>
        </w:rPr>
        <w:t>14.1:3.1</w:t>
      </w:r>
    </w:p>
    <w:p w14:paraId="4AE0850E" w14:textId="77777777" w:rsidR="00034A7A" w:rsidRPr="00661B6A" w:rsidRDefault="00034A7A" w:rsidP="00034A7A">
      <w:pPr>
        <w:jc w:val="center"/>
        <w:rPr>
          <w:rFonts w:cs="Arial"/>
          <w:color w:val="00B050"/>
        </w:rPr>
      </w:pPr>
      <w:r w:rsidRPr="00661B6A">
        <w:rPr>
          <w:rFonts w:cs="Arial"/>
          <w:color w:val="00B050"/>
        </w:rPr>
        <w:t>4.5:1</w:t>
      </w:r>
    </w:p>
    <w:p w14:paraId="106E7A16" w14:textId="77777777" w:rsidR="00034A7A" w:rsidRDefault="00034A7A" w:rsidP="0021537A">
      <w:pPr>
        <w:spacing w:line="240" w:lineRule="auto"/>
        <w:rPr>
          <w:rFonts w:cs="Arial"/>
        </w:rPr>
      </w:pPr>
    </w:p>
    <w:p w14:paraId="0B5CEC9F" w14:textId="64B0F548" w:rsidR="0021537A" w:rsidRDefault="0021537A" w:rsidP="00BC279A">
      <w:pPr>
        <w:rPr>
          <w:rFonts w:cs="Arial"/>
        </w:rPr>
      </w:pPr>
    </w:p>
    <w:bookmarkStart w:id="0" w:name="_GoBack"/>
    <w:bookmarkEnd w:id="0"/>
    <w:p w14:paraId="7196D8A0" w14:textId="30AC34D4" w:rsidR="002E2A78" w:rsidRDefault="0021537A" w:rsidP="00BC279A">
      <w:pPr>
        <w:rPr>
          <w:rFonts w:cs="Arial"/>
        </w:rPr>
      </w:pPr>
      <w:r w:rsidRPr="002E2A78">
        <w:rPr>
          <w:rFonts w:cs="Arial"/>
          <w:noProof/>
          <w:lang w:eastAsia="en-GB"/>
        </w:rPr>
        <mc:AlternateContent>
          <mc:Choice Requires="wps">
            <w:drawing>
              <wp:anchor distT="0" distB="0" distL="114300" distR="114300" simplePos="0" relativeHeight="251672576" behindDoc="0" locked="0" layoutInCell="1" allowOverlap="1" wp14:anchorId="585B4A03" wp14:editId="67114B48">
                <wp:simplePos x="0" y="0"/>
                <wp:positionH relativeFrom="column">
                  <wp:posOffset>-190500</wp:posOffset>
                </wp:positionH>
                <wp:positionV relativeFrom="paragraph">
                  <wp:posOffset>1588135</wp:posOffset>
                </wp:positionV>
                <wp:extent cx="6281420" cy="8502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18F4A86F" w14:textId="77777777" w:rsidR="002E2A78" w:rsidRDefault="002E2A78" w:rsidP="002E2A7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CEE7A7E"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14:paraId="63DE419C"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5pt;margin-top:125.05pt;width:494.6pt;height:6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xtCQIAAPIDAAAOAAAAZHJzL2Uyb0RvYy54bWysU9tuGyEQfa/Uf0C813uR13VWXkdp0lSV&#10;0rRS0g9gWdaLCgwF7F336zuwjmO1b1V5QMDMnJlzZthcT1qRg3BegmloscgpEYZDJ82uod+f79+t&#10;KfGBmY4pMKKhR+Hp9fbtm81oa1HCAKoTjiCI8fVoGzqEYOss83wQmvkFWGHQ2IPTLODV7bLOsRHR&#10;tcrKPF9lI7jOOuDCe3y9m410m/D7XvDwte+9CEQ1FGsLaXdpb+OebTes3jlmB8lPZbB/qEIzaTDp&#10;GeqOBUb2Tv4FpSV34KEPCw46g76XXCQOyKbI/2DzNDArEhcUx9uzTP7/wfLHwzdHZNfQihLDNLbo&#10;WUyBfICJlFGd0foanZ4suoUJn7HLiam3D8B/eGLgdmBmJ26cg3EQrMPqihiZXYTOOD6CtOMX6DAN&#10;2wdIQFPvdJQOxSCIjl06njsTS+H4uCrXxbJEE0fbusrLVZVSsPol2jofPgnQJB4a6rDzCZ0dHnyI&#10;1bD6xSUmM3AvlUrdV4aMDb2qyioFXFi0DDicSmrMmcc1j0sk+dF0KTgwqeYzJlDmxDoSnSmHqZ3Q&#10;MUrRQndE/g7mIcRPg4cB3C9KRhzAhvqfe+YEJeqzQQ2viuUyTmy6LKv3kb27tLSXFmY4QjU0UDIf&#10;b0Oa8pnrDWrdyyTDayWnWnGwkjqnTxAn9/KevF6/6vY3AAAA//8DAFBLAwQUAAYACAAAACEA53xI&#10;3+AAAAALAQAADwAAAGRycy9kb3ducmV2LnhtbEyPzU7DMBCE70h9B2uRemvtpg1qQjZVBeoVRPmR&#10;uLnxNomI11HsNuHtMSc4jmY0802xm2wnrjT41jHCaqlAEFfOtFwjvL0eFlsQPmg2unNMCN/kYVfO&#10;bgqdGzfyC12PoRaxhH2uEZoQ+lxKXzVktV+6njh6ZzdYHaIcamkGPcZy28lEqTtpdctxodE9PTRU&#10;fR0vFuH96fz5sVHP9aNN+9FNSrLNJOL8dtrfgwg0hb8w/OJHdCgj08ld2HjRISzWKn4JCEmqViBi&#10;IkuzBMQJYb3dKJBlIf9/KH8AAAD//wMAUEsBAi0AFAAGAAgAAAAhALaDOJL+AAAA4QEAABMAAAAA&#10;AAAAAAAAAAAAAAAAAFtDb250ZW50X1R5cGVzXS54bWxQSwECLQAUAAYACAAAACEAOP0h/9YAAACU&#10;AQAACwAAAAAAAAAAAAAAAAAvAQAAX3JlbHMvLnJlbHNQSwECLQAUAAYACAAAACEAg0jcbQkCAADy&#10;AwAADgAAAAAAAAAAAAAAAAAuAgAAZHJzL2Uyb0RvYy54bWxQSwECLQAUAAYACAAAACEA53xI3+AA&#10;AAALAQAADwAAAAAAAAAAAAAAAABjBAAAZHJzL2Rvd25yZXYueG1sUEsFBgAAAAAEAAQA8wAAAHAF&#10;AAAAAA==&#10;" filled="f" stroked="f">
                <v:textbox>
                  <w:txbxContent>
                    <w:p w14:paraId="18F4A86F" w14:textId="77777777" w:rsidR="002E2A78" w:rsidRDefault="002E2A78" w:rsidP="002E2A7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CEE7A7E"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14:paraId="63DE419C"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2E2A78">
        <w:rPr>
          <w:rFonts w:cs="Arial"/>
          <w:noProof/>
          <w:lang w:eastAsia="en-GB"/>
        </w:rPr>
        <mc:AlternateContent>
          <mc:Choice Requires="wps">
            <w:drawing>
              <wp:anchor distT="0" distB="0" distL="114300" distR="114300" simplePos="0" relativeHeight="251671552" behindDoc="0" locked="0" layoutInCell="1" allowOverlap="1" wp14:anchorId="7C6E4712" wp14:editId="3BC74791">
                <wp:simplePos x="0" y="0"/>
                <wp:positionH relativeFrom="column">
                  <wp:posOffset>-200025</wp:posOffset>
                </wp:positionH>
                <wp:positionV relativeFrom="paragraph">
                  <wp:posOffset>2407285</wp:posOffset>
                </wp:positionV>
                <wp:extent cx="6281420" cy="10414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1AC37B83" w14:textId="0C401CA8" w:rsidR="002E2A78" w:rsidRPr="00685A49" w:rsidRDefault="002E2A78" w:rsidP="002E2A78">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14" w:history="1">
                              <w:r w:rsidRPr="002E2A78">
                                <w:rPr>
                                  <w:rStyle w:val="Hyperlink"/>
                                  <w:rFonts w:cs="Arial"/>
                                  <w:sz w:val="16"/>
                                  <w:szCs w:val="16"/>
                                </w:rPr>
                                <w:t>‘Like’</w:t>
                              </w:r>
                            </w:hyperlink>
                            <w:r>
                              <w:rPr>
                                <w:rFonts w:cs="Arial"/>
                                <w:sz w:val="16"/>
                                <w:szCs w:val="16"/>
                              </w:rPr>
                              <w:t xml:space="preserve"> or ‘</w:t>
                            </w:r>
                            <w:hyperlink r:id="rId15" w:history="1">
                              <w:r w:rsidRPr="002E2A78">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86605DD"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14:paraId="5CFBCEBE" w14:textId="77777777" w:rsidR="002E2A78" w:rsidRPr="00301B34" w:rsidRDefault="002E2A78" w:rsidP="002E2A7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3373899"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75pt;margin-top:189.55pt;width:494.6pt;height: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SBDAIAAPoDAAAOAAAAZHJzL2Uyb0RvYy54bWysU9tuGyEQfa/Uf0C813vROk1WxlGaNFWl&#10;NK2U9AMwy3pRgaGAvet+fQfWcaz2rSoPCJiZM3PODKvryWiylz4osIxWi5ISaQV0ym4Z/f58/+6S&#10;khC57bgGKxk9yECv12/frEbXyhoG0J30BEFsaEfH6BCja4siiEEaHhbgpEVjD97wiFe/LTrPR0Q3&#10;uqjL8qIYwXfOg5Ah4OvdbKTrjN/3UsSvfR9kJJpRrC3m3ed9k/ZiveLt1nM3KHEsg/9DFYYri0lP&#10;UHc8crLz6i8oo4SHAH1cCDAF9L0SMnNANlX5B5ungTuZuaA4wZ1kCv8PVjzuv3miOkYbSiw32KJn&#10;OUXyASZSJ3VGF1p0enLoFid8xi5npsE9gPgRiIXbgdutvPEexkHyDqurUmRxFjrjhASyGb9Ah2n4&#10;LkIGmnpvknQoBkF07NLh1JlUisDHi/qyamo0CbRVZVM1Ze5dwduXcOdD/CTBkHRg1GPrMzzfP4SY&#10;yuHti0vKZuFeaZ3bry0ZGb1a1ssccGYxKuJ0amUYvSzTmuclsfxouxwcudLzGRNoe6SdmM6c47SZ&#10;sr5ZkyTJBroD6uBhHkb8PHgYwP+iZMRBZDT83HEvKdGfLWp5VTVNmtx8aZbvkwr+3LI5t3ArEIrR&#10;SMl8vI152mfKN6h5r7Iar5UcS8YByyIdP0Oa4PN79nr9suvfAAAA//8DAFBLAwQUAAYACAAAACEA&#10;qWuTruAAAAALAQAADwAAAGRycy9kb3ducmV2LnhtbEyPy07DMBBF90j8gzVI7Fo7pCEkZFIhEFsQ&#10;5SGxc+NpEhGPo9htwt9jVrAc3aN7z1TbxQ7iRJPvHSMkawWCuHGm5xbh7fVxdQPCB81GD44J4Zs8&#10;bOvzs0qXxs38QqddaEUsYV9qhC6EsZTSNx1Z7dduJI7ZwU1Wh3hOrTSTnmO5HeSVUtfS6p7jQqdH&#10;uu+o+dodLcL70+HzY6Oe2webjbNblGRbSMTLi+XuFkSgJfzB8Ksf1aGOTnt3ZOPFgLBKkyyiCGle&#10;JCAiUWR5DmKPkG3SBGRdyf8/1D8AAAD//wMAUEsBAi0AFAAGAAgAAAAhALaDOJL+AAAA4QEAABMA&#10;AAAAAAAAAAAAAAAAAAAAAFtDb250ZW50X1R5cGVzXS54bWxQSwECLQAUAAYACAAAACEAOP0h/9YA&#10;AACUAQAACwAAAAAAAAAAAAAAAAAvAQAAX3JlbHMvLnJlbHNQSwECLQAUAAYACAAAACEARlE0gQwC&#10;AAD6AwAADgAAAAAAAAAAAAAAAAAuAgAAZHJzL2Uyb0RvYy54bWxQSwECLQAUAAYACAAAACEAqWuT&#10;ruAAAAALAQAADwAAAAAAAAAAAAAAAABmBAAAZHJzL2Rvd25yZXYueG1sUEsFBgAAAAAEAAQA8wAA&#10;AHMFAAAAAA==&#10;" filled="f" stroked="f">
                <v:textbox>
                  <w:txbxContent>
                    <w:p w14:paraId="1AC37B83" w14:textId="0C401CA8" w:rsidR="002E2A78" w:rsidRPr="00685A49" w:rsidRDefault="002E2A78" w:rsidP="002E2A78">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17" w:history="1">
                        <w:r w:rsidRPr="002E2A78">
                          <w:rPr>
                            <w:rStyle w:val="Hyperlink"/>
                            <w:rFonts w:cs="Arial"/>
                            <w:sz w:val="16"/>
                            <w:szCs w:val="16"/>
                          </w:rPr>
                          <w:t>‘Like’</w:t>
                        </w:r>
                      </w:hyperlink>
                      <w:r>
                        <w:rPr>
                          <w:rFonts w:cs="Arial"/>
                          <w:sz w:val="16"/>
                          <w:szCs w:val="16"/>
                        </w:rPr>
                        <w:t xml:space="preserve"> or ‘</w:t>
                      </w:r>
                      <w:hyperlink r:id="rId18" w:history="1">
                        <w:r w:rsidRPr="002E2A78">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86605DD"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14:paraId="5CFBCEBE" w14:textId="77777777" w:rsidR="002E2A78" w:rsidRPr="00301B34" w:rsidRDefault="002E2A78" w:rsidP="002E2A7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3373899"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2E2A78">
        <w:rPr>
          <w:rFonts w:cs="Arial"/>
          <w:noProof/>
          <w:lang w:eastAsia="en-GB"/>
        </w:rPr>
        <mc:AlternateContent>
          <mc:Choice Requires="wps">
            <w:drawing>
              <wp:anchor distT="0" distB="0" distL="114300" distR="114300" simplePos="0" relativeHeight="251670528" behindDoc="0" locked="0" layoutInCell="1" allowOverlap="1" wp14:anchorId="4D7E13CA" wp14:editId="643E0EB6">
                <wp:simplePos x="0" y="0"/>
                <wp:positionH relativeFrom="column">
                  <wp:posOffset>-171450</wp:posOffset>
                </wp:positionH>
                <wp:positionV relativeFrom="paragraph">
                  <wp:posOffset>1152525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306E83CF" w14:textId="77777777" w:rsidR="002E2A78" w:rsidRDefault="002E2A78" w:rsidP="002E2A78">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pt;margin-top:90.75pt;width:485.8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2CwIAAPoDAAAOAAAAZHJzL2Uyb0RvYy54bWysU8Fu2zAMvQ/YPwi6L3aCpGmMOEXXrsOA&#10;rhvQ7gMYWY6FSaImKbGzrx8lp1mw3YbpIEgi+cj3SK1vBqPZQfqg0NZ8Oik5k1Zgo+yu5t9eHt5d&#10;cxYi2AY0Wlnzowz8ZvP2zbp3lZxhh7qRnhGIDVXvat7F6KqiCKKTBsIEnbRkbNEbiHT1u6Lx0BO6&#10;0cWsLK+KHn3jPAoZAr3ej0a+yfhtK0X80rZBRqZrTrXFvPu8b9NebNZQ7Ty4TolTGfAPVRhQlpKe&#10;oe4hAtt79ReUUcJjwDZOBJoC21YJmTkQm2n5B5vnDpzMXEic4M4yhf8HK54OXz1TDfVuyZkFQz16&#10;kUNk73FgsyRP70JFXs+O/OJAz+SaqQb3iOJ7YBbvOrA7ees99p2EhsqbpsjiInTECQlk23/GhtLA&#10;PmIGGlpvknakBiN0atPx3JpUiqDHq+mynK0WnAmyzRdL6n1OAdVrtPMhfpRoWDrU3FPrMzocHkNM&#10;1UD16pKSWXxQWuf2a8v6mq8Ws0UOuLAYFWk6tTI1vy7TGuclkfxgmxwcQenxTAm0PbFOREfKcdgO&#10;Wd+zmFtsjiSDx3EY6fPQoUP/k7OeBrHm4ccevORMf7Ik5Wo6n6fJzZfMnDN/adleWsAKgqp55Gw8&#10;3sU87SPlW5K8VVmN1JuxklPJNGBZpNNnSBN8ec9ev7/s5hcAAAD//wMAUEsDBBQABgAIAAAAIQDf&#10;nAeZ4AAAAAsBAAAPAAAAZHJzL2Rvd25yZXYueG1sTI/BTsMwEETvSPyDtUjcWrshoW2IUyEQV1AL&#10;rcTNjbdJRLyOYrcJf89yguNoRjNvis3kOnHBIbSeNCzmCgRS5W1LtYaP95fZCkSIhqzpPKGGbwyw&#10;Ka+vCpNbP9IWL7tYCy6hkBsNTYx9LmWoGnQmzH2PxN7JD85ElkMt7WBGLnedTJS6l860xAuN6fGp&#10;weprd3Ya9q+nz0Oq3upnl/Wjn5Qkt5Za395Mjw8gIk7xLwy/+IwOJTMd/ZlsEJ2GWbLkL5GN1SID&#10;wYl1mi5BHDUk2V0Gsizk/w/lDwAAAP//AwBQSwECLQAUAAYACAAAACEAtoM4kv4AAADhAQAAEwAA&#10;AAAAAAAAAAAAAAAAAAAAW0NvbnRlbnRfVHlwZXNdLnhtbFBLAQItABQABgAIAAAAIQA4/SH/1gAA&#10;AJQBAAALAAAAAAAAAAAAAAAAAC8BAABfcmVscy8ucmVsc1BLAQItABQABgAIAAAAIQBZi/w2CwIA&#10;APoDAAAOAAAAAAAAAAAAAAAAAC4CAABkcnMvZTJvRG9jLnhtbFBLAQItABQABgAIAAAAIQDfnAeZ&#10;4AAAAAsBAAAPAAAAAAAAAAAAAAAAAGUEAABkcnMvZG93bnJldi54bWxQSwUGAAAAAAQABADzAAAA&#10;cgUAAAAA&#10;" filled="f" stroked="f">
                <v:textbox>
                  <w:txbxContent>
                    <w:p w14:paraId="306E83CF" w14:textId="77777777" w:rsidR="002E2A78" w:rsidRDefault="002E2A78" w:rsidP="002E2A78">
                      <w:pPr>
                        <w:pStyle w:val="Heading3"/>
                        <w:jc w:val="center"/>
                      </w:pPr>
                      <w:r>
                        <w:t>Produced in collaboration with the University of East Anglia</w:t>
                      </w:r>
                    </w:p>
                  </w:txbxContent>
                </v:textbox>
              </v:shape>
            </w:pict>
          </mc:Fallback>
        </mc:AlternateContent>
      </w:r>
      <w:r w:rsidRPr="002E2A78">
        <w:rPr>
          <w:rFonts w:cs="Arial"/>
          <w:noProof/>
          <w:lang w:eastAsia="en-GB"/>
        </w:rPr>
        <mc:AlternateContent>
          <mc:Choice Requires="wps">
            <w:drawing>
              <wp:anchor distT="0" distB="0" distL="114300" distR="114300" simplePos="0" relativeHeight="251669504" behindDoc="0" locked="0" layoutInCell="1" allowOverlap="1" wp14:anchorId="37B4FE47" wp14:editId="0C16DD8D">
                <wp:simplePos x="0" y="0"/>
                <wp:positionH relativeFrom="column">
                  <wp:posOffset>-257175</wp:posOffset>
                </wp:positionH>
                <wp:positionV relativeFrom="paragraph">
                  <wp:posOffset>3416935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4A8B245" w14:textId="49D90DC8" w:rsidR="002E2A78" w:rsidRPr="00301B34" w:rsidRDefault="002E2A78" w:rsidP="002E2A7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737A15">
                              <w:rPr>
                                <w:rFonts w:cs="Arial"/>
                                <w:color w:val="000000"/>
                                <w:sz w:val="12"/>
                                <w:szCs w:val="12"/>
                              </w:rPr>
                              <w:t>8</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06CBED44" w14:textId="77777777" w:rsidR="002E2A78" w:rsidRPr="00301B34" w:rsidRDefault="002E2A78" w:rsidP="002E2A78">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85A0844" w14:textId="77777777" w:rsidR="002E2A78" w:rsidRPr="00301B34" w:rsidRDefault="002E2A78" w:rsidP="002E2A7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14:paraId="10FC0C3F" w14:textId="77777777" w:rsidR="002E2A78" w:rsidRPr="00580794" w:rsidRDefault="002E2A78" w:rsidP="002E2A78">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25pt;margin-top:269.05pt;width:504.7pt;height:9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GB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VOXYO2srtuge&#10;Z1Fb9AGWCF5a637IaMS9tcr8hwErMyP9tUEHLouyjBddEsqj4zkE9/xk/fyEGQ6oVcaDyzAVUbgM&#10;u+txwEZvWvgqEj/GxnuhViGW82NcewG3U8pqf5PG6++5nLQ+3vdnfwAAAP//AwBQSwMEFAAGAAgA&#10;AAAhAFa7Yl7iAAAACwEAAA8AAABkcnMvZG93bnJldi54bWxMj0FLw0AQhe+C/2EZwYu0m9YmTdJM&#10;igTEm9Aq2OMmu02C2dmwu22iv971pMfhfbz3TbGf9cCuyrreEMJqGQFT1BjZU4vw/va8SIE5L0iK&#10;wZBC+FIO9uXtTSFyaSY6qOvRtyyUkMsFQuf9mHPumk5p4ZZmVBSys7Fa+HDalksrplCuB76OooRr&#10;0VNY6MSoqk41n8eLRnB1f/rIvquHZLKV3J6bl1frCfH+bn7aAfNq9n8w/OoHdSiDU20uJB0bEBab&#10;KA4oQvyYroAFIkvSDFiNsF3HG+Blwf//UP4AAAD//wMAUEsBAi0AFAAGAAgAAAAhALaDOJL+AAAA&#10;4QEAABMAAAAAAAAAAAAAAAAAAAAAAFtDb250ZW50X1R5cGVzXS54bWxQSwECLQAUAAYACAAAACEA&#10;OP0h/9YAAACUAQAACwAAAAAAAAAAAAAAAAAvAQAAX3JlbHMvLnJlbHNQSwECLQAUAAYACAAAACEA&#10;O1VhgUoEAAA3CAAADgAAAAAAAAAAAAAAAAAuAgAAZHJzL2Uyb0RvYy54bWxQSwECLQAUAAYACAAA&#10;ACEAVrtiXuIAAAALAQAADwAAAAAAAAAAAAAAAACkBgAAZHJzL2Rvd25yZXYueG1sUEsFBgAAAAAE&#10;AAQA8wAAALMHAAAAAA==&#10;" fillcolor="#d8d8d8" stroked="f" strokeweight="2pt">
                <v:textbox>
                  <w:txbxContent>
                    <w:p w14:paraId="74A8B245" w14:textId="49D90DC8" w:rsidR="002E2A78" w:rsidRPr="00301B34" w:rsidRDefault="002E2A78" w:rsidP="002E2A7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737A15">
                        <w:rPr>
                          <w:rFonts w:cs="Arial"/>
                          <w:color w:val="000000"/>
                          <w:sz w:val="12"/>
                          <w:szCs w:val="12"/>
                        </w:rPr>
                        <w:t>8</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06CBED44" w14:textId="77777777" w:rsidR="002E2A78" w:rsidRPr="00301B34" w:rsidRDefault="002E2A78" w:rsidP="002E2A78">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85A0844" w14:textId="77777777" w:rsidR="002E2A78" w:rsidRPr="00301B34" w:rsidRDefault="002E2A78" w:rsidP="002E2A7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14:paraId="10FC0C3F" w14:textId="77777777" w:rsidR="002E2A78" w:rsidRPr="00580794" w:rsidRDefault="002E2A78" w:rsidP="002E2A78">
                      <w:pPr>
                        <w:spacing w:after="0" w:line="360" w:lineRule="auto"/>
                        <w:rPr>
                          <w:rFonts w:cs="Arial"/>
                          <w:color w:val="0000FF"/>
                          <w:sz w:val="12"/>
                          <w:szCs w:val="12"/>
                          <w:u w:val="thick"/>
                          <w:lang w:eastAsia="en-GB"/>
                        </w:rPr>
                      </w:pPr>
                    </w:p>
                  </w:txbxContent>
                </v:textbox>
              </v:roundrect>
            </w:pict>
          </mc:Fallback>
        </mc:AlternateContent>
      </w:r>
    </w:p>
    <w:sectPr w:rsidR="002E2A78"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7F798B63"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A15">
      <w:rPr>
        <w:sz w:val="16"/>
        <w:szCs w:val="16"/>
      </w:rPr>
      <w:t>Version 2</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37A15">
      <w:rPr>
        <w:noProof/>
        <w:sz w:val="16"/>
        <w:szCs w:val="16"/>
      </w:rPr>
      <w:t>1</w:t>
    </w:r>
    <w:r w:rsidRPr="0081395C">
      <w:rPr>
        <w:noProof/>
        <w:sz w:val="16"/>
        <w:szCs w:val="16"/>
      </w:rPr>
      <w:fldChar w:fldCharType="end"/>
    </w:r>
    <w:r>
      <w:rPr>
        <w:noProof/>
        <w:sz w:val="16"/>
        <w:szCs w:val="16"/>
      </w:rPr>
      <w:tab/>
    </w:r>
  </w:p>
  <w:p w14:paraId="46717865" w14:textId="072C0B52" w:rsidR="006B7C7A" w:rsidRPr="006B7C7A" w:rsidRDefault="00737A15" w:rsidP="006B7C7A">
    <w:pPr>
      <w:pStyle w:val="Footer"/>
      <w:tabs>
        <w:tab w:val="clear" w:pos="9026"/>
        <w:tab w:val="left" w:pos="0"/>
        <w:tab w:val="right" w:pos="8931"/>
      </w:tabs>
      <w:ind w:right="-22"/>
      <w:rPr>
        <w:noProof/>
        <w:sz w:val="16"/>
        <w:szCs w:val="16"/>
      </w:rPr>
    </w:pPr>
    <w:r>
      <w:rPr>
        <w:noProof/>
        <w:sz w:val="16"/>
        <w:szCs w:val="16"/>
      </w:rPr>
      <w:t>© OCR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2586005C" w:rsidR="001F70FA" w:rsidRPr="006B7C7A" w:rsidRDefault="00737A15" w:rsidP="006B7C7A">
    <w:pPr>
      <w:pStyle w:val="Footer"/>
      <w:tabs>
        <w:tab w:val="clear" w:pos="9026"/>
        <w:tab w:val="left" w:pos="0"/>
        <w:tab w:val="right" w:pos="8931"/>
      </w:tabs>
      <w:ind w:right="-22"/>
      <w:rPr>
        <w:noProof/>
        <w:sz w:val="16"/>
        <w:szCs w:val="16"/>
      </w:rPr>
    </w:pPr>
    <w:r>
      <w:rPr>
        <w:sz w:val="16"/>
        <w:szCs w:val="16"/>
      </w:rPr>
      <w:t>Version 2</w:t>
    </w:r>
    <w:r w:rsidR="001F70FA">
      <w:rPr>
        <w:noProof/>
        <w:sz w:val="16"/>
        <w:szCs w:val="16"/>
      </w:rPr>
      <w:tab/>
    </w:r>
    <w:r w:rsidR="001F70FA" w:rsidRPr="0081395C">
      <w:rPr>
        <w:noProof/>
        <w:sz w:val="16"/>
        <w:szCs w:val="16"/>
      </w:rPr>
      <w:fldChar w:fldCharType="begin"/>
    </w:r>
    <w:r w:rsidR="001F70FA" w:rsidRPr="0081395C">
      <w:rPr>
        <w:noProof/>
        <w:sz w:val="16"/>
        <w:szCs w:val="16"/>
      </w:rPr>
      <w:instrText xml:space="preserve"> PAGE   \* MERGEFORMAT </w:instrText>
    </w:r>
    <w:r w:rsidR="001F70FA" w:rsidRPr="0081395C">
      <w:rPr>
        <w:noProof/>
        <w:sz w:val="16"/>
        <w:szCs w:val="16"/>
      </w:rPr>
      <w:fldChar w:fldCharType="separate"/>
    </w:r>
    <w:r>
      <w:rPr>
        <w:noProof/>
        <w:sz w:val="16"/>
        <w:szCs w:val="16"/>
      </w:rPr>
      <w:t>2</w:t>
    </w:r>
    <w:r w:rsidR="001F70FA" w:rsidRPr="0081395C">
      <w:rPr>
        <w:noProof/>
        <w:sz w:val="16"/>
        <w:szCs w:val="16"/>
      </w:rPr>
      <w:fldChar w:fldCharType="end"/>
    </w:r>
    <w:r>
      <w:rPr>
        <w:noProof/>
        <w:sz w:val="16"/>
        <w:szCs w:val="16"/>
      </w:rPr>
      <w:tab/>
      <w:t>© OCR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964825"/>
    <w:multiLevelType w:val="hybridMultilevel"/>
    <w:tmpl w:val="E028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EE622D"/>
    <w:multiLevelType w:val="hybridMultilevel"/>
    <w:tmpl w:val="9F90F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D5307"/>
    <w:multiLevelType w:val="hybridMultilevel"/>
    <w:tmpl w:val="9F90F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430DB8"/>
    <w:multiLevelType w:val="hybridMultilevel"/>
    <w:tmpl w:val="9F90F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2"/>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34A7A"/>
    <w:rsid w:val="000539DB"/>
    <w:rsid w:val="0005785C"/>
    <w:rsid w:val="00064CD4"/>
    <w:rsid w:val="000746B2"/>
    <w:rsid w:val="000805C5"/>
    <w:rsid w:val="00083F03"/>
    <w:rsid w:val="00085224"/>
    <w:rsid w:val="000D0602"/>
    <w:rsid w:val="000D09AE"/>
    <w:rsid w:val="000D23F0"/>
    <w:rsid w:val="000D6D72"/>
    <w:rsid w:val="000E6DB1"/>
    <w:rsid w:val="001114D3"/>
    <w:rsid w:val="00116DD4"/>
    <w:rsid w:val="00122137"/>
    <w:rsid w:val="001325C6"/>
    <w:rsid w:val="00136ABA"/>
    <w:rsid w:val="001473D2"/>
    <w:rsid w:val="0016654B"/>
    <w:rsid w:val="00176983"/>
    <w:rsid w:val="001832D7"/>
    <w:rsid w:val="0018426D"/>
    <w:rsid w:val="001B2783"/>
    <w:rsid w:val="001C3787"/>
    <w:rsid w:val="001D48A3"/>
    <w:rsid w:val="001F70FA"/>
    <w:rsid w:val="00204D4D"/>
    <w:rsid w:val="0021537A"/>
    <w:rsid w:val="00224526"/>
    <w:rsid w:val="0025526D"/>
    <w:rsid w:val="00265900"/>
    <w:rsid w:val="002743AE"/>
    <w:rsid w:val="00277929"/>
    <w:rsid w:val="002804A7"/>
    <w:rsid w:val="002876D0"/>
    <w:rsid w:val="002934C4"/>
    <w:rsid w:val="002B2A12"/>
    <w:rsid w:val="002B3DDA"/>
    <w:rsid w:val="002B5830"/>
    <w:rsid w:val="002D3B44"/>
    <w:rsid w:val="002D6A1F"/>
    <w:rsid w:val="002E2A78"/>
    <w:rsid w:val="002F1BA0"/>
    <w:rsid w:val="002F2E8A"/>
    <w:rsid w:val="00315FAE"/>
    <w:rsid w:val="00325F15"/>
    <w:rsid w:val="00331362"/>
    <w:rsid w:val="00332731"/>
    <w:rsid w:val="00335B98"/>
    <w:rsid w:val="00337B68"/>
    <w:rsid w:val="00341270"/>
    <w:rsid w:val="00351C83"/>
    <w:rsid w:val="0035271C"/>
    <w:rsid w:val="00367577"/>
    <w:rsid w:val="003676B4"/>
    <w:rsid w:val="00370974"/>
    <w:rsid w:val="00382698"/>
    <w:rsid w:val="00382D39"/>
    <w:rsid w:val="00384833"/>
    <w:rsid w:val="00386DAA"/>
    <w:rsid w:val="00394712"/>
    <w:rsid w:val="003A7E77"/>
    <w:rsid w:val="003B4A22"/>
    <w:rsid w:val="003B5BCE"/>
    <w:rsid w:val="003C1ADC"/>
    <w:rsid w:val="003F4E64"/>
    <w:rsid w:val="004037DB"/>
    <w:rsid w:val="00425CAC"/>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33E9"/>
    <w:rsid w:val="005B4633"/>
    <w:rsid w:val="005C295B"/>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37176"/>
    <w:rsid w:val="00737A15"/>
    <w:rsid w:val="00750F32"/>
    <w:rsid w:val="00753272"/>
    <w:rsid w:val="00755848"/>
    <w:rsid w:val="0076359B"/>
    <w:rsid w:val="00770C0F"/>
    <w:rsid w:val="007744CF"/>
    <w:rsid w:val="007916A6"/>
    <w:rsid w:val="007953E7"/>
    <w:rsid w:val="007B5519"/>
    <w:rsid w:val="007B7752"/>
    <w:rsid w:val="007C447A"/>
    <w:rsid w:val="007C7EA0"/>
    <w:rsid w:val="007E3872"/>
    <w:rsid w:val="008064FC"/>
    <w:rsid w:val="00817B2F"/>
    <w:rsid w:val="00823DD2"/>
    <w:rsid w:val="008324A5"/>
    <w:rsid w:val="0084029E"/>
    <w:rsid w:val="00863C0D"/>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20BE6"/>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1FAF"/>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M4.1%20Tutorial" TargetMode="Externa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M4.1%20Tutori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M4.1%20Tutorial"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Maths%20resource%20M4.1%20Tutoria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Maths in Biology M4.1 Text Tutorial</vt:lpstr>
    </vt:vector>
  </TitlesOfParts>
  <Company>Cambridge Assessment</Company>
  <LinksUpToDate>false</LinksUpToDate>
  <CharactersWithSpaces>4220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M4.1 Text Tutorial</dc:title>
  <dc:creator>OCR</dc:creator>
  <cp:keywords>A Level, Biology, maths, M4.1, Text Tutorial</cp:keywords>
  <cp:lastModifiedBy>Rachel Davis</cp:lastModifiedBy>
  <cp:revision>2</cp:revision>
  <cp:lastPrinted>2017-05-26T10:54:00Z</cp:lastPrinted>
  <dcterms:created xsi:type="dcterms:W3CDTF">2018-02-07T13:28:00Z</dcterms:created>
  <dcterms:modified xsi:type="dcterms:W3CDTF">2018-02-07T13:28:00Z</dcterms:modified>
</cp:coreProperties>
</file>