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EE" w:rsidRPr="00402E1C" w:rsidRDefault="00A669EE" w:rsidP="00A669EE">
      <w:pPr>
        <w:pStyle w:val="Heading1"/>
      </w:pPr>
      <w:r>
        <w:t>Unit Y10</w:t>
      </w:r>
      <w:r w:rsidR="00E723B2">
        <w:t>1</w:t>
      </w:r>
      <w:r w:rsidRPr="00B5638F">
        <w:t xml:space="preserve"> </w:t>
      </w:r>
      <w:r w:rsidR="00E723B2">
        <w:t xml:space="preserve">Alfred and the making of england 871-1016 – </w:t>
      </w:r>
      <w:r w:rsidR="0059284A" w:rsidRPr="0059284A">
        <w:rPr>
          <w:i/>
        </w:rPr>
        <w:t>Alfred the Great</w:t>
      </w:r>
    </w:p>
    <w:p w:rsidR="00A669EE" w:rsidRPr="00562A3B" w:rsidRDefault="00A669EE" w:rsidP="00A669EE">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A669EE" w:rsidRDefault="00A669EE" w:rsidP="00A669EE">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Unit Y101 SOW"/>
      </w:tblPr>
      <w:tblGrid>
        <w:gridCol w:w="1684"/>
        <w:gridCol w:w="1118"/>
        <w:gridCol w:w="1275"/>
        <w:gridCol w:w="2694"/>
        <w:gridCol w:w="5103"/>
        <w:gridCol w:w="3740"/>
      </w:tblGrid>
      <w:tr w:rsidR="000D73E4" w:rsidRPr="000D73E4" w:rsidTr="00A3671E">
        <w:trPr>
          <w:trHeight w:val="422"/>
          <w:tblHeader/>
        </w:trPr>
        <w:tc>
          <w:tcPr>
            <w:tcW w:w="1684" w:type="dxa"/>
            <w:shd w:val="clear" w:color="auto" w:fill="auto"/>
          </w:tcPr>
          <w:p w:rsidR="000D73E4" w:rsidRPr="000D73E4" w:rsidRDefault="000D73E4" w:rsidP="00A3671E">
            <w:pPr>
              <w:rPr>
                <w:b/>
                <w:color w:val="000000" w:themeColor="text1"/>
              </w:rPr>
            </w:pPr>
            <w:r w:rsidRPr="000D73E4">
              <w:rPr>
                <w:b/>
                <w:color w:val="000000" w:themeColor="text1"/>
              </w:rPr>
              <w:t>Key Topic</w:t>
            </w:r>
          </w:p>
        </w:tc>
        <w:tc>
          <w:tcPr>
            <w:tcW w:w="1118" w:type="dxa"/>
            <w:shd w:val="clear" w:color="auto" w:fill="auto"/>
          </w:tcPr>
          <w:p w:rsidR="000D73E4" w:rsidRPr="000D73E4" w:rsidRDefault="000D73E4" w:rsidP="00A3671E">
            <w:pPr>
              <w:rPr>
                <w:b/>
                <w:color w:val="000000" w:themeColor="text1"/>
              </w:rPr>
            </w:pPr>
            <w:r w:rsidRPr="000D73E4">
              <w:rPr>
                <w:b/>
                <w:color w:val="000000" w:themeColor="text1"/>
              </w:rPr>
              <w:t>Term</w:t>
            </w:r>
          </w:p>
        </w:tc>
        <w:tc>
          <w:tcPr>
            <w:tcW w:w="1275" w:type="dxa"/>
            <w:shd w:val="clear" w:color="auto" w:fill="auto"/>
          </w:tcPr>
          <w:p w:rsidR="000D73E4" w:rsidRPr="000D73E4" w:rsidRDefault="000D73E4" w:rsidP="00A3671E">
            <w:pPr>
              <w:rPr>
                <w:b/>
                <w:color w:val="000000" w:themeColor="text1"/>
              </w:rPr>
            </w:pPr>
            <w:r w:rsidRPr="000D73E4">
              <w:rPr>
                <w:b/>
                <w:color w:val="000000" w:themeColor="text1"/>
              </w:rPr>
              <w:t>Week Number</w:t>
            </w:r>
          </w:p>
        </w:tc>
        <w:tc>
          <w:tcPr>
            <w:tcW w:w="2694" w:type="dxa"/>
            <w:shd w:val="clear" w:color="auto" w:fill="auto"/>
          </w:tcPr>
          <w:p w:rsidR="000D73E4" w:rsidRPr="000D73E4" w:rsidRDefault="000D73E4" w:rsidP="00A3671E">
            <w:pPr>
              <w:rPr>
                <w:b/>
                <w:color w:val="000000" w:themeColor="text1"/>
              </w:rPr>
            </w:pPr>
            <w:r w:rsidRPr="000D73E4">
              <w:rPr>
                <w:b/>
                <w:color w:val="000000" w:themeColor="text1"/>
              </w:rPr>
              <w:t>Indicative Content</w:t>
            </w:r>
          </w:p>
        </w:tc>
        <w:tc>
          <w:tcPr>
            <w:tcW w:w="5103" w:type="dxa"/>
            <w:shd w:val="clear" w:color="auto" w:fill="auto"/>
          </w:tcPr>
          <w:p w:rsidR="000D73E4" w:rsidRPr="000D73E4" w:rsidRDefault="000D73E4" w:rsidP="00A3671E">
            <w:pPr>
              <w:rPr>
                <w:b/>
                <w:color w:val="000000" w:themeColor="text1"/>
              </w:rPr>
            </w:pPr>
            <w:r w:rsidRPr="000D73E4">
              <w:rPr>
                <w:b/>
                <w:color w:val="000000" w:themeColor="text1"/>
              </w:rPr>
              <w:t>Extended Content</w:t>
            </w:r>
          </w:p>
        </w:tc>
        <w:tc>
          <w:tcPr>
            <w:tcW w:w="3740" w:type="dxa"/>
            <w:shd w:val="clear" w:color="auto" w:fill="auto"/>
          </w:tcPr>
          <w:p w:rsidR="000D73E4" w:rsidRPr="000D73E4" w:rsidRDefault="000D73E4" w:rsidP="00A3671E">
            <w:pPr>
              <w:rPr>
                <w:b/>
                <w:color w:val="000000" w:themeColor="text1"/>
              </w:rPr>
            </w:pPr>
            <w:r w:rsidRPr="000D73E4">
              <w:rPr>
                <w:b/>
                <w:color w:val="000000" w:themeColor="text1"/>
              </w:rPr>
              <w:t>Resources</w:t>
            </w:r>
          </w:p>
        </w:tc>
      </w:tr>
      <w:tr w:rsidR="000D73E4" w:rsidRPr="000D73E4" w:rsidTr="00A3671E">
        <w:trPr>
          <w:trHeight w:val="1235"/>
        </w:trPr>
        <w:tc>
          <w:tcPr>
            <w:tcW w:w="1684" w:type="dxa"/>
            <w:vMerge w:val="restart"/>
            <w:tcBorders>
              <w:top w:val="single" w:sz="4" w:space="0" w:color="auto"/>
            </w:tcBorders>
          </w:tcPr>
          <w:p w:rsidR="000D73E4" w:rsidRPr="000D73E4" w:rsidRDefault="000D73E4" w:rsidP="00A3671E">
            <w:pPr>
              <w:pStyle w:val="Default"/>
              <w:rPr>
                <w:b/>
                <w:sz w:val="22"/>
                <w:szCs w:val="22"/>
              </w:rPr>
            </w:pPr>
            <w:r w:rsidRPr="000D73E4">
              <w:rPr>
                <w:b/>
                <w:bCs/>
                <w:sz w:val="22"/>
                <w:szCs w:val="22"/>
              </w:rPr>
              <w:t>Alfred and the Vikings</w:t>
            </w:r>
          </w:p>
        </w:tc>
        <w:tc>
          <w:tcPr>
            <w:tcW w:w="1118" w:type="dxa"/>
          </w:tcPr>
          <w:p w:rsidR="000D73E4" w:rsidRPr="000D73E4" w:rsidRDefault="000D73E4" w:rsidP="00A3671E">
            <w:pPr>
              <w:pStyle w:val="Default"/>
              <w:rPr>
                <w:sz w:val="22"/>
                <w:szCs w:val="22"/>
              </w:rPr>
            </w:pPr>
            <w:r w:rsidRPr="000D73E4">
              <w:rPr>
                <w:sz w:val="22"/>
                <w:szCs w:val="22"/>
              </w:rPr>
              <w:t>1</w:t>
            </w:r>
          </w:p>
        </w:tc>
        <w:tc>
          <w:tcPr>
            <w:tcW w:w="1275" w:type="dxa"/>
          </w:tcPr>
          <w:p w:rsidR="000D73E4" w:rsidRPr="000D73E4" w:rsidRDefault="000D73E4" w:rsidP="00A3671E">
            <w:pPr>
              <w:pStyle w:val="Default"/>
              <w:rPr>
                <w:sz w:val="22"/>
                <w:szCs w:val="22"/>
              </w:rPr>
            </w:pPr>
            <w:r w:rsidRPr="000D73E4">
              <w:rPr>
                <w:sz w:val="22"/>
                <w:szCs w:val="22"/>
              </w:rPr>
              <w:t>1</w:t>
            </w:r>
          </w:p>
        </w:tc>
        <w:tc>
          <w:tcPr>
            <w:tcW w:w="2694" w:type="dxa"/>
          </w:tcPr>
          <w:p w:rsidR="000D73E4" w:rsidRPr="000D73E4" w:rsidRDefault="000D73E4" w:rsidP="00A3671E">
            <w:pPr>
              <w:autoSpaceDE w:val="0"/>
              <w:autoSpaceDN w:val="0"/>
              <w:adjustRightInd w:val="0"/>
              <w:spacing w:after="80" w:line="221" w:lineRule="atLeast"/>
              <w:rPr>
                <w:color w:val="000000"/>
              </w:rPr>
            </w:pPr>
            <w:r w:rsidRPr="000D73E4">
              <w:rPr>
                <w:color w:val="000000"/>
              </w:rPr>
              <w:t xml:space="preserve">Alfred’s position in 871; </w:t>
            </w:r>
          </w:p>
        </w:tc>
        <w:tc>
          <w:tcPr>
            <w:tcW w:w="5103" w:type="dxa"/>
          </w:tcPr>
          <w:p w:rsidR="000D73E4" w:rsidRPr="000D73E4" w:rsidRDefault="000D73E4" w:rsidP="00A3671E">
            <w:pPr>
              <w:pStyle w:val="Default"/>
              <w:numPr>
                <w:ilvl w:val="0"/>
                <w:numId w:val="7"/>
              </w:numPr>
              <w:rPr>
                <w:sz w:val="22"/>
                <w:szCs w:val="22"/>
              </w:rPr>
            </w:pPr>
            <w:r w:rsidRPr="000D73E4">
              <w:rPr>
                <w:sz w:val="22"/>
                <w:szCs w:val="22"/>
              </w:rPr>
              <w:t>Position in 871</w:t>
            </w:r>
          </w:p>
          <w:p w:rsidR="000D73E4" w:rsidRPr="000D73E4" w:rsidRDefault="000D73E4" w:rsidP="00A3671E">
            <w:pPr>
              <w:pStyle w:val="Default"/>
              <w:numPr>
                <w:ilvl w:val="0"/>
                <w:numId w:val="7"/>
              </w:numPr>
              <w:rPr>
                <w:sz w:val="22"/>
                <w:szCs w:val="22"/>
              </w:rPr>
            </w:pPr>
            <w:r w:rsidRPr="000D73E4">
              <w:rPr>
                <w:sz w:val="22"/>
                <w:szCs w:val="22"/>
              </w:rPr>
              <w:t>Events that influenced his rule:</w:t>
            </w:r>
          </w:p>
          <w:p w:rsidR="000D73E4" w:rsidRPr="000D73E4" w:rsidRDefault="000D73E4" w:rsidP="00C1482B">
            <w:pPr>
              <w:pStyle w:val="NoSpacing"/>
            </w:pPr>
            <w:r w:rsidRPr="000D73E4">
              <w:t xml:space="preserve">Expansion of </w:t>
            </w:r>
            <w:proofErr w:type="spellStart"/>
            <w:r w:rsidRPr="000D73E4">
              <w:t>Wessex</w:t>
            </w:r>
            <w:proofErr w:type="spellEnd"/>
            <w:r w:rsidRPr="000D73E4">
              <w:t xml:space="preserve"> </w:t>
            </w:r>
          </w:p>
          <w:p w:rsidR="000D73E4" w:rsidRPr="000D73E4" w:rsidRDefault="000D73E4" w:rsidP="00A3671E">
            <w:pPr>
              <w:pStyle w:val="Default"/>
              <w:numPr>
                <w:ilvl w:val="1"/>
                <w:numId w:val="7"/>
              </w:numPr>
              <w:ind w:left="793"/>
              <w:rPr>
                <w:sz w:val="22"/>
                <w:szCs w:val="22"/>
              </w:rPr>
            </w:pPr>
            <w:r w:rsidRPr="000D73E4">
              <w:rPr>
                <w:sz w:val="22"/>
                <w:szCs w:val="22"/>
              </w:rPr>
              <w:t>Troubles with succession</w:t>
            </w:r>
          </w:p>
          <w:p w:rsidR="000D73E4" w:rsidRPr="000D73E4" w:rsidRDefault="000D73E4" w:rsidP="00A3671E">
            <w:pPr>
              <w:pStyle w:val="Default"/>
              <w:numPr>
                <w:ilvl w:val="1"/>
                <w:numId w:val="7"/>
              </w:numPr>
              <w:ind w:left="793"/>
              <w:rPr>
                <w:sz w:val="22"/>
                <w:szCs w:val="22"/>
              </w:rPr>
            </w:pPr>
            <w:r w:rsidRPr="000D73E4">
              <w:rPr>
                <w:sz w:val="22"/>
                <w:szCs w:val="22"/>
              </w:rPr>
              <w:t>Threat of the Vikings</w:t>
            </w:r>
          </w:p>
        </w:tc>
        <w:tc>
          <w:tcPr>
            <w:tcW w:w="3740" w:type="dxa"/>
          </w:tcPr>
          <w:p w:rsidR="000D73E4" w:rsidRPr="000D73E4" w:rsidRDefault="000D73E4" w:rsidP="00A3671E">
            <w:pPr>
              <w:pStyle w:val="Default"/>
              <w:numPr>
                <w:ilvl w:val="0"/>
                <w:numId w:val="7"/>
              </w:numPr>
              <w:rPr>
                <w:sz w:val="22"/>
                <w:szCs w:val="22"/>
              </w:rPr>
            </w:pPr>
            <w:r w:rsidRPr="000D73E4">
              <w:rPr>
                <w:i/>
                <w:sz w:val="22"/>
                <w:szCs w:val="22"/>
              </w:rPr>
              <w:t>OCR A Level History: Early Medieval England 871–1107</w:t>
            </w:r>
            <w:r w:rsidRPr="000D73E4">
              <w:rPr>
                <w:sz w:val="22"/>
                <w:szCs w:val="22"/>
              </w:rPr>
              <w:t>, Fellows &amp; Holland, Hodder</w:t>
            </w:r>
          </w:p>
          <w:p w:rsidR="000D73E4" w:rsidRPr="000D73E4" w:rsidRDefault="000D73E4" w:rsidP="00A3671E">
            <w:pPr>
              <w:pStyle w:val="Default"/>
              <w:numPr>
                <w:ilvl w:val="0"/>
                <w:numId w:val="7"/>
              </w:numPr>
              <w:rPr>
                <w:sz w:val="22"/>
                <w:szCs w:val="22"/>
              </w:rPr>
            </w:pPr>
            <w:r w:rsidRPr="000D73E4">
              <w:rPr>
                <w:i/>
                <w:sz w:val="22"/>
                <w:szCs w:val="22"/>
              </w:rPr>
              <w:t>Alfred the Great</w:t>
            </w:r>
            <w:r w:rsidRPr="000D73E4">
              <w:rPr>
                <w:sz w:val="22"/>
                <w:szCs w:val="22"/>
              </w:rPr>
              <w:t xml:space="preserve">, </w:t>
            </w:r>
            <w:proofErr w:type="spellStart"/>
            <w:r w:rsidRPr="000D73E4">
              <w:rPr>
                <w:sz w:val="22"/>
                <w:szCs w:val="22"/>
              </w:rPr>
              <w:t>Abels</w:t>
            </w:r>
            <w:proofErr w:type="spellEnd"/>
            <w:r w:rsidRPr="000D73E4">
              <w:rPr>
                <w:sz w:val="22"/>
                <w:szCs w:val="22"/>
              </w:rPr>
              <w:t>, Longman</w:t>
            </w:r>
          </w:p>
          <w:p w:rsidR="000D73E4" w:rsidRPr="000D73E4" w:rsidRDefault="000D73E4" w:rsidP="00A3671E">
            <w:pPr>
              <w:pStyle w:val="Default"/>
              <w:numPr>
                <w:ilvl w:val="0"/>
                <w:numId w:val="7"/>
              </w:numPr>
              <w:rPr>
                <w:sz w:val="22"/>
                <w:szCs w:val="22"/>
              </w:rPr>
            </w:pPr>
            <w:r w:rsidRPr="000D73E4">
              <w:rPr>
                <w:i/>
                <w:sz w:val="22"/>
                <w:szCs w:val="22"/>
              </w:rPr>
              <w:t>Alfred the Great</w:t>
            </w:r>
            <w:r w:rsidRPr="000D73E4">
              <w:rPr>
                <w:sz w:val="22"/>
                <w:szCs w:val="22"/>
              </w:rPr>
              <w:t xml:space="preserve">, Keynes &amp; </w:t>
            </w:r>
            <w:proofErr w:type="spellStart"/>
            <w:r w:rsidRPr="000D73E4">
              <w:rPr>
                <w:sz w:val="22"/>
                <w:szCs w:val="22"/>
              </w:rPr>
              <w:t>Lapidge</w:t>
            </w:r>
            <w:proofErr w:type="spellEnd"/>
            <w:r w:rsidRPr="000D73E4">
              <w:rPr>
                <w:sz w:val="22"/>
                <w:szCs w:val="22"/>
              </w:rPr>
              <w:t>, Penguin</w:t>
            </w:r>
          </w:p>
        </w:tc>
      </w:tr>
      <w:tr w:rsidR="000D73E4" w:rsidRPr="000D73E4" w:rsidTr="00A3671E">
        <w:trPr>
          <w:trHeight w:val="1235"/>
        </w:trPr>
        <w:tc>
          <w:tcPr>
            <w:tcW w:w="1684" w:type="dxa"/>
            <w:vMerge/>
          </w:tcPr>
          <w:p w:rsidR="000D73E4" w:rsidRPr="000D73E4" w:rsidRDefault="000D73E4" w:rsidP="00A3671E">
            <w:pPr>
              <w:pStyle w:val="Default"/>
              <w:rPr>
                <w:b/>
                <w:bCs/>
                <w:sz w:val="22"/>
                <w:szCs w:val="22"/>
              </w:rPr>
            </w:pPr>
          </w:p>
        </w:tc>
        <w:tc>
          <w:tcPr>
            <w:tcW w:w="1118" w:type="dxa"/>
          </w:tcPr>
          <w:p w:rsidR="000D73E4" w:rsidRPr="000D73E4" w:rsidRDefault="000D73E4" w:rsidP="00A3671E">
            <w:pPr>
              <w:pStyle w:val="Default"/>
              <w:rPr>
                <w:sz w:val="22"/>
                <w:szCs w:val="22"/>
              </w:rPr>
            </w:pPr>
            <w:r w:rsidRPr="000D73E4">
              <w:rPr>
                <w:sz w:val="22"/>
                <w:szCs w:val="22"/>
              </w:rPr>
              <w:t>1</w:t>
            </w:r>
          </w:p>
        </w:tc>
        <w:tc>
          <w:tcPr>
            <w:tcW w:w="1275" w:type="dxa"/>
          </w:tcPr>
          <w:p w:rsidR="000D73E4" w:rsidRPr="000D73E4" w:rsidRDefault="000D73E4" w:rsidP="00A3671E">
            <w:pPr>
              <w:pStyle w:val="Default"/>
              <w:rPr>
                <w:sz w:val="22"/>
                <w:szCs w:val="22"/>
              </w:rPr>
            </w:pPr>
            <w:r w:rsidRPr="000D73E4">
              <w:rPr>
                <w:sz w:val="22"/>
                <w:szCs w:val="22"/>
              </w:rPr>
              <w:t>1</w:t>
            </w:r>
          </w:p>
        </w:tc>
        <w:tc>
          <w:tcPr>
            <w:tcW w:w="2694" w:type="dxa"/>
          </w:tcPr>
          <w:p w:rsidR="000D73E4" w:rsidRPr="000D73E4" w:rsidRDefault="000D73E4" w:rsidP="00A3671E">
            <w:pPr>
              <w:autoSpaceDE w:val="0"/>
              <w:autoSpaceDN w:val="0"/>
              <w:adjustRightInd w:val="0"/>
              <w:spacing w:after="80" w:line="221" w:lineRule="atLeast"/>
              <w:rPr>
                <w:color w:val="000000"/>
              </w:rPr>
            </w:pPr>
            <w:r w:rsidRPr="000D73E4">
              <w:rPr>
                <w:color w:val="000000"/>
              </w:rPr>
              <w:t>the defence of Wessex;</w:t>
            </w:r>
          </w:p>
        </w:tc>
        <w:tc>
          <w:tcPr>
            <w:tcW w:w="5103" w:type="dxa"/>
          </w:tcPr>
          <w:p w:rsidR="000D73E4" w:rsidRPr="000D73E4" w:rsidRDefault="000D73E4" w:rsidP="00A3671E">
            <w:pPr>
              <w:pStyle w:val="Default"/>
              <w:numPr>
                <w:ilvl w:val="0"/>
                <w:numId w:val="7"/>
              </w:numPr>
              <w:rPr>
                <w:sz w:val="22"/>
                <w:szCs w:val="22"/>
              </w:rPr>
            </w:pPr>
            <w:r w:rsidRPr="000D73E4">
              <w:rPr>
                <w:sz w:val="22"/>
                <w:szCs w:val="22"/>
              </w:rPr>
              <w:t>How the defence was organised</w:t>
            </w:r>
          </w:p>
          <w:p w:rsidR="000D73E4" w:rsidRPr="000D73E4" w:rsidRDefault="000D73E4" w:rsidP="00A3671E">
            <w:pPr>
              <w:pStyle w:val="Default"/>
              <w:numPr>
                <w:ilvl w:val="0"/>
                <w:numId w:val="7"/>
              </w:numPr>
              <w:rPr>
                <w:sz w:val="22"/>
                <w:szCs w:val="22"/>
              </w:rPr>
            </w:pPr>
            <w:r w:rsidRPr="000D73E4">
              <w:rPr>
                <w:sz w:val="22"/>
                <w:szCs w:val="22"/>
              </w:rPr>
              <w:t>Recruitment and organisation of military</w:t>
            </w:r>
          </w:p>
          <w:p w:rsidR="000D73E4" w:rsidRPr="000D73E4" w:rsidRDefault="000D73E4" w:rsidP="00A3671E">
            <w:pPr>
              <w:pStyle w:val="Default"/>
              <w:numPr>
                <w:ilvl w:val="0"/>
                <w:numId w:val="7"/>
              </w:numPr>
              <w:rPr>
                <w:sz w:val="22"/>
                <w:szCs w:val="22"/>
              </w:rPr>
            </w:pPr>
            <w:r w:rsidRPr="000D73E4">
              <w:rPr>
                <w:sz w:val="22"/>
                <w:szCs w:val="22"/>
              </w:rPr>
              <w:t>Weakness of the system</w:t>
            </w:r>
          </w:p>
        </w:tc>
        <w:tc>
          <w:tcPr>
            <w:tcW w:w="3740" w:type="dxa"/>
          </w:tcPr>
          <w:p w:rsidR="000D73E4" w:rsidRPr="000D73E4" w:rsidRDefault="000D73E4" w:rsidP="00A3671E">
            <w:pPr>
              <w:pStyle w:val="Default"/>
              <w:numPr>
                <w:ilvl w:val="0"/>
                <w:numId w:val="7"/>
              </w:numPr>
              <w:rPr>
                <w:sz w:val="22"/>
                <w:szCs w:val="22"/>
              </w:rPr>
            </w:pPr>
            <w:r w:rsidRPr="000D73E4">
              <w:rPr>
                <w:i/>
                <w:sz w:val="22"/>
                <w:szCs w:val="22"/>
              </w:rPr>
              <w:t>OCR A Level History: Early Medieval England 871–1107</w:t>
            </w:r>
            <w:r w:rsidRPr="000D73E4">
              <w:rPr>
                <w:sz w:val="22"/>
                <w:szCs w:val="22"/>
              </w:rPr>
              <w:t xml:space="preserve">, Fellows &amp; </w:t>
            </w:r>
            <w:proofErr w:type="spellStart"/>
            <w:r w:rsidRPr="000D73E4">
              <w:rPr>
                <w:sz w:val="22"/>
                <w:szCs w:val="22"/>
              </w:rPr>
              <w:t>Holland,Hodder</w:t>
            </w:r>
            <w:proofErr w:type="spellEnd"/>
          </w:p>
          <w:p w:rsidR="000D73E4" w:rsidRPr="000D73E4" w:rsidRDefault="000D73E4" w:rsidP="00A3671E">
            <w:pPr>
              <w:pStyle w:val="Default"/>
              <w:numPr>
                <w:ilvl w:val="0"/>
                <w:numId w:val="7"/>
              </w:numPr>
              <w:rPr>
                <w:sz w:val="22"/>
                <w:szCs w:val="22"/>
              </w:rPr>
            </w:pPr>
            <w:r w:rsidRPr="000D73E4">
              <w:rPr>
                <w:i/>
                <w:sz w:val="22"/>
                <w:szCs w:val="22"/>
              </w:rPr>
              <w:t>Alfred the Great</w:t>
            </w:r>
            <w:r w:rsidRPr="000D73E4">
              <w:rPr>
                <w:sz w:val="22"/>
                <w:szCs w:val="22"/>
              </w:rPr>
              <w:t xml:space="preserve">, </w:t>
            </w:r>
            <w:proofErr w:type="spellStart"/>
            <w:r w:rsidRPr="000D73E4">
              <w:rPr>
                <w:sz w:val="22"/>
                <w:szCs w:val="22"/>
              </w:rPr>
              <w:t>Abels</w:t>
            </w:r>
            <w:proofErr w:type="spellEnd"/>
            <w:r w:rsidRPr="000D73E4">
              <w:rPr>
                <w:sz w:val="22"/>
                <w:szCs w:val="22"/>
              </w:rPr>
              <w:t>, Longman</w:t>
            </w:r>
          </w:p>
          <w:p w:rsidR="000D73E4" w:rsidRPr="000D73E4" w:rsidRDefault="000D73E4" w:rsidP="00A3671E">
            <w:pPr>
              <w:pStyle w:val="Default"/>
              <w:numPr>
                <w:ilvl w:val="0"/>
                <w:numId w:val="7"/>
              </w:numPr>
              <w:rPr>
                <w:sz w:val="22"/>
                <w:szCs w:val="22"/>
              </w:rPr>
            </w:pPr>
            <w:r w:rsidRPr="000D73E4">
              <w:rPr>
                <w:i/>
                <w:sz w:val="22"/>
                <w:szCs w:val="22"/>
              </w:rPr>
              <w:t>Alfred the Great</w:t>
            </w:r>
            <w:r w:rsidRPr="000D73E4">
              <w:rPr>
                <w:sz w:val="22"/>
                <w:szCs w:val="22"/>
              </w:rPr>
              <w:t xml:space="preserve">, Keynes &amp; </w:t>
            </w:r>
            <w:proofErr w:type="spellStart"/>
            <w:r w:rsidRPr="000D73E4">
              <w:rPr>
                <w:sz w:val="22"/>
                <w:szCs w:val="22"/>
              </w:rPr>
              <w:t>Lapidge</w:t>
            </w:r>
            <w:proofErr w:type="spellEnd"/>
            <w:r w:rsidRPr="000D73E4">
              <w:rPr>
                <w:sz w:val="22"/>
                <w:szCs w:val="22"/>
              </w:rPr>
              <w:t>, Penguin</w:t>
            </w:r>
          </w:p>
        </w:tc>
      </w:tr>
      <w:tr w:rsidR="000D73E4" w:rsidRPr="000D73E4" w:rsidTr="00A3671E">
        <w:trPr>
          <w:trHeight w:val="1235"/>
        </w:trPr>
        <w:tc>
          <w:tcPr>
            <w:tcW w:w="1684" w:type="dxa"/>
            <w:vMerge/>
          </w:tcPr>
          <w:p w:rsidR="000D73E4" w:rsidRPr="000D73E4" w:rsidRDefault="000D73E4" w:rsidP="00A3671E">
            <w:pPr>
              <w:pStyle w:val="Default"/>
              <w:rPr>
                <w:b/>
                <w:bCs/>
                <w:sz w:val="22"/>
                <w:szCs w:val="22"/>
              </w:rPr>
            </w:pPr>
          </w:p>
        </w:tc>
        <w:tc>
          <w:tcPr>
            <w:tcW w:w="1118" w:type="dxa"/>
          </w:tcPr>
          <w:p w:rsidR="000D73E4" w:rsidRPr="000D73E4" w:rsidRDefault="000D73E4" w:rsidP="00A3671E">
            <w:pPr>
              <w:pStyle w:val="Default"/>
              <w:rPr>
                <w:sz w:val="22"/>
                <w:szCs w:val="22"/>
              </w:rPr>
            </w:pPr>
            <w:r w:rsidRPr="000D73E4">
              <w:rPr>
                <w:sz w:val="22"/>
                <w:szCs w:val="22"/>
              </w:rPr>
              <w:t>1</w:t>
            </w:r>
          </w:p>
        </w:tc>
        <w:tc>
          <w:tcPr>
            <w:tcW w:w="1275" w:type="dxa"/>
          </w:tcPr>
          <w:p w:rsidR="000D73E4" w:rsidRPr="000D73E4" w:rsidRDefault="000D73E4" w:rsidP="00A3671E">
            <w:pPr>
              <w:pStyle w:val="Default"/>
              <w:rPr>
                <w:sz w:val="22"/>
                <w:szCs w:val="22"/>
              </w:rPr>
            </w:pPr>
            <w:r w:rsidRPr="000D73E4">
              <w:rPr>
                <w:sz w:val="22"/>
                <w:szCs w:val="22"/>
              </w:rPr>
              <w:t>2</w:t>
            </w:r>
          </w:p>
        </w:tc>
        <w:tc>
          <w:tcPr>
            <w:tcW w:w="2694" w:type="dxa"/>
          </w:tcPr>
          <w:p w:rsidR="000D73E4" w:rsidRPr="000D73E4" w:rsidRDefault="000D73E4" w:rsidP="00A3671E">
            <w:pPr>
              <w:autoSpaceDE w:val="0"/>
              <w:autoSpaceDN w:val="0"/>
              <w:adjustRightInd w:val="0"/>
              <w:spacing w:after="80" w:line="221" w:lineRule="atLeast"/>
              <w:rPr>
                <w:color w:val="000000"/>
              </w:rPr>
            </w:pPr>
            <w:r w:rsidRPr="000D73E4">
              <w:rPr>
                <w:color w:val="000000"/>
              </w:rPr>
              <w:t xml:space="preserve">the threat of the Great Heathen Army (865–878), Alfred’s refuge at </w:t>
            </w:r>
            <w:proofErr w:type="spellStart"/>
            <w:r w:rsidRPr="000D73E4">
              <w:rPr>
                <w:color w:val="000000"/>
              </w:rPr>
              <w:t>Athelney</w:t>
            </w:r>
            <w:proofErr w:type="spellEnd"/>
            <w:r w:rsidRPr="000D73E4">
              <w:rPr>
                <w:color w:val="000000"/>
              </w:rPr>
              <w:t xml:space="preserve"> and defeat of the Great Heathen Army, terms of peace, the capture of London (886);</w:t>
            </w:r>
          </w:p>
        </w:tc>
        <w:tc>
          <w:tcPr>
            <w:tcW w:w="5103" w:type="dxa"/>
          </w:tcPr>
          <w:p w:rsidR="000D73E4" w:rsidRPr="000D73E4" w:rsidRDefault="000D73E4" w:rsidP="00A3671E">
            <w:pPr>
              <w:pStyle w:val="Default"/>
              <w:numPr>
                <w:ilvl w:val="0"/>
                <w:numId w:val="7"/>
              </w:numPr>
              <w:rPr>
                <w:sz w:val="22"/>
                <w:szCs w:val="22"/>
              </w:rPr>
            </w:pPr>
            <w:r w:rsidRPr="000D73E4">
              <w:rPr>
                <w:sz w:val="22"/>
                <w:szCs w:val="22"/>
              </w:rPr>
              <w:t>How serious was the threat?</w:t>
            </w:r>
          </w:p>
          <w:p w:rsidR="000D73E4" w:rsidRPr="000D73E4" w:rsidRDefault="000D73E4" w:rsidP="00A3671E">
            <w:pPr>
              <w:pStyle w:val="Default"/>
              <w:numPr>
                <w:ilvl w:val="0"/>
                <w:numId w:val="7"/>
              </w:numPr>
              <w:rPr>
                <w:sz w:val="22"/>
                <w:szCs w:val="22"/>
              </w:rPr>
            </w:pPr>
            <w:r w:rsidRPr="000D73E4">
              <w:rPr>
                <w:sz w:val="22"/>
                <w:szCs w:val="22"/>
              </w:rPr>
              <w:t>Early Viking raids</w:t>
            </w:r>
          </w:p>
          <w:p w:rsidR="000D73E4" w:rsidRPr="000D73E4" w:rsidRDefault="000D73E4" w:rsidP="00A3671E">
            <w:pPr>
              <w:pStyle w:val="Default"/>
              <w:numPr>
                <w:ilvl w:val="0"/>
                <w:numId w:val="7"/>
              </w:numPr>
              <w:rPr>
                <w:sz w:val="22"/>
                <w:szCs w:val="22"/>
              </w:rPr>
            </w:pPr>
            <w:r w:rsidRPr="000D73E4">
              <w:rPr>
                <w:sz w:val="22"/>
                <w:szCs w:val="22"/>
              </w:rPr>
              <w:t>Changes in the nature and extent of attacks</w:t>
            </w:r>
          </w:p>
          <w:p w:rsidR="000D73E4" w:rsidRPr="000D73E4" w:rsidRDefault="000D73E4" w:rsidP="00A3671E">
            <w:pPr>
              <w:pStyle w:val="Default"/>
              <w:numPr>
                <w:ilvl w:val="0"/>
                <w:numId w:val="7"/>
              </w:numPr>
              <w:rPr>
                <w:sz w:val="22"/>
                <w:szCs w:val="22"/>
              </w:rPr>
            </w:pPr>
            <w:r w:rsidRPr="000D73E4">
              <w:rPr>
                <w:sz w:val="22"/>
                <w:szCs w:val="22"/>
              </w:rPr>
              <w:t>Differing views on the Vikings</w:t>
            </w:r>
          </w:p>
          <w:p w:rsidR="000D73E4" w:rsidRPr="000D73E4" w:rsidRDefault="000D73E4" w:rsidP="00A3671E">
            <w:pPr>
              <w:pStyle w:val="Default"/>
              <w:numPr>
                <w:ilvl w:val="0"/>
                <w:numId w:val="7"/>
              </w:numPr>
              <w:rPr>
                <w:sz w:val="22"/>
                <w:szCs w:val="22"/>
              </w:rPr>
            </w:pPr>
            <w:r w:rsidRPr="000D73E4">
              <w:rPr>
                <w:sz w:val="22"/>
                <w:szCs w:val="22"/>
              </w:rPr>
              <w:t>The significance of Alfred’s refuge</w:t>
            </w:r>
          </w:p>
          <w:p w:rsidR="000D73E4" w:rsidRPr="000D73E4" w:rsidRDefault="000D73E4" w:rsidP="00A3671E">
            <w:pPr>
              <w:pStyle w:val="Default"/>
              <w:numPr>
                <w:ilvl w:val="0"/>
                <w:numId w:val="7"/>
              </w:numPr>
              <w:rPr>
                <w:sz w:val="22"/>
                <w:szCs w:val="22"/>
              </w:rPr>
            </w:pPr>
            <w:r w:rsidRPr="000D73E4">
              <w:rPr>
                <w:sz w:val="22"/>
                <w:szCs w:val="22"/>
              </w:rPr>
              <w:t>Factors aiding in Alfred’s defeat of the Great Heathen Army</w:t>
            </w:r>
          </w:p>
          <w:p w:rsidR="000D73E4" w:rsidRPr="000D73E4" w:rsidRDefault="000D73E4" w:rsidP="00A3671E">
            <w:pPr>
              <w:pStyle w:val="Default"/>
              <w:numPr>
                <w:ilvl w:val="0"/>
                <w:numId w:val="7"/>
              </w:numPr>
              <w:rPr>
                <w:sz w:val="22"/>
                <w:szCs w:val="22"/>
              </w:rPr>
            </w:pPr>
            <w:r w:rsidRPr="000D73E4">
              <w:rPr>
                <w:sz w:val="22"/>
                <w:szCs w:val="22"/>
              </w:rPr>
              <w:t>Terms of the peace</w:t>
            </w:r>
          </w:p>
          <w:p w:rsidR="000D73E4" w:rsidRPr="000D73E4" w:rsidRDefault="000D73E4" w:rsidP="00A3671E">
            <w:pPr>
              <w:pStyle w:val="Default"/>
              <w:numPr>
                <w:ilvl w:val="0"/>
                <w:numId w:val="7"/>
              </w:numPr>
              <w:rPr>
                <w:sz w:val="22"/>
                <w:szCs w:val="22"/>
              </w:rPr>
            </w:pPr>
            <w:r w:rsidRPr="000D73E4">
              <w:rPr>
                <w:sz w:val="22"/>
                <w:szCs w:val="22"/>
              </w:rPr>
              <w:t>Why did Alfred decide to capture London?</w:t>
            </w:r>
          </w:p>
          <w:p w:rsidR="000D73E4" w:rsidRPr="000D73E4" w:rsidRDefault="000D73E4" w:rsidP="00A3671E">
            <w:pPr>
              <w:pStyle w:val="Default"/>
              <w:numPr>
                <w:ilvl w:val="0"/>
                <w:numId w:val="7"/>
              </w:numPr>
              <w:rPr>
                <w:sz w:val="22"/>
                <w:szCs w:val="22"/>
              </w:rPr>
            </w:pPr>
            <w:r w:rsidRPr="000D73E4">
              <w:rPr>
                <w:sz w:val="22"/>
                <w:szCs w:val="22"/>
              </w:rPr>
              <w:t>How was London captured?</w:t>
            </w:r>
          </w:p>
          <w:p w:rsidR="000D73E4" w:rsidRPr="000D73E4" w:rsidRDefault="000D73E4" w:rsidP="00A3671E">
            <w:pPr>
              <w:pStyle w:val="Default"/>
              <w:numPr>
                <w:ilvl w:val="0"/>
                <w:numId w:val="7"/>
              </w:numPr>
              <w:rPr>
                <w:sz w:val="22"/>
                <w:szCs w:val="22"/>
              </w:rPr>
            </w:pPr>
            <w:r w:rsidRPr="000D73E4">
              <w:rPr>
                <w:sz w:val="22"/>
                <w:szCs w:val="22"/>
              </w:rPr>
              <w:t>What was the impact of the capture?</w:t>
            </w:r>
          </w:p>
        </w:tc>
        <w:tc>
          <w:tcPr>
            <w:tcW w:w="3740" w:type="dxa"/>
          </w:tcPr>
          <w:p w:rsidR="000D73E4" w:rsidRPr="000D73E4" w:rsidRDefault="000D73E4" w:rsidP="00A3671E">
            <w:pPr>
              <w:pStyle w:val="Default"/>
              <w:numPr>
                <w:ilvl w:val="0"/>
                <w:numId w:val="7"/>
              </w:numPr>
              <w:rPr>
                <w:sz w:val="22"/>
                <w:szCs w:val="22"/>
              </w:rPr>
            </w:pPr>
            <w:r w:rsidRPr="000D73E4">
              <w:rPr>
                <w:i/>
                <w:sz w:val="22"/>
                <w:szCs w:val="22"/>
              </w:rPr>
              <w:t>OCR A Level History: Early Medieval England 871–1107</w:t>
            </w:r>
            <w:r w:rsidRPr="000D73E4">
              <w:rPr>
                <w:sz w:val="22"/>
                <w:szCs w:val="22"/>
              </w:rPr>
              <w:t>, Fellows &amp; Holland, Hodder</w:t>
            </w:r>
          </w:p>
          <w:p w:rsidR="000D73E4" w:rsidRPr="000D73E4" w:rsidRDefault="000D73E4" w:rsidP="00A3671E">
            <w:pPr>
              <w:pStyle w:val="Default"/>
              <w:numPr>
                <w:ilvl w:val="0"/>
                <w:numId w:val="7"/>
              </w:numPr>
              <w:rPr>
                <w:sz w:val="22"/>
                <w:szCs w:val="22"/>
              </w:rPr>
            </w:pPr>
            <w:r w:rsidRPr="000D73E4">
              <w:rPr>
                <w:i/>
                <w:sz w:val="22"/>
                <w:szCs w:val="22"/>
              </w:rPr>
              <w:t>Alfred the Great</w:t>
            </w:r>
            <w:r w:rsidRPr="000D73E4">
              <w:rPr>
                <w:sz w:val="22"/>
                <w:szCs w:val="22"/>
              </w:rPr>
              <w:t xml:space="preserve">, </w:t>
            </w:r>
            <w:proofErr w:type="spellStart"/>
            <w:r w:rsidRPr="000D73E4">
              <w:rPr>
                <w:sz w:val="22"/>
                <w:szCs w:val="22"/>
              </w:rPr>
              <w:t>Abels</w:t>
            </w:r>
            <w:proofErr w:type="spellEnd"/>
            <w:r w:rsidRPr="000D73E4">
              <w:rPr>
                <w:sz w:val="22"/>
                <w:szCs w:val="22"/>
              </w:rPr>
              <w:t>, Longman</w:t>
            </w:r>
          </w:p>
          <w:p w:rsidR="000D73E4" w:rsidRPr="000D73E4" w:rsidRDefault="000D73E4" w:rsidP="00A3671E">
            <w:pPr>
              <w:pStyle w:val="Default"/>
              <w:numPr>
                <w:ilvl w:val="0"/>
                <w:numId w:val="7"/>
              </w:numPr>
              <w:rPr>
                <w:sz w:val="22"/>
                <w:szCs w:val="22"/>
              </w:rPr>
            </w:pPr>
            <w:r w:rsidRPr="000D73E4">
              <w:rPr>
                <w:i/>
                <w:sz w:val="22"/>
                <w:szCs w:val="22"/>
              </w:rPr>
              <w:t>Alfred the Great</w:t>
            </w:r>
            <w:r w:rsidRPr="000D73E4">
              <w:rPr>
                <w:sz w:val="22"/>
                <w:szCs w:val="22"/>
              </w:rPr>
              <w:t xml:space="preserve">, Keynes &amp; </w:t>
            </w:r>
            <w:proofErr w:type="spellStart"/>
            <w:r w:rsidRPr="000D73E4">
              <w:rPr>
                <w:sz w:val="22"/>
                <w:szCs w:val="22"/>
              </w:rPr>
              <w:t>Lapidge</w:t>
            </w:r>
            <w:proofErr w:type="spellEnd"/>
            <w:r w:rsidRPr="000D73E4">
              <w:rPr>
                <w:sz w:val="22"/>
                <w:szCs w:val="22"/>
              </w:rPr>
              <w:t>, Penguin</w:t>
            </w:r>
          </w:p>
        </w:tc>
      </w:tr>
    </w:tbl>
    <w:p w:rsidR="000D73E4" w:rsidRDefault="000D73E4" w:rsidP="00A669EE">
      <w:pPr>
        <w:rPr>
          <w:caps/>
          <w:color w:val="000000" w:themeColor="text1"/>
          <w:sz w:val="24"/>
          <w:szCs w:val="24"/>
        </w:rPr>
        <w:sectPr w:rsidR="000D73E4" w:rsidSect="000D73E4">
          <w:headerReference w:type="even" r:id="rId9"/>
          <w:headerReference w:type="default" r:id="rId10"/>
          <w:footerReference w:type="even" r:id="rId11"/>
          <w:footerReference w:type="default" r:id="rId12"/>
          <w:headerReference w:type="first" r:id="rId13"/>
          <w:footerReference w:type="first" r:id="rId14"/>
          <w:pgSz w:w="16838" w:h="11906" w:orient="landscape"/>
          <w:pgMar w:top="1843" w:right="720" w:bottom="1134" w:left="720" w:header="708" w:footer="420" w:gutter="0"/>
          <w:cols w:space="708"/>
          <w:docGrid w:linePitch="360"/>
        </w:sectPr>
      </w:pPr>
    </w:p>
    <w:tbl>
      <w:tblPr>
        <w:tblStyle w:val="TableGrid"/>
        <w:tblW w:w="0" w:type="auto"/>
        <w:tblLook w:val="04A0" w:firstRow="1" w:lastRow="0" w:firstColumn="1" w:lastColumn="0" w:noHBand="0" w:noVBand="1"/>
        <w:tblCaption w:val="Unit Y101 SOW"/>
      </w:tblPr>
      <w:tblGrid>
        <w:gridCol w:w="1684"/>
        <w:gridCol w:w="1118"/>
        <w:gridCol w:w="1275"/>
        <w:gridCol w:w="2694"/>
        <w:gridCol w:w="5103"/>
        <w:gridCol w:w="3740"/>
      </w:tblGrid>
      <w:tr w:rsidR="000D73E4" w:rsidRPr="000D73E4" w:rsidTr="00A3671E">
        <w:trPr>
          <w:trHeight w:val="422"/>
          <w:tblHeader/>
        </w:trPr>
        <w:tc>
          <w:tcPr>
            <w:tcW w:w="1684" w:type="dxa"/>
            <w:shd w:val="clear" w:color="auto" w:fill="auto"/>
          </w:tcPr>
          <w:p w:rsidR="000D73E4" w:rsidRPr="000D73E4" w:rsidRDefault="000D73E4" w:rsidP="00A3671E">
            <w:pPr>
              <w:rPr>
                <w:b/>
                <w:color w:val="000000" w:themeColor="text1"/>
              </w:rPr>
            </w:pPr>
            <w:r w:rsidRPr="000D73E4">
              <w:rPr>
                <w:b/>
                <w:color w:val="000000" w:themeColor="text1"/>
              </w:rPr>
              <w:lastRenderedPageBreak/>
              <w:t>Key Topic</w:t>
            </w:r>
          </w:p>
        </w:tc>
        <w:tc>
          <w:tcPr>
            <w:tcW w:w="1118" w:type="dxa"/>
            <w:shd w:val="clear" w:color="auto" w:fill="auto"/>
          </w:tcPr>
          <w:p w:rsidR="000D73E4" w:rsidRPr="000D73E4" w:rsidRDefault="000D73E4" w:rsidP="00A3671E">
            <w:pPr>
              <w:rPr>
                <w:b/>
                <w:color w:val="000000" w:themeColor="text1"/>
              </w:rPr>
            </w:pPr>
            <w:r w:rsidRPr="000D73E4">
              <w:rPr>
                <w:b/>
                <w:color w:val="000000" w:themeColor="text1"/>
              </w:rPr>
              <w:t>Term</w:t>
            </w:r>
          </w:p>
        </w:tc>
        <w:tc>
          <w:tcPr>
            <w:tcW w:w="1275" w:type="dxa"/>
            <w:shd w:val="clear" w:color="auto" w:fill="auto"/>
          </w:tcPr>
          <w:p w:rsidR="000D73E4" w:rsidRPr="000D73E4" w:rsidRDefault="000D73E4" w:rsidP="00A3671E">
            <w:pPr>
              <w:rPr>
                <w:b/>
                <w:color w:val="000000" w:themeColor="text1"/>
              </w:rPr>
            </w:pPr>
            <w:r w:rsidRPr="000D73E4">
              <w:rPr>
                <w:b/>
                <w:color w:val="000000" w:themeColor="text1"/>
              </w:rPr>
              <w:t>Week Number</w:t>
            </w:r>
          </w:p>
        </w:tc>
        <w:tc>
          <w:tcPr>
            <w:tcW w:w="2694" w:type="dxa"/>
            <w:shd w:val="clear" w:color="auto" w:fill="auto"/>
          </w:tcPr>
          <w:p w:rsidR="000D73E4" w:rsidRPr="000D73E4" w:rsidRDefault="000D73E4" w:rsidP="00A3671E">
            <w:pPr>
              <w:rPr>
                <w:b/>
                <w:color w:val="000000" w:themeColor="text1"/>
              </w:rPr>
            </w:pPr>
            <w:r w:rsidRPr="000D73E4">
              <w:rPr>
                <w:b/>
                <w:color w:val="000000" w:themeColor="text1"/>
              </w:rPr>
              <w:t>Indicative Content</w:t>
            </w:r>
          </w:p>
        </w:tc>
        <w:tc>
          <w:tcPr>
            <w:tcW w:w="5103" w:type="dxa"/>
            <w:shd w:val="clear" w:color="auto" w:fill="auto"/>
          </w:tcPr>
          <w:p w:rsidR="000D73E4" w:rsidRPr="000D73E4" w:rsidRDefault="000D73E4" w:rsidP="00A3671E">
            <w:pPr>
              <w:rPr>
                <w:b/>
                <w:color w:val="000000" w:themeColor="text1"/>
              </w:rPr>
            </w:pPr>
            <w:r w:rsidRPr="000D73E4">
              <w:rPr>
                <w:b/>
                <w:color w:val="000000" w:themeColor="text1"/>
              </w:rPr>
              <w:t>Extended Content</w:t>
            </w:r>
          </w:p>
        </w:tc>
        <w:tc>
          <w:tcPr>
            <w:tcW w:w="3740" w:type="dxa"/>
            <w:shd w:val="clear" w:color="auto" w:fill="auto"/>
          </w:tcPr>
          <w:p w:rsidR="000D73E4" w:rsidRPr="000D73E4" w:rsidRDefault="000D73E4" w:rsidP="00A3671E">
            <w:pPr>
              <w:rPr>
                <w:b/>
                <w:color w:val="000000" w:themeColor="text1"/>
              </w:rPr>
            </w:pPr>
            <w:r w:rsidRPr="000D73E4">
              <w:rPr>
                <w:b/>
                <w:color w:val="000000" w:themeColor="text1"/>
              </w:rPr>
              <w:t>Resources</w:t>
            </w:r>
          </w:p>
        </w:tc>
      </w:tr>
      <w:tr w:rsidR="008936CB" w:rsidRPr="000D73E4" w:rsidTr="000D73E4">
        <w:trPr>
          <w:trHeight w:val="1235"/>
        </w:trPr>
        <w:tc>
          <w:tcPr>
            <w:tcW w:w="1684" w:type="dxa"/>
            <w:vMerge w:val="restart"/>
          </w:tcPr>
          <w:p w:rsidR="008936CB" w:rsidRPr="000D73E4" w:rsidRDefault="008936CB" w:rsidP="00A669EE">
            <w:pPr>
              <w:pStyle w:val="Default"/>
              <w:rPr>
                <w:b/>
                <w:bCs/>
                <w:sz w:val="22"/>
                <w:szCs w:val="22"/>
              </w:rPr>
            </w:pPr>
          </w:p>
        </w:tc>
        <w:tc>
          <w:tcPr>
            <w:tcW w:w="1118" w:type="dxa"/>
          </w:tcPr>
          <w:p w:rsidR="008936CB" w:rsidRPr="000D73E4" w:rsidRDefault="004E55D7" w:rsidP="006F2E44">
            <w:pPr>
              <w:pStyle w:val="Default"/>
              <w:rPr>
                <w:sz w:val="22"/>
                <w:szCs w:val="22"/>
              </w:rPr>
            </w:pPr>
            <w:r w:rsidRPr="000D73E4">
              <w:rPr>
                <w:sz w:val="22"/>
                <w:szCs w:val="22"/>
              </w:rPr>
              <w:t>1</w:t>
            </w:r>
          </w:p>
        </w:tc>
        <w:tc>
          <w:tcPr>
            <w:tcW w:w="1275" w:type="dxa"/>
          </w:tcPr>
          <w:p w:rsidR="008936CB" w:rsidRPr="000D73E4" w:rsidRDefault="00255D41" w:rsidP="006F2E44">
            <w:pPr>
              <w:pStyle w:val="Default"/>
              <w:rPr>
                <w:sz w:val="22"/>
                <w:szCs w:val="22"/>
              </w:rPr>
            </w:pPr>
            <w:r w:rsidRPr="000D73E4">
              <w:rPr>
                <w:sz w:val="22"/>
                <w:szCs w:val="22"/>
              </w:rPr>
              <w:t>3</w:t>
            </w:r>
          </w:p>
        </w:tc>
        <w:tc>
          <w:tcPr>
            <w:tcW w:w="2694" w:type="dxa"/>
          </w:tcPr>
          <w:p w:rsidR="008936CB" w:rsidRPr="000D73E4" w:rsidRDefault="008936CB" w:rsidP="00C714B0">
            <w:pPr>
              <w:autoSpaceDE w:val="0"/>
              <w:autoSpaceDN w:val="0"/>
              <w:adjustRightInd w:val="0"/>
              <w:spacing w:after="80" w:line="221" w:lineRule="atLeast"/>
              <w:rPr>
                <w:color w:val="000000"/>
              </w:rPr>
            </w:pPr>
            <w:r w:rsidRPr="000D73E4">
              <w:rPr>
                <w:color w:val="000000"/>
              </w:rPr>
              <w:t xml:space="preserve">reorganisation of the army and navy; </w:t>
            </w:r>
          </w:p>
          <w:p w:rsidR="00255D41" w:rsidRPr="000D73E4" w:rsidRDefault="00255D41" w:rsidP="00C714B0">
            <w:pPr>
              <w:autoSpaceDE w:val="0"/>
              <w:autoSpaceDN w:val="0"/>
              <w:adjustRightInd w:val="0"/>
              <w:spacing w:after="80" w:line="221" w:lineRule="atLeast"/>
              <w:rPr>
                <w:color w:val="000000"/>
              </w:rPr>
            </w:pPr>
            <w:r w:rsidRPr="000D73E4">
              <w:rPr>
                <w:color w:val="000000"/>
              </w:rPr>
              <w:t>reasons for and extent of military success (leadership, strategy, tactics, resources-reorganisation of the army and navy, logistics, chance);</w:t>
            </w:r>
          </w:p>
        </w:tc>
        <w:tc>
          <w:tcPr>
            <w:tcW w:w="5103" w:type="dxa"/>
          </w:tcPr>
          <w:p w:rsidR="008936CB" w:rsidRPr="000D73E4" w:rsidRDefault="00255D41" w:rsidP="0074691C">
            <w:pPr>
              <w:pStyle w:val="Default"/>
              <w:numPr>
                <w:ilvl w:val="0"/>
                <w:numId w:val="7"/>
              </w:numPr>
              <w:rPr>
                <w:sz w:val="22"/>
                <w:szCs w:val="22"/>
              </w:rPr>
            </w:pPr>
            <w:r w:rsidRPr="000D73E4">
              <w:rPr>
                <w:sz w:val="22"/>
                <w:szCs w:val="22"/>
              </w:rPr>
              <w:t>Reorganisation:</w:t>
            </w:r>
          </w:p>
          <w:p w:rsidR="00255D41" w:rsidRPr="000D73E4" w:rsidRDefault="00255D41" w:rsidP="00A569ED">
            <w:pPr>
              <w:pStyle w:val="Default"/>
              <w:numPr>
                <w:ilvl w:val="1"/>
                <w:numId w:val="7"/>
              </w:numPr>
              <w:ind w:left="651" w:hanging="283"/>
              <w:rPr>
                <w:sz w:val="22"/>
                <w:szCs w:val="22"/>
              </w:rPr>
            </w:pPr>
            <w:r w:rsidRPr="000D73E4">
              <w:rPr>
                <w:sz w:val="22"/>
                <w:szCs w:val="22"/>
              </w:rPr>
              <w:t>Leadership</w:t>
            </w:r>
          </w:p>
          <w:p w:rsidR="00255D41" w:rsidRPr="000D73E4" w:rsidRDefault="00255D41" w:rsidP="00A569ED">
            <w:pPr>
              <w:pStyle w:val="Default"/>
              <w:numPr>
                <w:ilvl w:val="1"/>
                <w:numId w:val="7"/>
              </w:numPr>
              <w:ind w:left="651" w:hanging="283"/>
              <w:rPr>
                <w:sz w:val="22"/>
                <w:szCs w:val="22"/>
              </w:rPr>
            </w:pPr>
            <w:r w:rsidRPr="000D73E4">
              <w:rPr>
                <w:sz w:val="22"/>
                <w:szCs w:val="22"/>
              </w:rPr>
              <w:t>Strategy and tactics</w:t>
            </w:r>
          </w:p>
          <w:p w:rsidR="00255D41" w:rsidRPr="000D73E4" w:rsidRDefault="00255D41" w:rsidP="00A569ED">
            <w:pPr>
              <w:pStyle w:val="Default"/>
              <w:numPr>
                <w:ilvl w:val="1"/>
                <w:numId w:val="7"/>
              </w:numPr>
              <w:ind w:left="651" w:hanging="283"/>
              <w:rPr>
                <w:sz w:val="22"/>
                <w:szCs w:val="22"/>
              </w:rPr>
            </w:pPr>
            <w:r w:rsidRPr="000D73E4">
              <w:rPr>
                <w:sz w:val="22"/>
                <w:szCs w:val="22"/>
              </w:rPr>
              <w:t>Army reforms</w:t>
            </w:r>
          </w:p>
          <w:p w:rsidR="00255D41" w:rsidRPr="000D73E4" w:rsidRDefault="00255D41" w:rsidP="00A569ED">
            <w:pPr>
              <w:pStyle w:val="Default"/>
              <w:numPr>
                <w:ilvl w:val="1"/>
                <w:numId w:val="7"/>
              </w:numPr>
              <w:ind w:left="651" w:hanging="283"/>
              <w:rPr>
                <w:sz w:val="22"/>
                <w:szCs w:val="22"/>
              </w:rPr>
            </w:pPr>
            <w:r w:rsidRPr="000D73E4">
              <w:rPr>
                <w:sz w:val="22"/>
                <w:szCs w:val="22"/>
              </w:rPr>
              <w:t>Navy reforms</w:t>
            </w:r>
          </w:p>
          <w:p w:rsidR="00255D41" w:rsidRPr="000D73E4" w:rsidRDefault="00255D41" w:rsidP="00A569ED">
            <w:pPr>
              <w:pStyle w:val="Default"/>
              <w:numPr>
                <w:ilvl w:val="1"/>
                <w:numId w:val="7"/>
              </w:numPr>
              <w:ind w:left="651" w:hanging="283"/>
              <w:rPr>
                <w:sz w:val="22"/>
                <w:szCs w:val="22"/>
              </w:rPr>
            </w:pPr>
            <w:r w:rsidRPr="000D73E4">
              <w:rPr>
                <w:sz w:val="22"/>
                <w:szCs w:val="22"/>
              </w:rPr>
              <w:t>Logistics</w:t>
            </w:r>
          </w:p>
          <w:p w:rsidR="00255D41" w:rsidRPr="000D73E4" w:rsidRDefault="00255D41" w:rsidP="00A569ED">
            <w:pPr>
              <w:pStyle w:val="Default"/>
              <w:numPr>
                <w:ilvl w:val="1"/>
                <w:numId w:val="7"/>
              </w:numPr>
              <w:ind w:left="651" w:hanging="283"/>
              <w:rPr>
                <w:sz w:val="22"/>
                <w:szCs w:val="22"/>
              </w:rPr>
            </w:pPr>
            <w:r w:rsidRPr="000D73E4">
              <w:rPr>
                <w:sz w:val="22"/>
                <w:szCs w:val="22"/>
              </w:rPr>
              <w:t>The element of chance in warfare.</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8936CB"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8936CB" w:rsidRPr="000D73E4" w:rsidTr="000D73E4">
        <w:trPr>
          <w:trHeight w:val="1235"/>
        </w:trPr>
        <w:tc>
          <w:tcPr>
            <w:tcW w:w="1684" w:type="dxa"/>
            <w:vMerge/>
          </w:tcPr>
          <w:p w:rsidR="008936CB" w:rsidRPr="000D73E4" w:rsidRDefault="008936CB" w:rsidP="00A669EE">
            <w:pPr>
              <w:pStyle w:val="Default"/>
              <w:rPr>
                <w:b/>
                <w:bCs/>
                <w:sz w:val="22"/>
                <w:szCs w:val="22"/>
              </w:rPr>
            </w:pPr>
          </w:p>
        </w:tc>
        <w:tc>
          <w:tcPr>
            <w:tcW w:w="1118" w:type="dxa"/>
          </w:tcPr>
          <w:p w:rsidR="008936CB" w:rsidRPr="000D73E4" w:rsidRDefault="004E55D7" w:rsidP="006F2E44">
            <w:pPr>
              <w:pStyle w:val="Default"/>
              <w:rPr>
                <w:sz w:val="22"/>
                <w:szCs w:val="22"/>
              </w:rPr>
            </w:pPr>
            <w:r w:rsidRPr="000D73E4">
              <w:rPr>
                <w:sz w:val="22"/>
                <w:szCs w:val="22"/>
              </w:rPr>
              <w:t>1</w:t>
            </w:r>
          </w:p>
        </w:tc>
        <w:tc>
          <w:tcPr>
            <w:tcW w:w="1275" w:type="dxa"/>
          </w:tcPr>
          <w:p w:rsidR="008936CB" w:rsidRPr="000D73E4" w:rsidRDefault="00B3153C" w:rsidP="006F2E44">
            <w:pPr>
              <w:pStyle w:val="Default"/>
              <w:rPr>
                <w:sz w:val="22"/>
                <w:szCs w:val="22"/>
              </w:rPr>
            </w:pPr>
            <w:r w:rsidRPr="000D73E4">
              <w:rPr>
                <w:sz w:val="22"/>
                <w:szCs w:val="22"/>
              </w:rPr>
              <w:t>4</w:t>
            </w:r>
          </w:p>
        </w:tc>
        <w:tc>
          <w:tcPr>
            <w:tcW w:w="2694" w:type="dxa"/>
          </w:tcPr>
          <w:p w:rsidR="008936CB" w:rsidRPr="000D73E4" w:rsidRDefault="008936CB" w:rsidP="00C714B0">
            <w:proofErr w:type="gramStart"/>
            <w:r w:rsidRPr="000D73E4">
              <w:rPr>
                <w:color w:val="000000"/>
              </w:rPr>
              <w:t>return</w:t>
            </w:r>
            <w:proofErr w:type="gramEnd"/>
            <w:r w:rsidRPr="000D73E4">
              <w:rPr>
                <w:color w:val="000000"/>
              </w:rPr>
              <w:t xml:space="preserve"> of the Vikings in the 890s. </w:t>
            </w:r>
          </w:p>
        </w:tc>
        <w:tc>
          <w:tcPr>
            <w:tcW w:w="5103" w:type="dxa"/>
          </w:tcPr>
          <w:p w:rsidR="008936CB" w:rsidRPr="000D73E4" w:rsidRDefault="00255D41" w:rsidP="0074691C">
            <w:pPr>
              <w:pStyle w:val="Default"/>
              <w:numPr>
                <w:ilvl w:val="0"/>
                <w:numId w:val="7"/>
              </w:numPr>
              <w:rPr>
                <w:sz w:val="22"/>
                <w:szCs w:val="22"/>
              </w:rPr>
            </w:pPr>
            <w:r w:rsidRPr="000D73E4">
              <w:rPr>
                <w:sz w:val="22"/>
                <w:szCs w:val="22"/>
              </w:rPr>
              <w:t>Why did they return?</w:t>
            </w:r>
          </w:p>
          <w:p w:rsidR="00255D41" w:rsidRPr="000D73E4" w:rsidRDefault="00255D41" w:rsidP="00255D41">
            <w:pPr>
              <w:pStyle w:val="Default"/>
              <w:numPr>
                <w:ilvl w:val="0"/>
                <w:numId w:val="7"/>
              </w:numPr>
              <w:rPr>
                <w:sz w:val="22"/>
                <w:szCs w:val="22"/>
              </w:rPr>
            </w:pPr>
            <w:r w:rsidRPr="000D73E4">
              <w:rPr>
                <w:sz w:val="22"/>
                <w:szCs w:val="22"/>
              </w:rPr>
              <w:t>What was the consequence of their return?</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8936CB"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val="restart"/>
          </w:tcPr>
          <w:p w:rsidR="00EB3B12" w:rsidRPr="000D73E4" w:rsidRDefault="00EB3B12" w:rsidP="00A669EE">
            <w:pPr>
              <w:pStyle w:val="Default"/>
              <w:rPr>
                <w:b/>
                <w:bCs/>
                <w:sz w:val="22"/>
                <w:szCs w:val="22"/>
              </w:rPr>
            </w:pPr>
            <w:r w:rsidRPr="000D73E4">
              <w:rPr>
                <w:b/>
                <w:bCs/>
                <w:sz w:val="22"/>
                <w:szCs w:val="22"/>
              </w:rPr>
              <w:t>Alfred and the governance of England</w:t>
            </w:r>
          </w:p>
        </w:tc>
        <w:tc>
          <w:tcPr>
            <w:tcW w:w="1118" w:type="dxa"/>
          </w:tcPr>
          <w:p w:rsidR="00EB3B12" w:rsidRPr="000D73E4" w:rsidRDefault="004E55D7" w:rsidP="006F2E44">
            <w:pPr>
              <w:pStyle w:val="Default"/>
              <w:rPr>
                <w:sz w:val="22"/>
                <w:szCs w:val="22"/>
              </w:rPr>
            </w:pPr>
            <w:r w:rsidRPr="000D73E4">
              <w:rPr>
                <w:sz w:val="22"/>
                <w:szCs w:val="22"/>
              </w:rPr>
              <w:t>1</w:t>
            </w:r>
          </w:p>
        </w:tc>
        <w:tc>
          <w:tcPr>
            <w:tcW w:w="1275" w:type="dxa"/>
          </w:tcPr>
          <w:p w:rsidR="00EB3B12" w:rsidRPr="000D73E4" w:rsidRDefault="00B3153C" w:rsidP="006F2E44">
            <w:pPr>
              <w:pStyle w:val="Default"/>
              <w:rPr>
                <w:sz w:val="22"/>
                <w:szCs w:val="22"/>
              </w:rPr>
            </w:pPr>
            <w:r w:rsidRPr="000D73E4">
              <w:rPr>
                <w:sz w:val="22"/>
                <w:szCs w:val="22"/>
              </w:rPr>
              <w:t>4-5</w:t>
            </w:r>
          </w:p>
        </w:tc>
        <w:tc>
          <w:tcPr>
            <w:tcW w:w="2694" w:type="dxa"/>
          </w:tcPr>
          <w:p w:rsidR="00EB3B12" w:rsidRPr="000D73E4" w:rsidRDefault="00EB3B12" w:rsidP="00866BB9">
            <w:pPr>
              <w:autoSpaceDE w:val="0"/>
              <w:autoSpaceDN w:val="0"/>
              <w:adjustRightInd w:val="0"/>
              <w:spacing w:after="80" w:line="221" w:lineRule="atLeast"/>
              <w:rPr>
                <w:color w:val="000000"/>
              </w:rPr>
            </w:pPr>
            <w:r w:rsidRPr="000D73E4">
              <w:rPr>
                <w:color w:val="000000"/>
              </w:rPr>
              <w:t>Administrative reforms and establishment of unity in Alfred’s territory;</w:t>
            </w:r>
          </w:p>
        </w:tc>
        <w:tc>
          <w:tcPr>
            <w:tcW w:w="5103" w:type="dxa"/>
          </w:tcPr>
          <w:p w:rsidR="00EB3B12" w:rsidRPr="000D73E4" w:rsidRDefault="00255D41" w:rsidP="0074691C">
            <w:pPr>
              <w:pStyle w:val="Default"/>
              <w:numPr>
                <w:ilvl w:val="0"/>
                <w:numId w:val="7"/>
              </w:numPr>
              <w:rPr>
                <w:sz w:val="22"/>
                <w:szCs w:val="22"/>
              </w:rPr>
            </w:pPr>
            <w:r w:rsidRPr="000D73E4">
              <w:rPr>
                <w:sz w:val="22"/>
                <w:szCs w:val="22"/>
              </w:rPr>
              <w:t>Reforms made under Alfred:</w:t>
            </w:r>
          </w:p>
          <w:p w:rsidR="00255D41" w:rsidRPr="000D73E4" w:rsidRDefault="00255D41" w:rsidP="00A569ED">
            <w:pPr>
              <w:pStyle w:val="Default"/>
              <w:numPr>
                <w:ilvl w:val="1"/>
                <w:numId w:val="7"/>
              </w:numPr>
              <w:ind w:left="651" w:hanging="283"/>
              <w:rPr>
                <w:sz w:val="22"/>
                <w:szCs w:val="22"/>
              </w:rPr>
            </w:pPr>
            <w:r w:rsidRPr="000D73E4">
              <w:rPr>
                <w:sz w:val="22"/>
                <w:szCs w:val="22"/>
              </w:rPr>
              <w:t>The household</w:t>
            </w:r>
          </w:p>
          <w:p w:rsidR="00255D41" w:rsidRPr="000D73E4" w:rsidRDefault="00255D41" w:rsidP="00A569ED">
            <w:pPr>
              <w:pStyle w:val="Default"/>
              <w:numPr>
                <w:ilvl w:val="1"/>
                <w:numId w:val="7"/>
              </w:numPr>
              <w:ind w:left="651" w:hanging="283"/>
              <w:rPr>
                <w:sz w:val="22"/>
                <w:szCs w:val="22"/>
              </w:rPr>
            </w:pPr>
            <w:r w:rsidRPr="000D73E4">
              <w:rPr>
                <w:sz w:val="22"/>
                <w:szCs w:val="22"/>
              </w:rPr>
              <w:t>The Witan</w:t>
            </w:r>
          </w:p>
          <w:p w:rsidR="00255D41" w:rsidRPr="000D73E4" w:rsidRDefault="00255D41" w:rsidP="00A569ED">
            <w:pPr>
              <w:pStyle w:val="Default"/>
              <w:numPr>
                <w:ilvl w:val="1"/>
                <w:numId w:val="7"/>
              </w:numPr>
              <w:ind w:left="651" w:hanging="283"/>
              <w:rPr>
                <w:sz w:val="22"/>
                <w:szCs w:val="22"/>
              </w:rPr>
            </w:pPr>
            <w:r w:rsidRPr="000D73E4">
              <w:rPr>
                <w:sz w:val="22"/>
                <w:szCs w:val="22"/>
              </w:rPr>
              <w:t xml:space="preserve">The ‘King’s </w:t>
            </w:r>
            <w:proofErr w:type="spellStart"/>
            <w:r w:rsidRPr="000D73E4">
              <w:rPr>
                <w:sz w:val="22"/>
                <w:szCs w:val="22"/>
              </w:rPr>
              <w:t>Thegns’</w:t>
            </w:r>
            <w:proofErr w:type="spellEnd"/>
          </w:p>
          <w:p w:rsidR="00255D41" w:rsidRPr="000D73E4" w:rsidRDefault="00255D41" w:rsidP="00A569ED">
            <w:pPr>
              <w:pStyle w:val="Default"/>
              <w:numPr>
                <w:ilvl w:val="1"/>
                <w:numId w:val="7"/>
              </w:numPr>
              <w:ind w:left="651" w:hanging="283"/>
              <w:rPr>
                <w:sz w:val="22"/>
                <w:szCs w:val="22"/>
              </w:rPr>
            </w:pPr>
            <w:r w:rsidRPr="000D73E4">
              <w:rPr>
                <w:sz w:val="22"/>
                <w:szCs w:val="22"/>
              </w:rPr>
              <w:t>The Clergy</w:t>
            </w:r>
          </w:p>
          <w:p w:rsidR="00255D41" w:rsidRPr="000D73E4" w:rsidRDefault="00255D41" w:rsidP="00A569ED">
            <w:pPr>
              <w:pStyle w:val="Default"/>
              <w:numPr>
                <w:ilvl w:val="1"/>
                <w:numId w:val="7"/>
              </w:numPr>
              <w:ind w:left="651" w:hanging="283"/>
              <w:rPr>
                <w:sz w:val="22"/>
                <w:szCs w:val="22"/>
              </w:rPr>
            </w:pPr>
            <w:r w:rsidRPr="000D73E4">
              <w:rPr>
                <w:sz w:val="22"/>
                <w:szCs w:val="22"/>
              </w:rPr>
              <w:t>The Ealdormen</w:t>
            </w:r>
          </w:p>
          <w:p w:rsidR="00255D41" w:rsidRPr="000D73E4" w:rsidRDefault="00255D41" w:rsidP="00A569ED">
            <w:pPr>
              <w:pStyle w:val="Default"/>
              <w:numPr>
                <w:ilvl w:val="1"/>
                <w:numId w:val="7"/>
              </w:numPr>
              <w:ind w:left="651" w:hanging="283"/>
              <w:rPr>
                <w:sz w:val="22"/>
                <w:szCs w:val="22"/>
              </w:rPr>
            </w:pPr>
            <w:r w:rsidRPr="000D73E4">
              <w:rPr>
                <w:sz w:val="22"/>
                <w:szCs w:val="22"/>
              </w:rPr>
              <w:t>The Reeve</w:t>
            </w:r>
          </w:p>
          <w:p w:rsidR="00255D41" w:rsidRPr="000D73E4" w:rsidRDefault="00255D41" w:rsidP="00255D41">
            <w:pPr>
              <w:pStyle w:val="Default"/>
              <w:numPr>
                <w:ilvl w:val="0"/>
                <w:numId w:val="7"/>
              </w:numPr>
              <w:rPr>
                <w:sz w:val="22"/>
                <w:szCs w:val="22"/>
              </w:rPr>
            </w:pPr>
            <w:r w:rsidRPr="000D73E4">
              <w:rPr>
                <w:sz w:val="22"/>
                <w:szCs w:val="22"/>
              </w:rPr>
              <w:t>The impact of reforms</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1</w:t>
            </w:r>
          </w:p>
        </w:tc>
        <w:tc>
          <w:tcPr>
            <w:tcW w:w="1275" w:type="dxa"/>
          </w:tcPr>
          <w:p w:rsidR="00EB3B12" w:rsidRPr="000D73E4" w:rsidRDefault="00B3153C" w:rsidP="006F2E44">
            <w:pPr>
              <w:pStyle w:val="Default"/>
              <w:rPr>
                <w:sz w:val="22"/>
                <w:szCs w:val="22"/>
              </w:rPr>
            </w:pPr>
            <w:r w:rsidRPr="000D73E4">
              <w:rPr>
                <w:sz w:val="22"/>
                <w:szCs w:val="22"/>
              </w:rPr>
              <w:t>6</w:t>
            </w:r>
          </w:p>
        </w:tc>
        <w:tc>
          <w:tcPr>
            <w:tcW w:w="2694" w:type="dxa"/>
          </w:tcPr>
          <w:p w:rsidR="00EB3B12" w:rsidRPr="000D73E4" w:rsidRDefault="00EB3B12" w:rsidP="00866BB9">
            <w:pPr>
              <w:autoSpaceDE w:val="0"/>
              <w:autoSpaceDN w:val="0"/>
              <w:adjustRightInd w:val="0"/>
              <w:spacing w:after="80" w:line="221" w:lineRule="atLeast"/>
              <w:rPr>
                <w:color w:val="000000"/>
              </w:rPr>
            </w:pPr>
            <w:r w:rsidRPr="000D73E4">
              <w:rPr>
                <w:color w:val="000000"/>
              </w:rPr>
              <w:t xml:space="preserve">the creation of </w:t>
            </w:r>
            <w:proofErr w:type="spellStart"/>
            <w:r w:rsidRPr="000D73E4">
              <w:rPr>
                <w:i/>
                <w:iCs/>
                <w:color w:val="000000"/>
              </w:rPr>
              <w:t>burhs</w:t>
            </w:r>
            <w:proofErr w:type="spellEnd"/>
            <w:r w:rsidRPr="000D73E4">
              <w:rPr>
                <w:i/>
                <w:iCs/>
                <w:color w:val="000000"/>
              </w:rPr>
              <w:t xml:space="preserve"> </w:t>
            </w:r>
            <w:r w:rsidRPr="000D73E4">
              <w:rPr>
                <w:color w:val="000000"/>
              </w:rPr>
              <w:t xml:space="preserve">(origins, functions, growth, consequences); </w:t>
            </w:r>
          </w:p>
        </w:tc>
        <w:tc>
          <w:tcPr>
            <w:tcW w:w="5103" w:type="dxa"/>
          </w:tcPr>
          <w:p w:rsidR="00EB3B12" w:rsidRPr="000D73E4" w:rsidRDefault="00255D41" w:rsidP="0074691C">
            <w:pPr>
              <w:pStyle w:val="Default"/>
              <w:numPr>
                <w:ilvl w:val="0"/>
                <w:numId w:val="7"/>
              </w:numPr>
              <w:rPr>
                <w:sz w:val="22"/>
                <w:szCs w:val="22"/>
              </w:rPr>
            </w:pPr>
            <w:r w:rsidRPr="000D73E4">
              <w:rPr>
                <w:sz w:val="22"/>
                <w:szCs w:val="22"/>
              </w:rPr>
              <w:t xml:space="preserve">What were </w:t>
            </w:r>
            <w:proofErr w:type="spellStart"/>
            <w:r w:rsidRPr="000D73E4">
              <w:rPr>
                <w:sz w:val="22"/>
                <w:szCs w:val="22"/>
              </w:rPr>
              <w:t>burhs</w:t>
            </w:r>
            <w:proofErr w:type="spellEnd"/>
            <w:r w:rsidRPr="000D73E4">
              <w:rPr>
                <w:sz w:val="22"/>
                <w:szCs w:val="22"/>
              </w:rPr>
              <w:t xml:space="preserve"> and their origins</w:t>
            </w:r>
            <w:r w:rsidR="008638BD" w:rsidRPr="000D73E4">
              <w:rPr>
                <w:sz w:val="22"/>
                <w:szCs w:val="22"/>
              </w:rPr>
              <w:t>?</w:t>
            </w:r>
          </w:p>
          <w:p w:rsidR="00255D41" w:rsidRPr="000D73E4" w:rsidRDefault="00AD69B0" w:rsidP="0074691C">
            <w:pPr>
              <w:pStyle w:val="Default"/>
              <w:numPr>
                <w:ilvl w:val="0"/>
                <w:numId w:val="7"/>
              </w:numPr>
              <w:rPr>
                <w:sz w:val="22"/>
                <w:szCs w:val="22"/>
              </w:rPr>
            </w:pPr>
            <w:r w:rsidRPr="000D73E4">
              <w:rPr>
                <w:sz w:val="22"/>
                <w:szCs w:val="22"/>
              </w:rPr>
              <w:t>What were their functions?</w:t>
            </w:r>
          </w:p>
          <w:p w:rsidR="00AD69B0" w:rsidRPr="000D73E4" w:rsidRDefault="00AD69B0" w:rsidP="0074691C">
            <w:pPr>
              <w:pStyle w:val="Default"/>
              <w:numPr>
                <w:ilvl w:val="0"/>
                <w:numId w:val="7"/>
              </w:numPr>
              <w:rPr>
                <w:sz w:val="22"/>
                <w:szCs w:val="22"/>
              </w:rPr>
            </w:pPr>
            <w:r w:rsidRPr="000D73E4">
              <w:rPr>
                <w:sz w:val="22"/>
                <w:szCs w:val="22"/>
              </w:rPr>
              <w:t xml:space="preserve">What were the consequences of the </w:t>
            </w:r>
            <w:proofErr w:type="spellStart"/>
            <w:r w:rsidRPr="000D73E4">
              <w:rPr>
                <w:sz w:val="22"/>
                <w:szCs w:val="22"/>
              </w:rPr>
              <w:t>burhs</w:t>
            </w:r>
            <w:proofErr w:type="spellEnd"/>
            <w:r w:rsidR="008638BD" w:rsidRPr="000D73E4">
              <w:rPr>
                <w:sz w:val="22"/>
                <w:szCs w:val="22"/>
              </w:rPr>
              <w:t>?</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1</w:t>
            </w:r>
          </w:p>
        </w:tc>
        <w:tc>
          <w:tcPr>
            <w:tcW w:w="1275" w:type="dxa"/>
          </w:tcPr>
          <w:p w:rsidR="00EB3B12" w:rsidRPr="000D73E4" w:rsidRDefault="00B3153C" w:rsidP="006F2E44">
            <w:pPr>
              <w:pStyle w:val="Default"/>
              <w:rPr>
                <w:sz w:val="22"/>
                <w:szCs w:val="22"/>
              </w:rPr>
            </w:pPr>
            <w:r w:rsidRPr="000D73E4">
              <w:rPr>
                <w:sz w:val="22"/>
                <w:szCs w:val="22"/>
              </w:rPr>
              <w:t>6</w:t>
            </w:r>
          </w:p>
        </w:tc>
        <w:tc>
          <w:tcPr>
            <w:tcW w:w="2694" w:type="dxa"/>
          </w:tcPr>
          <w:p w:rsidR="00EB3B12" w:rsidRPr="000D73E4" w:rsidRDefault="00EB3B12" w:rsidP="00866BB9">
            <w:pPr>
              <w:autoSpaceDE w:val="0"/>
              <w:autoSpaceDN w:val="0"/>
              <w:adjustRightInd w:val="0"/>
              <w:spacing w:after="80" w:line="221" w:lineRule="atLeast"/>
              <w:rPr>
                <w:color w:val="000000"/>
              </w:rPr>
            </w:pPr>
            <w:r w:rsidRPr="000D73E4">
              <w:rPr>
                <w:color w:val="000000"/>
              </w:rPr>
              <w:t xml:space="preserve">the </w:t>
            </w:r>
            <w:proofErr w:type="spellStart"/>
            <w:r w:rsidRPr="000D73E4">
              <w:rPr>
                <w:i/>
                <w:iCs/>
                <w:color w:val="000000"/>
              </w:rPr>
              <w:t>Burghal</w:t>
            </w:r>
            <w:proofErr w:type="spellEnd"/>
            <w:r w:rsidRPr="000D73E4">
              <w:rPr>
                <w:i/>
                <w:iCs/>
                <w:color w:val="000000"/>
              </w:rPr>
              <w:t xml:space="preserve"> </w:t>
            </w:r>
            <w:proofErr w:type="spellStart"/>
            <w:r w:rsidRPr="000D73E4">
              <w:rPr>
                <w:i/>
                <w:iCs/>
                <w:color w:val="000000"/>
              </w:rPr>
              <w:t>Hidage</w:t>
            </w:r>
            <w:proofErr w:type="spellEnd"/>
            <w:r w:rsidRPr="000D73E4">
              <w:rPr>
                <w:color w:val="000000"/>
              </w:rPr>
              <w:t xml:space="preserve">, examples of </w:t>
            </w:r>
            <w:proofErr w:type="spellStart"/>
            <w:r w:rsidRPr="000D73E4">
              <w:rPr>
                <w:i/>
                <w:iCs/>
                <w:color w:val="000000"/>
              </w:rPr>
              <w:t>burhs</w:t>
            </w:r>
            <w:proofErr w:type="spellEnd"/>
            <w:r w:rsidRPr="000D73E4">
              <w:rPr>
                <w:i/>
                <w:iCs/>
                <w:color w:val="000000"/>
              </w:rPr>
              <w:t xml:space="preserve"> </w:t>
            </w:r>
            <w:r w:rsidRPr="000D73E4">
              <w:rPr>
                <w:color w:val="000000"/>
              </w:rPr>
              <w:t xml:space="preserve">including Winchester, Oxford, Chichester and Wareham; </w:t>
            </w:r>
          </w:p>
        </w:tc>
        <w:tc>
          <w:tcPr>
            <w:tcW w:w="5103" w:type="dxa"/>
          </w:tcPr>
          <w:p w:rsidR="00EB3B12" w:rsidRPr="000D73E4" w:rsidRDefault="00AD69B0" w:rsidP="0074691C">
            <w:pPr>
              <w:pStyle w:val="Default"/>
              <w:numPr>
                <w:ilvl w:val="0"/>
                <w:numId w:val="7"/>
              </w:numPr>
              <w:rPr>
                <w:sz w:val="22"/>
                <w:szCs w:val="22"/>
              </w:rPr>
            </w:pPr>
            <w:r w:rsidRPr="000D73E4">
              <w:rPr>
                <w:sz w:val="22"/>
                <w:szCs w:val="22"/>
              </w:rPr>
              <w:t xml:space="preserve">What was the importance of the </w:t>
            </w:r>
            <w:proofErr w:type="spellStart"/>
            <w:r w:rsidRPr="000D73E4">
              <w:rPr>
                <w:sz w:val="22"/>
                <w:szCs w:val="22"/>
              </w:rPr>
              <w:t>Burghal</w:t>
            </w:r>
            <w:proofErr w:type="spellEnd"/>
            <w:r w:rsidRPr="000D73E4">
              <w:rPr>
                <w:sz w:val="22"/>
                <w:szCs w:val="22"/>
              </w:rPr>
              <w:t xml:space="preserve"> </w:t>
            </w:r>
            <w:proofErr w:type="spellStart"/>
            <w:r w:rsidRPr="000D73E4">
              <w:rPr>
                <w:sz w:val="22"/>
                <w:szCs w:val="22"/>
              </w:rPr>
              <w:t>Hidage</w:t>
            </w:r>
            <w:proofErr w:type="spellEnd"/>
            <w:r w:rsidRPr="000D73E4">
              <w:rPr>
                <w:sz w:val="22"/>
                <w:szCs w:val="22"/>
              </w:rPr>
              <w:t>?</w:t>
            </w:r>
          </w:p>
          <w:p w:rsidR="00AD69B0" w:rsidRPr="000D73E4" w:rsidRDefault="00AD69B0" w:rsidP="0074691C">
            <w:pPr>
              <w:pStyle w:val="Default"/>
              <w:numPr>
                <w:ilvl w:val="0"/>
                <w:numId w:val="7"/>
              </w:numPr>
              <w:rPr>
                <w:sz w:val="22"/>
                <w:szCs w:val="22"/>
              </w:rPr>
            </w:pPr>
            <w:r w:rsidRPr="000D73E4">
              <w:rPr>
                <w:sz w:val="22"/>
                <w:szCs w:val="22"/>
              </w:rPr>
              <w:t xml:space="preserve">How and why did </w:t>
            </w:r>
            <w:proofErr w:type="spellStart"/>
            <w:r w:rsidRPr="000D73E4">
              <w:rPr>
                <w:sz w:val="22"/>
                <w:szCs w:val="22"/>
              </w:rPr>
              <w:t>burhs</w:t>
            </w:r>
            <w:proofErr w:type="spellEnd"/>
            <w:r w:rsidRPr="000D73E4">
              <w:rPr>
                <w:sz w:val="22"/>
                <w:szCs w:val="22"/>
              </w:rPr>
              <w:t xml:space="preserve"> grow?</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1</w:t>
            </w:r>
          </w:p>
        </w:tc>
        <w:tc>
          <w:tcPr>
            <w:tcW w:w="1275" w:type="dxa"/>
          </w:tcPr>
          <w:p w:rsidR="00EB3B12" w:rsidRPr="000D73E4" w:rsidRDefault="00B3153C" w:rsidP="006F2E44">
            <w:pPr>
              <w:pStyle w:val="Default"/>
              <w:rPr>
                <w:sz w:val="22"/>
                <w:szCs w:val="22"/>
              </w:rPr>
            </w:pPr>
            <w:r w:rsidRPr="000D73E4">
              <w:rPr>
                <w:sz w:val="22"/>
                <w:szCs w:val="22"/>
              </w:rPr>
              <w:t>6</w:t>
            </w:r>
          </w:p>
        </w:tc>
        <w:tc>
          <w:tcPr>
            <w:tcW w:w="2694" w:type="dxa"/>
          </w:tcPr>
          <w:p w:rsidR="00EB3B12" w:rsidRPr="000D73E4" w:rsidRDefault="00EB3B12" w:rsidP="00866BB9">
            <w:pPr>
              <w:autoSpaceDE w:val="0"/>
              <w:autoSpaceDN w:val="0"/>
              <w:adjustRightInd w:val="0"/>
              <w:spacing w:after="80" w:line="221" w:lineRule="atLeast"/>
              <w:rPr>
                <w:color w:val="000000"/>
              </w:rPr>
            </w:pPr>
            <w:r w:rsidRPr="000D73E4">
              <w:rPr>
                <w:color w:val="000000"/>
              </w:rPr>
              <w:t xml:space="preserve">the links between </w:t>
            </w:r>
            <w:proofErr w:type="spellStart"/>
            <w:r w:rsidRPr="000D73E4">
              <w:rPr>
                <w:i/>
                <w:iCs/>
                <w:color w:val="000000"/>
              </w:rPr>
              <w:t>burhs</w:t>
            </w:r>
            <w:proofErr w:type="spellEnd"/>
            <w:r w:rsidRPr="000D73E4">
              <w:rPr>
                <w:i/>
                <w:iCs/>
                <w:color w:val="000000"/>
              </w:rPr>
              <w:t xml:space="preserve"> </w:t>
            </w:r>
            <w:r w:rsidRPr="000D73E4">
              <w:rPr>
                <w:color w:val="000000"/>
              </w:rPr>
              <w:t xml:space="preserve">and local economies; </w:t>
            </w:r>
          </w:p>
        </w:tc>
        <w:tc>
          <w:tcPr>
            <w:tcW w:w="5103" w:type="dxa"/>
          </w:tcPr>
          <w:p w:rsidR="00EB3B12" w:rsidRPr="000D73E4" w:rsidRDefault="00AD69B0" w:rsidP="0074691C">
            <w:pPr>
              <w:pStyle w:val="Default"/>
              <w:numPr>
                <w:ilvl w:val="0"/>
                <w:numId w:val="7"/>
              </w:numPr>
              <w:rPr>
                <w:sz w:val="22"/>
                <w:szCs w:val="22"/>
              </w:rPr>
            </w:pPr>
            <w:proofErr w:type="spellStart"/>
            <w:r w:rsidRPr="000D73E4">
              <w:rPr>
                <w:sz w:val="22"/>
                <w:szCs w:val="22"/>
              </w:rPr>
              <w:t>Burhs</w:t>
            </w:r>
            <w:proofErr w:type="spellEnd"/>
            <w:r w:rsidRPr="000D73E4">
              <w:rPr>
                <w:sz w:val="22"/>
                <w:szCs w:val="22"/>
              </w:rPr>
              <w:t xml:space="preserve"> as markets</w:t>
            </w:r>
          </w:p>
          <w:p w:rsidR="00AD69B0" w:rsidRPr="000D73E4" w:rsidRDefault="00AD69B0" w:rsidP="0074691C">
            <w:pPr>
              <w:pStyle w:val="Default"/>
              <w:numPr>
                <w:ilvl w:val="0"/>
                <w:numId w:val="7"/>
              </w:numPr>
              <w:rPr>
                <w:sz w:val="22"/>
                <w:szCs w:val="22"/>
              </w:rPr>
            </w:pPr>
            <w:proofErr w:type="spellStart"/>
            <w:r w:rsidRPr="000D73E4">
              <w:rPr>
                <w:sz w:val="22"/>
                <w:szCs w:val="22"/>
              </w:rPr>
              <w:t>Burhs</w:t>
            </w:r>
            <w:proofErr w:type="spellEnd"/>
            <w:r w:rsidRPr="000D73E4">
              <w:rPr>
                <w:sz w:val="22"/>
                <w:szCs w:val="22"/>
              </w:rPr>
              <w:t xml:space="preserve"> and coins</w:t>
            </w:r>
          </w:p>
          <w:p w:rsidR="00AD69B0" w:rsidRPr="000D73E4" w:rsidRDefault="00AD69B0" w:rsidP="0074691C">
            <w:pPr>
              <w:pStyle w:val="Default"/>
              <w:numPr>
                <w:ilvl w:val="0"/>
                <w:numId w:val="7"/>
              </w:numPr>
              <w:rPr>
                <w:sz w:val="22"/>
                <w:szCs w:val="22"/>
              </w:rPr>
            </w:pPr>
            <w:r w:rsidRPr="000D73E4">
              <w:rPr>
                <w:sz w:val="22"/>
                <w:szCs w:val="22"/>
              </w:rPr>
              <w:t>Administration and wealth creation</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1</w:t>
            </w:r>
          </w:p>
        </w:tc>
        <w:tc>
          <w:tcPr>
            <w:tcW w:w="1275" w:type="dxa"/>
          </w:tcPr>
          <w:p w:rsidR="00EB3B12" w:rsidRPr="000D73E4" w:rsidRDefault="00B3153C" w:rsidP="006F2E44">
            <w:pPr>
              <w:pStyle w:val="Default"/>
              <w:rPr>
                <w:sz w:val="22"/>
                <w:szCs w:val="22"/>
              </w:rPr>
            </w:pPr>
            <w:r w:rsidRPr="000D73E4">
              <w:rPr>
                <w:sz w:val="22"/>
                <w:szCs w:val="22"/>
              </w:rPr>
              <w:t>7</w:t>
            </w:r>
          </w:p>
        </w:tc>
        <w:tc>
          <w:tcPr>
            <w:tcW w:w="2694" w:type="dxa"/>
          </w:tcPr>
          <w:p w:rsidR="00EB3B12" w:rsidRPr="000D73E4" w:rsidRDefault="00EB3B12" w:rsidP="00866BB9">
            <w:pPr>
              <w:autoSpaceDE w:val="0"/>
              <w:autoSpaceDN w:val="0"/>
              <w:adjustRightInd w:val="0"/>
              <w:spacing w:after="80" w:line="221" w:lineRule="atLeast"/>
              <w:rPr>
                <w:color w:val="000000"/>
              </w:rPr>
            </w:pPr>
            <w:r w:rsidRPr="000D73E4">
              <w:rPr>
                <w:color w:val="000000"/>
              </w:rPr>
              <w:t xml:space="preserve">Alfred’s law code; </w:t>
            </w:r>
          </w:p>
        </w:tc>
        <w:tc>
          <w:tcPr>
            <w:tcW w:w="5103" w:type="dxa"/>
          </w:tcPr>
          <w:p w:rsidR="00EB3B12" w:rsidRPr="000D73E4" w:rsidRDefault="00AD69B0" w:rsidP="0074691C">
            <w:pPr>
              <w:pStyle w:val="Default"/>
              <w:numPr>
                <w:ilvl w:val="0"/>
                <w:numId w:val="7"/>
              </w:numPr>
              <w:rPr>
                <w:sz w:val="22"/>
                <w:szCs w:val="22"/>
              </w:rPr>
            </w:pPr>
            <w:r w:rsidRPr="000D73E4">
              <w:rPr>
                <w:sz w:val="22"/>
                <w:szCs w:val="22"/>
              </w:rPr>
              <w:t>Motives behind the law codes</w:t>
            </w:r>
          </w:p>
          <w:p w:rsidR="00AD69B0" w:rsidRPr="000D73E4" w:rsidRDefault="00AD69B0" w:rsidP="0074691C">
            <w:pPr>
              <w:pStyle w:val="Default"/>
              <w:numPr>
                <w:ilvl w:val="0"/>
                <w:numId w:val="7"/>
              </w:numPr>
              <w:rPr>
                <w:sz w:val="22"/>
                <w:szCs w:val="22"/>
              </w:rPr>
            </w:pPr>
            <w:r w:rsidRPr="000D73E4">
              <w:rPr>
                <w:sz w:val="22"/>
                <w:szCs w:val="22"/>
              </w:rPr>
              <w:t>Features of the law codes</w:t>
            </w:r>
          </w:p>
          <w:p w:rsidR="00AD69B0" w:rsidRPr="000D73E4" w:rsidRDefault="00AD69B0" w:rsidP="0074691C">
            <w:pPr>
              <w:pStyle w:val="Default"/>
              <w:numPr>
                <w:ilvl w:val="0"/>
                <w:numId w:val="7"/>
              </w:numPr>
              <w:rPr>
                <w:sz w:val="22"/>
                <w:szCs w:val="22"/>
              </w:rPr>
            </w:pPr>
            <w:r w:rsidRPr="000D73E4">
              <w:rPr>
                <w:sz w:val="22"/>
                <w:szCs w:val="22"/>
              </w:rPr>
              <w:t>Impact of the law codes</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2</w:t>
            </w:r>
          </w:p>
        </w:tc>
        <w:tc>
          <w:tcPr>
            <w:tcW w:w="1275" w:type="dxa"/>
          </w:tcPr>
          <w:p w:rsidR="00EB3B12" w:rsidRPr="000D73E4" w:rsidRDefault="00B3153C" w:rsidP="006F2E44">
            <w:pPr>
              <w:pStyle w:val="Default"/>
              <w:rPr>
                <w:sz w:val="22"/>
                <w:szCs w:val="22"/>
              </w:rPr>
            </w:pPr>
            <w:r w:rsidRPr="000D73E4">
              <w:rPr>
                <w:sz w:val="22"/>
                <w:szCs w:val="22"/>
              </w:rPr>
              <w:t>8</w:t>
            </w:r>
          </w:p>
        </w:tc>
        <w:tc>
          <w:tcPr>
            <w:tcW w:w="2694" w:type="dxa"/>
          </w:tcPr>
          <w:p w:rsidR="00EB3B12" w:rsidRPr="000D73E4" w:rsidRDefault="00EB3B12" w:rsidP="00866BB9">
            <w:pPr>
              <w:autoSpaceDE w:val="0"/>
              <w:autoSpaceDN w:val="0"/>
              <w:adjustRightInd w:val="0"/>
              <w:spacing w:after="80" w:line="221" w:lineRule="atLeast"/>
              <w:rPr>
                <w:color w:val="000000"/>
              </w:rPr>
            </w:pPr>
            <w:r w:rsidRPr="000D73E4">
              <w:rPr>
                <w:color w:val="000000"/>
              </w:rPr>
              <w:t xml:space="preserve">England at the time of Alfred’s death; </w:t>
            </w:r>
          </w:p>
        </w:tc>
        <w:tc>
          <w:tcPr>
            <w:tcW w:w="5103" w:type="dxa"/>
          </w:tcPr>
          <w:p w:rsidR="00EB3B12" w:rsidRPr="000D73E4" w:rsidRDefault="00AD69B0" w:rsidP="0074691C">
            <w:pPr>
              <w:pStyle w:val="Default"/>
              <w:numPr>
                <w:ilvl w:val="0"/>
                <w:numId w:val="7"/>
              </w:numPr>
              <w:rPr>
                <w:sz w:val="22"/>
                <w:szCs w:val="22"/>
              </w:rPr>
            </w:pPr>
            <w:r w:rsidRPr="000D73E4">
              <w:rPr>
                <w:sz w:val="22"/>
                <w:szCs w:val="22"/>
              </w:rPr>
              <w:t>Condition of England at time of Alfred’s death</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2</w:t>
            </w:r>
          </w:p>
        </w:tc>
        <w:tc>
          <w:tcPr>
            <w:tcW w:w="1275" w:type="dxa"/>
          </w:tcPr>
          <w:p w:rsidR="00EB3B12" w:rsidRPr="000D73E4" w:rsidRDefault="00B3153C" w:rsidP="006F2E44">
            <w:pPr>
              <w:pStyle w:val="Default"/>
              <w:rPr>
                <w:sz w:val="22"/>
                <w:szCs w:val="22"/>
              </w:rPr>
            </w:pPr>
            <w:r w:rsidRPr="000D73E4">
              <w:rPr>
                <w:sz w:val="22"/>
                <w:szCs w:val="22"/>
              </w:rPr>
              <w:t>8</w:t>
            </w:r>
          </w:p>
        </w:tc>
        <w:tc>
          <w:tcPr>
            <w:tcW w:w="2694" w:type="dxa"/>
          </w:tcPr>
          <w:p w:rsidR="00EB3B12" w:rsidRPr="000D73E4" w:rsidRDefault="00EB3B12" w:rsidP="00866BB9">
            <w:r w:rsidRPr="000D73E4">
              <w:rPr>
                <w:color w:val="000000"/>
              </w:rPr>
              <w:t xml:space="preserve">Alfred as ‘King of the English’. </w:t>
            </w:r>
          </w:p>
        </w:tc>
        <w:tc>
          <w:tcPr>
            <w:tcW w:w="5103" w:type="dxa"/>
          </w:tcPr>
          <w:p w:rsidR="00EB3B12" w:rsidRPr="000D73E4" w:rsidRDefault="00AD69B0" w:rsidP="0074691C">
            <w:pPr>
              <w:pStyle w:val="Default"/>
              <w:numPr>
                <w:ilvl w:val="0"/>
                <w:numId w:val="7"/>
              </w:numPr>
              <w:rPr>
                <w:sz w:val="22"/>
                <w:szCs w:val="22"/>
              </w:rPr>
            </w:pPr>
            <w:r w:rsidRPr="000D73E4">
              <w:rPr>
                <w:sz w:val="22"/>
                <w:szCs w:val="22"/>
              </w:rPr>
              <w:t>Was Alfred truly the King of the English?</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388"/>
        </w:trPr>
        <w:tc>
          <w:tcPr>
            <w:tcW w:w="1684" w:type="dxa"/>
            <w:vMerge w:val="restart"/>
          </w:tcPr>
          <w:p w:rsidR="00EB3B12" w:rsidRPr="000D73E4" w:rsidRDefault="00EB3B12" w:rsidP="00A669EE">
            <w:pPr>
              <w:pStyle w:val="Default"/>
              <w:rPr>
                <w:b/>
                <w:bCs/>
                <w:sz w:val="22"/>
                <w:szCs w:val="22"/>
              </w:rPr>
            </w:pPr>
            <w:r w:rsidRPr="000D73E4">
              <w:rPr>
                <w:b/>
                <w:bCs/>
                <w:sz w:val="22"/>
                <w:szCs w:val="22"/>
              </w:rPr>
              <w:t xml:space="preserve">The revival of literacy and learning: the </w:t>
            </w:r>
            <w:proofErr w:type="spellStart"/>
            <w:r w:rsidRPr="000D73E4">
              <w:rPr>
                <w:b/>
                <w:bCs/>
                <w:sz w:val="22"/>
                <w:szCs w:val="22"/>
              </w:rPr>
              <w:t>Alfredian</w:t>
            </w:r>
            <w:proofErr w:type="spellEnd"/>
            <w:r w:rsidRPr="000D73E4">
              <w:rPr>
                <w:b/>
                <w:bCs/>
                <w:sz w:val="22"/>
                <w:szCs w:val="22"/>
              </w:rPr>
              <w:t xml:space="preserve"> Renaissance</w:t>
            </w:r>
          </w:p>
        </w:tc>
        <w:tc>
          <w:tcPr>
            <w:tcW w:w="1118" w:type="dxa"/>
          </w:tcPr>
          <w:p w:rsidR="00EB3B12" w:rsidRPr="000D73E4" w:rsidRDefault="004E55D7" w:rsidP="006F2E44">
            <w:pPr>
              <w:pStyle w:val="Default"/>
              <w:rPr>
                <w:sz w:val="22"/>
                <w:szCs w:val="22"/>
              </w:rPr>
            </w:pPr>
            <w:r w:rsidRPr="000D73E4">
              <w:rPr>
                <w:sz w:val="22"/>
                <w:szCs w:val="22"/>
              </w:rPr>
              <w:t>2</w:t>
            </w:r>
          </w:p>
        </w:tc>
        <w:tc>
          <w:tcPr>
            <w:tcW w:w="1275" w:type="dxa"/>
          </w:tcPr>
          <w:p w:rsidR="00EB3B12" w:rsidRPr="000D73E4" w:rsidRDefault="00B3153C" w:rsidP="006F2E44">
            <w:pPr>
              <w:pStyle w:val="Default"/>
              <w:rPr>
                <w:sz w:val="22"/>
                <w:szCs w:val="22"/>
              </w:rPr>
            </w:pPr>
            <w:r w:rsidRPr="000D73E4">
              <w:rPr>
                <w:sz w:val="22"/>
                <w:szCs w:val="22"/>
              </w:rPr>
              <w:t>9</w:t>
            </w:r>
          </w:p>
        </w:tc>
        <w:tc>
          <w:tcPr>
            <w:tcW w:w="2694" w:type="dxa"/>
          </w:tcPr>
          <w:p w:rsidR="00EB3B12" w:rsidRPr="000D73E4" w:rsidRDefault="00EB3B12" w:rsidP="00AF68A5">
            <w:pPr>
              <w:autoSpaceDE w:val="0"/>
              <w:autoSpaceDN w:val="0"/>
              <w:adjustRightInd w:val="0"/>
              <w:spacing w:after="80" w:line="221" w:lineRule="atLeast"/>
              <w:rPr>
                <w:color w:val="000000"/>
              </w:rPr>
            </w:pPr>
            <w:r w:rsidRPr="000D73E4">
              <w:rPr>
                <w:color w:val="000000"/>
              </w:rPr>
              <w:t xml:space="preserve">Court intellectuals and the programme for learning; the connection between learning, religion and defeat of the Vikings; </w:t>
            </w:r>
          </w:p>
        </w:tc>
        <w:tc>
          <w:tcPr>
            <w:tcW w:w="5103" w:type="dxa"/>
          </w:tcPr>
          <w:p w:rsidR="00EB3B12" w:rsidRPr="000D73E4" w:rsidRDefault="00AD69B0" w:rsidP="0074691C">
            <w:pPr>
              <w:pStyle w:val="Default"/>
              <w:numPr>
                <w:ilvl w:val="0"/>
                <w:numId w:val="7"/>
              </w:numPr>
              <w:rPr>
                <w:sz w:val="22"/>
                <w:szCs w:val="22"/>
              </w:rPr>
            </w:pPr>
            <w:r w:rsidRPr="000D73E4">
              <w:rPr>
                <w:sz w:val="22"/>
                <w:szCs w:val="22"/>
              </w:rPr>
              <w:t>Why did Alfred implement a programme for learning?</w:t>
            </w:r>
          </w:p>
          <w:p w:rsidR="00AD69B0" w:rsidRPr="000D73E4" w:rsidRDefault="00AD69B0" w:rsidP="0074691C">
            <w:pPr>
              <w:pStyle w:val="Default"/>
              <w:numPr>
                <w:ilvl w:val="0"/>
                <w:numId w:val="7"/>
              </w:numPr>
              <w:rPr>
                <w:sz w:val="22"/>
                <w:szCs w:val="22"/>
              </w:rPr>
            </w:pPr>
            <w:r w:rsidRPr="000D73E4">
              <w:rPr>
                <w:sz w:val="22"/>
                <w:szCs w:val="22"/>
              </w:rPr>
              <w:t>How did he implement it?</w:t>
            </w:r>
          </w:p>
          <w:p w:rsidR="00AD69B0" w:rsidRPr="000D73E4" w:rsidRDefault="00AD69B0" w:rsidP="0074691C">
            <w:pPr>
              <w:pStyle w:val="Default"/>
              <w:numPr>
                <w:ilvl w:val="0"/>
                <w:numId w:val="7"/>
              </w:numPr>
              <w:rPr>
                <w:sz w:val="22"/>
                <w:szCs w:val="22"/>
              </w:rPr>
            </w:pPr>
            <w:r w:rsidRPr="000D73E4">
              <w:rPr>
                <w:sz w:val="22"/>
                <w:szCs w:val="22"/>
              </w:rPr>
              <w:t>How important were court intellectuals in the development of the programme?</w:t>
            </w:r>
          </w:p>
          <w:p w:rsidR="00AD69B0" w:rsidRPr="000D73E4" w:rsidRDefault="00AD69B0" w:rsidP="0074691C">
            <w:pPr>
              <w:pStyle w:val="Default"/>
              <w:numPr>
                <w:ilvl w:val="0"/>
                <w:numId w:val="7"/>
              </w:numPr>
              <w:rPr>
                <w:sz w:val="22"/>
                <w:szCs w:val="22"/>
              </w:rPr>
            </w:pPr>
            <w:r w:rsidRPr="000D73E4">
              <w:rPr>
                <w:sz w:val="22"/>
                <w:szCs w:val="22"/>
              </w:rPr>
              <w:t>Alfred’s understanding of the connection between learning, religion and defeat of the Vikings</w:t>
            </w:r>
          </w:p>
          <w:p w:rsidR="00AD69B0" w:rsidRPr="000D73E4" w:rsidRDefault="00AD69B0" w:rsidP="003D7652">
            <w:pPr>
              <w:pStyle w:val="Default"/>
              <w:numPr>
                <w:ilvl w:val="1"/>
                <w:numId w:val="7"/>
              </w:numPr>
              <w:ind w:left="935" w:hanging="276"/>
              <w:rPr>
                <w:sz w:val="22"/>
                <w:szCs w:val="22"/>
              </w:rPr>
            </w:pPr>
            <w:r w:rsidRPr="000D73E4">
              <w:rPr>
                <w:sz w:val="22"/>
                <w:szCs w:val="22"/>
              </w:rPr>
              <w:t>Benefits of education</w:t>
            </w:r>
          </w:p>
          <w:p w:rsidR="00AD69B0" w:rsidRPr="000D73E4" w:rsidRDefault="00E74A5A" w:rsidP="003D7652">
            <w:pPr>
              <w:pStyle w:val="Default"/>
              <w:numPr>
                <w:ilvl w:val="1"/>
                <w:numId w:val="7"/>
              </w:numPr>
              <w:ind w:left="935" w:hanging="276"/>
              <w:rPr>
                <w:sz w:val="22"/>
                <w:szCs w:val="22"/>
              </w:rPr>
            </w:pPr>
            <w:r w:rsidRPr="000D73E4">
              <w:rPr>
                <w:sz w:val="22"/>
                <w:szCs w:val="22"/>
              </w:rPr>
              <w:t>Importance to Alfred of God’s help</w:t>
            </w:r>
          </w:p>
          <w:p w:rsidR="00E74A5A" w:rsidRPr="000D73E4" w:rsidRDefault="00E74A5A" w:rsidP="003D7652">
            <w:pPr>
              <w:pStyle w:val="Default"/>
              <w:numPr>
                <w:ilvl w:val="1"/>
                <w:numId w:val="7"/>
              </w:numPr>
              <w:ind w:left="935" w:hanging="276"/>
              <w:rPr>
                <w:sz w:val="22"/>
                <w:szCs w:val="22"/>
              </w:rPr>
            </w:pPr>
            <w:r w:rsidRPr="000D73E4">
              <w:rPr>
                <w:sz w:val="22"/>
                <w:szCs w:val="22"/>
              </w:rPr>
              <w:t>Comparisons to Charlemagne</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2</w:t>
            </w:r>
          </w:p>
        </w:tc>
        <w:tc>
          <w:tcPr>
            <w:tcW w:w="1275" w:type="dxa"/>
          </w:tcPr>
          <w:p w:rsidR="00EB3B12" w:rsidRPr="000D73E4" w:rsidRDefault="00B3153C" w:rsidP="006F2E44">
            <w:pPr>
              <w:pStyle w:val="Default"/>
              <w:rPr>
                <w:sz w:val="22"/>
                <w:szCs w:val="22"/>
              </w:rPr>
            </w:pPr>
            <w:r w:rsidRPr="000D73E4">
              <w:rPr>
                <w:sz w:val="22"/>
                <w:szCs w:val="22"/>
              </w:rPr>
              <w:t>10</w:t>
            </w:r>
          </w:p>
        </w:tc>
        <w:tc>
          <w:tcPr>
            <w:tcW w:w="2694" w:type="dxa"/>
          </w:tcPr>
          <w:p w:rsidR="00EB3B12" w:rsidRPr="000D73E4" w:rsidRDefault="00EB3B12" w:rsidP="00AF68A5">
            <w:pPr>
              <w:autoSpaceDE w:val="0"/>
              <w:autoSpaceDN w:val="0"/>
              <w:adjustRightInd w:val="0"/>
              <w:spacing w:after="80" w:line="221" w:lineRule="atLeast"/>
              <w:rPr>
                <w:color w:val="000000"/>
              </w:rPr>
            </w:pPr>
            <w:r w:rsidRPr="000D73E4">
              <w:rPr>
                <w:color w:val="000000"/>
              </w:rPr>
              <w:t xml:space="preserve">the role of writings and translations (including Bede’s Ecclesiastical History); </w:t>
            </w:r>
          </w:p>
        </w:tc>
        <w:tc>
          <w:tcPr>
            <w:tcW w:w="5103" w:type="dxa"/>
          </w:tcPr>
          <w:p w:rsidR="00EB3B12" w:rsidRPr="000D73E4" w:rsidRDefault="00E74A5A" w:rsidP="0074691C">
            <w:pPr>
              <w:pStyle w:val="Default"/>
              <w:numPr>
                <w:ilvl w:val="0"/>
                <w:numId w:val="7"/>
              </w:numPr>
              <w:rPr>
                <w:sz w:val="22"/>
                <w:szCs w:val="22"/>
              </w:rPr>
            </w:pPr>
            <w:r w:rsidRPr="000D73E4">
              <w:rPr>
                <w:sz w:val="22"/>
                <w:szCs w:val="22"/>
              </w:rPr>
              <w:t>Importance of writing and translations</w:t>
            </w:r>
          </w:p>
          <w:p w:rsidR="00E74A5A" w:rsidRPr="000D73E4" w:rsidRDefault="00E74A5A" w:rsidP="00E74A5A">
            <w:pPr>
              <w:pStyle w:val="Default"/>
              <w:numPr>
                <w:ilvl w:val="1"/>
                <w:numId w:val="7"/>
              </w:numPr>
              <w:ind w:left="793" w:hanging="283"/>
              <w:rPr>
                <w:sz w:val="22"/>
                <w:szCs w:val="22"/>
              </w:rPr>
            </w:pPr>
            <w:r w:rsidRPr="000D73E4">
              <w:rPr>
                <w:sz w:val="22"/>
                <w:szCs w:val="22"/>
              </w:rPr>
              <w:t>Gregory’s Pastoral Rule</w:t>
            </w:r>
          </w:p>
          <w:p w:rsidR="00E74A5A" w:rsidRPr="000D73E4" w:rsidRDefault="00E74A5A" w:rsidP="00E74A5A">
            <w:pPr>
              <w:pStyle w:val="Default"/>
              <w:numPr>
                <w:ilvl w:val="1"/>
                <w:numId w:val="7"/>
              </w:numPr>
              <w:ind w:left="793" w:hanging="283"/>
              <w:rPr>
                <w:sz w:val="22"/>
                <w:szCs w:val="22"/>
              </w:rPr>
            </w:pPr>
            <w:r w:rsidRPr="000D73E4">
              <w:rPr>
                <w:sz w:val="22"/>
                <w:szCs w:val="22"/>
              </w:rPr>
              <w:t>Boethius’s Consolation Philosophy</w:t>
            </w:r>
          </w:p>
          <w:p w:rsidR="00E74A5A" w:rsidRPr="000D73E4" w:rsidRDefault="00E74A5A" w:rsidP="00E74A5A">
            <w:pPr>
              <w:pStyle w:val="Default"/>
              <w:numPr>
                <w:ilvl w:val="1"/>
                <w:numId w:val="7"/>
              </w:numPr>
              <w:ind w:left="793" w:hanging="283"/>
              <w:rPr>
                <w:sz w:val="22"/>
                <w:szCs w:val="22"/>
              </w:rPr>
            </w:pPr>
            <w:r w:rsidRPr="000D73E4">
              <w:rPr>
                <w:sz w:val="22"/>
                <w:szCs w:val="22"/>
              </w:rPr>
              <w:t xml:space="preserve">St </w:t>
            </w:r>
            <w:r w:rsidR="0031753D" w:rsidRPr="000D73E4">
              <w:rPr>
                <w:sz w:val="22"/>
                <w:szCs w:val="22"/>
              </w:rPr>
              <w:t>Augustine’s</w:t>
            </w:r>
            <w:r w:rsidRPr="000D73E4">
              <w:rPr>
                <w:sz w:val="22"/>
                <w:szCs w:val="22"/>
              </w:rPr>
              <w:t xml:space="preserve"> Soliloquies</w:t>
            </w:r>
          </w:p>
          <w:p w:rsidR="00E74A5A" w:rsidRPr="000D73E4" w:rsidRDefault="00E74A5A" w:rsidP="00E74A5A">
            <w:pPr>
              <w:pStyle w:val="Default"/>
              <w:numPr>
                <w:ilvl w:val="1"/>
                <w:numId w:val="7"/>
              </w:numPr>
              <w:ind w:left="793" w:hanging="283"/>
              <w:rPr>
                <w:sz w:val="22"/>
                <w:szCs w:val="22"/>
              </w:rPr>
            </w:pPr>
            <w:r w:rsidRPr="000D73E4">
              <w:rPr>
                <w:sz w:val="22"/>
                <w:szCs w:val="22"/>
              </w:rPr>
              <w:t>Book of Psalms</w:t>
            </w:r>
          </w:p>
          <w:p w:rsidR="00E74A5A" w:rsidRPr="000D73E4" w:rsidRDefault="00E74A5A" w:rsidP="00E74A5A">
            <w:pPr>
              <w:pStyle w:val="Default"/>
              <w:numPr>
                <w:ilvl w:val="1"/>
                <w:numId w:val="7"/>
              </w:numPr>
              <w:ind w:left="793" w:hanging="283"/>
              <w:rPr>
                <w:sz w:val="22"/>
                <w:szCs w:val="22"/>
              </w:rPr>
            </w:pPr>
            <w:r w:rsidRPr="000D73E4">
              <w:rPr>
                <w:sz w:val="22"/>
                <w:szCs w:val="22"/>
              </w:rPr>
              <w:t>Gregory’s Dialogues</w:t>
            </w:r>
          </w:p>
          <w:p w:rsidR="00E74A5A" w:rsidRPr="000D73E4" w:rsidRDefault="00E74A5A" w:rsidP="00E74A5A">
            <w:pPr>
              <w:pStyle w:val="Default"/>
              <w:numPr>
                <w:ilvl w:val="1"/>
                <w:numId w:val="7"/>
              </w:numPr>
              <w:ind w:left="793" w:hanging="283"/>
              <w:rPr>
                <w:sz w:val="22"/>
                <w:szCs w:val="22"/>
              </w:rPr>
            </w:pPr>
            <w:proofErr w:type="spellStart"/>
            <w:r w:rsidRPr="000D73E4">
              <w:rPr>
                <w:sz w:val="22"/>
                <w:szCs w:val="22"/>
              </w:rPr>
              <w:t>Orosius’s</w:t>
            </w:r>
            <w:proofErr w:type="spellEnd"/>
            <w:r w:rsidRPr="000D73E4">
              <w:rPr>
                <w:sz w:val="22"/>
                <w:szCs w:val="22"/>
              </w:rPr>
              <w:t xml:space="preserve"> Histories against the Pagans</w:t>
            </w:r>
          </w:p>
          <w:p w:rsidR="00E74A5A" w:rsidRPr="000D73E4" w:rsidRDefault="00E74A5A" w:rsidP="00E74A5A">
            <w:pPr>
              <w:pStyle w:val="Default"/>
              <w:numPr>
                <w:ilvl w:val="1"/>
                <w:numId w:val="7"/>
              </w:numPr>
              <w:ind w:left="793" w:hanging="283"/>
              <w:rPr>
                <w:sz w:val="22"/>
                <w:szCs w:val="22"/>
              </w:rPr>
            </w:pPr>
            <w:r w:rsidRPr="000D73E4">
              <w:rPr>
                <w:sz w:val="22"/>
                <w:szCs w:val="22"/>
              </w:rPr>
              <w:t xml:space="preserve">Bede’s </w:t>
            </w:r>
            <w:r w:rsidR="00C06008" w:rsidRPr="000D73E4">
              <w:rPr>
                <w:sz w:val="22"/>
                <w:szCs w:val="22"/>
              </w:rPr>
              <w:t>Ecclesiastical</w:t>
            </w:r>
            <w:r w:rsidRPr="000D73E4">
              <w:rPr>
                <w:sz w:val="22"/>
                <w:szCs w:val="22"/>
              </w:rPr>
              <w:t xml:space="preserve"> History of the English People</w:t>
            </w:r>
          </w:p>
          <w:p w:rsidR="00E74A5A" w:rsidRPr="000D73E4" w:rsidRDefault="00E74A5A" w:rsidP="00E74A5A">
            <w:pPr>
              <w:pStyle w:val="Default"/>
              <w:numPr>
                <w:ilvl w:val="1"/>
                <w:numId w:val="7"/>
              </w:numPr>
              <w:ind w:left="793" w:hanging="283"/>
              <w:rPr>
                <w:sz w:val="22"/>
                <w:szCs w:val="22"/>
              </w:rPr>
            </w:pPr>
            <w:r w:rsidRPr="000D73E4">
              <w:rPr>
                <w:sz w:val="22"/>
                <w:szCs w:val="22"/>
              </w:rPr>
              <w:t xml:space="preserve">Bald </w:t>
            </w:r>
            <w:proofErr w:type="spellStart"/>
            <w:r w:rsidRPr="000D73E4">
              <w:rPr>
                <w:sz w:val="22"/>
                <w:szCs w:val="22"/>
              </w:rPr>
              <w:t>Leechbook</w:t>
            </w:r>
            <w:proofErr w:type="spellEnd"/>
          </w:p>
          <w:p w:rsidR="00E74A5A" w:rsidRPr="000D73E4" w:rsidRDefault="00E74A5A" w:rsidP="00E74A5A">
            <w:pPr>
              <w:pStyle w:val="Default"/>
              <w:numPr>
                <w:ilvl w:val="1"/>
                <w:numId w:val="7"/>
              </w:numPr>
              <w:ind w:left="793" w:hanging="283"/>
              <w:rPr>
                <w:sz w:val="22"/>
                <w:szCs w:val="22"/>
              </w:rPr>
            </w:pPr>
            <w:proofErr w:type="spellStart"/>
            <w:r w:rsidRPr="000D73E4">
              <w:rPr>
                <w:sz w:val="22"/>
                <w:szCs w:val="22"/>
              </w:rPr>
              <w:t>Martyrology</w:t>
            </w:r>
            <w:proofErr w:type="spellEnd"/>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2</w:t>
            </w:r>
          </w:p>
        </w:tc>
        <w:tc>
          <w:tcPr>
            <w:tcW w:w="1275" w:type="dxa"/>
          </w:tcPr>
          <w:p w:rsidR="00EB3B12" w:rsidRPr="000D73E4" w:rsidRDefault="00B3153C" w:rsidP="006F2E44">
            <w:pPr>
              <w:pStyle w:val="Default"/>
              <w:rPr>
                <w:sz w:val="22"/>
                <w:szCs w:val="22"/>
              </w:rPr>
            </w:pPr>
            <w:r w:rsidRPr="000D73E4">
              <w:rPr>
                <w:sz w:val="22"/>
                <w:szCs w:val="22"/>
              </w:rPr>
              <w:t>10</w:t>
            </w:r>
          </w:p>
        </w:tc>
        <w:tc>
          <w:tcPr>
            <w:tcW w:w="2694" w:type="dxa"/>
          </w:tcPr>
          <w:p w:rsidR="00EB3B12" w:rsidRPr="000D73E4" w:rsidRDefault="00EB3B12" w:rsidP="00E74A5A">
            <w:pPr>
              <w:autoSpaceDE w:val="0"/>
              <w:autoSpaceDN w:val="0"/>
              <w:adjustRightInd w:val="0"/>
              <w:spacing w:after="80" w:line="221" w:lineRule="atLeast"/>
              <w:rPr>
                <w:color w:val="000000"/>
              </w:rPr>
            </w:pPr>
            <w:r w:rsidRPr="000D73E4">
              <w:rPr>
                <w:color w:val="000000"/>
              </w:rPr>
              <w:t xml:space="preserve">the role of Asser; </w:t>
            </w:r>
          </w:p>
        </w:tc>
        <w:tc>
          <w:tcPr>
            <w:tcW w:w="5103" w:type="dxa"/>
          </w:tcPr>
          <w:p w:rsidR="00E74A5A" w:rsidRPr="000D73E4" w:rsidRDefault="00E74A5A" w:rsidP="00E74A5A">
            <w:pPr>
              <w:pStyle w:val="Default"/>
              <w:numPr>
                <w:ilvl w:val="0"/>
                <w:numId w:val="7"/>
              </w:numPr>
              <w:rPr>
                <w:sz w:val="22"/>
                <w:szCs w:val="22"/>
              </w:rPr>
            </w:pPr>
            <w:r w:rsidRPr="000D73E4">
              <w:rPr>
                <w:sz w:val="22"/>
                <w:szCs w:val="22"/>
              </w:rPr>
              <w:t>Importance of Asser and his work</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74A5A" w:rsidRPr="000D73E4" w:rsidTr="000D73E4">
        <w:trPr>
          <w:trHeight w:val="1235"/>
        </w:trPr>
        <w:tc>
          <w:tcPr>
            <w:tcW w:w="1684" w:type="dxa"/>
            <w:vMerge/>
          </w:tcPr>
          <w:p w:rsidR="00E74A5A" w:rsidRPr="000D73E4" w:rsidRDefault="00E74A5A" w:rsidP="00A669EE">
            <w:pPr>
              <w:pStyle w:val="Default"/>
              <w:rPr>
                <w:b/>
                <w:bCs/>
                <w:sz w:val="22"/>
                <w:szCs w:val="22"/>
              </w:rPr>
            </w:pPr>
          </w:p>
        </w:tc>
        <w:tc>
          <w:tcPr>
            <w:tcW w:w="1118" w:type="dxa"/>
          </w:tcPr>
          <w:p w:rsidR="00E74A5A" w:rsidRPr="000D73E4" w:rsidRDefault="004E55D7" w:rsidP="006F2E44">
            <w:pPr>
              <w:pStyle w:val="Default"/>
              <w:rPr>
                <w:sz w:val="22"/>
                <w:szCs w:val="22"/>
              </w:rPr>
            </w:pPr>
            <w:r w:rsidRPr="000D73E4">
              <w:rPr>
                <w:sz w:val="22"/>
                <w:szCs w:val="22"/>
              </w:rPr>
              <w:t>2</w:t>
            </w:r>
          </w:p>
        </w:tc>
        <w:tc>
          <w:tcPr>
            <w:tcW w:w="1275" w:type="dxa"/>
          </w:tcPr>
          <w:p w:rsidR="00E74A5A" w:rsidRPr="000D73E4" w:rsidRDefault="00B3153C" w:rsidP="006F2E44">
            <w:pPr>
              <w:pStyle w:val="Default"/>
              <w:rPr>
                <w:sz w:val="22"/>
                <w:szCs w:val="22"/>
              </w:rPr>
            </w:pPr>
            <w:r w:rsidRPr="000D73E4">
              <w:rPr>
                <w:sz w:val="22"/>
                <w:szCs w:val="22"/>
              </w:rPr>
              <w:t>11</w:t>
            </w:r>
          </w:p>
        </w:tc>
        <w:tc>
          <w:tcPr>
            <w:tcW w:w="2694" w:type="dxa"/>
          </w:tcPr>
          <w:p w:rsidR="00E74A5A" w:rsidRPr="000D73E4" w:rsidRDefault="00E74A5A" w:rsidP="00AF68A5">
            <w:pPr>
              <w:autoSpaceDE w:val="0"/>
              <w:autoSpaceDN w:val="0"/>
              <w:adjustRightInd w:val="0"/>
              <w:spacing w:after="80" w:line="221" w:lineRule="atLeast"/>
              <w:rPr>
                <w:color w:val="000000"/>
              </w:rPr>
            </w:pPr>
            <w:r w:rsidRPr="000D73E4">
              <w:rPr>
                <w:color w:val="000000"/>
              </w:rPr>
              <w:t>Latin education for priests;</w:t>
            </w:r>
          </w:p>
        </w:tc>
        <w:tc>
          <w:tcPr>
            <w:tcW w:w="5103" w:type="dxa"/>
          </w:tcPr>
          <w:p w:rsidR="00E74A5A" w:rsidRPr="000D73E4" w:rsidRDefault="00AF10F5" w:rsidP="0074691C">
            <w:pPr>
              <w:pStyle w:val="Default"/>
              <w:numPr>
                <w:ilvl w:val="0"/>
                <w:numId w:val="7"/>
              </w:numPr>
              <w:rPr>
                <w:sz w:val="22"/>
                <w:szCs w:val="22"/>
              </w:rPr>
            </w:pPr>
            <w:r w:rsidRPr="000D73E4">
              <w:rPr>
                <w:sz w:val="22"/>
                <w:szCs w:val="22"/>
              </w:rPr>
              <w:t>Significance of Latin education</w:t>
            </w:r>
          </w:p>
          <w:p w:rsidR="00AF10F5" w:rsidRPr="000D73E4" w:rsidRDefault="00AF10F5" w:rsidP="00AF10F5">
            <w:pPr>
              <w:pStyle w:val="Default"/>
              <w:numPr>
                <w:ilvl w:val="1"/>
                <w:numId w:val="7"/>
              </w:numPr>
              <w:ind w:left="510" w:firstLine="0"/>
              <w:rPr>
                <w:sz w:val="22"/>
                <w:szCs w:val="22"/>
              </w:rPr>
            </w:pPr>
            <w:r w:rsidRPr="000D73E4">
              <w:rPr>
                <w:sz w:val="22"/>
                <w:szCs w:val="22"/>
              </w:rPr>
              <w:t>Understanding of religious texts</w:t>
            </w:r>
          </w:p>
          <w:p w:rsidR="00AF10F5" w:rsidRPr="000D73E4" w:rsidRDefault="00AF10F5" w:rsidP="00AF10F5">
            <w:pPr>
              <w:pStyle w:val="Default"/>
              <w:numPr>
                <w:ilvl w:val="1"/>
                <w:numId w:val="7"/>
              </w:numPr>
              <w:ind w:left="510" w:firstLine="0"/>
              <w:rPr>
                <w:sz w:val="22"/>
                <w:szCs w:val="22"/>
              </w:rPr>
            </w:pPr>
            <w:r w:rsidRPr="000D73E4">
              <w:rPr>
                <w:sz w:val="22"/>
                <w:szCs w:val="22"/>
              </w:rPr>
              <w:t>Spreading the word of God</w:t>
            </w:r>
          </w:p>
          <w:p w:rsidR="00AF10F5" w:rsidRPr="000D73E4" w:rsidRDefault="00AF10F5" w:rsidP="00AF10F5">
            <w:pPr>
              <w:pStyle w:val="Default"/>
              <w:numPr>
                <w:ilvl w:val="1"/>
                <w:numId w:val="7"/>
              </w:numPr>
              <w:ind w:left="510" w:firstLine="0"/>
              <w:rPr>
                <w:sz w:val="22"/>
                <w:szCs w:val="22"/>
              </w:rPr>
            </w:pPr>
            <w:r w:rsidRPr="000D73E4">
              <w:rPr>
                <w:sz w:val="22"/>
                <w:szCs w:val="22"/>
              </w:rPr>
              <w:t>Punishments of not</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74A5A"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EB3B12" w:rsidRPr="000D73E4" w:rsidTr="000D73E4">
        <w:trPr>
          <w:trHeight w:val="1235"/>
        </w:trPr>
        <w:tc>
          <w:tcPr>
            <w:tcW w:w="1684" w:type="dxa"/>
            <w:vMerge/>
          </w:tcPr>
          <w:p w:rsidR="00EB3B12" w:rsidRPr="000D73E4" w:rsidRDefault="00EB3B12" w:rsidP="00A669EE">
            <w:pPr>
              <w:pStyle w:val="Default"/>
              <w:rPr>
                <w:b/>
                <w:bCs/>
                <w:sz w:val="22"/>
                <w:szCs w:val="22"/>
              </w:rPr>
            </w:pPr>
          </w:p>
        </w:tc>
        <w:tc>
          <w:tcPr>
            <w:tcW w:w="1118" w:type="dxa"/>
          </w:tcPr>
          <w:p w:rsidR="00EB3B12" w:rsidRPr="000D73E4" w:rsidRDefault="004E55D7" w:rsidP="006F2E44">
            <w:pPr>
              <w:pStyle w:val="Default"/>
              <w:rPr>
                <w:sz w:val="22"/>
                <w:szCs w:val="22"/>
              </w:rPr>
            </w:pPr>
            <w:r w:rsidRPr="000D73E4">
              <w:rPr>
                <w:sz w:val="22"/>
                <w:szCs w:val="22"/>
              </w:rPr>
              <w:t>2</w:t>
            </w:r>
          </w:p>
        </w:tc>
        <w:tc>
          <w:tcPr>
            <w:tcW w:w="1275" w:type="dxa"/>
          </w:tcPr>
          <w:p w:rsidR="00EB3B12" w:rsidRPr="000D73E4" w:rsidRDefault="00B3153C" w:rsidP="006F2E44">
            <w:pPr>
              <w:pStyle w:val="Default"/>
              <w:rPr>
                <w:sz w:val="22"/>
                <w:szCs w:val="22"/>
              </w:rPr>
            </w:pPr>
            <w:r w:rsidRPr="000D73E4">
              <w:rPr>
                <w:sz w:val="22"/>
                <w:szCs w:val="22"/>
              </w:rPr>
              <w:t>11</w:t>
            </w:r>
          </w:p>
        </w:tc>
        <w:tc>
          <w:tcPr>
            <w:tcW w:w="2694" w:type="dxa"/>
          </w:tcPr>
          <w:p w:rsidR="00EB3B12" w:rsidRPr="000D73E4" w:rsidRDefault="00EB3B12" w:rsidP="00AF68A5">
            <w:proofErr w:type="gramStart"/>
            <w:r w:rsidRPr="000D73E4">
              <w:rPr>
                <w:color w:val="000000"/>
              </w:rPr>
              <w:t>the</w:t>
            </w:r>
            <w:proofErr w:type="gramEnd"/>
            <w:r w:rsidRPr="000D73E4">
              <w:rPr>
                <w:color w:val="000000"/>
              </w:rPr>
              <w:t xml:space="preserve"> use of literature as propaganda.</w:t>
            </w:r>
          </w:p>
        </w:tc>
        <w:tc>
          <w:tcPr>
            <w:tcW w:w="5103" w:type="dxa"/>
          </w:tcPr>
          <w:p w:rsidR="00EB3B12" w:rsidRPr="000D73E4" w:rsidRDefault="008638BD" w:rsidP="0074691C">
            <w:pPr>
              <w:pStyle w:val="Default"/>
              <w:numPr>
                <w:ilvl w:val="0"/>
                <w:numId w:val="7"/>
              </w:numPr>
              <w:rPr>
                <w:sz w:val="22"/>
                <w:szCs w:val="22"/>
              </w:rPr>
            </w:pPr>
            <w:r w:rsidRPr="000D73E4">
              <w:rPr>
                <w:sz w:val="22"/>
                <w:szCs w:val="22"/>
              </w:rPr>
              <w:t>Role of propaganda and its use</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EB3B12"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r w:rsidR="00B3153C" w:rsidRPr="000D73E4" w:rsidTr="000D73E4">
        <w:trPr>
          <w:trHeight w:val="388"/>
        </w:trPr>
        <w:tc>
          <w:tcPr>
            <w:tcW w:w="1684" w:type="dxa"/>
          </w:tcPr>
          <w:p w:rsidR="00B3153C" w:rsidRPr="000D73E4" w:rsidRDefault="00B3153C" w:rsidP="00A669EE">
            <w:pPr>
              <w:pStyle w:val="Default"/>
              <w:rPr>
                <w:b/>
                <w:bCs/>
                <w:sz w:val="22"/>
                <w:szCs w:val="22"/>
              </w:rPr>
            </w:pPr>
            <w:r w:rsidRPr="000D73E4">
              <w:rPr>
                <w:b/>
                <w:bCs/>
                <w:sz w:val="22"/>
                <w:szCs w:val="22"/>
              </w:rPr>
              <w:t xml:space="preserve">Optional </w:t>
            </w:r>
          </w:p>
        </w:tc>
        <w:tc>
          <w:tcPr>
            <w:tcW w:w="1118" w:type="dxa"/>
          </w:tcPr>
          <w:p w:rsidR="00B3153C" w:rsidRPr="000D73E4" w:rsidRDefault="004E55D7" w:rsidP="006F2E44">
            <w:pPr>
              <w:pStyle w:val="Default"/>
              <w:rPr>
                <w:sz w:val="22"/>
                <w:szCs w:val="22"/>
              </w:rPr>
            </w:pPr>
            <w:r w:rsidRPr="000D73E4">
              <w:rPr>
                <w:sz w:val="22"/>
                <w:szCs w:val="22"/>
              </w:rPr>
              <w:t>2</w:t>
            </w:r>
          </w:p>
        </w:tc>
        <w:tc>
          <w:tcPr>
            <w:tcW w:w="1275" w:type="dxa"/>
          </w:tcPr>
          <w:p w:rsidR="00B3153C" w:rsidRPr="000D73E4" w:rsidRDefault="00B3153C" w:rsidP="006F2E44">
            <w:pPr>
              <w:pStyle w:val="Default"/>
              <w:rPr>
                <w:sz w:val="22"/>
                <w:szCs w:val="22"/>
              </w:rPr>
            </w:pPr>
            <w:r w:rsidRPr="000D73E4">
              <w:rPr>
                <w:sz w:val="22"/>
                <w:szCs w:val="22"/>
              </w:rPr>
              <w:t>11</w:t>
            </w:r>
          </w:p>
        </w:tc>
        <w:tc>
          <w:tcPr>
            <w:tcW w:w="2694" w:type="dxa"/>
          </w:tcPr>
          <w:p w:rsidR="00B3153C" w:rsidRPr="000D73E4" w:rsidRDefault="00B3153C" w:rsidP="00AF68A5">
            <w:pPr>
              <w:rPr>
                <w:color w:val="000000"/>
              </w:rPr>
            </w:pPr>
          </w:p>
        </w:tc>
        <w:tc>
          <w:tcPr>
            <w:tcW w:w="5103" w:type="dxa"/>
          </w:tcPr>
          <w:p w:rsidR="00B3153C" w:rsidRPr="000D73E4" w:rsidRDefault="0059284A" w:rsidP="0074691C">
            <w:pPr>
              <w:pStyle w:val="Default"/>
              <w:numPr>
                <w:ilvl w:val="0"/>
                <w:numId w:val="7"/>
              </w:numPr>
              <w:rPr>
                <w:sz w:val="22"/>
                <w:szCs w:val="22"/>
              </w:rPr>
            </w:pPr>
            <w:r w:rsidRPr="000D73E4">
              <w:rPr>
                <w:sz w:val="22"/>
                <w:szCs w:val="22"/>
              </w:rPr>
              <w:t>Exam practic</w:t>
            </w:r>
            <w:r w:rsidR="00B3153C" w:rsidRPr="000D73E4">
              <w:rPr>
                <w:sz w:val="22"/>
                <w:szCs w:val="22"/>
              </w:rPr>
              <w:t>e</w:t>
            </w:r>
          </w:p>
        </w:tc>
        <w:tc>
          <w:tcPr>
            <w:tcW w:w="3740" w:type="dxa"/>
          </w:tcPr>
          <w:p w:rsidR="0031753D" w:rsidRPr="000D73E4" w:rsidRDefault="0059284A" w:rsidP="0031753D">
            <w:pPr>
              <w:pStyle w:val="Default"/>
              <w:numPr>
                <w:ilvl w:val="0"/>
                <w:numId w:val="7"/>
              </w:numPr>
              <w:rPr>
                <w:sz w:val="22"/>
                <w:szCs w:val="22"/>
              </w:rPr>
            </w:pPr>
            <w:r w:rsidRPr="000D73E4">
              <w:rPr>
                <w:i/>
                <w:sz w:val="22"/>
                <w:szCs w:val="22"/>
              </w:rPr>
              <w:t>OCR A Level History: Early Medieval England 871–1107</w:t>
            </w:r>
            <w:r w:rsidR="0031753D" w:rsidRPr="000D73E4">
              <w:rPr>
                <w:sz w:val="22"/>
                <w:szCs w:val="22"/>
              </w:rPr>
              <w:t>, Fellows &amp; Holland, Hodder</w:t>
            </w:r>
          </w:p>
          <w:p w:rsidR="0031753D"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w:t>
            </w:r>
            <w:proofErr w:type="spellStart"/>
            <w:r w:rsidR="0031753D" w:rsidRPr="000D73E4">
              <w:rPr>
                <w:sz w:val="22"/>
                <w:szCs w:val="22"/>
              </w:rPr>
              <w:t>Abels</w:t>
            </w:r>
            <w:proofErr w:type="spellEnd"/>
            <w:r w:rsidR="0031753D" w:rsidRPr="000D73E4">
              <w:rPr>
                <w:sz w:val="22"/>
                <w:szCs w:val="22"/>
              </w:rPr>
              <w:t>, Longman</w:t>
            </w:r>
          </w:p>
          <w:p w:rsidR="00B3153C" w:rsidRPr="000D73E4" w:rsidRDefault="0059284A" w:rsidP="0031753D">
            <w:pPr>
              <w:pStyle w:val="Default"/>
              <w:numPr>
                <w:ilvl w:val="0"/>
                <w:numId w:val="7"/>
              </w:numPr>
              <w:rPr>
                <w:sz w:val="22"/>
                <w:szCs w:val="22"/>
              </w:rPr>
            </w:pPr>
            <w:r w:rsidRPr="000D73E4">
              <w:rPr>
                <w:i/>
                <w:sz w:val="22"/>
                <w:szCs w:val="22"/>
              </w:rPr>
              <w:t>Alfred the Great</w:t>
            </w:r>
            <w:r w:rsidR="0031753D" w:rsidRPr="000D73E4">
              <w:rPr>
                <w:sz w:val="22"/>
                <w:szCs w:val="22"/>
              </w:rPr>
              <w:t xml:space="preserve">, Keynes &amp; </w:t>
            </w:r>
            <w:proofErr w:type="spellStart"/>
            <w:r w:rsidR="0031753D" w:rsidRPr="000D73E4">
              <w:rPr>
                <w:sz w:val="22"/>
                <w:szCs w:val="22"/>
              </w:rPr>
              <w:t>Lapidge</w:t>
            </w:r>
            <w:proofErr w:type="spellEnd"/>
            <w:r w:rsidR="0031753D" w:rsidRPr="000D73E4">
              <w:rPr>
                <w:sz w:val="22"/>
                <w:szCs w:val="22"/>
              </w:rPr>
              <w:t>, Penguin</w:t>
            </w:r>
          </w:p>
        </w:tc>
      </w:tr>
    </w:tbl>
    <w:p w:rsidR="0031753D" w:rsidRDefault="0031753D" w:rsidP="0031753D">
      <w:pPr>
        <w:rPr>
          <w:color w:val="7F7602"/>
          <w:sz w:val="32"/>
        </w:rPr>
      </w:pPr>
      <w:r>
        <w:br w:type="page"/>
      </w:r>
    </w:p>
    <w:p w:rsidR="00633C45" w:rsidRPr="00402E1C" w:rsidRDefault="00633C45" w:rsidP="00633C45">
      <w:pPr>
        <w:pStyle w:val="Heading1"/>
      </w:pPr>
      <w:r>
        <w:lastRenderedPageBreak/>
        <w:t>Unit Y10</w:t>
      </w:r>
      <w:r w:rsidR="00EB3B12">
        <w:t>1</w:t>
      </w:r>
      <w:r w:rsidRPr="00B5638F">
        <w:t xml:space="preserve"> </w:t>
      </w:r>
      <w:r w:rsidR="00EB3B12">
        <w:t>the making of England 899-1016</w:t>
      </w:r>
    </w:p>
    <w:p w:rsidR="00633C45" w:rsidRPr="00562A3B" w:rsidRDefault="00633C45" w:rsidP="00633C45">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633C45" w:rsidRPr="00562A3B" w:rsidRDefault="00633C45" w:rsidP="00633C45">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Unit Y101 SOW"/>
      </w:tblPr>
      <w:tblGrid>
        <w:gridCol w:w="1668"/>
        <w:gridCol w:w="1134"/>
        <w:gridCol w:w="1275"/>
        <w:gridCol w:w="2694"/>
        <w:gridCol w:w="5103"/>
        <w:gridCol w:w="3740"/>
      </w:tblGrid>
      <w:tr w:rsidR="000D73E4" w:rsidRPr="000D73E4" w:rsidTr="000D73E4">
        <w:trPr>
          <w:trHeight w:val="422"/>
          <w:tblHeader/>
        </w:trPr>
        <w:tc>
          <w:tcPr>
            <w:tcW w:w="1668" w:type="dxa"/>
            <w:shd w:val="clear" w:color="auto" w:fill="auto"/>
          </w:tcPr>
          <w:p w:rsidR="00633C45" w:rsidRPr="000D73E4" w:rsidRDefault="00633C45" w:rsidP="006F2E44">
            <w:pPr>
              <w:rPr>
                <w:b/>
                <w:color w:val="000000" w:themeColor="text1"/>
              </w:rPr>
            </w:pPr>
            <w:r w:rsidRPr="000D73E4">
              <w:rPr>
                <w:b/>
                <w:color w:val="000000" w:themeColor="text1"/>
              </w:rPr>
              <w:t>Key Topic</w:t>
            </w:r>
          </w:p>
        </w:tc>
        <w:tc>
          <w:tcPr>
            <w:tcW w:w="1134" w:type="dxa"/>
            <w:shd w:val="clear" w:color="auto" w:fill="auto"/>
          </w:tcPr>
          <w:p w:rsidR="00633C45" w:rsidRPr="000D73E4" w:rsidRDefault="00633C45" w:rsidP="006F2E44">
            <w:pPr>
              <w:rPr>
                <w:b/>
                <w:color w:val="000000" w:themeColor="text1"/>
              </w:rPr>
            </w:pPr>
            <w:r w:rsidRPr="000D73E4">
              <w:rPr>
                <w:b/>
                <w:color w:val="000000" w:themeColor="text1"/>
              </w:rPr>
              <w:t>Term</w:t>
            </w:r>
          </w:p>
        </w:tc>
        <w:tc>
          <w:tcPr>
            <w:tcW w:w="1275" w:type="dxa"/>
            <w:shd w:val="clear" w:color="auto" w:fill="auto"/>
          </w:tcPr>
          <w:p w:rsidR="00633C45" w:rsidRPr="000D73E4" w:rsidRDefault="00633C45" w:rsidP="006F2E44">
            <w:pPr>
              <w:rPr>
                <w:b/>
                <w:color w:val="000000" w:themeColor="text1"/>
              </w:rPr>
            </w:pPr>
            <w:r w:rsidRPr="000D73E4">
              <w:rPr>
                <w:b/>
                <w:color w:val="000000" w:themeColor="text1"/>
              </w:rPr>
              <w:t>Week Number</w:t>
            </w:r>
          </w:p>
        </w:tc>
        <w:tc>
          <w:tcPr>
            <w:tcW w:w="2694" w:type="dxa"/>
            <w:shd w:val="clear" w:color="auto" w:fill="auto"/>
          </w:tcPr>
          <w:p w:rsidR="00633C45" w:rsidRPr="000D73E4" w:rsidRDefault="00633C45" w:rsidP="006F2E44">
            <w:pPr>
              <w:rPr>
                <w:b/>
                <w:color w:val="000000" w:themeColor="text1"/>
              </w:rPr>
            </w:pPr>
            <w:r w:rsidRPr="000D73E4">
              <w:rPr>
                <w:b/>
                <w:color w:val="000000" w:themeColor="text1"/>
              </w:rPr>
              <w:t>Indicative Content</w:t>
            </w:r>
          </w:p>
        </w:tc>
        <w:tc>
          <w:tcPr>
            <w:tcW w:w="5103" w:type="dxa"/>
            <w:shd w:val="clear" w:color="auto" w:fill="auto"/>
          </w:tcPr>
          <w:p w:rsidR="00633C45" w:rsidRPr="000D73E4" w:rsidRDefault="00633C45" w:rsidP="006F2E44">
            <w:pPr>
              <w:rPr>
                <w:b/>
                <w:color w:val="000000" w:themeColor="text1"/>
              </w:rPr>
            </w:pPr>
            <w:r w:rsidRPr="000D73E4">
              <w:rPr>
                <w:b/>
                <w:color w:val="000000" w:themeColor="text1"/>
              </w:rPr>
              <w:t>Extended Content</w:t>
            </w:r>
          </w:p>
        </w:tc>
        <w:tc>
          <w:tcPr>
            <w:tcW w:w="3740" w:type="dxa"/>
            <w:shd w:val="clear" w:color="auto" w:fill="auto"/>
          </w:tcPr>
          <w:p w:rsidR="00633C45" w:rsidRPr="000D73E4" w:rsidRDefault="00633C45" w:rsidP="006F2E44">
            <w:pPr>
              <w:rPr>
                <w:b/>
                <w:color w:val="000000" w:themeColor="text1"/>
              </w:rPr>
            </w:pPr>
            <w:r w:rsidRPr="000D73E4">
              <w:rPr>
                <w:b/>
                <w:color w:val="000000" w:themeColor="text1"/>
              </w:rPr>
              <w:t>Resources</w:t>
            </w:r>
          </w:p>
        </w:tc>
      </w:tr>
      <w:tr w:rsidR="00F65959" w:rsidRPr="000D73E4" w:rsidTr="000D73E4">
        <w:trPr>
          <w:trHeight w:val="810"/>
        </w:trPr>
        <w:tc>
          <w:tcPr>
            <w:tcW w:w="1668" w:type="dxa"/>
            <w:vMerge w:val="restart"/>
            <w:tcBorders>
              <w:top w:val="single" w:sz="4" w:space="0" w:color="auto"/>
            </w:tcBorders>
          </w:tcPr>
          <w:p w:rsidR="00F65959" w:rsidRPr="000D73E4" w:rsidRDefault="00F65959" w:rsidP="006F2E44">
            <w:pPr>
              <w:pStyle w:val="Default"/>
              <w:rPr>
                <w:rFonts w:eastAsia="Arial Unicode MS"/>
                <w:b/>
                <w:sz w:val="22"/>
                <w:szCs w:val="22"/>
              </w:rPr>
            </w:pPr>
            <w:r w:rsidRPr="000D73E4">
              <w:rPr>
                <w:b/>
                <w:bCs/>
                <w:sz w:val="22"/>
                <w:szCs w:val="22"/>
              </w:rPr>
              <w:t>Edward the Elder 899–924</w:t>
            </w: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2</w:t>
            </w:r>
          </w:p>
        </w:tc>
        <w:tc>
          <w:tcPr>
            <w:tcW w:w="1275" w:type="dxa"/>
          </w:tcPr>
          <w:p w:rsidR="00F65959" w:rsidRPr="000D73E4" w:rsidRDefault="00B3153C" w:rsidP="006F2E44">
            <w:pPr>
              <w:pStyle w:val="Default"/>
              <w:rPr>
                <w:rFonts w:eastAsia="Arial Unicode MS"/>
                <w:sz w:val="22"/>
                <w:szCs w:val="22"/>
              </w:rPr>
            </w:pPr>
            <w:r w:rsidRPr="000D73E4">
              <w:rPr>
                <w:rFonts w:eastAsia="Arial Unicode MS"/>
                <w:sz w:val="22"/>
                <w:szCs w:val="22"/>
              </w:rPr>
              <w:t>12</w:t>
            </w:r>
          </w:p>
        </w:tc>
        <w:tc>
          <w:tcPr>
            <w:tcW w:w="2694" w:type="dxa"/>
          </w:tcPr>
          <w:p w:rsidR="00F65959" w:rsidRPr="000D73E4" w:rsidRDefault="00F65959" w:rsidP="00857E40">
            <w:pPr>
              <w:autoSpaceDE w:val="0"/>
              <w:autoSpaceDN w:val="0"/>
              <w:adjustRightInd w:val="0"/>
              <w:spacing w:after="80" w:line="221" w:lineRule="atLeast"/>
              <w:rPr>
                <w:color w:val="000000"/>
              </w:rPr>
            </w:pPr>
            <w:r w:rsidRPr="000D73E4">
              <w:rPr>
                <w:color w:val="000000"/>
              </w:rPr>
              <w:t xml:space="preserve">The avoidance of dynastic feuds; </w:t>
            </w:r>
          </w:p>
        </w:tc>
        <w:tc>
          <w:tcPr>
            <w:tcW w:w="5103" w:type="dxa"/>
          </w:tcPr>
          <w:p w:rsidR="00F65959"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Effectiveness of Edward in dealing with dynastic issues</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 xml:space="preserve">Threat of </w:t>
            </w:r>
            <w:proofErr w:type="spellStart"/>
            <w:r w:rsidRPr="000D73E4">
              <w:rPr>
                <w:rFonts w:eastAsia="Arial Unicode MS"/>
                <w:sz w:val="22"/>
                <w:szCs w:val="22"/>
              </w:rPr>
              <w:t>Aethelwold’s</w:t>
            </w:r>
            <w:proofErr w:type="spellEnd"/>
            <w:r w:rsidRPr="000D73E4">
              <w:rPr>
                <w:rFonts w:eastAsia="Arial Unicode MS"/>
                <w:sz w:val="22"/>
                <w:szCs w:val="22"/>
              </w:rPr>
              <w:t xml:space="preserve"> alliance with the Vikings</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Success of Edward as overlord of Mercia</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Use of marriage</w:t>
            </w:r>
          </w:p>
        </w:tc>
        <w:tc>
          <w:tcPr>
            <w:tcW w:w="3740" w:type="dxa"/>
          </w:tcPr>
          <w:p w:rsidR="0031753D" w:rsidRPr="000D73E4" w:rsidRDefault="0059284A" w:rsidP="0031753D">
            <w:pPr>
              <w:pStyle w:val="Default"/>
              <w:numPr>
                <w:ilvl w:val="0"/>
                <w:numId w:val="7"/>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3D7652" w:rsidRPr="000D73E4">
              <w:rPr>
                <w:rFonts w:eastAsia="Arial Unicode MS"/>
                <w:sz w:val="22"/>
                <w:szCs w:val="22"/>
              </w:rPr>
              <w:t xml:space="preserve"> </w:t>
            </w:r>
            <w:r w:rsidR="0031753D" w:rsidRPr="000D73E4">
              <w:rPr>
                <w:rFonts w:eastAsia="Arial Unicode MS"/>
                <w:sz w:val="22"/>
                <w:szCs w:val="22"/>
              </w:rPr>
              <w:t>Hodder</w:t>
            </w:r>
          </w:p>
          <w:p w:rsidR="00F65959"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The Formation of England, 550-1042, Finberg, Paladin</w:t>
            </w:r>
          </w:p>
          <w:p w:rsidR="0031753D"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1097"/>
        </w:trPr>
        <w:tc>
          <w:tcPr>
            <w:tcW w:w="1668" w:type="dxa"/>
            <w:vMerge/>
          </w:tcPr>
          <w:p w:rsidR="00F65959" w:rsidRPr="000D73E4" w:rsidRDefault="00F65959" w:rsidP="006F2E44">
            <w:pPr>
              <w:pStyle w:val="Default"/>
              <w:rPr>
                <w:rFonts w:eastAsia="Arial Unicode MS"/>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2</w:t>
            </w:r>
          </w:p>
        </w:tc>
        <w:tc>
          <w:tcPr>
            <w:tcW w:w="1275" w:type="dxa"/>
          </w:tcPr>
          <w:p w:rsidR="00F65959" w:rsidRPr="000D73E4" w:rsidRDefault="00B3153C" w:rsidP="006F2E44">
            <w:pPr>
              <w:pStyle w:val="Default"/>
              <w:rPr>
                <w:rFonts w:eastAsia="Arial Unicode MS"/>
                <w:sz w:val="22"/>
                <w:szCs w:val="22"/>
              </w:rPr>
            </w:pPr>
            <w:r w:rsidRPr="000D73E4">
              <w:rPr>
                <w:rFonts w:eastAsia="Arial Unicode MS"/>
                <w:sz w:val="22"/>
                <w:szCs w:val="22"/>
              </w:rPr>
              <w:t>12</w:t>
            </w:r>
          </w:p>
        </w:tc>
        <w:tc>
          <w:tcPr>
            <w:tcW w:w="2694" w:type="dxa"/>
          </w:tcPr>
          <w:p w:rsidR="00F65959" w:rsidRPr="000D73E4" w:rsidRDefault="00F65959" w:rsidP="00857E40">
            <w:pPr>
              <w:autoSpaceDE w:val="0"/>
              <w:autoSpaceDN w:val="0"/>
              <w:adjustRightInd w:val="0"/>
              <w:spacing w:after="80" w:line="221" w:lineRule="atLeast"/>
              <w:rPr>
                <w:color w:val="000000"/>
              </w:rPr>
            </w:pPr>
            <w:r w:rsidRPr="000D73E4">
              <w:rPr>
                <w:color w:val="000000"/>
              </w:rPr>
              <w:t xml:space="preserve">the challenge of Scandinavian settlement and migration from Denmark; </w:t>
            </w:r>
          </w:p>
        </w:tc>
        <w:tc>
          <w:tcPr>
            <w:tcW w:w="5103" w:type="dxa"/>
          </w:tcPr>
          <w:p w:rsidR="00F65959"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Origins of the threat</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Extent of settlement and migration and consequences</w:t>
            </w:r>
          </w:p>
        </w:tc>
        <w:tc>
          <w:tcPr>
            <w:tcW w:w="3740" w:type="dxa"/>
          </w:tcPr>
          <w:p w:rsidR="0031753D" w:rsidRPr="000D73E4" w:rsidRDefault="0059284A" w:rsidP="0031753D">
            <w:pPr>
              <w:pStyle w:val="Default"/>
              <w:numPr>
                <w:ilvl w:val="0"/>
                <w:numId w:val="7"/>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3D7652"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c>
          <w:tcPr>
            <w:tcW w:w="1668" w:type="dxa"/>
            <w:vMerge/>
          </w:tcPr>
          <w:p w:rsidR="00F65959" w:rsidRPr="000D73E4" w:rsidRDefault="00F65959" w:rsidP="006F2E44">
            <w:pPr>
              <w:pStyle w:val="Default"/>
              <w:rPr>
                <w:rFonts w:eastAsia="Arial Unicode MS"/>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2</w:t>
            </w:r>
          </w:p>
        </w:tc>
        <w:tc>
          <w:tcPr>
            <w:tcW w:w="1275" w:type="dxa"/>
          </w:tcPr>
          <w:p w:rsidR="00F65959" w:rsidRPr="000D73E4" w:rsidRDefault="00B3153C" w:rsidP="006F2E44">
            <w:pPr>
              <w:pStyle w:val="Default"/>
              <w:rPr>
                <w:rFonts w:eastAsia="Arial Unicode MS"/>
                <w:sz w:val="22"/>
                <w:szCs w:val="22"/>
              </w:rPr>
            </w:pPr>
            <w:r w:rsidRPr="000D73E4">
              <w:rPr>
                <w:rFonts w:eastAsia="Arial Unicode MS"/>
                <w:sz w:val="22"/>
                <w:szCs w:val="22"/>
              </w:rPr>
              <w:t>13</w:t>
            </w:r>
          </w:p>
        </w:tc>
        <w:tc>
          <w:tcPr>
            <w:tcW w:w="2694" w:type="dxa"/>
          </w:tcPr>
          <w:p w:rsidR="00F65959" w:rsidRPr="000D73E4" w:rsidRDefault="00F65959" w:rsidP="00857E40">
            <w:pPr>
              <w:autoSpaceDE w:val="0"/>
              <w:autoSpaceDN w:val="0"/>
              <w:adjustRightInd w:val="0"/>
              <w:spacing w:after="80" w:line="221" w:lineRule="atLeast"/>
              <w:rPr>
                <w:color w:val="000000"/>
              </w:rPr>
            </w:pPr>
            <w:r w:rsidRPr="000D73E4">
              <w:rPr>
                <w:color w:val="000000"/>
              </w:rPr>
              <w:t xml:space="preserve">the campaigns of Edward and </w:t>
            </w:r>
            <w:proofErr w:type="spellStart"/>
            <w:r w:rsidRPr="000D73E4">
              <w:rPr>
                <w:color w:val="000000"/>
              </w:rPr>
              <w:t>Aethelflaed</w:t>
            </w:r>
            <w:proofErr w:type="spellEnd"/>
            <w:r w:rsidRPr="000D73E4">
              <w:rPr>
                <w:color w:val="000000"/>
              </w:rPr>
              <w:t xml:space="preserve"> (the ‘conquest of the </w:t>
            </w:r>
            <w:proofErr w:type="spellStart"/>
            <w:r w:rsidRPr="000D73E4">
              <w:rPr>
                <w:color w:val="000000"/>
              </w:rPr>
              <w:t>Danelaw</w:t>
            </w:r>
            <w:proofErr w:type="spellEnd"/>
            <w:r w:rsidRPr="000D73E4">
              <w:rPr>
                <w:color w:val="000000"/>
              </w:rPr>
              <w:t xml:space="preserve">’); </w:t>
            </w:r>
          </w:p>
        </w:tc>
        <w:tc>
          <w:tcPr>
            <w:tcW w:w="5103" w:type="dxa"/>
          </w:tcPr>
          <w:p w:rsidR="00F65959"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 xml:space="preserve">What was the </w:t>
            </w:r>
            <w:proofErr w:type="spellStart"/>
            <w:r w:rsidRPr="000D73E4">
              <w:rPr>
                <w:rFonts w:eastAsia="Arial Unicode MS"/>
                <w:sz w:val="22"/>
                <w:szCs w:val="22"/>
              </w:rPr>
              <w:t>Danelaw</w:t>
            </w:r>
            <w:proofErr w:type="spellEnd"/>
            <w:r w:rsidRPr="000D73E4">
              <w:rPr>
                <w:rFonts w:eastAsia="Arial Unicode MS"/>
                <w:sz w:val="22"/>
                <w:szCs w:val="22"/>
              </w:rPr>
              <w:t>?</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 xml:space="preserve">Further </w:t>
            </w:r>
            <w:r w:rsidR="00C06008" w:rsidRPr="000D73E4">
              <w:rPr>
                <w:rFonts w:eastAsia="Arial Unicode MS"/>
                <w:sz w:val="22"/>
                <w:szCs w:val="22"/>
              </w:rPr>
              <w:t>construction</w:t>
            </w:r>
            <w:r w:rsidRPr="000D73E4">
              <w:rPr>
                <w:rFonts w:eastAsia="Arial Unicode MS"/>
                <w:sz w:val="22"/>
                <w:szCs w:val="22"/>
              </w:rPr>
              <w:t xml:space="preserve"> of the </w:t>
            </w:r>
            <w:proofErr w:type="spellStart"/>
            <w:r w:rsidRPr="000D73E4">
              <w:rPr>
                <w:rFonts w:eastAsia="Arial Unicode MS"/>
                <w:sz w:val="22"/>
                <w:szCs w:val="22"/>
              </w:rPr>
              <w:t>burhs</w:t>
            </w:r>
            <w:proofErr w:type="spellEnd"/>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Use of force</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Purchasing land in Viking territory</w:t>
            </w:r>
          </w:p>
          <w:p w:rsidR="00AF10F5" w:rsidRPr="000D73E4" w:rsidRDefault="00AF10F5" w:rsidP="001C150F">
            <w:pPr>
              <w:pStyle w:val="Default"/>
              <w:numPr>
                <w:ilvl w:val="0"/>
                <w:numId w:val="7"/>
              </w:numPr>
              <w:rPr>
                <w:rFonts w:eastAsia="Arial Unicode MS"/>
                <w:sz w:val="22"/>
                <w:szCs w:val="22"/>
              </w:rPr>
            </w:pPr>
            <w:r w:rsidRPr="000D73E4">
              <w:rPr>
                <w:rFonts w:eastAsia="Arial Unicode MS"/>
                <w:sz w:val="22"/>
                <w:szCs w:val="22"/>
              </w:rPr>
              <w:t>Use of Viking administrative systems</w:t>
            </w:r>
          </w:p>
        </w:tc>
        <w:tc>
          <w:tcPr>
            <w:tcW w:w="3740" w:type="dxa"/>
          </w:tcPr>
          <w:p w:rsidR="0031753D" w:rsidRPr="000D73E4" w:rsidRDefault="0059284A" w:rsidP="0031753D">
            <w:pPr>
              <w:pStyle w:val="Default"/>
              <w:numPr>
                <w:ilvl w:val="0"/>
                <w:numId w:val="7"/>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3D7652"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2209"/>
        </w:trPr>
        <w:tc>
          <w:tcPr>
            <w:tcW w:w="1668" w:type="dxa"/>
            <w:vMerge/>
          </w:tcPr>
          <w:p w:rsidR="00F65959" w:rsidRPr="000D73E4" w:rsidRDefault="00F65959" w:rsidP="006F2E44">
            <w:pPr>
              <w:pStyle w:val="Default"/>
              <w:rPr>
                <w:rFonts w:eastAsia="Arial Unicode MS"/>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2</w:t>
            </w:r>
          </w:p>
        </w:tc>
        <w:tc>
          <w:tcPr>
            <w:tcW w:w="1275" w:type="dxa"/>
          </w:tcPr>
          <w:p w:rsidR="00F65959" w:rsidRPr="000D73E4" w:rsidRDefault="00B3153C" w:rsidP="006F2E44">
            <w:pPr>
              <w:pStyle w:val="Default"/>
              <w:rPr>
                <w:rFonts w:eastAsia="Arial Unicode MS"/>
                <w:sz w:val="22"/>
                <w:szCs w:val="22"/>
              </w:rPr>
            </w:pPr>
            <w:r w:rsidRPr="000D73E4">
              <w:rPr>
                <w:rFonts w:eastAsia="Arial Unicode MS"/>
                <w:sz w:val="22"/>
                <w:szCs w:val="22"/>
              </w:rPr>
              <w:t>13</w:t>
            </w:r>
            <w:r w:rsidR="0087307F" w:rsidRPr="000D73E4">
              <w:rPr>
                <w:rFonts w:eastAsia="Arial Unicode MS"/>
                <w:sz w:val="22"/>
                <w:szCs w:val="22"/>
              </w:rPr>
              <w:t>-14</w:t>
            </w:r>
          </w:p>
        </w:tc>
        <w:tc>
          <w:tcPr>
            <w:tcW w:w="2694" w:type="dxa"/>
          </w:tcPr>
          <w:p w:rsidR="00F65959" w:rsidRPr="000D73E4" w:rsidRDefault="00F65959" w:rsidP="00857E40">
            <w:pPr>
              <w:autoSpaceDE w:val="0"/>
              <w:autoSpaceDN w:val="0"/>
              <w:adjustRightInd w:val="0"/>
              <w:spacing w:after="80" w:line="221" w:lineRule="atLeast"/>
              <w:rPr>
                <w:color w:val="000000"/>
              </w:rPr>
            </w:pPr>
            <w:r w:rsidRPr="000D73E4">
              <w:rPr>
                <w:color w:val="000000"/>
              </w:rPr>
              <w:t xml:space="preserve">the ‘submission’ of the Welsh kings (918), the Scottish king (923) and </w:t>
            </w:r>
            <w:proofErr w:type="spellStart"/>
            <w:r w:rsidRPr="000D73E4">
              <w:rPr>
                <w:color w:val="000000"/>
              </w:rPr>
              <w:t>Raegnald</w:t>
            </w:r>
            <w:proofErr w:type="spellEnd"/>
            <w:r w:rsidRPr="000D73E4">
              <w:rPr>
                <w:color w:val="000000"/>
              </w:rPr>
              <w:t xml:space="preserve"> (920); </w:t>
            </w:r>
            <w:r w:rsidR="00C06008" w:rsidRPr="000D73E4">
              <w:rPr>
                <w:color w:val="000000"/>
              </w:rPr>
              <w:t xml:space="preserve">the threat of the Norwegians from Ireland (including </w:t>
            </w:r>
            <w:proofErr w:type="spellStart"/>
            <w:r w:rsidR="00C06008" w:rsidRPr="000D73E4">
              <w:rPr>
                <w:color w:val="000000"/>
              </w:rPr>
              <w:t>Raegnald</w:t>
            </w:r>
            <w:proofErr w:type="spellEnd"/>
            <w:r w:rsidR="00C06008" w:rsidRPr="000D73E4">
              <w:rPr>
                <w:color w:val="000000"/>
              </w:rPr>
              <w:t>);</w:t>
            </w:r>
          </w:p>
        </w:tc>
        <w:tc>
          <w:tcPr>
            <w:tcW w:w="5103" w:type="dxa"/>
          </w:tcPr>
          <w:p w:rsidR="00F65959" w:rsidRPr="000D73E4" w:rsidRDefault="00AF10F5" w:rsidP="006F2E44">
            <w:pPr>
              <w:pStyle w:val="Default"/>
              <w:numPr>
                <w:ilvl w:val="0"/>
                <w:numId w:val="7"/>
              </w:numPr>
              <w:rPr>
                <w:rFonts w:eastAsia="Arial Unicode MS"/>
                <w:sz w:val="22"/>
                <w:szCs w:val="22"/>
              </w:rPr>
            </w:pPr>
            <w:r w:rsidRPr="000D73E4">
              <w:rPr>
                <w:rFonts w:eastAsia="Arial Unicode MS"/>
                <w:sz w:val="22"/>
                <w:szCs w:val="22"/>
              </w:rPr>
              <w:t>How Edward gained the submission of the Welsh kings</w:t>
            </w:r>
          </w:p>
          <w:p w:rsidR="00AF10F5" w:rsidRPr="000D73E4" w:rsidRDefault="00AF10F5" w:rsidP="006F2E44">
            <w:pPr>
              <w:pStyle w:val="Default"/>
              <w:numPr>
                <w:ilvl w:val="0"/>
                <w:numId w:val="7"/>
              </w:numPr>
              <w:rPr>
                <w:rFonts w:eastAsia="Arial Unicode MS"/>
                <w:sz w:val="22"/>
                <w:szCs w:val="22"/>
              </w:rPr>
            </w:pPr>
            <w:r w:rsidRPr="000D73E4">
              <w:rPr>
                <w:rFonts w:eastAsia="Arial Unicode MS"/>
                <w:sz w:val="22"/>
                <w:szCs w:val="22"/>
              </w:rPr>
              <w:t>Extent of submission of the Scottish</w:t>
            </w:r>
          </w:p>
          <w:p w:rsidR="00AF10F5" w:rsidRPr="000D73E4" w:rsidRDefault="00C06008" w:rsidP="006F2E44">
            <w:pPr>
              <w:pStyle w:val="Default"/>
              <w:numPr>
                <w:ilvl w:val="0"/>
                <w:numId w:val="7"/>
              </w:numPr>
              <w:rPr>
                <w:rFonts w:eastAsia="Arial Unicode MS"/>
                <w:sz w:val="22"/>
                <w:szCs w:val="22"/>
              </w:rPr>
            </w:pPr>
            <w:r w:rsidRPr="000D73E4">
              <w:rPr>
                <w:rFonts w:eastAsia="Arial Unicode MS"/>
                <w:sz w:val="22"/>
                <w:szCs w:val="22"/>
              </w:rPr>
              <w:t>Extent of the threat from Norwegians in Ireland</w:t>
            </w:r>
          </w:p>
          <w:p w:rsidR="00C06008" w:rsidRPr="000D73E4" w:rsidRDefault="00C06008" w:rsidP="006F2E44">
            <w:pPr>
              <w:pStyle w:val="Default"/>
              <w:numPr>
                <w:ilvl w:val="0"/>
                <w:numId w:val="7"/>
              </w:numPr>
              <w:rPr>
                <w:rFonts w:eastAsia="Arial Unicode MS"/>
                <w:sz w:val="22"/>
                <w:szCs w:val="22"/>
              </w:rPr>
            </w:pPr>
            <w:r w:rsidRPr="000D73E4">
              <w:rPr>
                <w:rFonts w:eastAsia="Arial Unicode MS"/>
                <w:sz w:val="22"/>
                <w:szCs w:val="22"/>
              </w:rPr>
              <w:t xml:space="preserve">How and why </w:t>
            </w:r>
            <w:proofErr w:type="spellStart"/>
            <w:r w:rsidRPr="000D73E4">
              <w:rPr>
                <w:rFonts w:eastAsia="Arial Unicode MS"/>
                <w:sz w:val="22"/>
                <w:szCs w:val="22"/>
              </w:rPr>
              <w:t>Raegnald</w:t>
            </w:r>
            <w:proofErr w:type="spellEnd"/>
            <w:r w:rsidRPr="000D73E4">
              <w:rPr>
                <w:rFonts w:eastAsia="Arial Unicode MS"/>
                <w:sz w:val="22"/>
                <w:szCs w:val="22"/>
              </w:rPr>
              <w:t xml:space="preserve"> threatened Edward</w:t>
            </w:r>
          </w:p>
        </w:tc>
        <w:tc>
          <w:tcPr>
            <w:tcW w:w="3740" w:type="dxa"/>
          </w:tcPr>
          <w:p w:rsidR="0031753D" w:rsidRPr="000D73E4" w:rsidRDefault="0059284A" w:rsidP="0031753D">
            <w:pPr>
              <w:pStyle w:val="Default"/>
              <w:numPr>
                <w:ilvl w:val="0"/>
                <w:numId w:val="7"/>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7"/>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2</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14</w:t>
            </w:r>
          </w:p>
        </w:tc>
        <w:tc>
          <w:tcPr>
            <w:tcW w:w="2694" w:type="dxa"/>
          </w:tcPr>
          <w:p w:rsidR="00F65959" w:rsidRPr="000D73E4" w:rsidRDefault="00F65959" w:rsidP="00857E40">
            <w:proofErr w:type="gramStart"/>
            <w:r w:rsidRPr="000D73E4">
              <w:rPr>
                <w:color w:val="000000"/>
              </w:rPr>
              <w:t>the</w:t>
            </w:r>
            <w:proofErr w:type="gramEnd"/>
            <w:r w:rsidRPr="000D73E4">
              <w:rPr>
                <w:color w:val="000000"/>
              </w:rPr>
              <w:t xml:space="preserve"> extent of Edward’s power in 924. </w:t>
            </w:r>
          </w:p>
        </w:tc>
        <w:tc>
          <w:tcPr>
            <w:tcW w:w="5103" w:type="dxa"/>
          </w:tcPr>
          <w:p w:rsidR="00F65959" w:rsidRPr="000D73E4" w:rsidRDefault="00C06008" w:rsidP="006F2E44">
            <w:pPr>
              <w:pStyle w:val="Default"/>
              <w:numPr>
                <w:ilvl w:val="0"/>
                <w:numId w:val="5"/>
              </w:numPr>
              <w:rPr>
                <w:rFonts w:eastAsia="Arial Unicode MS"/>
                <w:sz w:val="22"/>
                <w:szCs w:val="22"/>
              </w:rPr>
            </w:pPr>
            <w:r w:rsidRPr="000D73E4">
              <w:rPr>
                <w:rFonts w:eastAsia="Arial Unicode MS"/>
                <w:sz w:val="22"/>
                <w:szCs w:val="22"/>
              </w:rPr>
              <w:t>Extent of Edward’s power</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val="restart"/>
          </w:tcPr>
          <w:p w:rsidR="00F65959" w:rsidRPr="000D73E4" w:rsidRDefault="00F65959" w:rsidP="006F2E44">
            <w:pPr>
              <w:pStyle w:val="Tabletext"/>
              <w:rPr>
                <w:rFonts w:eastAsia="Arial Unicode MS"/>
                <w:b/>
                <w:sz w:val="22"/>
                <w:szCs w:val="22"/>
              </w:rPr>
            </w:pPr>
            <w:r w:rsidRPr="000D73E4">
              <w:rPr>
                <w:rFonts w:eastAsia="Arial Unicode MS"/>
                <w:b/>
                <w:sz w:val="22"/>
                <w:szCs w:val="22"/>
              </w:rPr>
              <w:t>Athelstan 924–939</w:t>
            </w: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15</w:t>
            </w:r>
          </w:p>
        </w:tc>
        <w:tc>
          <w:tcPr>
            <w:tcW w:w="2694" w:type="dxa"/>
          </w:tcPr>
          <w:p w:rsidR="00F65959" w:rsidRPr="000D73E4" w:rsidRDefault="00F65959" w:rsidP="00850CEA">
            <w:pPr>
              <w:autoSpaceDE w:val="0"/>
              <w:autoSpaceDN w:val="0"/>
              <w:adjustRightInd w:val="0"/>
              <w:spacing w:after="80" w:line="221" w:lineRule="atLeast"/>
              <w:rPr>
                <w:color w:val="000000"/>
              </w:rPr>
            </w:pPr>
            <w:r w:rsidRPr="000D73E4">
              <w:rPr>
                <w:color w:val="000000"/>
              </w:rPr>
              <w:t xml:space="preserve">The capture of York 927; </w:t>
            </w:r>
          </w:p>
        </w:tc>
        <w:tc>
          <w:tcPr>
            <w:tcW w:w="5103" w:type="dxa"/>
          </w:tcPr>
          <w:p w:rsidR="00F65959" w:rsidRPr="000D73E4" w:rsidRDefault="00C06008" w:rsidP="006F2E44">
            <w:pPr>
              <w:pStyle w:val="Default"/>
              <w:numPr>
                <w:ilvl w:val="0"/>
                <w:numId w:val="5"/>
              </w:numPr>
              <w:rPr>
                <w:rFonts w:eastAsia="Arial Unicode MS"/>
                <w:sz w:val="22"/>
                <w:szCs w:val="22"/>
              </w:rPr>
            </w:pPr>
            <w:r w:rsidRPr="000D73E4">
              <w:rPr>
                <w:rFonts w:eastAsia="Arial Unicode MS"/>
                <w:sz w:val="22"/>
                <w:szCs w:val="22"/>
              </w:rPr>
              <w:t>Importance of the capture of York</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15</w:t>
            </w:r>
          </w:p>
        </w:tc>
        <w:tc>
          <w:tcPr>
            <w:tcW w:w="2694" w:type="dxa"/>
          </w:tcPr>
          <w:p w:rsidR="00F65959" w:rsidRPr="000D73E4" w:rsidRDefault="00F65959" w:rsidP="00850CEA">
            <w:pPr>
              <w:autoSpaceDE w:val="0"/>
              <w:autoSpaceDN w:val="0"/>
              <w:adjustRightInd w:val="0"/>
              <w:spacing w:after="80" w:line="221" w:lineRule="atLeast"/>
              <w:rPr>
                <w:color w:val="000000"/>
              </w:rPr>
            </w:pPr>
            <w:r w:rsidRPr="000D73E4">
              <w:rPr>
                <w:color w:val="000000"/>
              </w:rPr>
              <w:t xml:space="preserve">relations with Scotland (including the battle of </w:t>
            </w:r>
            <w:proofErr w:type="spellStart"/>
            <w:r w:rsidRPr="000D73E4">
              <w:rPr>
                <w:color w:val="000000"/>
              </w:rPr>
              <w:t>Brunanburh</w:t>
            </w:r>
            <w:proofErr w:type="spellEnd"/>
            <w:r w:rsidRPr="000D73E4">
              <w:rPr>
                <w:color w:val="000000"/>
              </w:rPr>
              <w:t xml:space="preserve">, 937); </w:t>
            </w:r>
          </w:p>
        </w:tc>
        <w:tc>
          <w:tcPr>
            <w:tcW w:w="5103" w:type="dxa"/>
          </w:tcPr>
          <w:p w:rsidR="00F65959" w:rsidRPr="000D73E4" w:rsidRDefault="00C06008" w:rsidP="006F2E44">
            <w:pPr>
              <w:pStyle w:val="Default"/>
              <w:numPr>
                <w:ilvl w:val="0"/>
                <w:numId w:val="5"/>
              </w:numPr>
              <w:rPr>
                <w:rFonts w:eastAsia="Arial Unicode MS"/>
                <w:sz w:val="22"/>
                <w:szCs w:val="22"/>
              </w:rPr>
            </w:pPr>
            <w:r w:rsidRPr="000D73E4">
              <w:rPr>
                <w:rFonts w:eastAsia="Arial Unicode MS"/>
                <w:sz w:val="22"/>
                <w:szCs w:val="22"/>
              </w:rPr>
              <w:t>How effectively did he deal with the challenge of Scottish</w:t>
            </w:r>
            <w:r w:rsidR="008638BD" w:rsidRPr="000D73E4">
              <w:rPr>
                <w:rFonts w:eastAsia="Arial Unicode MS"/>
                <w:sz w:val="22"/>
                <w:szCs w:val="22"/>
              </w:rPr>
              <w:t>?</w:t>
            </w:r>
          </w:p>
          <w:p w:rsidR="00C06008"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How he deal with invasion and alliance</w:t>
            </w:r>
            <w:r w:rsidR="008638BD" w:rsidRPr="000D73E4">
              <w:rPr>
                <w:rFonts w:eastAsia="Arial Unicode MS"/>
                <w:sz w:val="22"/>
                <w:szCs w:val="22"/>
              </w:rPr>
              <w:t>?</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16</w:t>
            </w:r>
          </w:p>
        </w:tc>
        <w:tc>
          <w:tcPr>
            <w:tcW w:w="2694" w:type="dxa"/>
          </w:tcPr>
          <w:p w:rsidR="00F65959" w:rsidRPr="000D73E4" w:rsidRDefault="00F65959" w:rsidP="00850CEA">
            <w:pPr>
              <w:autoSpaceDE w:val="0"/>
              <w:autoSpaceDN w:val="0"/>
              <w:adjustRightInd w:val="0"/>
              <w:spacing w:after="80" w:line="221" w:lineRule="atLeast"/>
              <w:rPr>
                <w:color w:val="000000"/>
              </w:rPr>
            </w:pPr>
            <w:r w:rsidRPr="000D73E4">
              <w:rPr>
                <w:color w:val="000000"/>
              </w:rPr>
              <w:t xml:space="preserve">continued problems with the Vikings; connections </w:t>
            </w:r>
            <w:r w:rsidRPr="000D73E4">
              <w:rPr>
                <w:color w:val="000000"/>
              </w:rPr>
              <w:lastRenderedPageBreak/>
              <w:t xml:space="preserve">with the Continent (including Flanders, France, Germany and Norway); </w:t>
            </w:r>
          </w:p>
        </w:tc>
        <w:tc>
          <w:tcPr>
            <w:tcW w:w="5103" w:type="dxa"/>
          </w:tcPr>
          <w:p w:rsidR="00F6595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lastRenderedPageBreak/>
              <w:t>Effectiveness of dealing with the Vikings</w:t>
            </w:r>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 xml:space="preserve">Marriage of </w:t>
            </w:r>
            <w:proofErr w:type="spellStart"/>
            <w:r w:rsidRPr="000D73E4">
              <w:rPr>
                <w:rFonts w:eastAsia="Arial Unicode MS"/>
                <w:sz w:val="22"/>
                <w:szCs w:val="22"/>
              </w:rPr>
              <w:t>Aethelstan’s</w:t>
            </w:r>
            <w:proofErr w:type="spellEnd"/>
            <w:r w:rsidRPr="000D73E4">
              <w:rPr>
                <w:rFonts w:eastAsia="Arial Unicode MS"/>
                <w:sz w:val="22"/>
                <w:szCs w:val="22"/>
              </w:rPr>
              <w:t xml:space="preserve"> sister to </w:t>
            </w:r>
            <w:proofErr w:type="spellStart"/>
            <w:r w:rsidRPr="000D73E4">
              <w:rPr>
                <w:rFonts w:eastAsia="Arial Unicode MS"/>
                <w:sz w:val="22"/>
                <w:szCs w:val="22"/>
              </w:rPr>
              <w:t>Sihtric</w:t>
            </w:r>
            <w:proofErr w:type="spellEnd"/>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lastRenderedPageBreak/>
              <w:t xml:space="preserve">The problem of Olaf and </w:t>
            </w:r>
            <w:proofErr w:type="spellStart"/>
            <w:r w:rsidRPr="000D73E4">
              <w:rPr>
                <w:rFonts w:eastAsia="Arial Unicode MS"/>
                <w:sz w:val="22"/>
                <w:szCs w:val="22"/>
              </w:rPr>
              <w:t>Guthfrith</w:t>
            </w:r>
            <w:proofErr w:type="spellEnd"/>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 xml:space="preserve">The problem of Olaf </w:t>
            </w:r>
            <w:proofErr w:type="spellStart"/>
            <w:r w:rsidRPr="000D73E4">
              <w:rPr>
                <w:rFonts w:eastAsia="Arial Unicode MS"/>
                <w:sz w:val="22"/>
                <w:szCs w:val="22"/>
              </w:rPr>
              <w:t>Guthfristhsson</w:t>
            </w:r>
            <w:proofErr w:type="spellEnd"/>
          </w:p>
          <w:p w:rsidR="00900B39" w:rsidRPr="000D73E4" w:rsidRDefault="00900B39" w:rsidP="006F2E44">
            <w:pPr>
              <w:pStyle w:val="Default"/>
              <w:numPr>
                <w:ilvl w:val="0"/>
                <w:numId w:val="5"/>
              </w:numPr>
              <w:rPr>
                <w:rFonts w:eastAsia="Arial Unicode MS"/>
                <w:sz w:val="22"/>
                <w:szCs w:val="22"/>
              </w:rPr>
            </w:pPr>
            <w:proofErr w:type="spellStart"/>
            <w:r w:rsidRPr="000D73E4">
              <w:rPr>
                <w:rFonts w:eastAsia="Arial Unicode MS"/>
                <w:sz w:val="22"/>
                <w:szCs w:val="22"/>
              </w:rPr>
              <w:t>Harald</w:t>
            </w:r>
            <w:proofErr w:type="spellEnd"/>
            <w:r w:rsidRPr="000D73E4">
              <w:rPr>
                <w:rFonts w:eastAsia="Arial Unicode MS"/>
                <w:sz w:val="22"/>
                <w:szCs w:val="22"/>
              </w:rPr>
              <w:t xml:space="preserve"> </w:t>
            </w:r>
            <w:proofErr w:type="spellStart"/>
            <w:r w:rsidRPr="000D73E4">
              <w:rPr>
                <w:rFonts w:eastAsia="Arial Unicode MS"/>
                <w:sz w:val="22"/>
                <w:szCs w:val="22"/>
              </w:rPr>
              <w:t>Fairhair</w:t>
            </w:r>
            <w:proofErr w:type="spellEnd"/>
            <w:r w:rsidRPr="000D73E4">
              <w:rPr>
                <w:rFonts w:eastAsia="Arial Unicode MS"/>
                <w:sz w:val="22"/>
                <w:szCs w:val="22"/>
              </w:rPr>
              <w:t xml:space="preserve"> and </w:t>
            </w:r>
            <w:proofErr w:type="spellStart"/>
            <w:r w:rsidRPr="000D73E4">
              <w:rPr>
                <w:rFonts w:eastAsia="Arial Unicode MS"/>
                <w:sz w:val="22"/>
                <w:szCs w:val="22"/>
              </w:rPr>
              <w:t>Hakon</w:t>
            </w:r>
            <w:proofErr w:type="spellEnd"/>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How closer links with the continent were achieved</w:t>
            </w:r>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Why they were wanted</w:t>
            </w:r>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The consequences of greater links</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lastRenderedPageBreak/>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lastRenderedPageBreak/>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17</w:t>
            </w:r>
          </w:p>
        </w:tc>
        <w:tc>
          <w:tcPr>
            <w:tcW w:w="2694" w:type="dxa"/>
          </w:tcPr>
          <w:p w:rsidR="00F65959" w:rsidRPr="000D73E4" w:rsidRDefault="00F65959" w:rsidP="00850CEA">
            <w:pPr>
              <w:autoSpaceDE w:val="0"/>
              <w:autoSpaceDN w:val="0"/>
              <w:adjustRightInd w:val="0"/>
              <w:spacing w:after="80" w:line="221" w:lineRule="atLeast"/>
              <w:rPr>
                <w:color w:val="000000"/>
              </w:rPr>
            </w:pPr>
            <w:r w:rsidRPr="000D73E4">
              <w:rPr>
                <w:color w:val="000000"/>
              </w:rPr>
              <w:t xml:space="preserve">government and administration (role of magnates and ealdorman; </w:t>
            </w:r>
            <w:r w:rsidR="00900B39" w:rsidRPr="000D73E4">
              <w:rPr>
                <w:color w:val="000000"/>
              </w:rPr>
              <w:t>changes in the nature of the court and royal council);</w:t>
            </w:r>
          </w:p>
        </w:tc>
        <w:tc>
          <w:tcPr>
            <w:tcW w:w="5103" w:type="dxa"/>
          </w:tcPr>
          <w:p w:rsidR="00F6595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Reforms made:</w:t>
            </w:r>
          </w:p>
          <w:p w:rsidR="00900B39" w:rsidRPr="000D73E4" w:rsidRDefault="00900B39" w:rsidP="00900B39">
            <w:pPr>
              <w:pStyle w:val="Default"/>
              <w:numPr>
                <w:ilvl w:val="1"/>
                <w:numId w:val="5"/>
              </w:numPr>
              <w:rPr>
                <w:rFonts w:eastAsia="Arial Unicode MS"/>
                <w:sz w:val="22"/>
                <w:szCs w:val="22"/>
              </w:rPr>
            </w:pPr>
            <w:r w:rsidRPr="000D73E4">
              <w:rPr>
                <w:rFonts w:eastAsia="Arial Unicode MS"/>
                <w:sz w:val="22"/>
                <w:szCs w:val="22"/>
              </w:rPr>
              <w:t>Role of the king</w:t>
            </w:r>
          </w:p>
          <w:p w:rsidR="00900B39" w:rsidRPr="000D73E4" w:rsidRDefault="00900B39" w:rsidP="00900B39">
            <w:pPr>
              <w:pStyle w:val="Default"/>
              <w:numPr>
                <w:ilvl w:val="1"/>
                <w:numId w:val="5"/>
              </w:numPr>
              <w:rPr>
                <w:rFonts w:eastAsia="Arial Unicode MS"/>
                <w:sz w:val="22"/>
                <w:szCs w:val="22"/>
              </w:rPr>
            </w:pPr>
            <w:r w:rsidRPr="000D73E4">
              <w:rPr>
                <w:rFonts w:eastAsia="Arial Unicode MS"/>
                <w:sz w:val="22"/>
                <w:szCs w:val="22"/>
              </w:rPr>
              <w:t>The royal court</w:t>
            </w:r>
          </w:p>
          <w:p w:rsidR="00900B39" w:rsidRPr="000D73E4" w:rsidRDefault="00900B39" w:rsidP="00900B39">
            <w:pPr>
              <w:pStyle w:val="Default"/>
              <w:numPr>
                <w:ilvl w:val="1"/>
                <w:numId w:val="5"/>
              </w:numPr>
              <w:rPr>
                <w:rFonts w:eastAsia="Arial Unicode MS"/>
                <w:sz w:val="22"/>
                <w:szCs w:val="22"/>
              </w:rPr>
            </w:pPr>
            <w:r w:rsidRPr="000D73E4">
              <w:rPr>
                <w:rFonts w:eastAsia="Arial Unicode MS"/>
                <w:sz w:val="22"/>
                <w:szCs w:val="22"/>
              </w:rPr>
              <w:t>Great magnates or major landowners</w:t>
            </w:r>
          </w:p>
          <w:p w:rsidR="00900B39" w:rsidRPr="000D73E4" w:rsidRDefault="00900B39" w:rsidP="00900B39">
            <w:pPr>
              <w:pStyle w:val="Default"/>
              <w:numPr>
                <w:ilvl w:val="1"/>
                <w:numId w:val="5"/>
              </w:numPr>
              <w:rPr>
                <w:rFonts w:eastAsia="Arial Unicode MS"/>
                <w:sz w:val="22"/>
                <w:szCs w:val="22"/>
              </w:rPr>
            </w:pPr>
            <w:r w:rsidRPr="000D73E4">
              <w:rPr>
                <w:rFonts w:eastAsia="Arial Unicode MS"/>
                <w:sz w:val="22"/>
                <w:szCs w:val="22"/>
              </w:rPr>
              <w:t>Importance of administrative units</w:t>
            </w:r>
          </w:p>
          <w:p w:rsidR="00900B39" w:rsidRPr="000D73E4" w:rsidRDefault="00900B39" w:rsidP="00900B39">
            <w:pPr>
              <w:pStyle w:val="Default"/>
              <w:numPr>
                <w:ilvl w:val="2"/>
                <w:numId w:val="5"/>
              </w:numPr>
              <w:rPr>
                <w:rFonts w:eastAsia="Arial Unicode MS"/>
                <w:sz w:val="22"/>
                <w:szCs w:val="22"/>
              </w:rPr>
            </w:pPr>
            <w:r w:rsidRPr="000D73E4">
              <w:rPr>
                <w:rFonts w:eastAsia="Arial Unicode MS"/>
                <w:sz w:val="22"/>
                <w:szCs w:val="22"/>
              </w:rPr>
              <w:t>Shires</w:t>
            </w:r>
          </w:p>
          <w:p w:rsidR="00900B39" w:rsidRPr="000D73E4" w:rsidRDefault="00900B39" w:rsidP="00900B39">
            <w:pPr>
              <w:pStyle w:val="Default"/>
              <w:numPr>
                <w:ilvl w:val="2"/>
                <w:numId w:val="5"/>
              </w:numPr>
              <w:rPr>
                <w:rFonts w:eastAsia="Arial Unicode MS"/>
                <w:sz w:val="22"/>
                <w:szCs w:val="22"/>
              </w:rPr>
            </w:pPr>
            <w:r w:rsidRPr="000D73E4">
              <w:rPr>
                <w:rFonts w:eastAsia="Arial Unicode MS"/>
                <w:sz w:val="22"/>
                <w:szCs w:val="22"/>
              </w:rPr>
              <w:t>Hundreds</w:t>
            </w:r>
          </w:p>
          <w:p w:rsidR="00900B39" w:rsidRPr="000D73E4" w:rsidRDefault="00900B39" w:rsidP="00900B39">
            <w:pPr>
              <w:pStyle w:val="Default"/>
              <w:numPr>
                <w:ilvl w:val="2"/>
                <w:numId w:val="5"/>
              </w:numPr>
              <w:rPr>
                <w:rFonts w:eastAsia="Arial Unicode MS"/>
                <w:sz w:val="22"/>
                <w:szCs w:val="22"/>
              </w:rPr>
            </w:pPr>
            <w:proofErr w:type="spellStart"/>
            <w:r w:rsidRPr="000D73E4">
              <w:rPr>
                <w:rFonts w:eastAsia="Arial Unicode MS"/>
                <w:sz w:val="22"/>
                <w:szCs w:val="22"/>
              </w:rPr>
              <w:t>Burhs</w:t>
            </w:r>
            <w:proofErr w:type="spellEnd"/>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17</w:t>
            </w:r>
          </w:p>
        </w:tc>
        <w:tc>
          <w:tcPr>
            <w:tcW w:w="2694" w:type="dxa"/>
          </w:tcPr>
          <w:p w:rsidR="00F65959" w:rsidRPr="000D73E4" w:rsidRDefault="00F65959" w:rsidP="00850CEA">
            <w:r w:rsidRPr="000D73E4">
              <w:rPr>
                <w:color w:val="000000"/>
              </w:rPr>
              <w:t xml:space="preserve">Athelstan’s legal codes (II and VI). </w:t>
            </w:r>
          </w:p>
        </w:tc>
        <w:tc>
          <w:tcPr>
            <w:tcW w:w="5103" w:type="dxa"/>
          </w:tcPr>
          <w:p w:rsidR="00F6595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Background to the code</w:t>
            </w:r>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Why they were introduced</w:t>
            </w:r>
          </w:p>
          <w:p w:rsidR="00900B39" w:rsidRPr="000D73E4" w:rsidRDefault="00900B39" w:rsidP="006F2E44">
            <w:pPr>
              <w:pStyle w:val="Default"/>
              <w:numPr>
                <w:ilvl w:val="0"/>
                <w:numId w:val="5"/>
              </w:numPr>
              <w:rPr>
                <w:rFonts w:eastAsia="Arial Unicode MS"/>
                <w:sz w:val="22"/>
                <w:szCs w:val="22"/>
              </w:rPr>
            </w:pPr>
            <w:r w:rsidRPr="000D73E4">
              <w:rPr>
                <w:rFonts w:eastAsia="Arial Unicode MS"/>
                <w:sz w:val="22"/>
                <w:szCs w:val="22"/>
              </w:rPr>
              <w:t>Purpose of each part</w:t>
            </w:r>
          </w:p>
          <w:p w:rsidR="00900B39" w:rsidRPr="000D73E4" w:rsidRDefault="00900B39" w:rsidP="00997C95">
            <w:pPr>
              <w:pStyle w:val="Default"/>
              <w:numPr>
                <w:ilvl w:val="0"/>
                <w:numId w:val="5"/>
              </w:numPr>
              <w:rPr>
                <w:rFonts w:eastAsia="Arial Unicode MS"/>
                <w:sz w:val="22"/>
                <w:szCs w:val="22"/>
              </w:rPr>
            </w:pPr>
            <w:r w:rsidRPr="000D73E4">
              <w:rPr>
                <w:rFonts w:eastAsia="Arial Unicode MS"/>
                <w:sz w:val="22"/>
                <w:szCs w:val="22"/>
              </w:rPr>
              <w:t xml:space="preserve">Significance of </w:t>
            </w:r>
            <w:r w:rsidR="00997C95" w:rsidRPr="000D73E4">
              <w:rPr>
                <w:rFonts w:eastAsia="Arial Unicode MS"/>
                <w:sz w:val="22"/>
                <w:szCs w:val="22"/>
              </w:rPr>
              <w:t>the code</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val="restart"/>
          </w:tcPr>
          <w:p w:rsidR="00F65959" w:rsidRPr="000D73E4" w:rsidRDefault="00F65959" w:rsidP="006F2E44">
            <w:pPr>
              <w:pStyle w:val="Tabletext"/>
              <w:rPr>
                <w:rFonts w:eastAsia="Arial Unicode MS"/>
                <w:b/>
                <w:sz w:val="22"/>
                <w:szCs w:val="22"/>
              </w:rPr>
            </w:pPr>
            <w:r w:rsidRPr="000D73E4">
              <w:rPr>
                <w:rFonts w:eastAsia="Arial Unicode MS"/>
                <w:b/>
                <w:sz w:val="22"/>
                <w:szCs w:val="22"/>
              </w:rPr>
              <w:t xml:space="preserve">Edmund 939–946, </w:t>
            </w:r>
            <w:proofErr w:type="spellStart"/>
            <w:r w:rsidRPr="000D73E4">
              <w:rPr>
                <w:rFonts w:eastAsia="Arial Unicode MS"/>
                <w:b/>
                <w:sz w:val="22"/>
                <w:szCs w:val="22"/>
              </w:rPr>
              <w:t>Eadred</w:t>
            </w:r>
            <w:proofErr w:type="spellEnd"/>
            <w:r w:rsidRPr="000D73E4">
              <w:rPr>
                <w:rFonts w:eastAsia="Arial Unicode MS"/>
                <w:b/>
                <w:sz w:val="22"/>
                <w:szCs w:val="22"/>
              </w:rPr>
              <w:t xml:space="preserve"> 946–955 and Edgar 957–975</w:t>
            </w: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18</w:t>
            </w:r>
          </w:p>
        </w:tc>
        <w:tc>
          <w:tcPr>
            <w:tcW w:w="2694" w:type="dxa"/>
          </w:tcPr>
          <w:p w:rsidR="00F65959" w:rsidRPr="000D73E4" w:rsidRDefault="00F65959" w:rsidP="00E603E6">
            <w:pPr>
              <w:autoSpaceDE w:val="0"/>
              <w:autoSpaceDN w:val="0"/>
              <w:adjustRightInd w:val="0"/>
              <w:spacing w:after="80" w:line="221" w:lineRule="atLeast"/>
              <w:rPr>
                <w:color w:val="000000"/>
              </w:rPr>
            </w:pPr>
            <w:r w:rsidRPr="000D73E4">
              <w:rPr>
                <w:color w:val="000000"/>
              </w:rPr>
              <w:t xml:space="preserve">The return of the Vikings (including Olaf </w:t>
            </w:r>
            <w:proofErr w:type="spellStart"/>
            <w:r w:rsidRPr="000D73E4">
              <w:rPr>
                <w:color w:val="000000"/>
              </w:rPr>
              <w:t>Guthfrithson</w:t>
            </w:r>
            <w:proofErr w:type="spellEnd"/>
            <w:r w:rsidRPr="000D73E4">
              <w:rPr>
                <w:color w:val="000000"/>
              </w:rPr>
              <w:t xml:space="preserve"> as King of York); </w:t>
            </w:r>
            <w:r w:rsidR="00ED2B15" w:rsidRPr="000D73E4">
              <w:rPr>
                <w:color w:val="000000"/>
              </w:rPr>
              <w:t xml:space="preserve">the recovery of the northern </w:t>
            </w:r>
            <w:proofErr w:type="spellStart"/>
            <w:r w:rsidR="00ED2B15" w:rsidRPr="000D73E4">
              <w:rPr>
                <w:color w:val="000000"/>
              </w:rPr>
              <w:t>Danelaw</w:t>
            </w:r>
            <w:proofErr w:type="spellEnd"/>
            <w:r w:rsidR="00ED2B15" w:rsidRPr="000D73E4">
              <w:rPr>
                <w:color w:val="000000"/>
              </w:rPr>
              <w:t>; the taking of Strathclyde; Edmund as liberator of the Danes;</w:t>
            </w:r>
          </w:p>
        </w:tc>
        <w:tc>
          <w:tcPr>
            <w:tcW w:w="5103" w:type="dxa"/>
          </w:tcPr>
          <w:p w:rsidR="00F65959"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Impact of the return of the Vikings</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 xml:space="preserve">Extent of successes in dealing with Olaf </w:t>
            </w:r>
            <w:proofErr w:type="spellStart"/>
            <w:r w:rsidRPr="000D73E4">
              <w:rPr>
                <w:rFonts w:eastAsia="Arial Unicode MS"/>
                <w:sz w:val="22"/>
                <w:szCs w:val="22"/>
              </w:rPr>
              <w:t>Guthfrisson</w:t>
            </w:r>
            <w:proofErr w:type="spellEnd"/>
          </w:p>
          <w:p w:rsidR="00ED2B15" w:rsidRPr="000D73E4" w:rsidRDefault="00ED2B15" w:rsidP="00ED2B15">
            <w:pPr>
              <w:pStyle w:val="Default"/>
              <w:numPr>
                <w:ilvl w:val="0"/>
                <w:numId w:val="5"/>
              </w:numPr>
              <w:rPr>
                <w:rFonts w:eastAsia="Arial Unicode MS"/>
                <w:sz w:val="22"/>
                <w:szCs w:val="22"/>
              </w:rPr>
            </w:pPr>
            <w:r w:rsidRPr="000D73E4">
              <w:rPr>
                <w:rFonts w:eastAsia="Arial Unicode MS"/>
                <w:sz w:val="22"/>
                <w:szCs w:val="22"/>
              </w:rPr>
              <w:t xml:space="preserve">Extent of successes in dealing with the king of </w:t>
            </w:r>
            <w:r w:rsidRPr="000D73E4">
              <w:rPr>
                <w:sz w:val="22"/>
                <w:szCs w:val="22"/>
              </w:rPr>
              <w:t>Strathclyde</w:t>
            </w:r>
          </w:p>
          <w:p w:rsidR="00ED2B15" w:rsidRPr="000D73E4" w:rsidRDefault="00ED2B15" w:rsidP="00ED2B15">
            <w:pPr>
              <w:pStyle w:val="Default"/>
              <w:numPr>
                <w:ilvl w:val="0"/>
                <w:numId w:val="5"/>
              </w:numPr>
              <w:rPr>
                <w:rFonts w:eastAsia="Arial Unicode MS"/>
                <w:sz w:val="22"/>
                <w:szCs w:val="22"/>
              </w:rPr>
            </w:pPr>
            <w:r w:rsidRPr="000D73E4">
              <w:rPr>
                <w:rFonts w:eastAsia="Arial Unicode MS"/>
                <w:sz w:val="22"/>
                <w:szCs w:val="22"/>
              </w:rPr>
              <w:t>Extent of successes in dealing with religious reformers</w:t>
            </w:r>
          </w:p>
          <w:p w:rsidR="00ED2B15" w:rsidRPr="000D73E4" w:rsidRDefault="00ED2B15" w:rsidP="00ED2B15">
            <w:pPr>
              <w:pStyle w:val="Default"/>
              <w:numPr>
                <w:ilvl w:val="0"/>
                <w:numId w:val="5"/>
              </w:numPr>
              <w:rPr>
                <w:rFonts w:eastAsia="Arial Unicode MS"/>
                <w:sz w:val="22"/>
                <w:szCs w:val="22"/>
              </w:rPr>
            </w:pPr>
            <w:r w:rsidRPr="000D73E4">
              <w:rPr>
                <w:rFonts w:eastAsia="Arial Unicode MS"/>
                <w:sz w:val="22"/>
                <w:szCs w:val="22"/>
              </w:rPr>
              <w:t>Extent of successes in dealing with criminals</w:t>
            </w:r>
          </w:p>
          <w:p w:rsidR="00ED2B15" w:rsidRPr="000D73E4" w:rsidRDefault="00ED2B15" w:rsidP="00ED2B15">
            <w:pPr>
              <w:pStyle w:val="Default"/>
              <w:numPr>
                <w:ilvl w:val="0"/>
                <w:numId w:val="5"/>
              </w:numPr>
              <w:rPr>
                <w:rFonts w:eastAsia="Arial Unicode MS"/>
                <w:sz w:val="22"/>
                <w:szCs w:val="22"/>
              </w:rPr>
            </w:pPr>
            <w:r w:rsidRPr="000D73E4">
              <w:rPr>
                <w:rFonts w:eastAsia="Arial Unicode MS"/>
                <w:sz w:val="22"/>
                <w:szCs w:val="22"/>
              </w:rPr>
              <w:t>Succession issues</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18</w:t>
            </w:r>
          </w:p>
        </w:tc>
        <w:tc>
          <w:tcPr>
            <w:tcW w:w="2694" w:type="dxa"/>
          </w:tcPr>
          <w:p w:rsidR="00F65959" w:rsidRPr="000D73E4" w:rsidRDefault="00F65959" w:rsidP="00E603E6">
            <w:pPr>
              <w:autoSpaceDE w:val="0"/>
              <w:autoSpaceDN w:val="0"/>
              <w:adjustRightInd w:val="0"/>
              <w:spacing w:after="80" w:line="221" w:lineRule="atLeast"/>
              <w:rPr>
                <w:color w:val="000000"/>
              </w:rPr>
            </w:pPr>
            <w:proofErr w:type="spellStart"/>
            <w:r w:rsidRPr="000D73E4">
              <w:rPr>
                <w:color w:val="000000"/>
              </w:rPr>
              <w:t>Eadred’s</w:t>
            </w:r>
            <w:proofErr w:type="spellEnd"/>
            <w:r w:rsidRPr="000D73E4">
              <w:rPr>
                <w:color w:val="000000"/>
              </w:rPr>
              <w:t xml:space="preserve"> struggles with Eric </w:t>
            </w:r>
            <w:proofErr w:type="spellStart"/>
            <w:r w:rsidRPr="000D73E4">
              <w:rPr>
                <w:color w:val="000000"/>
              </w:rPr>
              <w:t>Bloodaxe</w:t>
            </w:r>
            <w:proofErr w:type="spellEnd"/>
            <w:r w:rsidRPr="000D73E4">
              <w:rPr>
                <w:color w:val="000000"/>
              </w:rPr>
              <w:t xml:space="preserve"> and Olaf </w:t>
            </w:r>
            <w:proofErr w:type="spellStart"/>
            <w:r w:rsidRPr="000D73E4">
              <w:rPr>
                <w:color w:val="000000"/>
              </w:rPr>
              <w:t>Sihtricson</w:t>
            </w:r>
            <w:proofErr w:type="spellEnd"/>
            <w:r w:rsidRPr="000D73E4">
              <w:rPr>
                <w:color w:val="000000"/>
              </w:rPr>
              <w:t xml:space="preserve"> and </w:t>
            </w:r>
            <w:proofErr w:type="spellStart"/>
            <w:r w:rsidRPr="000D73E4">
              <w:rPr>
                <w:color w:val="000000"/>
              </w:rPr>
              <w:t>Eadred’s</w:t>
            </w:r>
            <w:proofErr w:type="spellEnd"/>
            <w:r w:rsidRPr="000D73E4">
              <w:rPr>
                <w:color w:val="000000"/>
              </w:rPr>
              <w:t xml:space="preserve"> invasion of Northumbria; </w:t>
            </w:r>
          </w:p>
        </w:tc>
        <w:tc>
          <w:tcPr>
            <w:tcW w:w="5103" w:type="dxa"/>
          </w:tcPr>
          <w:p w:rsidR="00F65959"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 xml:space="preserve">Struggles with </w:t>
            </w:r>
            <w:proofErr w:type="spellStart"/>
            <w:r w:rsidRPr="000D73E4">
              <w:rPr>
                <w:rFonts w:eastAsia="Arial Unicode MS"/>
                <w:sz w:val="22"/>
                <w:szCs w:val="22"/>
              </w:rPr>
              <w:t>Bloodaxe</w:t>
            </w:r>
            <w:proofErr w:type="spellEnd"/>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Alliance with Northumbria</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End of the alliance and reasons for invasion</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 xml:space="preserve">Death of </w:t>
            </w:r>
            <w:proofErr w:type="spellStart"/>
            <w:r w:rsidRPr="000D73E4">
              <w:rPr>
                <w:rFonts w:eastAsia="Arial Unicode MS"/>
                <w:sz w:val="22"/>
                <w:szCs w:val="22"/>
              </w:rPr>
              <w:t>Bloodaxe</w:t>
            </w:r>
            <w:proofErr w:type="spellEnd"/>
            <w:r w:rsidRPr="000D73E4">
              <w:rPr>
                <w:rFonts w:eastAsia="Arial Unicode MS"/>
                <w:sz w:val="22"/>
                <w:szCs w:val="22"/>
              </w:rPr>
              <w:t xml:space="preserve"> and its importance</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 xml:space="preserve">Significance of </w:t>
            </w:r>
            <w:proofErr w:type="spellStart"/>
            <w:r w:rsidRPr="000D73E4">
              <w:rPr>
                <w:rFonts w:eastAsia="Arial Unicode MS"/>
                <w:sz w:val="22"/>
                <w:szCs w:val="22"/>
              </w:rPr>
              <w:t>Eadred’s</w:t>
            </w:r>
            <w:proofErr w:type="spellEnd"/>
            <w:r w:rsidRPr="000D73E4">
              <w:rPr>
                <w:rFonts w:eastAsia="Arial Unicode MS"/>
                <w:sz w:val="22"/>
                <w:szCs w:val="22"/>
              </w:rPr>
              <w:t xml:space="preserve"> reign</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19</w:t>
            </w:r>
          </w:p>
        </w:tc>
        <w:tc>
          <w:tcPr>
            <w:tcW w:w="2694" w:type="dxa"/>
          </w:tcPr>
          <w:p w:rsidR="00F65959" w:rsidRPr="000D73E4" w:rsidRDefault="00F65959" w:rsidP="00E603E6">
            <w:pPr>
              <w:autoSpaceDE w:val="0"/>
              <w:autoSpaceDN w:val="0"/>
              <w:adjustRightInd w:val="0"/>
              <w:spacing w:after="80" w:line="221" w:lineRule="atLeast"/>
              <w:rPr>
                <w:color w:val="000000"/>
              </w:rPr>
            </w:pPr>
            <w:r w:rsidRPr="000D73E4">
              <w:rPr>
                <w:color w:val="000000"/>
              </w:rPr>
              <w:t xml:space="preserve">Edgar’s reforms: legal codes, charters, the role of the Witan, improvements in local government and administration, coinage; </w:t>
            </w:r>
          </w:p>
        </w:tc>
        <w:tc>
          <w:tcPr>
            <w:tcW w:w="5103" w:type="dxa"/>
          </w:tcPr>
          <w:p w:rsidR="00F65959"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Reforms made by Edgar and reasons for them</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Importance of these reforms</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19</w:t>
            </w:r>
          </w:p>
        </w:tc>
        <w:tc>
          <w:tcPr>
            <w:tcW w:w="2694" w:type="dxa"/>
          </w:tcPr>
          <w:p w:rsidR="00F65959" w:rsidRPr="000D73E4" w:rsidRDefault="00F65959" w:rsidP="00E603E6">
            <w:pPr>
              <w:autoSpaceDE w:val="0"/>
              <w:autoSpaceDN w:val="0"/>
              <w:adjustRightInd w:val="0"/>
              <w:spacing w:after="80" w:line="221" w:lineRule="atLeast"/>
              <w:rPr>
                <w:color w:val="000000"/>
              </w:rPr>
            </w:pPr>
            <w:r w:rsidRPr="000D73E4">
              <w:rPr>
                <w:color w:val="000000"/>
              </w:rPr>
              <w:t xml:space="preserve">Edgar’s patronage of new monasteries and monastic reform, developments in Church art and architecture; </w:t>
            </w:r>
          </w:p>
        </w:tc>
        <w:tc>
          <w:tcPr>
            <w:tcW w:w="5103" w:type="dxa"/>
          </w:tcPr>
          <w:p w:rsidR="00F65959"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Reasons for reform monasticism</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Extent of reforms</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Impact of reforms</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3</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19</w:t>
            </w:r>
          </w:p>
        </w:tc>
        <w:tc>
          <w:tcPr>
            <w:tcW w:w="2694" w:type="dxa"/>
          </w:tcPr>
          <w:p w:rsidR="00F65959" w:rsidRPr="000D73E4" w:rsidRDefault="00F65959" w:rsidP="00E603E6">
            <w:r w:rsidRPr="000D73E4">
              <w:rPr>
                <w:color w:val="000000"/>
              </w:rPr>
              <w:t xml:space="preserve">Edgar’s coronation as King of all England 973. </w:t>
            </w:r>
          </w:p>
        </w:tc>
        <w:tc>
          <w:tcPr>
            <w:tcW w:w="5103" w:type="dxa"/>
          </w:tcPr>
          <w:p w:rsidR="00F65959"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First consecration 960-61</w:t>
            </w:r>
          </w:p>
          <w:p w:rsidR="00ED2B15" w:rsidRPr="000D73E4" w:rsidRDefault="00ED2B15" w:rsidP="006F2E44">
            <w:pPr>
              <w:pStyle w:val="Default"/>
              <w:numPr>
                <w:ilvl w:val="0"/>
                <w:numId w:val="5"/>
              </w:numPr>
              <w:rPr>
                <w:rFonts w:eastAsia="Arial Unicode MS"/>
                <w:sz w:val="22"/>
                <w:szCs w:val="22"/>
              </w:rPr>
            </w:pPr>
            <w:r w:rsidRPr="000D73E4">
              <w:rPr>
                <w:rFonts w:eastAsia="Arial Unicode MS"/>
                <w:sz w:val="22"/>
                <w:szCs w:val="22"/>
              </w:rPr>
              <w:t>Second consecration 973</w:t>
            </w:r>
          </w:p>
          <w:p w:rsidR="00ED2B15" w:rsidRPr="000D73E4" w:rsidRDefault="00ED2B15" w:rsidP="00ED2B15">
            <w:pPr>
              <w:pStyle w:val="Default"/>
              <w:numPr>
                <w:ilvl w:val="0"/>
                <w:numId w:val="5"/>
              </w:numPr>
              <w:rPr>
                <w:rFonts w:eastAsia="Arial Unicode MS"/>
                <w:sz w:val="22"/>
                <w:szCs w:val="22"/>
              </w:rPr>
            </w:pPr>
            <w:r w:rsidRPr="000D73E4">
              <w:rPr>
                <w:rFonts w:eastAsia="Arial Unicode MS"/>
                <w:sz w:val="22"/>
                <w:szCs w:val="22"/>
              </w:rPr>
              <w:t>How Edgar became king</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val="restart"/>
          </w:tcPr>
          <w:p w:rsidR="00F65959" w:rsidRPr="000D73E4" w:rsidRDefault="00F65959" w:rsidP="006F2E44">
            <w:pPr>
              <w:pStyle w:val="Tabletext"/>
              <w:rPr>
                <w:rFonts w:eastAsia="Arial Unicode MS"/>
                <w:b/>
                <w:sz w:val="22"/>
                <w:szCs w:val="22"/>
              </w:rPr>
            </w:pPr>
            <w:proofErr w:type="spellStart"/>
            <w:r w:rsidRPr="000D73E4">
              <w:rPr>
                <w:rFonts w:eastAsia="Arial Unicode MS"/>
                <w:b/>
                <w:sz w:val="22"/>
                <w:szCs w:val="22"/>
              </w:rPr>
              <w:t>Aethelred</w:t>
            </w:r>
            <w:proofErr w:type="spellEnd"/>
            <w:r w:rsidRPr="000D73E4">
              <w:rPr>
                <w:rFonts w:eastAsia="Arial Unicode MS"/>
                <w:b/>
                <w:sz w:val="22"/>
                <w:szCs w:val="22"/>
              </w:rPr>
              <w:t xml:space="preserve"> 978–1016</w:t>
            </w: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4</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20</w:t>
            </w:r>
          </w:p>
        </w:tc>
        <w:tc>
          <w:tcPr>
            <w:tcW w:w="2694" w:type="dxa"/>
          </w:tcPr>
          <w:p w:rsidR="00F65959" w:rsidRPr="000D73E4" w:rsidRDefault="00F65959" w:rsidP="00EF165B">
            <w:pPr>
              <w:autoSpaceDE w:val="0"/>
              <w:autoSpaceDN w:val="0"/>
              <w:adjustRightInd w:val="0"/>
              <w:spacing w:after="80" w:line="221" w:lineRule="atLeast"/>
              <w:rPr>
                <w:color w:val="000000"/>
              </w:rPr>
            </w:pPr>
            <w:r w:rsidRPr="000D73E4">
              <w:rPr>
                <w:color w:val="000000"/>
              </w:rPr>
              <w:t xml:space="preserve">The crisis over the new monasticism; </w:t>
            </w:r>
          </w:p>
        </w:tc>
        <w:tc>
          <w:tcPr>
            <w:tcW w:w="5103" w:type="dxa"/>
          </w:tcPr>
          <w:p w:rsidR="00F65959"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Edgar’s marriages, his sons and the new monasticism</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Key figures, aims, methods and degree of success for the reformers</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w:t>
            </w:r>
            <w:r w:rsidRPr="000D73E4">
              <w:rPr>
                <w:rFonts w:eastAsia="Arial Unicode MS"/>
                <w:sz w:val="22"/>
                <w:szCs w:val="22"/>
              </w:rPr>
              <w:lastRenderedPageBreak/>
              <w:t>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4</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20</w:t>
            </w:r>
          </w:p>
        </w:tc>
        <w:tc>
          <w:tcPr>
            <w:tcW w:w="2694" w:type="dxa"/>
          </w:tcPr>
          <w:p w:rsidR="00F65959" w:rsidRPr="000D73E4" w:rsidRDefault="00F65959" w:rsidP="00EF165B">
            <w:pPr>
              <w:autoSpaceDE w:val="0"/>
              <w:autoSpaceDN w:val="0"/>
              <w:adjustRightInd w:val="0"/>
              <w:spacing w:after="80" w:line="221" w:lineRule="atLeast"/>
              <w:rPr>
                <w:color w:val="000000"/>
              </w:rPr>
            </w:pPr>
            <w:r w:rsidRPr="000D73E4">
              <w:rPr>
                <w:color w:val="000000"/>
              </w:rPr>
              <w:t xml:space="preserve">the murder of Edward the Martyr (978); </w:t>
            </w:r>
          </w:p>
        </w:tc>
        <w:tc>
          <w:tcPr>
            <w:tcW w:w="5103" w:type="dxa"/>
          </w:tcPr>
          <w:p w:rsidR="00F65959"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Importance of the murder of Edward</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4</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21-22</w:t>
            </w:r>
          </w:p>
        </w:tc>
        <w:tc>
          <w:tcPr>
            <w:tcW w:w="2694" w:type="dxa"/>
          </w:tcPr>
          <w:p w:rsidR="00F65959" w:rsidRPr="000D73E4" w:rsidRDefault="00F65959" w:rsidP="00EF165B">
            <w:pPr>
              <w:autoSpaceDE w:val="0"/>
              <w:autoSpaceDN w:val="0"/>
              <w:adjustRightInd w:val="0"/>
              <w:spacing w:after="80" w:line="221" w:lineRule="atLeast"/>
              <w:rPr>
                <w:color w:val="000000"/>
              </w:rPr>
            </w:pPr>
            <w:r w:rsidRPr="000D73E4">
              <w:rPr>
                <w:color w:val="000000"/>
              </w:rPr>
              <w:t xml:space="preserve">the return of the Vikings: the influence of Danish royalty, the treaty of 991 with Richard, Duke of Normandy, the battle of Maldon, tribute, divisions within the English nobility, the role of Viking leaders (including </w:t>
            </w:r>
            <w:proofErr w:type="spellStart"/>
            <w:r w:rsidRPr="000D73E4">
              <w:rPr>
                <w:color w:val="000000"/>
              </w:rPr>
              <w:t>Sweyn</w:t>
            </w:r>
            <w:proofErr w:type="spellEnd"/>
            <w:r w:rsidRPr="000D73E4">
              <w:rPr>
                <w:color w:val="000000"/>
              </w:rPr>
              <w:t xml:space="preserve">, </w:t>
            </w:r>
            <w:proofErr w:type="spellStart"/>
            <w:r w:rsidRPr="000D73E4">
              <w:rPr>
                <w:color w:val="000000"/>
              </w:rPr>
              <w:t>Thorkell</w:t>
            </w:r>
            <w:proofErr w:type="spellEnd"/>
            <w:r w:rsidRPr="000D73E4">
              <w:rPr>
                <w:color w:val="000000"/>
              </w:rPr>
              <w:t xml:space="preserve"> and Cnut); </w:t>
            </w:r>
          </w:p>
        </w:tc>
        <w:tc>
          <w:tcPr>
            <w:tcW w:w="5103" w:type="dxa"/>
          </w:tcPr>
          <w:p w:rsidR="00F65959"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Failure to deal with the return of Vikings</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Influence of Danish royalty</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Treaty of 991 and its importance</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The Battle of Maldon, events and consequences</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Issue of tribute after the second Battle of Maldon</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Divisions within nobility contributing to Ethelred’s difficulties</w:t>
            </w:r>
          </w:p>
          <w:p w:rsidR="00B3153C" w:rsidRPr="000D73E4" w:rsidRDefault="00B3153C" w:rsidP="00B3153C">
            <w:pPr>
              <w:pStyle w:val="Default"/>
              <w:numPr>
                <w:ilvl w:val="0"/>
                <w:numId w:val="5"/>
              </w:numPr>
              <w:rPr>
                <w:rFonts w:eastAsia="Arial Unicode MS"/>
                <w:sz w:val="22"/>
                <w:szCs w:val="22"/>
              </w:rPr>
            </w:pPr>
            <w:r w:rsidRPr="000D73E4">
              <w:rPr>
                <w:rFonts w:eastAsia="Arial Unicode MS"/>
                <w:sz w:val="22"/>
                <w:szCs w:val="22"/>
              </w:rPr>
              <w:t>Role and significance of Viking leaders</w:t>
            </w:r>
          </w:p>
          <w:p w:rsidR="00B3153C" w:rsidRPr="000D73E4" w:rsidRDefault="00B3153C" w:rsidP="00B3153C">
            <w:pPr>
              <w:pStyle w:val="Default"/>
              <w:numPr>
                <w:ilvl w:val="0"/>
                <w:numId w:val="5"/>
              </w:numPr>
              <w:rPr>
                <w:rFonts w:eastAsia="Arial Unicode MS"/>
                <w:sz w:val="22"/>
                <w:szCs w:val="22"/>
              </w:rPr>
            </w:pPr>
            <w:r w:rsidRPr="000D73E4">
              <w:rPr>
                <w:rFonts w:eastAsia="Arial Unicode MS"/>
                <w:sz w:val="22"/>
                <w:szCs w:val="22"/>
              </w:rPr>
              <w:t xml:space="preserve">Impact of </w:t>
            </w:r>
            <w:proofErr w:type="spellStart"/>
            <w:r w:rsidRPr="000D73E4">
              <w:rPr>
                <w:rFonts w:eastAsia="Arial Unicode MS"/>
                <w:sz w:val="22"/>
                <w:szCs w:val="22"/>
              </w:rPr>
              <w:t>Aethlred’s</w:t>
            </w:r>
            <w:proofErr w:type="spellEnd"/>
            <w:r w:rsidRPr="000D73E4">
              <w:rPr>
                <w:rFonts w:eastAsia="Arial Unicode MS"/>
                <w:sz w:val="22"/>
                <w:szCs w:val="22"/>
              </w:rPr>
              <w:t xml:space="preserve"> death</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4</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23</w:t>
            </w:r>
          </w:p>
        </w:tc>
        <w:tc>
          <w:tcPr>
            <w:tcW w:w="2694" w:type="dxa"/>
          </w:tcPr>
          <w:p w:rsidR="00F65959" w:rsidRPr="000D73E4" w:rsidRDefault="00F65959" w:rsidP="00EF165B">
            <w:pPr>
              <w:autoSpaceDE w:val="0"/>
              <w:autoSpaceDN w:val="0"/>
              <w:adjustRightInd w:val="0"/>
              <w:spacing w:after="80" w:line="221" w:lineRule="atLeast"/>
              <w:rPr>
                <w:color w:val="000000"/>
              </w:rPr>
            </w:pPr>
            <w:r w:rsidRPr="000D73E4">
              <w:rPr>
                <w:color w:val="000000"/>
              </w:rPr>
              <w:t xml:space="preserve">the legislation of </w:t>
            </w:r>
            <w:proofErr w:type="spellStart"/>
            <w:r w:rsidRPr="000D73E4">
              <w:rPr>
                <w:color w:val="000000"/>
              </w:rPr>
              <w:t>Aethelred</w:t>
            </w:r>
            <w:proofErr w:type="spellEnd"/>
            <w:r w:rsidRPr="000D73E4">
              <w:rPr>
                <w:color w:val="000000"/>
              </w:rPr>
              <w:t xml:space="preserve"> (including the ‘10’ legal codes, monetary law, the role of the ‘jury’); </w:t>
            </w:r>
          </w:p>
        </w:tc>
        <w:tc>
          <w:tcPr>
            <w:tcW w:w="5103" w:type="dxa"/>
          </w:tcPr>
          <w:p w:rsidR="00F65959"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Reasons for the introduction of the new law code</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Purpose of each part of the code</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Significance of the code</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r w:rsidR="00F65959" w:rsidRPr="000D73E4" w:rsidTr="000D73E4">
        <w:trPr>
          <w:trHeight w:val="388"/>
        </w:trPr>
        <w:tc>
          <w:tcPr>
            <w:tcW w:w="1668" w:type="dxa"/>
            <w:vMerge/>
          </w:tcPr>
          <w:p w:rsidR="00F65959" w:rsidRPr="000D73E4" w:rsidRDefault="00F65959" w:rsidP="006F2E44">
            <w:pPr>
              <w:pStyle w:val="Tabletext"/>
              <w:rPr>
                <w:rFonts w:eastAsia="Arial Unicode MS"/>
                <w:b/>
                <w:sz w:val="22"/>
                <w:szCs w:val="22"/>
              </w:rPr>
            </w:pPr>
          </w:p>
        </w:tc>
        <w:tc>
          <w:tcPr>
            <w:tcW w:w="1134" w:type="dxa"/>
          </w:tcPr>
          <w:p w:rsidR="00F65959" w:rsidRPr="000D73E4" w:rsidRDefault="004E55D7" w:rsidP="006F2E44">
            <w:pPr>
              <w:pStyle w:val="Default"/>
              <w:rPr>
                <w:rFonts w:eastAsia="Arial Unicode MS"/>
                <w:sz w:val="22"/>
                <w:szCs w:val="22"/>
              </w:rPr>
            </w:pPr>
            <w:r w:rsidRPr="000D73E4">
              <w:rPr>
                <w:rFonts w:eastAsia="Arial Unicode MS"/>
                <w:sz w:val="22"/>
                <w:szCs w:val="22"/>
              </w:rPr>
              <w:t>4</w:t>
            </w:r>
          </w:p>
        </w:tc>
        <w:tc>
          <w:tcPr>
            <w:tcW w:w="1275" w:type="dxa"/>
          </w:tcPr>
          <w:p w:rsidR="00F65959" w:rsidRPr="000D73E4" w:rsidRDefault="0087307F" w:rsidP="006F2E44">
            <w:pPr>
              <w:pStyle w:val="Default"/>
              <w:rPr>
                <w:rFonts w:eastAsia="Arial Unicode MS"/>
                <w:sz w:val="22"/>
                <w:szCs w:val="22"/>
              </w:rPr>
            </w:pPr>
            <w:r w:rsidRPr="000D73E4">
              <w:rPr>
                <w:rFonts w:eastAsia="Arial Unicode MS"/>
                <w:sz w:val="22"/>
                <w:szCs w:val="22"/>
              </w:rPr>
              <w:t>24</w:t>
            </w:r>
          </w:p>
        </w:tc>
        <w:tc>
          <w:tcPr>
            <w:tcW w:w="2694" w:type="dxa"/>
          </w:tcPr>
          <w:p w:rsidR="00F65959" w:rsidRPr="000D73E4" w:rsidRDefault="00F65959" w:rsidP="00EF165B">
            <w:proofErr w:type="gramStart"/>
            <w:r w:rsidRPr="000D73E4">
              <w:rPr>
                <w:color w:val="000000"/>
              </w:rPr>
              <w:t>cultural</w:t>
            </w:r>
            <w:proofErr w:type="gramEnd"/>
            <w:r w:rsidRPr="000D73E4">
              <w:rPr>
                <w:color w:val="000000"/>
              </w:rPr>
              <w:t xml:space="preserve"> developments (including the Church and education, the roles </w:t>
            </w:r>
            <w:r w:rsidRPr="000D73E4">
              <w:rPr>
                <w:color w:val="000000"/>
              </w:rPr>
              <w:lastRenderedPageBreak/>
              <w:t xml:space="preserve">of </w:t>
            </w:r>
            <w:proofErr w:type="spellStart"/>
            <w:r w:rsidRPr="000D73E4">
              <w:rPr>
                <w:color w:val="000000"/>
              </w:rPr>
              <w:t>Wulfstan</w:t>
            </w:r>
            <w:proofErr w:type="spellEnd"/>
            <w:r w:rsidRPr="000D73E4">
              <w:rPr>
                <w:color w:val="000000"/>
              </w:rPr>
              <w:t xml:space="preserve"> and Aelfric, </w:t>
            </w:r>
            <w:proofErr w:type="spellStart"/>
            <w:r w:rsidRPr="000D73E4">
              <w:rPr>
                <w:color w:val="000000"/>
              </w:rPr>
              <w:t>Aethelweard’s</w:t>
            </w:r>
            <w:proofErr w:type="spellEnd"/>
            <w:r w:rsidRPr="000D73E4">
              <w:rPr>
                <w:color w:val="000000"/>
              </w:rPr>
              <w:t xml:space="preserve"> translation of the Chronicle).</w:t>
            </w:r>
          </w:p>
        </w:tc>
        <w:tc>
          <w:tcPr>
            <w:tcW w:w="5103" w:type="dxa"/>
          </w:tcPr>
          <w:p w:rsidR="00F65959"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lastRenderedPageBreak/>
              <w:t xml:space="preserve">Cultural change in </w:t>
            </w:r>
            <w:proofErr w:type="spellStart"/>
            <w:r w:rsidRPr="000D73E4">
              <w:rPr>
                <w:rFonts w:eastAsia="Arial Unicode MS"/>
                <w:sz w:val="22"/>
                <w:szCs w:val="22"/>
              </w:rPr>
              <w:t>Aethelred</w:t>
            </w:r>
            <w:proofErr w:type="spellEnd"/>
            <w:r w:rsidRPr="000D73E4">
              <w:rPr>
                <w:rFonts w:eastAsia="Arial Unicode MS"/>
                <w:sz w:val="22"/>
                <w:szCs w:val="22"/>
              </w:rPr>
              <w:t xml:space="preserve"> IIs reign</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 xml:space="preserve">Importance of </w:t>
            </w:r>
            <w:proofErr w:type="spellStart"/>
            <w:r w:rsidRPr="000D73E4">
              <w:rPr>
                <w:rFonts w:eastAsia="Arial Unicode MS"/>
                <w:sz w:val="22"/>
                <w:szCs w:val="22"/>
              </w:rPr>
              <w:t>Wulfsta</w:t>
            </w:r>
            <w:r w:rsidR="008638BD" w:rsidRPr="000D73E4">
              <w:rPr>
                <w:rFonts w:eastAsia="Arial Unicode MS"/>
                <w:sz w:val="22"/>
                <w:szCs w:val="22"/>
              </w:rPr>
              <w:t>n</w:t>
            </w:r>
            <w:proofErr w:type="spellEnd"/>
            <w:r w:rsidR="008638BD" w:rsidRPr="000D73E4">
              <w:rPr>
                <w:rFonts w:eastAsia="Arial Unicode MS"/>
                <w:sz w:val="22"/>
                <w:szCs w:val="22"/>
              </w:rPr>
              <w:t xml:space="preserve"> and Aelfric and what they did</w:t>
            </w:r>
          </w:p>
          <w:p w:rsidR="00B3153C" w:rsidRPr="000D73E4" w:rsidRDefault="00B3153C" w:rsidP="006F2E44">
            <w:pPr>
              <w:pStyle w:val="Default"/>
              <w:numPr>
                <w:ilvl w:val="0"/>
                <w:numId w:val="5"/>
              </w:numPr>
              <w:rPr>
                <w:rFonts w:eastAsia="Arial Unicode MS"/>
                <w:sz w:val="22"/>
                <w:szCs w:val="22"/>
              </w:rPr>
            </w:pPr>
            <w:r w:rsidRPr="000D73E4">
              <w:rPr>
                <w:rFonts w:eastAsia="Arial Unicode MS"/>
                <w:sz w:val="22"/>
                <w:szCs w:val="22"/>
              </w:rPr>
              <w:t>Importance of the Chronicle being translated.</w:t>
            </w:r>
          </w:p>
        </w:tc>
        <w:tc>
          <w:tcPr>
            <w:tcW w:w="3740" w:type="dxa"/>
          </w:tcPr>
          <w:p w:rsidR="0031753D" w:rsidRPr="000D73E4" w:rsidRDefault="0059284A" w:rsidP="0031753D">
            <w:pPr>
              <w:pStyle w:val="Default"/>
              <w:numPr>
                <w:ilvl w:val="0"/>
                <w:numId w:val="5"/>
              </w:numPr>
              <w:rPr>
                <w:rFonts w:eastAsia="Arial Unicode MS"/>
                <w:sz w:val="22"/>
                <w:szCs w:val="22"/>
              </w:rPr>
            </w:pPr>
            <w:r w:rsidRPr="000D73E4">
              <w:rPr>
                <w:rFonts w:eastAsia="Arial Unicode MS"/>
                <w:i/>
                <w:sz w:val="22"/>
                <w:szCs w:val="22"/>
              </w:rPr>
              <w:t>OCR A Level History: Early Medieval England 871–1107</w:t>
            </w:r>
            <w:r w:rsidR="0031753D" w:rsidRPr="000D73E4">
              <w:rPr>
                <w:rFonts w:eastAsia="Arial Unicode MS"/>
                <w:sz w:val="22"/>
                <w:szCs w:val="22"/>
              </w:rPr>
              <w:t>, Fellows &amp; Holland,</w:t>
            </w:r>
            <w:r w:rsidR="00242A0E" w:rsidRPr="000D73E4">
              <w:rPr>
                <w:rFonts w:eastAsia="Arial Unicode MS"/>
                <w:sz w:val="22"/>
                <w:szCs w:val="22"/>
              </w:rPr>
              <w:t xml:space="preserve"> </w:t>
            </w:r>
            <w:r w:rsidR="0031753D" w:rsidRPr="000D73E4">
              <w:rPr>
                <w:rFonts w:eastAsia="Arial Unicode MS"/>
                <w:sz w:val="22"/>
                <w:szCs w:val="22"/>
              </w:rPr>
              <w:t>Hodder</w:t>
            </w:r>
          </w:p>
          <w:p w:rsidR="0031753D"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The Formation of England, 550-</w:t>
            </w:r>
            <w:r w:rsidRPr="000D73E4">
              <w:rPr>
                <w:rFonts w:eastAsia="Arial Unicode MS"/>
                <w:sz w:val="22"/>
                <w:szCs w:val="22"/>
              </w:rPr>
              <w:lastRenderedPageBreak/>
              <w:t>1042, Finberg, Paladin</w:t>
            </w:r>
          </w:p>
          <w:p w:rsidR="00F65959" w:rsidRPr="000D73E4" w:rsidRDefault="0031753D" w:rsidP="0031753D">
            <w:pPr>
              <w:pStyle w:val="Default"/>
              <w:numPr>
                <w:ilvl w:val="0"/>
                <w:numId w:val="5"/>
              </w:numPr>
              <w:rPr>
                <w:rFonts w:eastAsia="Arial Unicode MS"/>
                <w:sz w:val="22"/>
                <w:szCs w:val="22"/>
              </w:rPr>
            </w:pPr>
            <w:r w:rsidRPr="000D73E4">
              <w:rPr>
                <w:rFonts w:eastAsia="Arial Unicode MS"/>
                <w:sz w:val="22"/>
                <w:szCs w:val="22"/>
              </w:rPr>
              <w:t xml:space="preserve">Anglo-Saxon England, </w:t>
            </w:r>
            <w:proofErr w:type="spellStart"/>
            <w:r w:rsidRPr="000D73E4">
              <w:rPr>
                <w:rFonts w:eastAsia="Arial Unicode MS"/>
                <w:sz w:val="22"/>
                <w:szCs w:val="22"/>
              </w:rPr>
              <w:t>Stenton</w:t>
            </w:r>
            <w:proofErr w:type="spellEnd"/>
            <w:r w:rsidRPr="000D73E4">
              <w:rPr>
                <w:rFonts w:eastAsia="Arial Unicode MS"/>
                <w:sz w:val="22"/>
                <w:szCs w:val="22"/>
              </w:rPr>
              <w:t>, O.U.P.</w:t>
            </w:r>
          </w:p>
        </w:tc>
      </w:tr>
    </w:tbl>
    <w:p w:rsidR="006F2E44" w:rsidRPr="00F51878" w:rsidRDefault="003D079B" w:rsidP="000D73E4">
      <w:bookmarkStart w:id="0" w:name="_GoBack"/>
      <w:bookmarkEnd w:id="0"/>
      <w:r>
        <w:rPr>
          <w:noProof/>
          <w:lang w:eastAsia="en-GB"/>
        </w:rPr>
        <w:lastRenderedPageBreak/>
        <mc:AlternateContent>
          <mc:Choice Requires="wps">
            <w:drawing>
              <wp:anchor distT="0" distB="0" distL="114300" distR="114300" simplePos="0" relativeHeight="251659264" behindDoc="0" locked="0" layoutInCell="1" allowOverlap="1" wp14:anchorId="13E0A1ED" wp14:editId="2BB0CD00">
                <wp:simplePos x="0" y="0"/>
                <wp:positionH relativeFrom="column">
                  <wp:posOffset>612140</wp:posOffset>
                </wp:positionH>
                <wp:positionV relativeFrom="paragraph">
                  <wp:posOffset>2745838</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079B" w:rsidRPr="00685A49" w:rsidRDefault="003D079B" w:rsidP="003D079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5" w:history="1">
                              <w:r w:rsidRPr="001A1B64">
                                <w:rPr>
                                  <w:rStyle w:val="Hyperlink"/>
                                  <w:sz w:val="16"/>
                                  <w:szCs w:val="16"/>
                                </w:rPr>
                                <w:t>Like</w:t>
                              </w:r>
                            </w:hyperlink>
                            <w:r>
                              <w:rPr>
                                <w:sz w:val="16"/>
                                <w:szCs w:val="16"/>
                              </w:rPr>
                              <w:t>’ or ‘</w:t>
                            </w:r>
                            <w:hyperlink r:id="rId16" w:history="1">
                              <w:r w:rsidRPr="003D079B">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D079B" w:rsidRPr="00301B34" w:rsidRDefault="003D079B" w:rsidP="003D079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7" w:history="1">
                              <w:r w:rsidRPr="00301B34">
                                <w:rPr>
                                  <w:rStyle w:val="Hyperlink"/>
                                  <w:sz w:val="16"/>
                                  <w:szCs w:val="16"/>
                                </w:rPr>
                                <w:t>www.ocr.org.uk/expression-of-interest</w:t>
                              </w:r>
                            </w:hyperlink>
                          </w:p>
                          <w:p w:rsidR="003D079B" w:rsidRPr="00301B34" w:rsidRDefault="003D079B" w:rsidP="003D079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D079B" w:rsidRDefault="003D079B" w:rsidP="003D079B">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2pt;margin-top:216.2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" stroked="f">
                <v:textbox>
                  <w:txbxContent>
                    <w:p w:rsidR="003D079B" w:rsidRPr="00685A49" w:rsidRDefault="003D079B" w:rsidP="003D079B">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8" w:history="1">
                        <w:r w:rsidRPr="001A1B64">
                          <w:rPr>
                            <w:rStyle w:val="Hyperlink"/>
                            <w:sz w:val="16"/>
                            <w:szCs w:val="16"/>
                          </w:rPr>
                          <w:t>Like</w:t>
                        </w:r>
                      </w:hyperlink>
                      <w:r>
                        <w:rPr>
                          <w:sz w:val="16"/>
                          <w:szCs w:val="16"/>
                        </w:rPr>
                        <w:t>’ or ‘</w:t>
                      </w:r>
                      <w:hyperlink r:id="rId19" w:history="1">
                        <w:r w:rsidRPr="003D079B">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D079B" w:rsidRPr="00301B34" w:rsidRDefault="003D079B" w:rsidP="003D079B">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20" w:history="1">
                        <w:r w:rsidRPr="00301B34">
                          <w:rPr>
                            <w:rStyle w:val="Hyperlink"/>
                            <w:sz w:val="16"/>
                            <w:szCs w:val="16"/>
                          </w:rPr>
                          <w:t>www.ocr.org.uk/expression-of-interest</w:t>
                        </w:r>
                      </w:hyperlink>
                    </w:p>
                    <w:p w:rsidR="003D079B" w:rsidRPr="00301B34" w:rsidRDefault="003D079B" w:rsidP="003D079B">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D079B" w:rsidRDefault="003D079B" w:rsidP="003D079B">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161CDD4" wp14:editId="6022032C">
                <wp:simplePos x="0" y="0"/>
                <wp:positionH relativeFrom="column">
                  <wp:posOffset>598170</wp:posOffset>
                </wp:positionH>
                <wp:positionV relativeFrom="paragraph">
                  <wp:posOffset>3717925</wp:posOffset>
                </wp:positionV>
                <wp:extent cx="8945880" cy="1215390"/>
                <wp:effectExtent l="0" t="0" r="762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539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D079B" w:rsidRPr="00301B34" w:rsidRDefault="003D079B" w:rsidP="003D079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D079B" w:rsidRPr="00301B34" w:rsidRDefault="003D079B" w:rsidP="003D079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D079B" w:rsidRPr="007E1433" w:rsidRDefault="003D079B" w:rsidP="003D079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7.1pt;margin-top:292.75pt;width:704.4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" fillcolor="#d8d8d8" stroked="f">
                <v:textbox>
                  <w:txbxContent>
                    <w:p w:rsidR="003D079B" w:rsidRPr="00301B34" w:rsidRDefault="003D079B" w:rsidP="003D079B">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D079B" w:rsidRPr="00301B34" w:rsidRDefault="003D079B" w:rsidP="003D079B">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D079B" w:rsidRPr="007E1433" w:rsidRDefault="003D079B" w:rsidP="003D079B">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22" w:history="1">
                        <w:r w:rsidRPr="00301B34">
                          <w:rPr>
                            <w:rStyle w:val="Hyperlink"/>
                            <w:sz w:val="12"/>
                            <w:szCs w:val="12"/>
                            <w:lang w:eastAsia="en-GB"/>
                          </w:rPr>
                          <w:t>resources.feedback@ocr.org.uk</w:t>
                        </w:r>
                      </w:hyperlink>
                    </w:p>
                  </w:txbxContent>
                </v:textbox>
              </v:roundrect>
            </w:pict>
          </mc:Fallback>
        </mc:AlternateContent>
      </w:r>
    </w:p>
    <w:sectPr w:rsidR="006F2E44" w:rsidRPr="00F51878" w:rsidSect="000D73E4">
      <w:headerReference w:type="default" r:id="rId23"/>
      <w:pgSz w:w="16838" w:h="11906" w:orient="landscape"/>
      <w:pgMar w:top="1843" w:right="720" w:bottom="851" w:left="720"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44" w:rsidRDefault="006F2E44" w:rsidP="008E5637">
      <w:r>
        <w:separator/>
      </w:r>
    </w:p>
  </w:endnote>
  <w:endnote w:type="continuationSeparator" w:id="0">
    <w:p w:rsidR="006F2E44" w:rsidRDefault="006F2E44"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82B" w:rsidRDefault="00C148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44" w:rsidRPr="000D73E4" w:rsidRDefault="000D73E4" w:rsidP="000D73E4">
    <w:pPr>
      <w:pStyle w:val="Footer"/>
      <w:tabs>
        <w:tab w:val="clear" w:pos="9026"/>
      </w:tabs>
      <w:rPr>
        <w:noProof/>
        <w:sz w:val="16"/>
        <w:szCs w:val="16"/>
      </w:rPr>
    </w:pPr>
    <w:r w:rsidRPr="000D73E4">
      <w:rPr>
        <w:sz w:val="16"/>
        <w:szCs w:val="16"/>
      </w:rPr>
      <w:t xml:space="preserve"> </w:t>
    </w: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3D079B">
      <w:rPr>
        <w:noProof/>
        <w:sz w:val="16"/>
        <w:szCs w:val="16"/>
      </w:rPr>
      <w:t>11</w:t>
    </w:r>
    <w:r w:rsidRPr="00937FF3">
      <w:rPr>
        <w:noProof/>
        <w:sz w:val="16"/>
        <w:szCs w:val="16"/>
      </w:rPr>
      <w:fldChar w:fldCharType="end"/>
    </w:r>
    <w:r>
      <w:rPr>
        <w:noProof/>
        <w:sz w:val="16"/>
        <w:szCs w:val="16"/>
      </w:rPr>
      <w:tab/>
    </w:r>
    <w:r>
      <w:rPr>
        <w:noProof/>
        <w:sz w:val="16"/>
        <w:szCs w:val="16"/>
      </w:rPr>
      <w:tab/>
    </w:r>
    <w:r w:rsidR="00C1482B">
      <w:rPr>
        <w:noProof/>
        <w:sz w:val="16"/>
        <w:szCs w:val="16"/>
      </w:rPr>
      <w:tab/>
    </w:r>
    <w:r>
      <w:rPr>
        <w:noProof/>
        <w:sz w:val="16"/>
        <w:szCs w:val="16"/>
      </w:rPr>
      <w:tab/>
    </w:r>
    <w:r>
      <w:rPr>
        <w:noProof/>
        <w:sz w:val="16"/>
        <w:szCs w:val="16"/>
      </w:rPr>
      <w:tab/>
    </w:r>
    <w:r w:rsidR="00C1482B">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82B" w:rsidRDefault="00C14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44" w:rsidRDefault="006F2E44" w:rsidP="008E5637">
      <w:r>
        <w:separator/>
      </w:r>
    </w:p>
  </w:footnote>
  <w:footnote w:type="continuationSeparator" w:id="0">
    <w:p w:rsidR="006F2E44" w:rsidRDefault="006F2E44"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82B" w:rsidRDefault="00C148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44" w:rsidRDefault="000D73E4" w:rsidP="008E5637">
    <w:pPr>
      <w:pStyle w:val="Header"/>
    </w:pPr>
    <w:r>
      <w:rPr>
        <w:noProof/>
        <w:lang w:eastAsia="en-GB"/>
      </w:rPr>
      <w:drawing>
        <wp:anchor distT="0" distB="0" distL="114300" distR="114300" simplePos="0" relativeHeight="251664384" behindDoc="0" locked="0" layoutInCell="1" allowOverlap="1" wp14:anchorId="63B1655E" wp14:editId="278ABC0A">
          <wp:simplePos x="0" y="0"/>
          <wp:positionH relativeFrom="column">
            <wp:posOffset>-470804</wp:posOffset>
          </wp:positionH>
          <wp:positionV relativeFrom="paragraph">
            <wp:posOffset>-459472</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82B" w:rsidRDefault="00C1482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3E4" w:rsidRDefault="000D73E4" w:rsidP="008E5637">
    <w:pPr>
      <w:pStyle w:val="Header"/>
    </w:pPr>
    <w:r>
      <w:rPr>
        <w:noProof/>
        <w:lang w:eastAsia="en-GB"/>
      </w:rPr>
      <w:drawing>
        <wp:anchor distT="0" distB="0" distL="114300" distR="114300" simplePos="0" relativeHeight="251665408" behindDoc="0" locked="0" layoutInCell="1" allowOverlap="1" wp14:anchorId="48962845" wp14:editId="4393BBE7">
          <wp:simplePos x="0" y="0"/>
          <wp:positionH relativeFrom="column">
            <wp:posOffset>-447773</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625" cy="108713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B8B"/>
    <w:multiLevelType w:val="hybridMultilevel"/>
    <w:tmpl w:val="C4B4D29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4F4BF7"/>
    <w:multiLevelType w:val="hybridMultilevel"/>
    <w:tmpl w:val="1C6239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7215EEA"/>
    <w:multiLevelType w:val="hybridMultilevel"/>
    <w:tmpl w:val="F31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27A02A7"/>
    <w:multiLevelType w:val="hybridMultilevel"/>
    <w:tmpl w:val="CE284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67C303B8"/>
    <w:multiLevelType w:val="hybridMultilevel"/>
    <w:tmpl w:val="AB0EA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20"/>
  </w:num>
  <w:num w:numId="4">
    <w:abstractNumId w:val="19"/>
  </w:num>
  <w:num w:numId="5">
    <w:abstractNumId w:val="34"/>
  </w:num>
  <w:num w:numId="6">
    <w:abstractNumId w:val="44"/>
  </w:num>
  <w:num w:numId="7">
    <w:abstractNumId w:val="12"/>
  </w:num>
  <w:num w:numId="8">
    <w:abstractNumId w:val="3"/>
  </w:num>
  <w:num w:numId="9">
    <w:abstractNumId w:val="43"/>
  </w:num>
  <w:num w:numId="10">
    <w:abstractNumId w:val="2"/>
  </w:num>
  <w:num w:numId="11">
    <w:abstractNumId w:val="27"/>
  </w:num>
  <w:num w:numId="12">
    <w:abstractNumId w:val="47"/>
  </w:num>
  <w:num w:numId="13">
    <w:abstractNumId w:val="6"/>
  </w:num>
  <w:num w:numId="14">
    <w:abstractNumId w:val="31"/>
  </w:num>
  <w:num w:numId="15">
    <w:abstractNumId w:val="9"/>
  </w:num>
  <w:num w:numId="16">
    <w:abstractNumId w:val="22"/>
  </w:num>
  <w:num w:numId="17">
    <w:abstractNumId w:val="30"/>
  </w:num>
  <w:num w:numId="18">
    <w:abstractNumId w:val="5"/>
  </w:num>
  <w:num w:numId="19">
    <w:abstractNumId w:val="18"/>
  </w:num>
  <w:num w:numId="20">
    <w:abstractNumId w:val="37"/>
  </w:num>
  <w:num w:numId="21">
    <w:abstractNumId w:val="4"/>
  </w:num>
  <w:num w:numId="22">
    <w:abstractNumId w:val="23"/>
  </w:num>
  <w:num w:numId="23">
    <w:abstractNumId w:val="16"/>
  </w:num>
  <w:num w:numId="24">
    <w:abstractNumId w:val="32"/>
  </w:num>
  <w:num w:numId="25">
    <w:abstractNumId w:val="14"/>
  </w:num>
  <w:num w:numId="26">
    <w:abstractNumId w:val="21"/>
  </w:num>
  <w:num w:numId="27">
    <w:abstractNumId w:val="10"/>
  </w:num>
  <w:num w:numId="28">
    <w:abstractNumId w:val="42"/>
  </w:num>
  <w:num w:numId="29">
    <w:abstractNumId w:val="7"/>
  </w:num>
  <w:num w:numId="30">
    <w:abstractNumId w:val="45"/>
  </w:num>
  <w:num w:numId="31">
    <w:abstractNumId w:val="35"/>
  </w:num>
  <w:num w:numId="32">
    <w:abstractNumId w:val="46"/>
  </w:num>
  <w:num w:numId="33">
    <w:abstractNumId w:val="41"/>
  </w:num>
  <w:num w:numId="34">
    <w:abstractNumId w:val="1"/>
  </w:num>
  <w:num w:numId="35">
    <w:abstractNumId w:val="39"/>
  </w:num>
  <w:num w:numId="36">
    <w:abstractNumId w:val="36"/>
  </w:num>
  <w:num w:numId="37">
    <w:abstractNumId w:val="25"/>
  </w:num>
  <w:num w:numId="38">
    <w:abstractNumId w:val="29"/>
  </w:num>
  <w:num w:numId="39">
    <w:abstractNumId w:val="13"/>
  </w:num>
  <w:num w:numId="40">
    <w:abstractNumId w:val="26"/>
  </w:num>
  <w:num w:numId="41">
    <w:abstractNumId w:val="24"/>
  </w:num>
  <w:num w:numId="42">
    <w:abstractNumId w:val="17"/>
  </w:num>
  <w:num w:numId="43">
    <w:abstractNumId w:val="28"/>
  </w:num>
  <w:num w:numId="44">
    <w:abstractNumId w:val="33"/>
  </w:num>
  <w:num w:numId="45">
    <w:abstractNumId w:val="38"/>
  </w:num>
  <w:num w:numId="46">
    <w:abstractNumId w:val="15"/>
  </w:num>
  <w:num w:numId="47">
    <w:abstractNumId w:val="40"/>
  </w:num>
  <w:num w:numId="48">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1"/>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07186"/>
    <w:rsid w:val="00011683"/>
    <w:rsid w:val="00023D3B"/>
    <w:rsid w:val="0002452F"/>
    <w:rsid w:val="00034206"/>
    <w:rsid w:val="000535DD"/>
    <w:rsid w:val="00066941"/>
    <w:rsid w:val="00067D56"/>
    <w:rsid w:val="00077FEC"/>
    <w:rsid w:val="00080FE9"/>
    <w:rsid w:val="000877B9"/>
    <w:rsid w:val="0009409E"/>
    <w:rsid w:val="0009439C"/>
    <w:rsid w:val="000C4354"/>
    <w:rsid w:val="000D5815"/>
    <w:rsid w:val="000D73E4"/>
    <w:rsid w:val="000E3054"/>
    <w:rsid w:val="00102770"/>
    <w:rsid w:val="001150E8"/>
    <w:rsid w:val="001359F0"/>
    <w:rsid w:val="00137B31"/>
    <w:rsid w:val="00145140"/>
    <w:rsid w:val="001477A8"/>
    <w:rsid w:val="00154964"/>
    <w:rsid w:val="001563A4"/>
    <w:rsid w:val="00164397"/>
    <w:rsid w:val="00184E5A"/>
    <w:rsid w:val="00185D69"/>
    <w:rsid w:val="00187453"/>
    <w:rsid w:val="001878B0"/>
    <w:rsid w:val="00187FDF"/>
    <w:rsid w:val="00191DB0"/>
    <w:rsid w:val="0019651D"/>
    <w:rsid w:val="001A0C5B"/>
    <w:rsid w:val="001A53DB"/>
    <w:rsid w:val="001A7347"/>
    <w:rsid w:val="001B16F4"/>
    <w:rsid w:val="001B71ED"/>
    <w:rsid w:val="001C150F"/>
    <w:rsid w:val="001C2412"/>
    <w:rsid w:val="001D08F4"/>
    <w:rsid w:val="001E4AB3"/>
    <w:rsid w:val="001E66E8"/>
    <w:rsid w:val="001E6D0E"/>
    <w:rsid w:val="001F0E20"/>
    <w:rsid w:val="00201CE2"/>
    <w:rsid w:val="00203FB1"/>
    <w:rsid w:val="0021392A"/>
    <w:rsid w:val="00227B4F"/>
    <w:rsid w:val="00242A0E"/>
    <w:rsid w:val="002527A3"/>
    <w:rsid w:val="00255D41"/>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034ED"/>
    <w:rsid w:val="00314182"/>
    <w:rsid w:val="00314386"/>
    <w:rsid w:val="0031753D"/>
    <w:rsid w:val="00333238"/>
    <w:rsid w:val="00336DBE"/>
    <w:rsid w:val="00340FBF"/>
    <w:rsid w:val="0034296E"/>
    <w:rsid w:val="003436A2"/>
    <w:rsid w:val="00351216"/>
    <w:rsid w:val="00354224"/>
    <w:rsid w:val="00373852"/>
    <w:rsid w:val="003862B3"/>
    <w:rsid w:val="00386A15"/>
    <w:rsid w:val="00387745"/>
    <w:rsid w:val="003B0744"/>
    <w:rsid w:val="003B267B"/>
    <w:rsid w:val="003C547D"/>
    <w:rsid w:val="003C60FC"/>
    <w:rsid w:val="003D079B"/>
    <w:rsid w:val="003D4C78"/>
    <w:rsid w:val="003D7652"/>
    <w:rsid w:val="00402E1C"/>
    <w:rsid w:val="00405214"/>
    <w:rsid w:val="0043584E"/>
    <w:rsid w:val="00440463"/>
    <w:rsid w:val="00444121"/>
    <w:rsid w:val="00452525"/>
    <w:rsid w:val="00462B65"/>
    <w:rsid w:val="0046423E"/>
    <w:rsid w:val="00466835"/>
    <w:rsid w:val="004713C4"/>
    <w:rsid w:val="004858A6"/>
    <w:rsid w:val="004932EF"/>
    <w:rsid w:val="004A69C2"/>
    <w:rsid w:val="004B5AC8"/>
    <w:rsid w:val="004B5C5A"/>
    <w:rsid w:val="004C30FA"/>
    <w:rsid w:val="004E55D7"/>
    <w:rsid w:val="004F565E"/>
    <w:rsid w:val="0050211B"/>
    <w:rsid w:val="00502254"/>
    <w:rsid w:val="00506F4C"/>
    <w:rsid w:val="005101D5"/>
    <w:rsid w:val="00525564"/>
    <w:rsid w:val="00530DCD"/>
    <w:rsid w:val="00531B4C"/>
    <w:rsid w:val="00531BC3"/>
    <w:rsid w:val="0053540F"/>
    <w:rsid w:val="00552299"/>
    <w:rsid w:val="005610ED"/>
    <w:rsid w:val="005629A3"/>
    <w:rsid w:val="00562A3B"/>
    <w:rsid w:val="00566FA3"/>
    <w:rsid w:val="00576B0E"/>
    <w:rsid w:val="0058177B"/>
    <w:rsid w:val="0059284A"/>
    <w:rsid w:val="005B07A7"/>
    <w:rsid w:val="005D241E"/>
    <w:rsid w:val="005E0140"/>
    <w:rsid w:val="005E6BEA"/>
    <w:rsid w:val="00616A30"/>
    <w:rsid w:val="00621FCF"/>
    <w:rsid w:val="00633C45"/>
    <w:rsid w:val="00645AF9"/>
    <w:rsid w:val="00654FC0"/>
    <w:rsid w:val="00657EBF"/>
    <w:rsid w:val="0066612B"/>
    <w:rsid w:val="006747EE"/>
    <w:rsid w:val="006863F1"/>
    <w:rsid w:val="00694055"/>
    <w:rsid w:val="0069560A"/>
    <w:rsid w:val="006963B4"/>
    <w:rsid w:val="006D1293"/>
    <w:rsid w:val="006D5849"/>
    <w:rsid w:val="006F2E44"/>
    <w:rsid w:val="006F3FBC"/>
    <w:rsid w:val="006F5268"/>
    <w:rsid w:val="00700D8A"/>
    <w:rsid w:val="00700FC3"/>
    <w:rsid w:val="00707F78"/>
    <w:rsid w:val="0071231E"/>
    <w:rsid w:val="007136B3"/>
    <w:rsid w:val="00720F22"/>
    <w:rsid w:val="007367AF"/>
    <w:rsid w:val="00745974"/>
    <w:rsid w:val="0074691C"/>
    <w:rsid w:val="00797621"/>
    <w:rsid w:val="007A0312"/>
    <w:rsid w:val="007A4532"/>
    <w:rsid w:val="007A637A"/>
    <w:rsid w:val="007B028C"/>
    <w:rsid w:val="007B0AFD"/>
    <w:rsid w:val="007B2BBD"/>
    <w:rsid w:val="007B6744"/>
    <w:rsid w:val="007C290B"/>
    <w:rsid w:val="007D30E7"/>
    <w:rsid w:val="007D36E2"/>
    <w:rsid w:val="007E1640"/>
    <w:rsid w:val="007E731C"/>
    <w:rsid w:val="007F168E"/>
    <w:rsid w:val="007F2C6E"/>
    <w:rsid w:val="00813E8D"/>
    <w:rsid w:val="008168C6"/>
    <w:rsid w:val="00821931"/>
    <w:rsid w:val="00834B38"/>
    <w:rsid w:val="0083640D"/>
    <w:rsid w:val="00862992"/>
    <w:rsid w:val="008633AE"/>
    <w:rsid w:val="008638BD"/>
    <w:rsid w:val="0087307F"/>
    <w:rsid w:val="008733B5"/>
    <w:rsid w:val="0088377B"/>
    <w:rsid w:val="008843CD"/>
    <w:rsid w:val="008936CB"/>
    <w:rsid w:val="008A39A0"/>
    <w:rsid w:val="008C594F"/>
    <w:rsid w:val="008C5C68"/>
    <w:rsid w:val="008D2F60"/>
    <w:rsid w:val="008D304A"/>
    <w:rsid w:val="008D63A2"/>
    <w:rsid w:val="008E5637"/>
    <w:rsid w:val="008E75F0"/>
    <w:rsid w:val="008F1768"/>
    <w:rsid w:val="008F7554"/>
    <w:rsid w:val="00900B39"/>
    <w:rsid w:val="009030B0"/>
    <w:rsid w:val="00911487"/>
    <w:rsid w:val="00920C0C"/>
    <w:rsid w:val="00933055"/>
    <w:rsid w:val="00956FA2"/>
    <w:rsid w:val="009760C4"/>
    <w:rsid w:val="00986172"/>
    <w:rsid w:val="00997C95"/>
    <w:rsid w:val="009B6FB1"/>
    <w:rsid w:val="009C2D43"/>
    <w:rsid w:val="009E6B9F"/>
    <w:rsid w:val="009F1E9D"/>
    <w:rsid w:val="009F2879"/>
    <w:rsid w:val="009F3FAB"/>
    <w:rsid w:val="009F407D"/>
    <w:rsid w:val="00A1248C"/>
    <w:rsid w:val="00A35EE4"/>
    <w:rsid w:val="00A42EF4"/>
    <w:rsid w:val="00A45CA9"/>
    <w:rsid w:val="00A569ED"/>
    <w:rsid w:val="00A56C91"/>
    <w:rsid w:val="00A6083F"/>
    <w:rsid w:val="00A62CA1"/>
    <w:rsid w:val="00A669EE"/>
    <w:rsid w:val="00A751EC"/>
    <w:rsid w:val="00A7524B"/>
    <w:rsid w:val="00A80515"/>
    <w:rsid w:val="00A818AD"/>
    <w:rsid w:val="00A83221"/>
    <w:rsid w:val="00AA173A"/>
    <w:rsid w:val="00AB267D"/>
    <w:rsid w:val="00AD69B0"/>
    <w:rsid w:val="00AE26B2"/>
    <w:rsid w:val="00AF07DF"/>
    <w:rsid w:val="00AF10F5"/>
    <w:rsid w:val="00AF29E8"/>
    <w:rsid w:val="00AF62AD"/>
    <w:rsid w:val="00AF7492"/>
    <w:rsid w:val="00AF791C"/>
    <w:rsid w:val="00B00715"/>
    <w:rsid w:val="00B04F41"/>
    <w:rsid w:val="00B116F2"/>
    <w:rsid w:val="00B250AB"/>
    <w:rsid w:val="00B3153C"/>
    <w:rsid w:val="00B478FE"/>
    <w:rsid w:val="00B5638F"/>
    <w:rsid w:val="00B56858"/>
    <w:rsid w:val="00BA5FA5"/>
    <w:rsid w:val="00BB3329"/>
    <w:rsid w:val="00BB6367"/>
    <w:rsid w:val="00BD24BE"/>
    <w:rsid w:val="00BE2FC0"/>
    <w:rsid w:val="00C06008"/>
    <w:rsid w:val="00C110AB"/>
    <w:rsid w:val="00C1482B"/>
    <w:rsid w:val="00C24CFD"/>
    <w:rsid w:val="00C336FD"/>
    <w:rsid w:val="00C47C68"/>
    <w:rsid w:val="00C577F7"/>
    <w:rsid w:val="00C61C4F"/>
    <w:rsid w:val="00C76292"/>
    <w:rsid w:val="00C844BF"/>
    <w:rsid w:val="00C9121C"/>
    <w:rsid w:val="00C944E1"/>
    <w:rsid w:val="00C96D86"/>
    <w:rsid w:val="00CC30E6"/>
    <w:rsid w:val="00CC3CFE"/>
    <w:rsid w:val="00CD5FC9"/>
    <w:rsid w:val="00D13DAD"/>
    <w:rsid w:val="00D269F3"/>
    <w:rsid w:val="00D2739C"/>
    <w:rsid w:val="00D41E36"/>
    <w:rsid w:val="00D50AC5"/>
    <w:rsid w:val="00D60663"/>
    <w:rsid w:val="00D7242D"/>
    <w:rsid w:val="00D81E44"/>
    <w:rsid w:val="00D8358C"/>
    <w:rsid w:val="00D87421"/>
    <w:rsid w:val="00D90EC0"/>
    <w:rsid w:val="00D91A93"/>
    <w:rsid w:val="00DC094C"/>
    <w:rsid w:val="00DC3F40"/>
    <w:rsid w:val="00DC4AB0"/>
    <w:rsid w:val="00DC504D"/>
    <w:rsid w:val="00DC5D35"/>
    <w:rsid w:val="00DD404C"/>
    <w:rsid w:val="00DE517A"/>
    <w:rsid w:val="00DF5AB1"/>
    <w:rsid w:val="00E07B64"/>
    <w:rsid w:val="00E45D40"/>
    <w:rsid w:val="00E529A2"/>
    <w:rsid w:val="00E52C48"/>
    <w:rsid w:val="00E6453D"/>
    <w:rsid w:val="00E65434"/>
    <w:rsid w:val="00E723B2"/>
    <w:rsid w:val="00E7321E"/>
    <w:rsid w:val="00E74A5A"/>
    <w:rsid w:val="00E83707"/>
    <w:rsid w:val="00EA4F6B"/>
    <w:rsid w:val="00EB3246"/>
    <w:rsid w:val="00EB3B12"/>
    <w:rsid w:val="00EB4AEC"/>
    <w:rsid w:val="00ED0205"/>
    <w:rsid w:val="00ED2B15"/>
    <w:rsid w:val="00ED2E59"/>
    <w:rsid w:val="00ED6EDD"/>
    <w:rsid w:val="00ED7CAB"/>
    <w:rsid w:val="00EE5475"/>
    <w:rsid w:val="00F07151"/>
    <w:rsid w:val="00F160A6"/>
    <w:rsid w:val="00F22C53"/>
    <w:rsid w:val="00F26390"/>
    <w:rsid w:val="00F40E91"/>
    <w:rsid w:val="00F50ECA"/>
    <w:rsid w:val="00F51878"/>
    <w:rsid w:val="00F653B3"/>
    <w:rsid w:val="00F65959"/>
    <w:rsid w:val="00F735A2"/>
    <w:rsid w:val="00F81B0C"/>
    <w:rsid w:val="00F84FC3"/>
    <w:rsid w:val="00FA7D58"/>
    <w:rsid w:val="00FB08AC"/>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077FEC"/>
    <w:pPr>
      <w:spacing w:after="80" w:line="221" w:lineRule="atLeast"/>
    </w:pPr>
    <w:rPr>
      <w:rFonts w:ascii="Calibri" w:hAnsi="Calibri" w:cs="Times New Roman"/>
      <w:color w:val="auto"/>
    </w:rPr>
  </w:style>
  <w:style w:type="character" w:styleId="CommentReference">
    <w:name w:val="annotation reference"/>
    <w:basedOn w:val="DefaultParagraphFont"/>
    <w:uiPriority w:val="99"/>
    <w:semiHidden/>
    <w:unhideWhenUsed/>
    <w:rsid w:val="00AF7492"/>
    <w:rPr>
      <w:sz w:val="16"/>
      <w:szCs w:val="16"/>
    </w:rPr>
  </w:style>
  <w:style w:type="paragraph" w:styleId="CommentText">
    <w:name w:val="annotation text"/>
    <w:basedOn w:val="Normal"/>
    <w:link w:val="CommentTextChar"/>
    <w:uiPriority w:val="99"/>
    <w:semiHidden/>
    <w:unhideWhenUsed/>
    <w:rsid w:val="00AF7492"/>
    <w:pPr>
      <w:spacing w:line="240" w:lineRule="auto"/>
    </w:pPr>
    <w:rPr>
      <w:sz w:val="20"/>
      <w:szCs w:val="20"/>
    </w:rPr>
  </w:style>
  <w:style w:type="character" w:customStyle="1" w:styleId="CommentTextChar">
    <w:name w:val="Comment Text Char"/>
    <w:basedOn w:val="DefaultParagraphFont"/>
    <w:link w:val="CommentText"/>
    <w:uiPriority w:val="99"/>
    <w:semiHidden/>
    <w:rsid w:val="00AF74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7492"/>
    <w:rPr>
      <w:b/>
      <w:bCs/>
    </w:rPr>
  </w:style>
  <w:style w:type="character" w:customStyle="1" w:styleId="CommentSubjectChar">
    <w:name w:val="Comment Subject Char"/>
    <w:basedOn w:val="CommentTextChar"/>
    <w:link w:val="CommentSubject"/>
    <w:uiPriority w:val="99"/>
    <w:semiHidden/>
    <w:rsid w:val="00AF7492"/>
    <w:rPr>
      <w:rFonts w:ascii="Arial" w:hAnsi="Arial" w:cs="Arial"/>
      <w:b/>
      <w:bCs/>
      <w:sz w:val="20"/>
      <w:szCs w:val="20"/>
    </w:rPr>
  </w:style>
  <w:style w:type="character" w:styleId="Hyperlink">
    <w:name w:val="Hyperlink"/>
    <w:unhideWhenUsed/>
    <w:rsid w:val="003D079B"/>
    <w:rPr>
      <w:color w:val="0000FF"/>
      <w:u w:val="single"/>
    </w:rPr>
  </w:style>
  <w:style w:type="paragraph" w:customStyle="1" w:styleId="smallprint">
    <w:name w:val="small print"/>
    <w:basedOn w:val="Normal"/>
    <w:link w:val="smallprintChar"/>
    <w:qFormat/>
    <w:rsid w:val="003D079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D079B"/>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077FEC"/>
    <w:pPr>
      <w:spacing w:after="80" w:line="221" w:lineRule="atLeast"/>
    </w:pPr>
    <w:rPr>
      <w:rFonts w:ascii="Calibri" w:hAnsi="Calibri" w:cs="Times New Roman"/>
      <w:color w:val="auto"/>
    </w:rPr>
  </w:style>
  <w:style w:type="character" w:styleId="CommentReference">
    <w:name w:val="annotation reference"/>
    <w:basedOn w:val="DefaultParagraphFont"/>
    <w:uiPriority w:val="99"/>
    <w:semiHidden/>
    <w:unhideWhenUsed/>
    <w:rsid w:val="00AF7492"/>
    <w:rPr>
      <w:sz w:val="16"/>
      <w:szCs w:val="16"/>
    </w:rPr>
  </w:style>
  <w:style w:type="paragraph" w:styleId="CommentText">
    <w:name w:val="annotation text"/>
    <w:basedOn w:val="Normal"/>
    <w:link w:val="CommentTextChar"/>
    <w:uiPriority w:val="99"/>
    <w:semiHidden/>
    <w:unhideWhenUsed/>
    <w:rsid w:val="00AF7492"/>
    <w:pPr>
      <w:spacing w:line="240" w:lineRule="auto"/>
    </w:pPr>
    <w:rPr>
      <w:sz w:val="20"/>
      <w:szCs w:val="20"/>
    </w:rPr>
  </w:style>
  <w:style w:type="character" w:customStyle="1" w:styleId="CommentTextChar">
    <w:name w:val="Comment Text Char"/>
    <w:basedOn w:val="DefaultParagraphFont"/>
    <w:link w:val="CommentText"/>
    <w:uiPriority w:val="99"/>
    <w:semiHidden/>
    <w:rsid w:val="00AF7492"/>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F7492"/>
    <w:rPr>
      <w:b/>
      <w:bCs/>
    </w:rPr>
  </w:style>
  <w:style w:type="character" w:customStyle="1" w:styleId="CommentSubjectChar">
    <w:name w:val="Comment Subject Char"/>
    <w:basedOn w:val="CommentTextChar"/>
    <w:link w:val="CommentSubject"/>
    <w:uiPriority w:val="99"/>
    <w:semiHidden/>
    <w:rsid w:val="00AF7492"/>
    <w:rPr>
      <w:rFonts w:ascii="Arial" w:hAnsi="Arial" w:cs="Arial"/>
      <w:b/>
      <w:bCs/>
      <w:sz w:val="20"/>
      <w:szCs w:val="20"/>
    </w:rPr>
  </w:style>
  <w:style w:type="character" w:styleId="Hyperlink">
    <w:name w:val="Hyperlink"/>
    <w:unhideWhenUsed/>
    <w:rsid w:val="003D079B"/>
    <w:rPr>
      <w:color w:val="0000FF"/>
      <w:u w:val="single"/>
    </w:rPr>
  </w:style>
  <w:style w:type="paragraph" w:customStyle="1" w:styleId="smallprint">
    <w:name w:val="small print"/>
    <w:basedOn w:val="Normal"/>
    <w:link w:val="smallprintChar"/>
    <w:qFormat/>
    <w:rsid w:val="003D079B"/>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D079B"/>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resources.feedback@ocr.org.uk?subject=I%20liked%20the%20A%20and%20AS%20Level%20History%20A%20Scheme%20of%20Work%20-%20Y101" TargetMode="External"/><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esources.feedback@ocr.org.uk?subject=I%20disliked%20the%20A%20and%20AS%20Level%20History%20A%20Scheme%20of%20Work%20-%20Y101"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resources.feedback@ocr.org.uk?subject=I%20liked%20the%20A%20and%20AS%20Level%20History%20A%20Scheme%20of%20Work%20-%20Y101"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mailto:resources.feedback@ocr.org.uk?subject=I%20disliked%20the%20A%20and%20AS%20Level%20History%20A%20Scheme%20of%20Work%20-%20Y10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3607-72EA-4B9A-8BB9-6303B0D67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2211</Words>
  <Characters>12608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OCR A and AS History Unit Y101 Scheme of Work</vt:lpstr>
    </vt:vector>
  </TitlesOfParts>
  <Company>Cambridge Assessment</Company>
  <LinksUpToDate>false</LinksUpToDate>
  <CharactersWithSpaces>14790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Y101 Scheme of Work</dc:title>
  <dc:creator>OCR</dc:creator>
  <cp:keywords>AS; A Level; History; SOW; Y101; Alfred: making of England</cp:keywords>
  <cp:lastModifiedBy>Rachel Davis</cp:lastModifiedBy>
  <cp:revision>4</cp:revision>
  <cp:lastPrinted>2015-03-03T12:05:00Z</cp:lastPrinted>
  <dcterms:created xsi:type="dcterms:W3CDTF">2017-06-21T12:03:00Z</dcterms:created>
  <dcterms:modified xsi:type="dcterms:W3CDTF">2017-06-29T13:41:00Z</dcterms:modified>
</cp:coreProperties>
</file>