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9D16D2" w:rsidP="00402E1C">
      <w:pPr>
        <w:pStyle w:val="Heading1"/>
      </w:pPr>
      <w:r>
        <w:t>Unit Y206</w:t>
      </w:r>
      <w:r w:rsidR="00E65434" w:rsidRPr="00E65434">
        <w:t xml:space="preserve">: </w:t>
      </w:r>
      <w:r w:rsidRPr="009D16D2">
        <w:t>Spain 1659-1556</w:t>
      </w:r>
    </w:p>
    <w:p w:rsidR="00E65434" w:rsidRPr="00562A3B" w:rsidRDefault="009D16D2" w:rsidP="00E65434">
      <w:pPr>
        <w:rPr>
          <w:caps/>
          <w:color w:val="000000" w:themeColor="text1"/>
          <w:sz w:val="24"/>
          <w:szCs w:val="24"/>
        </w:rPr>
      </w:pPr>
      <w:r>
        <w:rPr>
          <w:caps/>
          <w:color w:val="000000" w:themeColor="text1"/>
          <w:sz w:val="24"/>
          <w:szCs w:val="24"/>
        </w:rPr>
        <w:t>Note: Based on 2</w:t>
      </w:r>
      <w:r w:rsidR="00E65434" w:rsidRPr="00562A3B">
        <w:rPr>
          <w:caps/>
          <w:color w:val="000000" w:themeColor="text1"/>
          <w:sz w:val="24"/>
          <w:szCs w:val="24"/>
        </w:rPr>
        <w:t>x 50 minute lessons per week</w:t>
      </w:r>
    </w:p>
    <w:p w:rsidR="004D34C2"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06 SOW table"/>
      </w:tblPr>
      <w:tblGrid>
        <w:gridCol w:w="2758"/>
        <w:gridCol w:w="754"/>
        <w:gridCol w:w="1274"/>
        <w:gridCol w:w="2552"/>
        <w:gridCol w:w="4536"/>
        <w:gridCol w:w="3740"/>
      </w:tblGrid>
      <w:tr w:rsidR="004D34C2" w:rsidRPr="004D34C2" w:rsidTr="001202C6">
        <w:trPr>
          <w:trHeight w:val="422"/>
          <w:tblHeader/>
        </w:trPr>
        <w:tc>
          <w:tcPr>
            <w:tcW w:w="2758" w:type="dxa"/>
            <w:shd w:val="clear" w:color="auto" w:fill="auto"/>
          </w:tcPr>
          <w:p w:rsidR="004D34C2" w:rsidRPr="004D34C2" w:rsidRDefault="004D34C2" w:rsidP="001202C6">
            <w:pPr>
              <w:rPr>
                <w:b/>
              </w:rPr>
            </w:pPr>
            <w:r w:rsidRPr="004D34C2">
              <w:rPr>
                <w:b/>
              </w:rPr>
              <w:t>Key Topic</w:t>
            </w:r>
          </w:p>
        </w:tc>
        <w:tc>
          <w:tcPr>
            <w:tcW w:w="754" w:type="dxa"/>
            <w:shd w:val="clear" w:color="auto" w:fill="auto"/>
          </w:tcPr>
          <w:p w:rsidR="004D34C2" w:rsidRPr="004D34C2" w:rsidRDefault="004D34C2" w:rsidP="001202C6">
            <w:pPr>
              <w:rPr>
                <w:b/>
              </w:rPr>
            </w:pPr>
            <w:r w:rsidRPr="004D34C2">
              <w:rPr>
                <w:b/>
              </w:rPr>
              <w:t>Term</w:t>
            </w:r>
          </w:p>
        </w:tc>
        <w:tc>
          <w:tcPr>
            <w:tcW w:w="1274" w:type="dxa"/>
            <w:shd w:val="clear" w:color="auto" w:fill="auto"/>
          </w:tcPr>
          <w:p w:rsidR="004D34C2" w:rsidRPr="004D34C2" w:rsidRDefault="004D34C2" w:rsidP="001202C6">
            <w:pPr>
              <w:rPr>
                <w:b/>
              </w:rPr>
            </w:pPr>
            <w:r w:rsidRPr="004D34C2">
              <w:rPr>
                <w:b/>
              </w:rPr>
              <w:t>Week Number</w:t>
            </w:r>
          </w:p>
        </w:tc>
        <w:tc>
          <w:tcPr>
            <w:tcW w:w="2552" w:type="dxa"/>
            <w:shd w:val="clear" w:color="auto" w:fill="auto"/>
          </w:tcPr>
          <w:p w:rsidR="004D34C2" w:rsidRPr="004D34C2" w:rsidRDefault="004D34C2" w:rsidP="001202C6">
            <w:pPr>
              <w:rPr>
                <w:b/>
              </w:rPr>
            </w:pPr>
            <w:r w:rsidRPr="004D34C2">
              <w:rPr>
                <w:b/>
              </w:rPr>
              <w:t>Indicative Content</w:t>
            </w:r>
          </w:p>
        </w:tc>
        <w:tc>
          <w:tcPr>
            <w:tcW w:w="4536" w:type="dxa"/>
            <w:shd w:val="clear" w:color="auto" w:fill="auto"/>
          </w:tcPr>
          <w:p w:rsidR="004D34C2" w:rsidRPr="004D34C2" w:rsidRDefault="004D34C2" w:rsidP="001202C6">
            <w:pPr>
              <w:rPr>
                <w:b/>
              </w:rPr>
            </w:pPr>
            <w:r w:rsidRPr="004D34C2">
              <w:rPr>
                <w:b/>
              </w:rPr>
              <w:t>Extended Content</w:t>
            </w:r>
          </w:p>
        </w:tc>
        <w:tc>
          <w:tcPr>
            <w:tcW w:w="3740" w:type="dxa"/>
            <w:shd w:val="clear" w:color="auto" w:fill="auto"/>
          </w:tcPr>
          <w:p w:rsidR="004D34C2" w:rsidRPr="004D34C2" w:rsidRDefault="004D34C2" w:rsidP="001202C6">
            <w:pPr>
              <w:rPr>
                <w:b/>
              </w:rPr>
            </w:pPr>
            <w:r w:rsidRPr="004D34C2">
              <w:rPr>
                <w:b/>
              </w:rPr>
              <w:t>Resources</w:t>
            </w:r>
          </w:p>
        </w:tc>
      </w:tr>
      <w:tr w:rsidR="004D34C2" w:rsidRPr="004D34C2" w:rsidTr="001202C6">
        <w:tc>
          <w:tcPr>
            <w:tcW w:w="2758" w:type="dxa"/>
            <w:tcBorders>
              <w:top w:val="single" w:sz="4" w:space="0" w:color="auto"/>
            </w:tcBorders>
            <w:shd w:val="clear" w:color="auto" w:fill="auto"/>
          </w:tcPr>
          <w:p w:rsidR="004D34C2" w:rsidRPr="004D34C2" w:rsidRDefault="004D34C2" w:rsidP="001202C6">
            <w:pPr>
              <w:pStyle w:val="Tabletext"/>
              <w:rPr>
                <w:b/>
                <w:sz w:val="22"/>
                <w:szCs w:val="22"/>
              </w:rPr>
            </w:pPr>
            <w:r w:rsidRPr="004D34C2">
              <w:rPr>
                <w:b/>
                <w:sz w:val="22"/>
                <w:szCs w:val="22"/>
              </w:rPr>
              <w:t>Isabella and Ferdinand: government</w:t>
            </w:r>
          </w:p>
        </w:tc>
        <w:tc>
          <w:tcPr>
            <w:tcW w:w="754" w:type="dxa"/>
            <w:shd w:val="clear" w:color="auto" w:fill="auto"/>
          </w:tcPr>
          <w:p w:rsidR="004D34C2" w:rsidRPr="004D34C2" w:rsidRDefault="004D34C2" w:rsidP="001202C6">
            <w:pPr>
              <w:pStyle w:val="Default"/>
              <w:rPr>
                <w:color w:val="auto"/>
                <w:sz w:val="22"/>
                <w:szCs w:val="22"/>
              </w:rPr>
            </w:pPr>
            <w:r w:rsidRPr="004D34C2">
              <w:rPr>
                <w:color w:val="auto"/>
                <w:sz w:val="22"/>
                <w:szCs w:val="22"/>
              </w:rPr>
              <w:t>1</w:t>
            </w:r>
          </w:p>
        </w:tc>
        <w:tc>
          <w:tcPr>
            <w:tcW w:w="1274" w:type="dxa"/>
            <w:shd w:val="clear" w:color="auto" w:fill="auto"/>
          </w:tcPr>
          <w:p w:rsidR="004D34C2" w:rsidRPr="004D34C2" w:rsidRDefault="004D34C2" w:rsidP="001202C6">
            <w:pPr>
              <w:pStyle w:val="Default"/>
              <w:rPr>
                <w:color w:val="auto"/>
                <w:sz w:val="22"/>
                <w:szCs w:val="22"/>
              </w:rPr>
            </w:pPr>
            <w:r w:rsidRPr="004D34C2">
              <w:rPr>
                <w:color w:val="auto"/>
                <w:sz w:val="22"/>
                <w:szCs w:val="22"/>
              </w:rPr>
              <w:t>1-2</w:t>
            </w:r>
          </w:p>
        </w:tc>
        <w:tc>
          <w:tcPr>
            <w:tcW w:w="2552" w:type="dxa"/>
            <w:shd w:val="clear" w:color="auto" w:fill="auto"/>
          </w:tcPr>
          <w:p w:rsidR="004D34C2" w:rsidRPr="004D34C2" w:rsidRDefault="004D34C2" w:rsidP="001202C6">
            <w:pPr>
              <w:pStyle w:val="Default"/>
              <w:rPr>
                <w:color w:val="auto"/>
                <w:sz w:val="22"/>
                <w:szCs w:val="22"/>
              </w:rPr>
            </w:pPr>
            <w:r w:rsidRPr="004D34C2">
              <w:rPr>
                <w:color w:val="auto"/>
                <w:sz w:val="22"/>
                <w:szCs w:val="22"/>
              </w:rPr>
              <w:t>The situation in Spain in 1469 and campaign to secure the throne by 1479</w:t>
            </w:r>
          </w:p>
        </w:tc>
        <w:tc>
          <w:tcPr>
            <w:tcW w:w="4536" w:type="dxa"/>
            <w:shd w:val="clear" w:color="auto" w:fill="auto"/>
          </w:tcPr>
          <w:p w:rsidR="004D34C2" w:rsidRPr="004D34C2" w:rsidRDefault="004D34C2" w:rsidP="001202C6">
            <w:pPr>
              <w:pStyle w:val="ListParagraph"/>
              <w:numPr>
                <w:ilvl w:val="0"/>
                <w:numId w:val="7"/>
              </w:numPr>
              <w:autoSpaceDE w:val="0"/>
              <w:autoSpaceDN w:val="0"/>
              <w:adjustRightInd w:val="0"/>
              <w:spacing w:before="0" w:after="0"/>
            </w:pPr>
            <w:r w:rsidRPr="004D34C2">
              <w:t>nature of the kingdoms of the Iberian peninsula: political, cultural and linguistic differences</w:t>
            </w:r>
          </w:p>
          <w:p w:rsidR="004D34C2" w:rsidRPr="004D34C2" w:rsidRDefault="004D34C2" w:rsidP="001202C6">
            <w:pPr>
              <w:pStyle w:val="ListParagraph"/>
              <w:numPr>
                <w:ilvl w:val="0"/>
                <w:numId w:val="7"/>
              </w:numPr>
              <w:autoSpaceDE w:val="0"/>
              <w:autoSpaceDN w:val="0"/>
              <w:adjustRightInd w:val="0"/>
              <w:spacing w:before="0" w:after="0"/>
            </w:pPr>
            <w:r w:rsidRPr="004D34C2">
              <w:t xml:space="preserve">the rule of Henry IV (1454-74) in Castile: belief in royal absolutism and the </w:t>
            </w:r>
            <w:proofErr w:type="spellStart"/>
            <w:r w:rsidRPr="004D34C2">
              <w:rPr>
                <w:i/>
              </w:rPr>
              <w:t>partidas</w:t>
            </w:r>
            <w:proofErr w:type="spellEnd"/>
            <w:r w:rsidRPr="004D34C2">
              <w:t xml:space="preserve">, peripatetic council, law and order, role of grandee families such as the </w:t>
            </w:r>
            <w:proofErr w:type="spellStart"/>
            <w:r w:rsidRPr="004D34C2">
              <w:t>Mendozas</w:t>
            </w:r>
            <w:proofErr w:type="spellEnd"/>
            <w:r w:rsidRPr="004D34C2">
              <w:t>, reasons for civil war</w:t>
            </w:r>
          </w:p>
          <w:p w:rsidR="004D34C2" w:rsidRPr="004D34C2" w:rsidRDefault="004D34C2" w:rsidP="001202C6">
            <w:pPr>
              <w:pStyle w:val="ListParagraph"/>
              <w:numPr>
                <w:ilvl w:val="0"/>
                <w:numId w:val="7"/>
              </w:numPr>
              <w:autoSpaceDE w:val="0"/>
              <w:autoSpaceDN w:val="0"/>
              <w:adjustRightInd w:val="0"/>
              <w:spacing w:before="0" w:after="0"/>
            </w:pPr>
            <w:r w:rsidRPr="004D34C2">
              <w:t xml:space="preserve">the rule of John II (1458-79) in Aragon: federation of kingdoms of Aragon, Catalonia and Valencia, reasons for civil war </w:t>
            </w:r>
          </w:p>
          <w:p w:rsidR="004D34C2" w:rsidRPr="004D34C2" w:rsidRDefault="004D34C2" w:rsidP="001202C6">
            <w:pPr>
              <w:pStyle w:val="ListParagraph"/>
              <w:numPr>
                <w:ilvl w:val="0"/>
                <w:numId w:val="7"/>
              </w:numPr>
              <w:autoSpaceDE w:val="0"/>
              <w:autoSpaceDN w:val="0"/>
              <w:adjustRightInd w:val="0"/>
              <w:spacing w:before="0" w:after="0"/>
            </w:pPr>
            <w:r w:rsidRPr="004D34C2">
              <w:t>marriage of Ferdinand and Isabella (1469)</w:t>
            </w:r>
          </w:p>
          <w:p w:rsidR="004D34C2" w:rsidRPr="004D34C2" w:rsidRDefault="004D34C2" w:rsidP="001202C6">
            <w:pPr>
              <w:pStyle w:val="ListParagraph"/>
              <w:numPr>
                <w:ilvl w:val="0"/>
                <w:numId w:val="7"/>
              </w:numPr>
              <w:autoSpaceDE w:val="0"/>
              <w:autoSpaceDN w:val="0"/>
              <w:adjustRightInd w:val="0"/>
              <w:spacing w:before="0" w:after="0"/>
            </w:pPr>
            <w:r w:rsidRPr="004D34C2">
              <w:t xml:space="preserve">role of Joanna ‘la </w:t>
            </w:r>
            <w:proofErr w:type="spellStart"/>
            <w:r w:rsidRPr="004D34C2">
              <w:t>Beltraneja</w:t>
            </w:r>
            <w:proofErr w:type="spellEnd"/>
            <w:r w:rsidRPr="004D34C2">
              <w:t>’</w:t>
            </w:r>
          </w:p>
          <w:p w:rsidR="004D34C2" w:rsidRPr="004D34C2" w:rsidRDefault="004D34C2" w:rsidP="001202C6">
            <w:pPr>
              <w:pStyle w:val="ListParagraph"/>
              <w:numPr>
                <w:ilvl w:val="0"/>
                <w:numId w:val="7"/>
              </w:numPr>
              <w:autoSpaceDE w:val="0"/>
              <w:autoSpaceDN w:val="0"/>
              <w:adjustRightInd w:val="0"/>
              <w:spacing w:before="0" w:after="0"/>
            </w:pPr>
            <w:r w:rsidRPr="004D34C2">
              <w:t>nature of civil war in Castile and wars of succession 1475-79:</w:t>
            </w:r>
          </w:p>
          <w:p w:rsidR="004D34C2" w:rsidRPr="004D34C2" w:rsidRDefault="004D34C2" w:rsidP="001202C6">
            <w:pPr>
              <w:pStyle w:val="ListParagraph"/>
              <w:numPr>
                <w:ilvl w:val="0"/>
                <w:numId w:val="26"/>
              </w:numPr>
              <w:autoSpaceDE w:val="0"/>
              <w:autoSpaceDN w:val="0"/>
              <w:adjustRightInd w:val="0"/>
              <w:spacing w:before="0" w:after="0"/>
            </w:pPr>
            <w:r w:rsidRPr="004D34C2">
              <w:t xml:space="preserve">role of the Castilian grandees and bishops, Marquis of </w:t>
            </w:r>
            <w:proofErr w:type="spellStart"/>
            <w:r w:rsidRPr="004D34C2">
              <w:t>Villena</w:t>
            </w:r>
            <w:proofErr w:type="spellEnd"/>
            <w:r w:rsidRPr="004D34C2">
              <w:t xml:space="preserve"> and Archbishop Carrillo</w:t>
            </w:r>
          </w:p>
          <w:p w:rsidR="004D34C2" w:rsidRPr="004D34C2" w:rsidRDefault="004D34C2" w:rsidP="001202C6">
            <w:pPr>
              <w:pStyle w:val="ListParagraph"/>
              <w:numPr>
                <w:ilvl w:val="0"/>
                <w:numId w:val="26"/>
              </w:numPr>
              <w:autoSpaceDE w:val="0"/>
              <w:autoSpaceDN w:val="0"/>
              <w:adjustRightInd w:val="0"/>
              <w:spacing w:before="0" w:after="0"/>
            </w:pPr>
            <w:r w:rsidRPr="004D34C2">
              <w:t>towns and cities such as Toledo, Seville and Burgos</w:t>
            </w:r>
          </w:p>
          <w:p w:rsidR="004D34C2" w:rsidRPr="004D34C2" w:rsidRDefault="004D34C2" w:rsidP="001202C6">
            <w:pPr>
              <w:pStyle w:val="ListParagraph"/>
              <w:numPr>
                <w:ilvl w:val="0"/>
                <w:numId w:val="26"/>
              </w:numPr>
              <w:autoSpaceDE w:val="0"/>
              <w:autoSpaceDN w:val="0"/>
              <w:adjustRightInd w:val="0"/>
              <w:spacing w:before="0" w:after="0"/>
              <w:rPr>
                <w:i/>
              </w:rPr>
            </w:pPr>
            <w:r w:rsidRPr="004D34C2">
              <w:rPr>
                <w:i/>
              </w:rPr>
              <w:t>hidalgos</w:t>
            </w:r>
          </w:p>
          <w:p w:rsidR="004D34C2" w:rsidRPr="000724DD" w:rsidRDefault="004D34C2" w:rsidP="000724DD">
            <w:pPr>
              <w:pStyle w:val="ListParagraph"/>
              <w:numPr>
                <w:ilvl w:val="0"/>
                <w:numId w:val="26"/>
              </w:numPr>
              <w:autoSpaceDE w:val="0"/>
              <w:autoSpaceDN w:val="0"/>
              <w:adjustRightInd w:val="0"/>
              <w:spacing w:before="0" w:after="0"/>
            </w:pPr>
            <w:r w:rsidRPr="004D34C2">
              <w:t xml:space="preserve">Cortes of Madrigal and formation of the Santa </w:t>
            </w:r>
            <w:proofErr w:type="spellStart"/>
            <w:r w:rsidRPr="004D34C2">
              <w:t>Hermandad</w:t>
            </w:r>
            <w:proofErr w:type="spellEnd"/>
          </w:p>
        </w:tc>
        <w:tc>
          <w:tcPr>
            <w:tcW w:w="3740" w:type="dxa"/>
            <w:shd w:val="clear" w:color="auto" w:fill="auto"/>
          </w:tcPr>
          <w:p w:rsidR="004D34C2" w:rsidRPr="004D34C2" w:rsidRDefault="004D34C2" w:rsidP="001202C6">
            <w:pPr>
              <w:pStyle w:val="Default"/>
              <w:numPr>
                <w:ilvl w:val="0"/>
                <w:numId w:val="7"/>
              </w:numPr>
              <w:rPr>
                <w:color w:val="auto"/>
                <w:sz w:val="22"/>
                <w:szCs w:val="22"/>
              </w:rPr>
            </w:pPr>
            <w:r w:rsidRPr="004D34C2">
              <w:rPr>
                <w:i/>
                <w:color w:val="auto"/>
                <w:sz w:val="22"/>
                <w:szCs w:val="22"/>
              </w:rPr>
              <w:t>Spain in the Reigns of Ferdinand and Isabella 1474-1516</w:t>
            </w:r>
            <w:r w:rsidRPr="004D34C2">
              <w:rPr>
                <w:color w:val="auto"/>
                <w:sz w:val="22"/>
                <w:szCs w:val="22"/>
              </w:rPr>
              <w:t>, Woodward</w:t>
            </w:r>
          </w:p>
          <w:p w:rsidR="004D34C2" w:rsidRPr="004D34C2" w:rsidRDefault="004D34C2" w:rsidP="001202C6">
            <w:pPr>
              <w:pStyle w:val="Default"/>
              <w:numPr>
                <w:ilvl w:val="0"/>
                <w:numId w:val="7"/>
              </w:numPr>
              <w:rPr>
                <w:color w:val="auto"/>
                <w:sz w:val="22"/>
                <w:szCs w:val="22"/>
              </w:rPr>
            </w:pPr>
            <w:r w:rsidRPr="004D34C2">
              <w:rPr>
                <w:i/>
                <w:color w:val="auto"/>
                <w:sz w:val="22"/>
                <w:szCs w:val="22"/>
              </w:rPr>
              <w:t>Spain 1474-1700</w:t>
            </w:r>
            <w:r w:rsidRPr="004D34C2">
              <w:rPr>
                <w:color w:val="auto"/>
                <w:sz w:val="22"/>
                <w:szCs w:val="22"/>
              </w:rPr>
              <w:t xml:space="preserve">, </w:t>
            </w:r>
            <w:proofErr w:type="spellStart"/>
            <w:r w:rsidRPr="004D34C2">
              <w:rPr>
                <w:color w:val="auto"/>
                <w:sz w:val="22"/>
                <w:szCs w:val="22"/>
              </w:rPr>
              <w:t>Pendrill</w:t>
            </w:r>
            <w:proofErr w:type="spellEnd"/>
          </w:p>
          <w:p w:rsidR="004D34C2" w:rsidRPr="004D34C2" w:rsidRDefault="004D34C2" w:rsidP="001202C6">
            <w:pPr>
              <w:pStyle w:val="Default"/>
              <w:numPr>
                <w:ilvl w:val="0"/>
                <w:numId w:val="7"/>
              </w:numPr>
              <w:rPr>
                <w:color w:val="auto"/>
                <w:sz w:val="22"/>
                <w:szCs w:val="22"/>
              </w:rPr>
            </w:pPr>
            <w:r w:rsidRPr="004D34C2">
              <w:rPr>
                <w:i/>
                <w:color w:val="auto"/>
                <w:sz w:val="22"/>
                <w:szCs w:val="22"/>
              </w:rPr>
              <w:t>Spain: Rise and Decline 1474-1643</w:t>
            </w:r>
            <w:r w:rsidRPr="004D34C2">
              <w:rPr>
                <w:color w:val="auto"/>
                <w:sz w:val="22"/>
                <w:szCs w:val="22"/>
              </w:rPr>
              <w:t xml:space="preserve">, </w:t>
            </w:r>
            <w:proofErr w:type="spellStart"/>
            <w:r w:rsidRPr="004D34C2">
              <w:rPr>
                <w:color w:val="auto"/>
                <w:sz w:val="22"/>
                <w:szCs w:val="22"/>
              </w:rPr>
              <w:t>Kilsby</w:t>
            </w:r>
            <w:proofErr w:type="spellEnd"/>
          </w:p>
          <w:p w:rsidR="004D34C2" w:rsidRPr="004D34C2" w:rsidRDefault="004D34C2" w:rsidP="001202C6">
            <w:pPr>
              <w:pStyle w:val="Default"/>
              <w:numPr>
                <w:ilvl w:val="0"/>
                <w:numId w:val="7"/>
              </w:numPr>
              <w:rPr>
                <w:color w:val="auto"/>
                <w:sz w:val="22"/>
                <w:szCs w:val="22"/>
              </w:rPr>
            </w:pPr>
            <w:r w:rsidRPr="004D34C2">
              <w:rPr>
                <w:i/>
                <w:color w:val="auto"/>
                <w:sz w:val="22"/>
                <w:szCs w:val="22"/>
              </w:rPr>
              <w:t>Ferdinand and Isabella: Profiles in Power</w:t>
            </w:r>
            <w:r w:rsidRPr="004D34C2">
              <w:rPr>
                <w:color w:val="auto"/>
                <w:sz w:val="22"/>
                <w:szCs w:val="22"/>
              </w:rPr>
              <w:t>, Edwards</w:t>
            </w:r>
          </w:p>
        </w:tc>
      </w:tr>
    </w:tbl>
    <w:p w:rsidR="004D34C2" w:rsidRDefault="004D34C2" w:rsidP="00E65434">
      <w:pPr>
        <w:rPr>
          <w:caps/>
          <w:color w:val="000000" w:themeColor="text1"/>
          <w:sz w:val="24"/>
          <w:szCs w:val="24"/>
        </w:rPr>
        <w:sectPr w:rsidR="004D34C2" w:rsidSect="004D34C2">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206 SOW table"/>
      </w:tblPr>
      <w:tblGrid>
        <w:gridCol w:w="2758"/>
        <w:gridCol w:w="754"/>
        <w:gridCol w:w="1274"/>
        <w:gridCol w:w="2552"/>
        <w:gridCol w:w="4536"/>
        <w:gridCol w:w="3740"/>
      </w:tblGrid>
      <w:tr w:rsidR="000724DD" w:rsidRPr="00144DC0" w:rsidTr="000724DD">
        <w:trPr>
          <w:trHeight w:val="422"/>
        </w:trPr>
        <w:tc>
          <w:tcPr>
            <w:tcW w:w="2758" w:type="dxa"/>
          </w:tcPr>
          <w:p w:rsidR="000724DD" w:rsidRPr="00144DC0" w:rsidRDefault="000724DD" w:rsidP="001202C6">
            <w:pPr>
              <w:rPr>
                <w:b/>
              </w:rPr>
            </w:pPr>
            <w:r w:rsidRPr="00144DC0">
              <w:rPr>
                <w:b/>
              </w:rPr>
              <w:lastRenderedPageBreak/>
              <w:t>Key Topic</w:t>
            </w:r>
          </w:p>
        </w:tc>
        <w:tc>
          <w:tcPr>
            <w:tcW w:w="754" w:type="dxa"/>
          </w:tcPr>
          <w:p w:rsidR="000724DD" w:rsidRPr="00144DC0" w:rsidRDefault="000724DD" w:rsidP="001202C6">
            <w:pPr>
              <w:rPr>
                <w:b/>
              </w:rPr>
            </w:pPr>
            <w:r w:rsidRPr="00144DC0">
              <w:rPr>
                <w:b/>
              </w:rPr>
              <w:t>Term</w:t>
            </w:r>
          </w:p>
        </w:tc>
        <w:tc>
          <w:tcPr>
            <w:tcW w:w="1274" w:type="dxa"/>
          </w:tcPr>
          <w:p w:rsidR="000724DD" w:rsidRPr="00144DC0" w:rsidRDefault="000724DD" w:rsidP="001202C6">
            <w:pPr>
              <w:rPr>
                <w:b/>
              </w:rPr>
            </w:pPr>
            <w:r w:rsidRPr="00144DC0">
              <w:rPr>
                <w:b/>
              </w:rPr>
              <w:t>Week Number</w:t>
            </w:r>
          </w:p>
        </w:tc>
        <w:tc>
          <w:tcPr>
            <w:tcW w:w="2552" w:type="dxa"/>
          </w:tcPr>
          <w:p w:rsidR="000724DD" w:rsidRPr="00144DC0" w:rsidRDefault="000724DD" w:rsidP="001202C6">
            <w:pPr>
              <w:rPr>
                <w:b/>
              </w:rPr>
            </w:pPr>
            <w:r w:rsidRPr="00144DC0">
              <w:rPr>
                <w:b/>
              </w:rPr>
              <w:t>Indicative Content</w:t>
            </w:r>
          </w:p>
        </w:tc>
        <w:tc>
          <w:tcPr>
            <w:tcW w:w="4536" w:type="dxa"/>
          </w:tcPr>
          <w:p w:rsidR="000724DD" w:rsidRPr="00144DC0" w:rsidRDefault="000724DD" w:rsidP="001202C6">
            <w:pPr>
              <w:rPr>
                <w:b/>
              </w:rPr>
            </w:pPr>
            <w:r w:rsidRPr="00144DC0">
              <w:rPr>
                <w:b/>
              </w:rPr>
              <w:t>Extended Content</w:t>
            </w:r>
          </w:p>
        </w:tc>
        <w:tc>
          <w:tcPr>
            <w:tcW w:w="3740" w:type="dxa"/>
          </w:tcPr>
          <w:p w:rsidR="000724DD" w:rsidRPr="00144DC0" w:rsidRDefault="000724DD" w:rsidP="001202C6">
            <w:pPr>
              <w:rPr>
                <w:b/>
              </w:rPr>
            </w:pPr>
            <w:r w:rsidRPr="00144DC0">
              <w:rPr>
                <w:b/>
              </w:rPr>
              <w:t>Resources</w:t>
            </w:r>
          </w:p>
        </w:tc>
      </w:tr>
      <w:tr w:rsidR="000724DD" w:rsidRPr="00144DC0" w:rsidTr="004D34C2">
        <w:tc>
          <w:tcPr>
            <w:tcW w:w="2758" w:type="dxa"/>
            <w:shd w:val="clear" w:color="auto" w:fill="auto"/>
          </w:tcPr>
          <w:p w:rsidR="000724DD" w:rsidRPr="00144DC0" w:rsidRDefault="000724DD" w:rsidP="008E5637">
            <w:pPr>
              <w:pStyle w:val="Tabletext"/>
              <w:rPr>
                <w:sz w:val="22"/>
                <w:szCs w:val="22"/>
              </w:rPr>
            </w:pPr>
          </w:p>
        </w:tc>
        <w:tc>
          <w:tcPr>
            <w:tcW w:w="754" w:type="dxa"/>
            <w:shd w:val="clear" w:color="auto" w:fill="auto"/>
          </w:tcPr>
          <w:p w:rsidR="000724DD" w:rsidRPr="00144DC0" w:rsidRDefault="000724DD" w:rsidP="007C2EAA">
            <w:pPr>
              <w:pStyle w:val="Default"/>
              <w:rPr>
                <w:color w:val="auto"/>
                <w:sz w:val="22"/>
                <w:szCs w:val="22"/>
              </w:rPr>
            </w:pPr>
          </w:p>
        </w:tc>
        <w:tc>
          <w:tcPr>
            <w:tcW w:w="1274" w:type="dxa"/>
            <w:shd w:val="clear" w:color="auto" w:fill="auto"/>
          </w:tcPr>
          <w:p w:rsidR="000724DD" w:rsidRPr="00144DC0" w:rsidRDefault="000724DD" w:rsidP="007C2EAA">
            <w:pPr>
              <w:pStyle w:val="Default"/>
              <w:rPr>
                <w:color w:val="auto"/>
                <w:sz w:val="22"/>
                <w:szCs w:val="22"/>
              </w:rPr>
            </w:pPr>
          </w:p>
        </w:tc>
        <w:tc>
          <w:tcPr>
            <w:tcW w:w="2552" w:type="dxa"/>
            <w:shd w:val="clear" w:color="auto" w:fill="auto"/>
          </w:tcPr>
          <w:p w:rsidR="000724DD" w:rsidRPr="00144DC0" w:rsidRDefault="000724DD" w:rsidP="007C2EAA">
            <w:pPr>
              <w:pStyle w:val="Default"/>
              <w:rPr>
                <w:color w:val="auto"/>
                <w:sz w:val="22"/>
                <w:szCs w:val="22"/>
              </w:rPr>
            </w:pPr>
          </w:p>
        </w:tc>
        <w:tc>
          <w:tcPr>
            <w:tcW w:w="4536" w:type="dxa"/>
            <w:shd w:val="clear" w:color="auto" w:fill="auto"/>
          </w:tcPr>
          <w:p w:rsidR="000724DD" w:rsidRPr="00144DC0" w:rsidRDefault="000724DD" w:rsidP="000724DD">
            <w:pPr>
              <w:pStyle w:val="ListParagraph"/>
              <w:numPr>
                <w:ilvl w:val="0"/>
                <w:numId w:val="26"/>
              </w:numPr>
              <w:autoSpaceDE w:val="0"/>
              <w:autoSpaceDN w:val="0"/>
              <w:adjustRightInd w:val="0"/>
              <w:spacing w:before="0" w:after="0"/>
            </w:pPr>
            <w:r w:rsidRPr="00144DC0">
              <w:t xml:space="preserve">war with Portugal and the Treaty of </w:t>
            </w:r>
            <w:proofErr w:type="spellStart"/>
            <w:r w:rsidRPr="00144DC0">
              <w:t>Alcacovas</w:t>
            </w:r>
            <w:proofErr w:type="spellEnd"/>
          </w:p>
          <w:p w:rsidR="000724DD" w:rsidRPr="00144DC0" w:rsidRDefault="000724DD" w:rsidP="000724DD">
            <w:pPr>
              <w:pStyle w:val="ListParagraph"/>
              <w:numPr>
                <w:ilvl w:val="0"/>
                <w:numId w:val="26"/>
              </w:numPr>
              <w:autoSpaceDE w:val="0"/>
              <w:autoSpaceDN w:val="0"/>
              <w:adjustRightInd w:val="0"/>
              <w:spacing w:before="0" w:after="0"/>
            </w:pPr>
            <w:r w:rsidRPr="00144DC0">
              <w:t xml:space="preserve">significance of the Battles of Toro and </w:t>
            </w:r>
            <w:proofErr w:type="spellStart"/>
            <w:r w:rsidRPr="00144DC0">
              <w:t>Olmedo</w:t>
            </w:r>
            <w:proofErr w:type="spellEnd"/>
          </w:p>
          <w:p w:rsidR="000724DD" w:rsidRPr="00144DC0" w:rsidRDefault="000724DD" w:rsidP="000724DD">
            <w:pPr>
              <w:pStyle w:val="ListParagraph"/>
              <w:numPr>
                <w:ilvl w:val="0"/>
                <w:numId w:val="26"/>
              </w:numPr>
              <w:autoSpaceDE w:val="0"/>
              <w:autoSpaceDN w:val="0"/>
              <w:adjustRightInd w:val="0"/>
              <w:spacing w:before="0" w:after="0"/>
            </w:pPr>
            <w:r w:rsidRPr="00144DC0">
              <w:t>military leadership of Ferdinand</w:t>
            </w:r>
          </w:p>
          <w:p w:rsidR="000724DD" w:rsidRPr="00144DC0" w:rsidRDefault="000724DD" w:rsidP="000724DD">
            <w:pPr>
              <w:pStyle w:val="ListParagraph"/>
              <w:numPr>
                <w:ilvl w:val="0"/>
                <w:numId w:val="26"/>
              </w:numPr>
              <w:autoSpaceDE w:val="0"/>
              <w:autoSpaceDN w:val="0"/>
              <w:adjustRightInd w:val="0"/>
              <w:spacing w:before="0" w:after="0"/>
            </w:pPr>
            <w:r w:rsidRPr="00144DC0">
              <w:t>Concord of Segovia</w:t>
            </w:r>
          </w:p>
          <w:p w:rsidR="000724DD" w:rsidRPr="00144DC0" w:rsidRDefault="000724DD" w:rsidP="000724DD">
            <w:pPr>
              <w:pStyle w:val="ListParagraph"/>
              <w:numPr>
                <w:ilvl w:val="0"/>
                <w:numId w:val="7"/>
              </w:numPr>
              <w:autoSpaceDE w:val="0"/>
              <w:autoSpaceDN w:val="0"/>
              <w:adjustRightInd w:val="0"/>
              <w:spacing w:before="0" w:after="0"/>
            </w:pPr>
            <w:r w:rsidRPr="00144DC0">
              <w:t>nature of civil war in Aragon and succession (1469-79):</w:t>
            </w:r>
          </w:p>
          <w:p w:rsidR="000724DD" w:rsidRPr="00144DC0" w:rsidRDefault="000724DD" w:rsidP="000724DD">
            <w:pPr>
              <w:pStyle w:val="ListParagraph"/>
              <w:numPr>
                <w:ilvl w:val="0"/>
                <w:numId w:val="27"/>
              </w:numPr>
              <w:autoSpaceDE w:val="0"/>
              <w:autoSpaceDN w:val="0"/>
              <w:adjustRightInd w:val="0"/>
              <w:spacing w:before="0" w:after="0"/>
            </w:pPr>
            <w:r w:rsidRPr="00144DC0">
              <w:t>rivalry between towns and nobles</w:t>
            </w:r>
          </w:p>
          <w:p w:rsidR="000724DD" w:rsidRPr="00144DC0" w:rsidRDefault="000724DD" w:rsidP="000724DD">
            <w:pPr>
              <w:pStyle w:val="ListParagraph"/>
              <w:numPr>
                <w:ilvl w:val="0"/>
                <w:numId w:val="27"/>
              </w:numPr>
              <w:autoSpaceDE w:val="0"/>
              <w:autoSpaceDN w:val="0"/>
              <w:adjustRightInd w:val="0"/>
              <w:spacing w:before="0" w:after="0"/>
            </w:pPr>
            <w:r w:rsidRPr="00144DC0">
              <w:t xml:space="preserve">exploitation of France over </w:t>
            </w:r>
            <w:proofErr w:type="spellStart"/>
            <w:r w:rsidRPr="00144DC0">
              <w:t>Cerdagne</w:t>
            </w:r>
            <w:proofErr w:type="spellEnd"/>
            <w:r w:rsidRPr="00144DC0">
              <w:t>, Roussillon and Navarre</w:t>
            </w:r>
          </w:p>
          <w:p w:rsidR="000724DD" w:rsidRPr="00144DC0" w:rsidRDefault="000724DD" w:rsidP="000724DD">
            <w:pPr>
              <w:pStyle w:val="ListParagraph"/>
              <w:numPr>
                <w:ilvl w:val="0"/>
                <w:numId w:val="27"/>
              </w:numPr>
              <w:autoSpaceDE w:val="0"/>
              <w:autoSpaceDN w:val="0"/>
              <w:adjustRightInd w:val="0"/>
              <w:spacing w:before="0" w:after="0"/>
            </w:pPr>
            <w:r w:rsidRPr="00144DC0">
              <w:t>Fall of Barcelona (1472)</w:t>
            </w:r>
          </w:p>
          <w:p w:rsidR="000724DD" w:rsidRPr="00144DC0" w:rsidRDefault="000724DD" w:rsidP="000724DD">
            <w:pPr>
              <w:pStyle w:val="Default"/>
              <w:numPr>
                <w:ilvl w:val="0"/>
                <w:numId w:val="4"/>
              </w:numPr>
              <w:rPr>
                <w:color w:val="auto"/>
                <w:sz w:val="22"/>
                <w:szCs w:val="22"/>
              </w:rPr>
            </w:pPr>
            <w:r w:rsidRPr="00144DC0">
              <w:rPr>
                <w:color w:val="auto"/>
                <w:sz w:val="22"/>
                <w:szCs w:val="22"/>
              </w:rPr>
              <w:t>the peasantry</w:t>
            </w:r>
          </w:p>
        </w:tc>
        <w:tc>
          <w:tcPr>
            <w:tcW w:w="3740" w:type="dxa"/>
            <w:shd w:val="clear" w:color="auto" w:fill="auto"/>
          </w:tcPr>
          <w:p w:rsidR="000724DD" w:rsidRPr="00144DC0" w:rsidRDefault="000724DD" w:rsidP="00D427BE">
            <w:pPr>
              <w:pStyle w:val="Default"/>
              <w:ind w:left="360"/>
              <w:rPr>
                <w:i/>
                <w:color w:val="auto"/>
                <w:sz w:val="22"/>
                <w:szCs w:val="22"/>
              </w:rPr>
            </w:pPr>
          </w:p>
        </w:tc>
      </w:tr>
      <w:tr w:rsidR="004D34C2" w:rsidRPr="00144DC0" w:rsidTr="004D34C2">
        <w:tc>
          <w:tcPr>
            <w:tcW w:w="2758" w:type="dxa"/>
            <w:vMerge w:val="restart"/>
            <w:shd w:val="clear" w:color="auto" w:fill="auto"/>
          </w:tcPr>
          <w:p w:rsidR="00E65434" w:rsidRPr="00144DC0" w:rsidRDefault="00E65434" w:rsidP="008E5637">
            <w:pPr>
              <w:pStyle w:val="Tabletext"/>
              <w:rPr>
                <w:sz w:val="22"/>
                <w:szCs w:val="22"/>
              </w:rPr>
            </w:pPr>
          </w:p>
        </w:tc>
        <w:tc>
          <w:tcPr>
            <w:tcW w:w="754" w:type="dxa"/>
            <w:shd w:val="clear" w:color="auto" w:fill="auto"/>
          </w:tcPr>
          <w:p w:rsidR="00E65434" w:rsidRPr="00144DC0" w:rsidRDefault="00E65434" w:rsidP="007C2EAA">
            <w:pPr>
              <w:pStyle w:val="Default"/>
              <w:rPr>
                <w:color w:val="auto"/>
                <w:sz w:val="22"/>
                <w:szCs w:val="22"/>
              </w:rPr>
            </w:pPr>
            <w:r w:rsidRPr="00144DC0">
              <w:rPr>
                <w:color w:val="auto"/>
                <w:sz w:val="22"/>
                <w:szCs w:val="22"/>
              </w:rPr>
              <w:t>1</w:t>
            </w:r>
          </w:p>
        </w:tc>
        <w:tc>
          <w:tcPr>
            <w:tcW w:w="1274" w:type="dxa"/>
            <w:shd w:val="clear" w:color="auto" w:fill="auto"/>
          </w:tcPr>
          <w:p w:rsidR="00E65434" w:rsidRPr="00144DC0" w:rsidRDefault="00AE49BF" w:rsidP="007C2EAA">
            <w:pPr>
              <w:pStyle w:val="Default"/>
              <w:rPr>
                <w:color w:val="auto"/>
                <w:sz w:val="22"/>
                <w:szCs w:val="22"/>
              </w:rPr>
            </w:pPr>
            <w:r w:rsidRPr="00144DC0">
              <w:rPr>
                <w:color w:val="auto"/>
                <w:sz w:val="22"/>
                <w:szCs w:val="22"/>
              </w:rPr>
              <w:t>3-4</w:t>
            </w:r>
          </w:p>
        </w:tc>
        <w:tc>
          <w:tcPr>
            <w:tcW w:w="2552" w:type="dxa"/>
            <w:shd w:val="clear" w:color="auto" w:fill="auto"/>
          </w:tcPr>
          <w:p w:rsidR="00E65434" w:rsidRPr="00144DC0" w:rsidRDefault="009D16D2" w:rsidP="007C2EAA">
            <w:pPr>
              <w:pStyle w:val="Default"/>
              <w:rPr>
                <w:color w:val="auto"/>
                <w:sz w:val="22"/>
                <w:szCs w:val="22"/>
              </w:rPr>
            </w:pPr>
            <w:r w:rsidRPr="00144DC0">
              <w:rPr>
                <w:color w:val="auto"/>
                <w:sz w:val="22"/>
                <w:szCs w:val="22"/>
              </w:rPr>
              <w:t>Restoration of Royal Authority</w:t>
            </w:r>
          </w:p>
        </w:tc>
        <w:tc>
          <w:tcPr>
            <w:tcW w:w="4536" w:type="dxa"/>
            <w:shd w:val="clear" w:color="auto" w:fill="auto"/>
          </w:tcPr>
          <w:p w:rsidR="009D16D2" w:rsidRPr="00144DC0" w:rsidRDefault="009D16D2" w:rsidP="009D16D2">
            <w:pPr>
              <w:pStyle w:val="Default"/>
              <w:numPr>
                <w:ilvl w:val="0"/>
                <w:numId w:val="4"/>
              </w:numPr>
              <w:rPr>
                <w:color w:val="auto"/>
                <w:sz w:val="22"/>
                <w:szCs w:val="22"/>
              </w:rPr>
            </w:pPr>
            <w:r w:rsidRPr="00144DC0">
              <w:rPr>
                <w:color w:val="auto"/>
                <w:sz w:val="22"/>
                <w:szCs w:val="22"/>
              </w:rPr>
              <w:t>seriousness of the condition of royal finances and the Castilian nobility</w:t>
            </w:r>
          </w:p>
          <w:p w:rsidR="009D16D2" w:rsidRPr="00144DC0" w:rsidRDefault="009D16D2" w:rsidP="009D16D2">
            <w:pPr>
              <w:pStyle w:val="Default"/>
              <w:numPr>
                <w:ilvl w:val="0"/>
                <w:numId w:val="4"/>
              </w:numPr>
              <w:rPr>
                <w:color w:val="auto"/>
                <w:sz w:val="22"/>
                <w:szCs w:val="22"/>
              </w:rPr>
            </w:pPr>
            <w:r w:rsidRPr="00144DC0">
              <w:rPr>
                <w:color w:val="auto"/>
                <w:sz w:val="22"/>
                <w:szCs w:val="22"/>
              </w:rPr>
              <w:t>methods of dealing with the Castilian nobility:</w:t>
            </w:r>
          </w:p>
          <w:p w:rsidR="009D16D2" w:rsidRPr="00144DC0" w:rsidRDefault="009D16D2" w:rsidP="009D16D2">
            <w:pPr>
              <w:pStyle w:val="Default"/>
              <w:numPr>
                <w:ilvl w:val="0"/>
                <w:numId w:val="28"/>
              </w:numPr>
              <w:rPr>
                <w:color w:val="auto"/>
                <w:sz w:val="22"/>
                <w:szCs w:val="22"/>
              </w:rPr>
            </w:pPr>
            <w:r w:rsidRPr="00144DC0">
              <w:rPr>
                <w:color w:val="auto"/>
                <w:sz w:val="22"/>
                <w:szCs w:val="22"/>
              </w:rPr>
              <w:t>role of the Cortes of Toledo (1480)</w:t>
            </w:r>
          </w:p>
          <w:p w:rsidR="009D16D2" w:rsidRPr="00144DC0" w:rsidRDefault="009D16D2" w:rsidP="009D16D2">
            <w:pPr>
              <w:pStyle w:val="Default"/>
              <w:numPr>
                <w:ilvl w:val="0"/>
                <w:numId w:val="28"/>
              </w:numPr>
              <w:rPr>
                <w:color w:val="auto"/>
                <w:sz w:val="22"/>
                <w:szCs w:val="22"/>
              </w:rPr>
            </w:pPr>
            <w:r w:rsidRPr="00144DC0">
              <w:rPr>
                <w:color w:val="auto"/>
                <w:sz w:val="22"/>
                <w:szCs w:val="22"/>
              </w:rPr>
              <w:t>destruction of unlicensed castles and fines</w:t>
            </w:r>
          </w:p>
          <w:p w:rsidR="009D16D2" w:rsidRPr="00144DC0" w:rsidRDefault="009D16D2" w:rsidP="009D16D2">
            <w:pPr>
              <w:pStyle w:val="Default"/>
              <w:numPr>
                <w:ilvl w:val="0"/>
                <w:numId w:val="28"/>
              </w:numPr>
              <w:rPr>
                <w:color w:val="auto"/>
                <w:sz w:val="22"/>
                <w:szCs w:val="22"/>
              </w:rPr>
            </w:pPr>
            <w:r w:rsidRPr="00144DC0">
              <w:rPr>
                <w:color w:val="auto"/>
                <w:sz w:val="22"/>
                <w:szCs w:val="22"/>
              </w:rPr>
              <w:t xml:space="preserve">control of the military orders of Santiago, </w:t>
            </w:r>
            <w:proofErr w:type="spellStart"/>
            <w:r w:rsidRPr="00144DC0">
              <w:rPr>
                <w:color w:val="auto"/>
                <w:sz w:val="22"/>
                <w:szCs w:val="22"/>
              </w:rPr>
              <w:t>Calatrava</w:t>
            </w:r>
            <w:proofErr w:type="spellEnd"/>
            <w:r w:rsidRPr="00144DC0">
              <w:rPr>
                <w:color w:val="auto"/>
                <w:sz w:val="22"/>
                <w:szCs w:val="22"/>
              </w:rPr>
              <w:t xml:space="preserve"> and </w:t>
            </w:r>
            <w:proofErr w:type="spellStart"/>
            <w:r w:rsidRPr="00144DC0">
              <w:rPr>
                <w:color w:val="auto"/>
                <w:sz w:val="22"/>
                <w:szCs w:val="22"/>
              </w:rPr>
              <w:t>Alcantara</w:t>
            </w:r>
            <w:proofErr w:type="spellEnd"/>
          </w:p>
          <w:p w:rsidR="009D16D2" w:rsidRPr="00144DC0" w:rsidRDefault="009D16D2" w:rsidP="009D16D2">
            <w:pPr>
              <w:pStyle w:val="Default"/>
              <w:numPr>
                <w:ilvl w:val="0"/>
                <w:numId w:val="28"/>
              </w:numPr>
              <w:rPr>
                <w:color w:val="auto"/>
                <w:sz w:val="22"/>
                <w:szCs w:val="22"/>
              </w:rPr>
            </w:pPr>
            <w:r w:rsidRPr="00144DC0">
              <w:rPr>
                <w:color w:val="auto"/>
                <w:sz w:val="22"/>
                <w:szCs w:val="22"/>
              </w:rPr>
              <w:t xml:space="preserve">use of the Santa </w:t>
            </w:r>
            <w:proofErr w:type="spellStart"/>
            <w:r w:rsidRPr="00144DC0">
              <w:rPr>
                <w:color w:val="auto"/>
                <w:sz w:val="22"/>
                <w:szCs w:val="22"/>
              </w:rPr>
              <w:t>Hermandad</w:t>
            </w:r>
            <w:proofErr w:type="spellEnd"/>
          </w:p>
          <w:p w:rsidR="009D16D2" w:rsidRPr="00144DC0" w:rsidRDefault="009D16D2" w:rsidP="009D16D2">
            <w:pPr>
              <w:pStyle w:val="Default"/>
              <w:numPr>
                <w:ilvl w:val="0"/>
                <w:numId w:val="28"/>
              </w:numPr>
              <w:rPr>
                <w:color w:val="auto"/>
                <w:sz w:val="22"/>
                <w:szCs w:val="22"/>
              </w:rPr>
            </w:pPr>
            <w:r w:rsidRPr="00144DC0">
              <w:rPr>
                <w:color w:val="auto"/>
                <w:sz w:val="22"/>
                <w:szCs w:val="22"/>
              </w:rPr>
              <w:t xml:space="preserve">concessions: patents, land grants, rights of inheritance, appointments to high office, assessment and collection of </w:t>
            </w:r>
            <w:proofErr w:type="spellStart"/>
            <w:r w:rsidRPr="00144DC0">
              <w:rPr>
                <w:i/>
                <w:color w:val="auto"/>
                <w:sz w:val="22"/>
                <w:szCs w:val="22"/>
              </w:rPr>
              <w:t>alcabala</w:t>
            </w:r>
            <w:proofErr w:type="spellEnd"/>
          </w:p>
          <w:p w:rsidR="009D16D2" w:rsidRPr="00144DC0" w:rsidRDefault="009D16D2" w:rsidP="009D16D2">
            <w:pPr>
              <w:pStyle w:val="Default"/>
              <w:numPr>
                <w:ilvl w:val="0"/>
                <w:numId w:val="4"/>
              </w:numPr>
              <w:rPr>
                <w:color w:val="auto"/>
                <w:sz w:val="22"/>
                <w:szCs w:val="22"/>
              </w:rPr>
            </w:pPr>
            <w:r w:rsidRPr="00144DC0">
              <w:rPr>
                <w:color w:val="auto"/>
                <w:sz w:val="22"/>
                <w:szCs w:val="22"/>
              </w:rPr>
              <w:lastRenderedPageBreak/>
              <w:t>development of tax collection and sources of revenue:</w:t>
            </w:r>
          </w:p>
          <w:p w:rsidR="009D16D2" w:rsidRPr="00144DC0" w:rsidRDefault="009D16D2" w:rsidP="009D16D2">
            <w:pPr>
              <w:pStyle w:val="Default"/>
              <w:numPr>
                <w:ilvl w:val="0"/>
                <w:numId w:val="30"/>
              </w:numPr>
              <w:rPr>
                <w:color w:val="auto"/>
                <w:sz w:val="22"/>
                <w:szCs w:val="22"/>
              </w:rPr>
            </w:pPr>
            <w:r w:rsidRPr="00144DC0">
              <w:rPr>
                <w:color w:val="auto"/>
                <w:sz w:val="22"/>
                <w:szCs w:val="22"/>
              </w:rPr>
              <w:t xml:space="preserve">use of </w:t>
            </w:r>
            <w:proofErr w:type="spellStart"/>
            <w:r w:rsidRPr="00144DC0">
              <w:rPr>
                <w:i/>
                <w:color w:val="auto"/>
                <w:sz w:val="22"/>
                <w:szCs w:val="22"/>
              </w:rPr>
              <w:t>mercedes</w:t>
            </w:r>
            <w:proofErr w:type="spellEnd"/>
            <w:r w:rsidRPr="00144DC0">
              <w:rPr>
                <w:color w:val="auto"/>
                <w:sz w:val="22"/>
                <w:szCs w:val="22"/>
              </w:rPr>
              <w:t xml:space="preserve"> and tax audits</w:t>
            </w:r>
          </w:p>
          <w:p w:rsidR="009D16D2" w:rsidRPr="00144DC0" w:rsidRDefault="009D16D2" w:rsidP="009D16D2">
            <w:pPr>
              <w:pStyle w:val="Default"/>
              <w:numPr>
                <w:ilvl w:val="0"/>
                <w:numId w:val="30"/>
              </w:numPr>
              <w:rPr>
                <w:color w:val="auto"/>
                <w:sz w:val="22"/>
                <w:szCs w:val="22"/>
              </w:rPr>
            </w:pPr>
            <w:r w:rsidRPr="00144DC0">
              <w:rPr>
                <w:color w:val="auto"/>
                <w:sz w:val="22"/>
                <w:szCs w:val="22"/>
              </w:rPr>
              <w:t xml:space="preserve">use of the </w:t>
            </w:r>
            <w:proofErr w:type="spellStart"/>
            <w:r w:rsidRPr="00144DC0">
              <w:rPr>
                <w:i/>
                <w:color w:val="auto"/>
                <w:sz w:val="22"/>
                <w:szCs w:val="22"/>
              </w:rPr>
              <w:t>alcabala</w:t>
            </w:r>
            <w:proofErr w:type="spellEnd"/>
            <w:r w:rsidRPr="00144DC0">
              <w:rPr>
                <w:i/>
                <w:color w:val="auto"/>
                <w:sz w:val="22"/>
                <w:szCs w:val="22"/>
              </w:rPr>
              <w:t xml:space="preserve">, </w:t>
            </w:r>
            <w:proofErr w:type="spellStart"/>
            <w:r w:rsidRPr="00144DC0">
              <w:rPr>
                <w:i/>
                <w:color w:val="auto"/>
                <w:sz w:val="22"/>
                <w:szCs w:val="22"/>
              </w:rPr>
              <w:t>Hermandad</w:t>
            </w:r>
            <w:proofErr w:type="spellEnd"/>
            <w:r w:rsidRPr="00144DC0">
              <w:rPr>
                <w:i/>
                <w:color w:val="auto"/>
                <w:sz w:val="22"/>
                <w:szCs w:val="22"/>
              </w:rPr>
              <w:t xml:space="preserve">, </w:t>
            </w:r>
            <w:proofErr w:type="spellStart"/>
            <w:r w:rsidRPr="00144DC0">
              <w:rPr>
                <w:i/>
                <w:color w:val="auto"/>
                <w:sz w:val="22"/>
                <w:szCs w:val="22"/>
              </w:rPr>
              <w:t>cortes</w:t>
            </w:r>
            <w:proofErr w:type="spellEnd"/>
            <w:r w:rsidRPr="00144DC0">
              <w:rPr>
                <w:color w:val="auto"/>
                <w:sz w:val="22"/>
                <w:szCs w:val="22"/>
              </w:rPr>
              <w:t xml:space="preserve"> and Church</w:t>
            </w:r>
          </w:p>
          <w:p w:rsidR="009D16D2" w:rsidRPr="00144DC0" w:rsidRDefault="009D16D2" w:rsidP="009D16D2">
            <w:pPr>
              <w:pStyle w:val="Default"/>
              <w:numPr>
                <w:ilvl w:val="0"/>
                <w:numId w:val="30"/>
              </w:numPr>
              <w:rPr>
                <w:color w:val="auto"/>
                <w:sz w:val="22"/>
                <w:szCs w:val="22"/>
              </w:rPr>
            </w:pPr>
            <w:r w:rsidRPr="00144DC0">
              <w:rPr>
                <w:color w:val="auto"/>
                <w:sz w:val="22"/>
                <w:szCs w:val="22"/>
              </w:rPr>
              <w:t>dealing with corruption and avoidance</w:t>
            </w:r>
          </w:p>
          <w:p w:rsidR="009D16D2" w:rsidRPr="00144DC0" w:rsidRDefault="009D16D2" w:rsidP="009D16D2">
            <w:pPr>
              <w:pStyle w:val="Default"/>
              <w:numPr>
                <w:ilvl w:val="0"/>
                <w:numId w:val="30"/>
              </w:numPr>
              <w:rPr>
                <w:color w:val="auto"/>
                <w:sz w:val="22"/>
                <w:szCs w:val="22"/>
              </w:rPr>
            </w:pPr>
            <w:r w:rsidRPr="00144DC0">
              <w:rPr>
                <w:color w:val="auto"/>
                <w:sz w:val="22"/>
                <w:szCs w:val="22"/>
              </w:rPr>
              <w:t>impact of war on expenditure</w:t>
            </w:r>
          </w:p>
          <w:p w:rsidR="009D16D2" w:rsidRPr="00144DC0" w:rsidRDefault="009D16D2" w:rsidP="009D16D2">
            <w:pPr>
              <w:pStyle w:val="Default"/>
              <w:numPr>
                <w:ilvl w:val="0"/>
                <w:numId w:val="30"/>
              </w:numPr>
              <w:rPr>
                <w:color w:val="auto"/>
                <w:sz w:val="22"/>
                <w:szCs w:val="22"/>
              </w:rPr>
            </w:pPr>
            <w:proofErr w:type="spellStart"/>
            <w:r w:rsidRPr="00144DC0">
              <w:rPr>
                <w:i/>
                <w:color w:val="auto"/>
                <w:sz w:val="22"/>
                <w:szCs w:val="22"/>
              </w:rPr>
              <w:t>asientos</w:t>
            </w:r>
            <w:proofErr w:type="spellEnd"/>
            <w:r w:rsidRPr="00144DC0">
              <w:rPr>
                <w:color w:val="auto"/>
                <w:sz w:val="22"/>
                <w:szCs w:val="22"/>
              </w:rPr>
              <w:t xml:space="preserve"> and </w:t>
            </w:r>
            <w:proofErr w:type="spellStart"/>
            <w:r w:rsidRPr="00144DC0">
              <w:rPr>
                <w:i/>
                <w:color w:val="auto"/>
                <w:sz w:val="22"/>
                <w:szCs w:val="22"/>
              </w:rPr>
              <w:t>juros</w:t>
            </w:r>
            <w:proofErr w:type="spellEnd"/>
          </w:p>
          <w:p w:rsidR="009D16D2" w:rsidRPr="00144DC0" w:rsidRDefault="009D16D2" w:rsidP="009D16D2">
            <w:pPr>
              <w:pStyle w:val="Default"/>
              <w:numPr>
                <w:ilvl w:val="0"/>
                <w:numId w:val="4"/>
              </w:numPr>
              <w:rPr>
                <w:color w:val="auto"/>
                <w:sz w:val="22"/>
                <w:szCs w:val="22"/>
              </w:rPr>
            </w:pPr>
            <w:r w:rsidRPr="00144DC0">
              <w:rPr>
                <w:color w:val="auto"/>
                <w:sz w:val="22"/>
                <w:szCs w:val="22"/>
              </w:rPr>
              <w:t>development of law and justice:</w:t>
            </w:r>
          </w:p>
          <w:p w:rsidR="009D16D2" w:rsidRPr="00144DC0" w:rsidRDefault="009D16D2" w:rsidP="009D16D2">
            <w:pPr>
              <w:pStyle w:val="Default"/>
              <w:ind w:left="360"/>
              <w:rPr>
                <w:color w:val="auto"/>
                <w:sz w:val="22"/>
                <w:szCs w:val="22"/>
              </w:rPr>
            </w:pPr>
            <w:r w:rsidRPr="00144DC0">
              <w:rPr>
                <w:color w:val="auto"/>
                <w:sz w:val="22"/>
                <w:szCs w:val="22"/>
              </w:rPr>
              <w:t>involvement of Isabella</w:t>
            </w:r>
          </w:p>
          <w:p w:rsidR="009D16D2" w:rsidRPr="00144DC0" w:rsidRDefault="009D16D2" w:rsidP="009D16D2">
            <w:pPr>
              <w:pStyle w:val="Default"/>
              <w:ind w:left="360"/>
              <w:rPr>
                <w:color w:val="auto"/>
                <w:sz w:val="22"/>
                <w:szCs w:val="22"/>
              </w:rPr>
            </w:pPr>
            <w:proofErr w:type="spellStart"/>
            <w:r w:rsidRPr="00144DC0">
              <w:rPr>
                <w:i/>
                <w:color w:val="auto"/>
                <w:sz w:val="22"/>
                <w:szCs w:val="22"/>
              </w:rPr>
              <w:t>audiencias</w:t>
            </w:r>
            <w:proofErr w:type="spellEnd"/>
            <w:r w:rsidRPr="00144DC0">
              <w:rPr>
                <w:color w:val="auto"/>
                <w:sz w:val="22"/>
                <w:szCs w:val="22"/>
              </w:rPr>
              <w:t xml:space="preserve">, and </w:t>
            </w:r>
            <w:proofErr w:type="spellStart"/>
            <w:r w:rsidRPr="00144DC0">
              <w:rPr>
                <w:i/>
                <w:color w:val="auto"/>
                <w:sz w:val="22"/>
                <w:szCs w:val="22"/>
              </w:rPr>
              <w:t>alcaldes</w:t>
            </w:r>
            <w:proofErr w:type="spellEnd"/>
          </w:p>
          <w:p w:rsidR="009D16D2" w:rsidRPr="00144DC0" w:rsidRDefault="009D16D2" w:rsidP="009D16D2">
            <w:pPr>
              <w:pStyle w:val="Default"/>
              <w:ind w:left="360"/>
              <w:rPr>
                <w:color w:val="auto"/>
                <w:sz w:val="22"/>
                <w:szCs w:val="22"/>
              </w:rPr>
            </w:pPr>
            <w:r w:rsidRPr="00144DC0">
              <w:rPr>
                <w:color w:val="auto"/>
                <w:sz w:val="22"/>
                <w:szCs w:val="22"/>
              </w:rPr>
              <w:t>effectiveness and enforcement</w:t>
            </w:r>
          </w:p>
          <w:p w:rsidR="009D16D2" w:rsidRPr="00144DC0" w:rsidRDefault="009D16D2" w:rsidP="009D16D2">
            <w:pPr>
              <w:pStyle w:val="Default"/>
              <w:numPr>
                <w:ilvl w:val="0"/>
                <w:numId w:val="4"/>
              </w:numPr>
              <w:rPr>
                <w:color w:val="auto"/>
                <w:sz w:val="22"/>
                <w:szCs w:val="22"/>
              </w:rPr>
            </w:pPr>
            <w:r w:rsidRPr="00144DC0">
              <w:rPr>
                <w:color w:val="auto"/>
                <w:sz w:val="22"/>
                <w:szCs w:val="22"/>
              </w:rPr>
              <w:t>central government, administration and the towns:</w:t>
            </w:r>
          </w:p>
          <w:p w:rsidR="009D16D2" w:rsidRPr="00144DC0" w:rsidRDefault="009D16D2" w:rsidP="009D16D2">
            <w:pPr>
              <w:pStyle w:val="Default"/>
              <w:numPr>
                <w:ilvl w:val="0"/>
                <w:numId w:val="29"/>
              </w:numPr>
              <w:rPr>
                <w:color w:val="auto"/>
                <w:sz w:val="22"/>
                <w:szCs w:val="22"/>
              </w:rPr>
            </w:pPr>
            <w:r w:rsidRPr="00144DC0">
              <w:rPr>
                <w:color w:val="auto"/>
                <w:sz w:val="22"/>
                <w:szCs w:val="22"/>
              </w:rPr>
              <w:t xml:space="preserve">personal rule and </w:t>
            </w:r>
            <w:proofErr w:type="spellStart"/>
            <w:r w:rsidRPr="00144DC0">
              <w:rPr>
                <w:i/>
                <w:color w:val="auto"/>
                <w:sz w:val="22"/>
                <w:szCs w:val="22"/>
              </w:rPr>
              <w:t>pragmatica</w:t>
            </w:r>
            <w:proofErr w:type="spellEnd"/>
          </w:p>
          <w:p w:rsidR="009D16D2" w:rsidRPr="00144DC0" w:rsidRDefault="009D16D2" w:rsidP="009D16D2">
            <w:pPr>
              <w:pStyle w:val="Default"/>
              <w:numPr>
                <w:ilvl w:val="0"/>
                <w:numId w:val="29"/>
              </w:numPr>
              <w:rPr>
                <w:color w:val="auto"/>
                <w:sz w:val="22"/>
                <w:szCs w:val="22"/>
              </w:rPr>
            </w:pPr>
            <w:r w:rsidRPr="00144DC0">
              <w:rPr>
                <w:color w:val="auto"/>
                <w:sz w:val="22"/>
                <w:szCs w:val="22"/>
              </w:rPr>
              <w:t>conciliar administration</w:t>
            </w:r>
          </w:p>
          <w:p w:rsidR="009D16D2" w:rsidRPr="00144DC0" w:rsidRDefault="009D16D2" w:rsidP="009D16D2">
            <w:pPr>
              <w:pStyle w:val="Default"/>
              <w:numPr>
                <w:ilvl w:val="0"/>
                <w:numId w:val="29"/>
              </w:numPr>
              <w:rPr>
                <w:color w:val="auto"/>
                <w:sz w:val="22"/>
                <w:szCs w:val="22"/>
              </w:rPr>
            </w:pPr>
            <w:r w:rsidRPr="00144DC0">
              <w:rPr>
                <w:color w:val="auto"/>
                <w:sz w:val="22"/>
                <w:szCs w:val="22"/>
              </w:rPr>
              <w:t xml:space="preserve">use of </w:t>
            </w:r>
            <w:proofErr w:type="spellStart"/>
            <w:r w:rsidRPr="00144DC0">
              <w:rPr>
                <w:i/>
                <w:color w:val="auto"/>
                <w:sz w:val="22"/>
                <w:szCs w:val="22"/>
              </w:rPr>
              <w:t>letrados</w:t>
            </w:r>
            <w:proofErr w:type="spellEnd"/>
            <w:r w:rsidRPr="00144DC0">
              <w:rPr>
                <w:i/>
                <w:color w:val="auto"/>
                <w:sz w:val="22"/>
                <w:szCs w:val="22"/>
              </w:rPr>
              <w:t xml:space="preserve">, </w:t>
            </w:r>
            <w:proofErr w:type="spellStart"/>
            <w:r w:rsidRPr="00144DC0">
              <w:rPr>
                <w:i/>
                <w:color w:val="auto"/>
                <w:sz w:val="22"/>
                <w:szCs w:val="22"/>
              </w:rPr>
              <w:t>regidores</w:t>
            </w:r>
            <w:proofErr w:type="spellEnd"/>
            <w:r w:rsidRPr="00144DC0">
              <w:rPr>
                <w:color w:val="auto"/>
                <w:sz w:val="22"/>
                <w:szCs w:val="22"/>
              </w:rPr>
              <w:t xml:space="preserve"> and </w:t>
            </w:r>
            <w:proofErr w:type="spellStart"/>
            <w:r w:rsidRPr="00144DC0">
              <w:rPr>
                <w:i/>
                <w:color w:val="auto"/>
                <w:sz w:val="22"/>
                <w:szCs w:val="22"/>
              </w:rPr>
              <w:t>corregidores</w:t>
            </w:r>
            <w:proofErr w:type="spellEnd"/>
          </w:p>
          <w:p w:rsidR="009D16D2" w:rsidRPr="00144DC0" w:rsidRDefault="009D16D2" w:rsidP="009D16D2">
            <w:pPr>
              <w:pStyle w:val="Default"/>
              <w:numPr>
                <w:ilvl w:val="0"/>
                <w:numId w:val="29"/>
              </w:numPr>
              <w:rPr>
                <w:color w:val="auto"/>
                <w:sz w:val="22"/>
                <w:szCs w:val="22"/>
              </w:rPr>
            </w:pPr>
            <w:r w:rsidRPr="00144DC0">
              <w:rPr>
                <w:color w:val="auto"/>
                <w:sz w:val="22"/>
                <w:szCs w:val="22"/>
              </w:rPr>
              <w:t xml:space="preserve">role and impact of the </w:t>
            </w:r>
            <w:proofErr w:type="spellStart"/>
            <w:r w:rsidRPr="00144DC0">
              <w:rPr>
                <w:color w:val="auto"/>
                <w:sz w:val="22"/>
                <w:szCs w:val="22"/>
              </w:rPr>
              <w:t>cortes</w:t>
            </w:r>
            <w:proofErr w:type="spellEnd"/>
          </w:p>
          <w:p w:rsidR="00E65434" w:rsidRPr="00144DC0" w:rsidRDefault="009D16D2" w:rsidP="009D16D2">
            <w:pPr>
              <w:pStyle w:val="Default"/>
              <w:numPr>
                <w:ilvl w:val="0"/>
                <w:numId w:val="4"/>
              </w:numPr>
              <w:rPr>
                <w:color w:val="auto"/>
                <w:sz w:val="22"/>
                <w:szCs w:val="22"/>
              </w:rPr>
            </w:pPr>
            <w:proofErr w:type="spellStart"/>
            <w:r w:rsidRPr="00144DC0">
              <w:rPr>
                <w:color w:val="auto"/>
                <w:sz w:val="22"/>
                <w:szCs w:val="22"/>
              </w:rPr>
              <w:t>Aragonese</w:t>
            </w:r>
            <w:proofErr w:type="spellEnd"/>
            <w:r w:rsidRPr="00144DC0">
              <w:rPr>
                <w:color w:val="auto"/>
                <w:sz w:val="22"/>
                <w:szCs w:val="22"/>
              </w:rPr>
              <w:t xml:space="preserve"> </w:t>
            </w:r>
            <w:proofErr w:type="spellStart"/>
            <w:r w:rsidRPr="00144DC0">
              <w:rPr>
                <w:i/>
                <w:color w:val="auto"/>
                <w:sz w:val="22"/>
                <w:szCs w:val="22"/>
              </w:rPr>
              <w:t>fueros</w:t>
            </w:r>
            <w:proofErr w:type="spellEnd"/>
            <w:r w:rsidRPr="00144DC0">
              <w:rPr>
                <w:color w:val="auto"/>
                <w:sz w:val="22"/>
                <w:szCs w:val="22"/>
              </w:rPr>
              <w:t xml:space="preserve">, constitutions, </w:t>
            </w:r>
            <w:proofErr w:type="spellStart"/>
            <w:r w:rsidRPr="00144DC0">
              <w:rPr>
                <w:i/>
                <w:color w:val="auto"/>
                <w:sz w:val="22"/>
                <w:szCs w:val="22"/>
              </w:rPr>
              <w:t>Justiciar</w:t>
            </w:r>
            <w:proofErr w:type="spellEnd"/>
            <w:r w:rsidRPr="00144DC0">
              <w:rPr>
                <w:color w:val="auto"/>
                <w:sz w:val="22"/>
                <w:szCs w:val="22"/>
              </w:rPr>
              <w:t xml:space="preserve"> and </w:t>
            </w:r>
            <w:proofErr w:type="spellStart"/>
            <w:r w:rsidRPr="00144DC0">
              <w:rPr>
                <w:i/>
                <w:color w:val="auto"/>
                <w:sz w:val="22"/>
                <w:szCs w:val="22"/>
              </w:rPr>
              <w:t>Disputacion</w:t>
            </w:r>
            <w:proofErr w:type="spellEnd"/>
          </w:p>
        </w:tc>
        <w:tc>
          <w:tcPr>
            <w:tcW w:w="3740" w:type="dxa"/>
            <w:shd w:val="clear" w:color="auto" w:fill="auto"/>
          </w:tcPr>
          <w:p w:rsidR="009D16D2" w:rsidRPr="00144DC0" w:rsidRDefault="00C30F74" w:rsidP="009D16D2">
            <w:pPr>
              <w:pStyle w:val="Default"/>
              <w:numPr>
                <w:ilvl w:val="0"/>
                <w:numId w:val="4"/>
              </w:numPr>
              <w:rPr>
                <w:color w:val="auto"/>
                <w:sz w:val="22"/>
                <w:szCs w:val="22"/>
              </w:rPr>
            </w:pPr>
            <w:r w:rsidRPr="00144DC0">
              <w:rPr>
                <w:i/>
                <w:color w:val="auto"/>
                <w:sz w:val="22"/>
                <w:szCs w:val="22"/>
              </w:rPr>
              <w:lastRenderedPageBreak/>
              <w:t>Spain in the Reigns of Ferdinand and Isabella 1474-1516</w:t>
            </w:r>
            <w:r w:rsidR="009D16D2" w:rsidRPr="00144DC0">
              <w:rPr>
                <w:color w:val="auto"/>
                <w:sz w:val="22"/>
                <w:szCs w:val="22"/>
              </w:rPr>
              <w:t>, Woodward</w:t>
            </w:r>
          </w:p>
          <w:p w:rsidR="009D16D2" w:rsidRPr="00144DC0" w:rsidRDefault="00C30F74" w:rsidP="009D16D2">
            <w:pPr>
              <w:pStyle w:val="Default"/>
              <w:numPr>
                <w:ilvl w:val="0"/>
                <w:numId w:val="4"/>
              </w:numPr>
              <w:rPr>
                <w:color w:val="auto"/>
                <w:sz w:val="22"/>
                <w:szCs w:val="22"/>
              </w:rPr>
            </w:pPr>
            <w:r w:rsidRPr="00144DC0">
              <w:rPr>
                <w:i/>
                <w:color w:val="auto"/>
                <w:sz w:val="22"/>
                <w:szCs w:val="22"/>
              </w:rPr>
              <w:t>Spain 1474-1700</w:t>
            </w:r>
            <w:r w:rsidR="009D16D2" w:rsidRPr="00144DC0">
              <w:rPr>
                <w:color w:val="auto"/>
                <w:sz w:val="22"/>
                <w:szCs w:val="22"/>
              </w:rPr>
              <w:t xml:space="preserve">, </w:t>
            </w:r>
            <w:proofErr w:type="spellStart"/>
            <w:r w:rsidR="009D16D2" w:rsidRPr="00144DC0">
              <w:rPr>
                <w:color w:val="auto"/>
                <w:sz w:val="22"/>
                <w:szCs w:val="22"/>
              </w:rPr>
              <w:t>Pendrill</w:t>
            </w:r>
            <w:proofErr w:type="spellEnd"/>
          </w:p>
          <w:p w:rsidR="009D16D2" w:rsidRPr="00144DC0" w:rsidRDefault="00C30F74" w:rsidP="009D16D2">
            <w:pPr>
              <w:pStyle w:val="Default"/>
              <w:numPr>
                <w:ilvl w:val="0"/>
                <w:numId w:val="4"/>
              </w:numPr>
              <w:rPr>
                <w:color w:val="auto"/>
                <w:sz w:val="22"/>
                <w:szCs w:val="22"/>
              </w:rPr>
            </w:pPr>
            <w:r w:rsidRPr="00144DC0">
              <w:rPr>
                <w:i/>
                <w:color w:val="auto"/>
                <w:sz w:val="22"/>
                <w:szCs w:val="22"/>
              </w:rPr>
              <w:t>Spain: Rise and Decline 1474-1643</w:t>
            </w:r>
            <w:r w:rsidR="009D16D2" w:rsidRPr="00144DC0">
              <w:rPr>
                <w:color w:val="auto"/>
                <w:sz w:val="22"/>
                <w:szCs w:val="22"/>
              </w:rPr>
              <w:t xml:space="preserve">, </w:t>
            </w:r>
            <w:proofErr w:type="spellStart"/>
            <w:r w:rsidR="009D16D2" w:rsidRPr="00144DC0">
              <w:rPr>
                <w:color w:val="auto"/>
                <w:sz w:val="22"/>
                <w:szCs w:val="22"/>
              </w:rPr>
              <w:t>Kilsby</w:t>
            </w:r>
            <w:proofErr w:type="spellEnd"/>
          </w:p>
          <w:p w:rsidR="00E65434" w:rsidRPr="00144DC0" w:rsidRDefault="00C30F74" w:rsidP="009D16D2">
            <w:pPr>
              <w:pStyle w:val="Default"/>
              <w:numPr>
                <w:ilvl w:val="0"/>
                <w:numId w:val="4"/>
              </w:numPr>
              <w:rPr>
                <w:color w:val="auto"/>
                <w:sz w:val="22"/>
                <w:szCs w:val="22"/>
              </w:rPr>
            </w:pPr>
            <w:r w:rsidRPr="00144DC0">
              <w:rPr>
                <w:i/>
                <w:color w:val="auto"/>
                <w:sz w:val="22"/>
                <w:szCs w:val="22"/>
              </w:rPr>
              <w:t>Ferdinand and Isabella: Profiles in Power</w:t>
            </w:r>
            <w:r w:rsidR="009D16D2" w:rsidRPr="00144DC0">
              <w:rPr>
                <w:color w:val="auto"/>
                <w:sz w:val="22"/>
                <w:szCs w:val="22"/>
              </w:rPr>
              <w:t>, Edwards</w:t>
            </w:r>
          </w:p>
        </w:tc>
      </w:tr>
      <w:tr w:rsidR="004D34C2" w:rsidRPr="00144DC0" w:rsidTr="004D34C2">
        <w:tc>
          <w:tcPr>
            <w:tcW w:w="2758" w:type="dxa"/>
            <w:vMerge/>
            <w:shd w:val="clear" w:color="auto" w:fill="auto"/>
          </w:tcPr>
          <w:p w:rsidR="00E65434" w:rsidRPr="00144DC0" w:rsidRDefault="00E65434" w:rsidP="008E5637">
            <w:pPr>
              <w:pStyle w:val="Tabletext"/>
              <w:rPr>
                <w:sz w:val="22"/>
                <w:szCs w:val="22"/>
              </w:rPr>
            </w:pPr>
          </w:p>
        </w:tc>
        <w:tc>
          <w:tcPr>
            <w:tcW w:w="754" w:type="dxa"/>
            <w:shd w:val="clear" w:color="auto" w:fill="auto"/>
          </w:tcPr>
          <w:p w:rsidR="00E65434" w:rsidRPr="00144DC0" w:rsidRDefault="00E65434" w:rsidP="007C2EAA">
            <w:pPr>
              <w:pStyle w:val="Default"/>
              <w:rPr>
                <w:color w:val="auto"/>
                <w:sz w:val="22"/>
                <w:szCs w:val="22"/>
              </w:rPr>
            </w:pPr>
          </w:p>
        </w:tc>
        <w:tc>
          <w:tcPr>
            <w:tcW w:w="1274" w:type="dxa"/>
            <w:shd w:val="clear" w:color="auto" w:fill="auto"/>
          </w:tcPr>
          <w:p w:rsidR="00E65434" w:rsidRPr="00144DC0" w:rsidRDefault="00E65434" w:rsidP="007C2EAA">
            <w:pPr>
              <w:pStyle w:val="Default"/>
              <w:rPr>
                <w:color w:val="auto"/>
                <w:sz w:val="22"/>
                <w:szCs w:val="22"/>
              </w:rPr>
            </w:pPr>
          </w:p>
        </w:tc>
        <w:tc>
          <w:tcPr>
            <w:tcW w:w="2552" w:type="dxa"/>
            <w:shd w:val="clear" w:color="auto" w:fill="auto"/>
          </w:tcPr>
          <w:p w:rsidR="00E65434" w:rsidRPr="00144DC0" w:rsidRDefault="00AE49BF" w:rsidP="007C2EAA">
            <w:pPr>
              <w:pStyle w:val="Default"/>
              <w:rPr>
                <w:color w:val="auto"/>
                <w:sz w:val="22"/>
                <w:szCs w:val="22"/>
              </w:rPr>
            </w:pPr>
            <w:r w:rsidRPr="00144DC0">
              <w:rPr>
                <w:color w:val="auto"/>
                <w:sz w:val="22"/>
                <w:szCs w:val="22"/>
              </w:rPr>
              <w:t>Nature of Government</w:t>
            </w:r>
          </w:p>
        </w:tc>
        <w:tc>
          <w:tcPr>
            <w:tcW w:w="4536" w:type="dxa"/>
            <w:shd w:val="clear" w:color="auto" w:fill="auto"/>
          </w:tcPr>
          <w:p w:rsidR="00AE49BF" w:rsidRPr="00144DC0" w:rsidRDefault="00AE49BF" w:rsidP="00AE49BF">
            <w:pPr>
              <w:pStyle w:val="Default"/>
              <w:numPr>
                <w:ilvl w:val="0"/>
                <w:numId w:val="5"/>
              </w:numPr>
              <w:rPr>
                <w:color w:val="auto"/>
                <w:sz w:val="22"/>
                <w:szCs w:val="22"/>
              </w:rPr>
            </w:pPr>
            <w:r w:rsidRPr="00144DC0">
              <w:rPr>
                <w:color w:val="auto"/>
                <w:sz w:val="22"/>
                <w:szCs w:val="22"/>
              </w:rPr>
              <w:t>continuity and change within Castile and Aragon</w:t>
            </w:r>
          </w:p>
          <w:p w:rsidR="00AE49BF" w:rsidRPr="00144DC0" w:rsidRDefault="00AE49BF" w:rsidP="00AE49BF">
            <w:pPr>
              <w:pStyle w:val="Default"/>
              <w:numPr>
                <w:ilvl w:val="0"/>
                <w:numId w:val="5"/>
              </w:numPr>
              <w:rPr>
                <w:color w:val="auto"/>
                <w:sz w:val="22"/>
                <w:szCs w:val="22"/>
              </w:rPr>
            </w:pPr>
            <w:r w:rsidRPr="00144DC0">
              <w:rPr>
                <w:color w:val="auto"/>
                <w:sz w:val="22"/>
                <w:szCs w:val="22"/>
              </w:rPr>
              <w:t>similarities and differences in the rule of Castile and Aragon in terms of:</w:t>
            </w:r>
          </w:p>
          <w:p w:rsidR="00AE49BF" w:rsidRPr="00144DC0" w:rsidRDefault="00AE49BF" w:rsidP="00AE49BF">
            <w:pPr>
              <w:pStyle w:val="Default"/>
              <w:numPr>
                <w:ilvl w:val="0"/>
                <w:numId w:val="31"/>
              </w:numPr>
              <w:rPr>
                <w:color w:val="auto"/>
                <w:sz w:val="22"/>
                <w:szCs w:val="22"/>
              </w:rPr>
            </w:pPr>
            <w:r w:rsidRPr="00144DC0">
              <w:rPr>
                <w:color w:val="auto"/>
                <w:sz w:val="22"/>
                <w:szCs w:val="22"/>
              </w:rPr>
              <w:t>administrative methods</w:t>
            </w:r>
          </w:p>
          <w:p w:rsidR="00AE49BF" w:rsidRPr="00144DC0" w:rsidRDefault="00AE49BF" w:rsidP="00AE49BF">
            <w:pPr>
              <w:pStyle w:val="Default"/>
              <w:numPr>
                <w:ilvl w:val="0"/>
                <w:numId w:val="31"/>
              </w:numPr>
              <w:rPr>
                <w:color w:val="auto"/>
                <w:sz w:val="22"/>
                <w:szCs w:val="22"/>
              </w:rPr>
            </w:pPr>
            <w:r w:rsidRPr="00144DC0">
              <w:rPr>
                <w:color w:val="auto"/>
                <w:sz w:val="22"/>
                <w:szCs w:val="22"/>
              </w:rPr>
              <w:t>control of the nobility and towns</w:t>
            </w:r>
          </w:p>
          <w:p w:rsidR="00AE49BF" w:rsidRPr="00144DC0" w:rsidRDefault="00AE49BF" w:rsidP="00AE49BF">
            <w:pPr>
              <w:pStyle w:val="Default"/>
              <w:numPr>
                <w:ilvl w:val="0"/>
                <w:numId w:val="31"/>
              </w:numPr>
              <w:rPr>
                <w:color w:val="auto"/>
                <w:sz w:val="22"/>
                <w:szCs w:val="22"/>
              </w:rPr>
            </w:pPr>
            <w:r w:rsidRPr="00144DC0">
              <w:rPr>
                <w:color w:val="auto"/>
                <w:sz w:val="22"/>
                <w:szCs w:val="22"/>
              </w:rPr>
              <w:t>law and order</w:t>
            </w:r>
          </w:p>
          <w:p w:rsidR="00AE49BF" w:rsidRPr="00144DC0" w:rsidRDefault="00AE49BF" w:rsidP="00AE49BF">
            <w:pPr>
              <w:pStyle w:val="Default"/>
              <w:numPr>
                <w:ilvl w:val="0"/>
                <w:numId w:val="31"/>
              </w:numPr>
              <w:rPr>
                <w:color w:val="auto"/>
                <w:sz w:val="22"/>
                <w:szCs w:val="22"/>
              </w:rPr>
            </w:pPr>
            <w:r w:rsidRPr="00144DC0">
              <w:rPr>
                <w:color w:val="auto"/>
                <w:sz w:val="22"/>
                <w:szCs w:val="22"/>
              </w:rPr>
              <w:t>finances, trade and economy</w:t>
            </w:r>
          </w:p>
          <w:p w:rsidR="00AE49BF" w:rsidRPr="00144DC0" w:rsidRDefault="00AE49BF" w:rsidP="00AE49BF">
            <w:pPr>
              <w:pStyle w:val="Default"/>
              <w:numPr>
                <w:ilvl w:val="0"/>
                <w:numId w:val="31"/>
              </w:numPr>
              <w:rPr>
                <w:color w:val="auto"/>
                <w:sz w:val="22"/>
                <w:szCs w:val="22"/>
              </w:rPr>
            </w:pPr>
            <w:r w:rsidRPr="00144DC0">
              <w:rPr>
                <w:color w:val="auto"/>
                <w:sz w:val="22"/>
                <w:szCs w:val="22"/>
              </w:rPr>
              <w:t>customs barriers</w:t>
            </w:r>
          </w:p>
          <w:p w:rsidR="00AE49BF" w:rsidRPr="00144DC0" w:rsidRDefault="00AE49BF" w:rsidP="00AE49BF">
            <w:pPr>
              <w:pStyle w:val="Default"/>
              <w:numPr>
                <w:ilvl w:val="0"/>
                <w:numId w:val="31"/>
              </w:numPr>
              <w:rPr>
                <w:color w:val="auto"/>
                <w:sz w:val="22"/>
                <w:szCs w:val="22"/>
              </w:rPr>
            </w:pPr>
            <w:r w:rsidRPr="00144DC0">
              <w:rPr>
                <w:color w:val="auto"/>
                <w:sz w:val="22"/>
                <w:szCs w:val="22"/>
              </w:rPr>
              <w:t>involvement in war and the Reconquista</w:t>
            </w:r>
          </w:p>
          <w:p w:rsidR="00AE49BF" w:rsidRPr="00144DC0" w:rsidRDefault="00AE49BF" w:rsidP="00AE49BF">
            <w:pPr>
              <w:pStyle w:val="Default"/>
              <w:numPr>
                <w:ilvl w:val="0"/>
                <w:numId w:val="5"/>
              </w:numPr>
              <w:rPr>
                <w:color w:val="auto"/>
                <w:sz w:val="22"/>
                <w:szCs w:val="22"/>
              </w:rPr>
            </w:pPr>
            <w:r w:rsidRPr="00144DC0">
              <w:rPr>
                <w:color w:val="auto"/>
                <w:sz w:val="22"/>
                <w:szCs w:val="22"/>
              </w:rPr>
              <w:t>extent of unification and stability</w:t>
            </w:r>
          </w:p>
          <w:p w:rsidR="00AE49BF" w:rsidRPr="00144DC0" w:rsidRDefault="00AE49BF" w:rsidP="00AE49BF">
            <w:pPr>
              <w:pStyle w:val="Default"/>
              <w:numPr>
                <w:ilvl w:val="0"/>
                <w:numId w:val="5"/>
              </w:numPr>
              <w:rPr>
                <w:color w:val="auto"/>
                <w:sz w:val="22"/>
                <w:szCs w:val="22"/>
              </w:rPr>
            </w:pPr>
            <w:r w:rsidRPr="00144DC0">
              <w:rPr>
                <w:color w:val="auto"/>
                <w:sz w:val="22"/>
                <w:szCs w:val="22"/>
              </w:rPr>
              <w:lastRenderedPageBreak/>
              <w:t>aims, methods and impact of the Reconquista and Fall of Granada</w:t>
            </w:r>
          </w:p>
          <w:p w:rsidR="00E65434" w:rsidRPr="00144DC0" w:rsidRDefault="00AE49BF" w:rsidP="00AE49BF">
            <w:pPr>
              <w:pStyle w:val="Default"/>
              <w:numPr>
                <w:ilvl w:val="0"/>
                <w:numId w:val="5"/>
              </w:numPr>
              <w:rPr>
                <w:color w:val="auto"/>
                <w:sz w:val="22"/>
                <w:szCs w:val="22"/>
              </w:rPr>
            </w:pPr>
            <w:r w:rsidRPr="00144DC0">
              <w:rPr>
                <w:color w:val="auto"/>
                <w:sz w:val="22"/>
                <w:szCs w:val="22"/>
              </w:rPr>
              <w:t>strengths and limitations of the Crown</w:t>
            </w:r>
          </w:p>
        </w:tc>
        <w:tc>
          <w:tcPr>
            <w:tcW w:w="3740" w:type="dxa"/>
            <w:shd w:val="clear" w:color="auto" w:fill="auto"/>
          </w:tcPr>
          <w:p w:rsidR="00AE49BF" w:rsidRPr="00144DC0" w:rsidRDefault="00C30F74" w:rsidP="00AE49BF">
            <w:pPr>
              <w:pStyle w:val="Default"/>
              <w:numPr>
                <w:ilvl w:val="0"/>
                <w:numId w:val="5"/>
              </w:numPr>
              <w:rPr>
                <w:color w:val="auto"/>
                <w:sz w:val="22"/>
                <w:szCs w:val="22"/>
              </w:rPr>
            </w:pPr>
            <w:r w:rsidRPr="00144DC0">
              <w:rPr>
                <w:i/>
                <w:color w:val="auto"/>
                <w:sz w:val="22"/>
                <w:szCs w:val="22"/>
              </w:rPr>
              <w:lastRenderedPageBreak/>
              <w:t>Spain in the Reigns of Ferdinand and Isabella 1474-1516</w:t>
            </w:r>
            <w:r w:rsidR="00AE49BF" w:rsidRPr="00144DC0">
              <w:rPr>
                <w:color w:val="auto"/>
                <w:sz w:val="22"/>
                <w:szCs w:val="22"/>
              </w:rPr>
              <w:t>, Woodward</w:t>
            </w:r>
          </w:p>
          <w:p w:rsidR="00AE49BF" w:rsidRPr="00144DC0" w:rsidRDefault="00C30F74" w:rsidP="00AE49BF">
            <w:pPr>
              <w:pStyle w:val="Default"/>
              <w:numPr>
                <w:ilvl w:val="0"/>
                <w:numId w:val="5"/>
              </w:numPr>
              <w:rPr>
                <w:color w:val="auto"/>
                <w:sz w:val="22"/>
                <w:szCs w:val="22"/>
              </w:rPr>
            </w:pPr>
            <w:r w:rsidRPr="00144DC0">
              <w:rPr>
                <w:i/>
                <w:color w:val="auto"/>
                <w:sz w:val="22"/>
                <w:szCs w:val="22"/>
              </w:rPr>
              <w:t>Spain 1474-1700</w:t>
            </w:r>
            <w:r w:rsidR="00AE49BF" w:rsidRPr="00144DC0">
              <w:rPr>
                <w:color w:val="auto"/>
                <w:sz w:val="22"/>
                <w:szCs w:val="22"/>
              </w:rPr>
              <w:t xml:space="preserve">, </w:t>
            </w:r>
            <w:proofErr w:type="spellStart"/>
            <w:r w:rsidR="00AE49BF" w:rsidRPr="00144DC0">
              <w:rPr>
                <w:color w:val="auto"/>
                <w:sz w:val="22"/>
                <w:szCs w:val="22"/>
              </w:rPr>
              <w:t>Pendrill</w:t>
            </w:r>
            <w:proofErr w:type="spellEnd"/>
          </w:p>
          <w:p w:rsidR="00AE49BF" w:rsidRPr="00144DC0" w:rsidRDefault="00C30F74" w:rsidP="00AE49BF">
            <w:pPr>
              <w:pStyle w:val="Default"/>
              <w:numPr>
                <w:ilvl w:val="0"/>
                <w:numId w:val="5"/>
              </w:numPr>
              <w:rPr>
                <w:color w:val="auto"/>
                <w:sz w:val="22"/>
                <w:szCs w:val="22"/>
              </w:rPr>
            </w:pPr>
            <w:r w:rsidRPr="00144DC0">
              <w:rPr>
                <w:i/>
                <w:color w:val="auto"/>
                <w:sz w:val="22"/>
                <w:szCs w:val="22"/>
              </w:rPr>
              <w:t>Spain: Rise and Decline 1474-1643</w:t>
            </w:r>
            <w:r w:rsidR="00AE49BF" w:rsidRPr="00144DC0">
              <w:rPr>
                <w:color w:val="auto"/>
                <w:sz w:val="22"/>
                <w:szCs w:val="22"/>
              </w:rPr>
              <w:t xml:space="preserve">, </w:t>
            </w:r>
            <w:proofErr w:type="spellStart"/>
            <w:r w:rsidR="00AE49BF" w:rsidRPr="00144DC0">
              <w:rPr>
                <w:color w:val="auto"/>
                <w:sz w:val="22"/>
                <w:szCs w:val="22"/>
              </w:rPr>
              <w:t>Kilsby</w:t>
            </w:r>
            <w:proofErr w:type="spellEnd"/>
          </w:p>
          <w:p w:rsidR="00E65434" w:rsidRPr="00144DC0" w:rsidRDefault="00C30F74" w:rsidP="00AE49BF">
            <w:pPr>
              <w:pStyle w:val="Default"/>
              <w:numPr>
                <w:ilvl w:val="0"/>
                <w:numId w:val="5"/>
              </w:numPr>
              <w:rPr>
                <w:color w:val="auto"/>
                <w:sz w:val="22"/>
                <w:szCs w:val="22"/>
              </w:rPr>
            </w:pPr>
            <w:r w:rsidRPr="00144DC0">
              <w:rPr>
                <w:i/>
                <w:color w:val="auto"/>
                <w:sz w:val="22"/>
                <w:szCs w:val="22"/>
              </w:rPr>
              <w:t>Ferdinand and Isabella: Profiles in Power</w:t>
            </w:r>
            <w:r w:rsidR="00AE49BF" w:rsidRPr="00144DC0">
              <w:rPr>
                <w:color w:val="auto"/>
                <w:sz w:val="22"/>
                <w:szCs w:val="22"/>
              </w:rPr>
              <w:t>, Edwards</w:t>
            </w:r>
          </w:p>
        </w:tc>
      </w:tr>
      <w:tr w:rsidR="004D34C2" w:rsidRPr="00144DC0" w:rsidTr="004D34C2">
        <w:tc>
          <w:tcPr>
            <w:tcW w:w="2758" w:type="dxa"/>
            <w:vMerge/>
            <w:tcBorders>
              <w:bottom w:val="single" w:sz="4" w:space="0" w:color="auto"/>
            </w:tcBorders>
            <w:shd w:val="clear" w:color="auto" w:fill="auto"/>
          </w:tcPr>
          <w:p w:rsidR="00E65434" w:rsidRPr="00144DC0" w:rsidRDefault="00E65434" w:rsidP="008E5637">
            <w:pPr>
              <w:pStyle w:val="Tabletext"/>
              <w:rPr>
                <w:sz w:val="22"/>
                <w:szCs w:val="22"/>
              </w:rPr>
            </w:pPr>
          </w:p>
        </w:tc>
        <w:tc>
          <w:tcPr>
            <w:tcW w:w="754" w:type="dxa"/>
            <w:shd w:val="clear" w:color="auto" w:fill="auto"/>
          </w:tcPr>
          <w:p w:rsidR="00E65434" w:rsidRPr="00144DC0" w:rsidRDefault="00E65434" w:rsidP="007C2EAA">
            <w:pPr>
              <w:pStyle w:val="Default"/>
              <w:rPr>
                <w:color w:val="auto"/>
                <w:sz w:val="22"/>
                <w:szCs w:val="22"/>
              </w:rPr>
            </w:pPr>
            <w:r w:rsidRPr="00144DC0">
              <w:rPr>
                <w:color w:val="auto"/>
                <w:sz w:val="22"/>
                <w:szCs w:val="22"/>
              </w:rPr>
              <w:t>1</w:t>
            </w:r>
          </w:p>
        </w:tc>
        <w:tc>
          <w:tcPr>
            <w:tcW w:w="1274" w:type="dxa"/>
            <w:shd w:val="clear" w:color="auto" w:fill="auto"/>
          </w:tcPr>
          <w:p w:rsidR="00E65434" w:rsidRPr="00144DC0" w:rsidRDefault="00AE49BF" w:rsidP="007C2EAA">
            <w:pPr>
              <w:pStyle w:val="Default"/>
              <w:rPr>
                <w:color w:val="auto"/>
                <w:sz w:val="22"/>
                <w:szCs w:val="22"/>
              </w:rPr>
            </w:pPr>
            <w:r w:rsidRPr="00144DC0">
              <w:rPr>
                <w:color w:val="auto"/>
                <w:sz w:val="22"/>
                <w:szCs w:val="22"/>
              </w:rPr>
              <w:t>5-6</w:t>
            </w:r>
          </w:p>
        </w:tc>
        <w:tc>
          <w:tcPr>
            <w:tcW w:w="2552" w:type="dxa"/>
            <w:shd w:val="clear" w:color="auto" w:fill="auto"/>
          </w:tcPr>
          <w:p w:rsidR="00E65434" w:rsidRPr="00144DC0" w:rsidRDefault="00AE49BF" w:rsidP="007F168E">
            <w:pPr>
              <w:autoSpaceDE w:val="0"/>
              <w:autoSpaceDN w:val="0"/>
              <w:adjustRightInd w:val="0"/>
            </w:pPr>
            <w:r w:rsidRPr="00144DC0">
              <w:t>Power of the Monarchs</w:t>
            </w:r>
          </w:p>
        </w:tc>
        <w:tc>
          <w:tcPr>
            <w:tcW w:w="4536" w:type="dxa"/>
            <w:shd w:val="clear" w:color="auto" w:fill="auto"/>
          </w:tcPr>
          <w:p w:rsidR="00AE49BF" w:rsidRPr="00144DC0" w:rsidRDefault="00AE49BF" w:rsidP="00AE49BF">
            <w:pPr>
              <w:pStyle w:val="Default"/>
              <w:numPr>
                <w:ilvl w:val="0"/>
                <w:numId w:val="5"/>
              </w:numPr>
              <w:rPr>
                <w:color w:val="auto"/>
                <w:sz w:val="22"/>
                <w:szCs w:val="22"/>
              </w:rPr>
            </w:pPr>
            <w:r w:rsidRPr="00144DC0">
              <w:rPr>
                <w:color w:val="auto"/>
                <w:sz w:val="22"/>
                <w:szCs w:val="22"/>
              </w:rPr>
              <w:t>expressions and images of power: contemporary chroniclers, coin minted and title ‘Catholic Monarchs’</w:t>
            </w:r>
          </w:p>
          <w:p w:rsidR="00AE49BF" w:rsidRPr="00144DC0" w:rsidRDefault="00AE49BF" w:rsidP="00AE49BF">
            <w:pPr>
              <w:pStyle w:val="Default"/>
              <w:numPr>
                <w:ilvl w:val="0"/>
                <w:numId w:val="5"/>
              </w:numPr>
              <w:rPr>
                <w:color w:val="auto"/>
                <w:sz w:val="22"/>
                <w:szCs w:val="22"/>
              </w:rPr>
            </w:pPr>
            <w:r w:rsidRPr="00144DC0">
              <w:rPr>
                <w:color w:val="auto"/>
                <w:sz w:val="22"/>
                <w:szCs w:val="22"/>
              </w:rPr>
              <w:t>international perceptions of ‘Spain’ and ‘unification’</w:t>
            </w:r>
          </w:p>
          <w:p w:rsidR="00AE49BF" w:rsidRPr="00144DC0" w:rsidRDefault="00AE49BF" w:rsidP="00AE49BF">
            <w:pPr>
              <w:pStyle w:val="Default"/>
              <w:numPr>
                <w:ilvl w:val="0"/>
                <w:numId w:val="5"/>
              </w:numPr>
              <w:rPr>
                <w:color w:val="auto"/>
                <w:sz w:val="22"/>
                <w:szCs w:val="22"/>
              </w:rPr>
            </w:pPr>
            <w:r w:rsidRPr="00144DC0">
              <w:rPr>
                <w:color w:val="auto"/>
                <w:sz w:val="22"/>
                <w:szCs w:val="22"/>
              </w:rPr>
              <w:t>court rituals, ambassadors, patronage and culture as propaganda</w:t>
            </w:r>
          </w:p>
          <w:p w:rsidR="00AE49BF" w:rsidRPr="00144DC0" w:rsidRDefault="00AE49BF" w:rsidP="00AE49BF">
            <w:pPr>
              <w:pStyle w:val="Default"/>
              <w:numPr>
                <w:ilvl w:val="0"/>
                <w:numId w:val="5"/>
              </w:numPr>
              <w:rPr>
                <w:color w:val="auto"/>
                <w:sz w:val="22"/>
                <w:szCs w:val="22"/>
              </w:rPr>
            </w:pPr>
            <w:r w:rsidRPr="00144DC0">
              <w:rPr>
                <w:color w:val="auto"/>
                <w:sz w:val="22"/>
                <w:szCs w:val="22"/>
              </w:rPr>
              <w:t>Renaissance concepts of power and extent to which they represented ‘New Monarchy’</w:t>
            </w:r>
          </w:p>
          <w:p w:rsidR="00AE49BF" w:rsidRPr="00144DC0" w:rsidRDefault="00AE49BF" w:rsidP="00AE49BF">
            <w:pPr>
              <w:pStyle w:val="Default"/>
              <w:numPr>
                <w:ilvl w:val="0"/>
                <w:numId w:val="5"/>
              </w:numPr>
              <w:rPr>
                <w:color w:val="auto"/>
                <w:sz w:val="22"/>
                <w:szCs w:val="22"/>
              </w:rPr>
            </w:pPr>
            <w:r w:rsidRPr="00144DC0">
              <w:rPr>
                <w:color w:val="auto"/>
                <w:sz w:val="22"/>
                <w:szCs w:val="22"/>
              </w:rPr>
              <w:t>success and failure as Spanish monarchs</w:t>
            </w:r>
          </w:p>
          <w:p w:rsidR="00AE49BF" w:rsidRPr="00144DC0" w:rsidRDefault="00AE49BF" w:rsidP="00AE49BF">
            <w:pPr>
              <w:pStyle w:val="Default"/>
              <w:numPr>
                <w:ilvl w:val="0"/>
                <w:numId w:val="5"/>
              </w:numPr>
              <w:rPr>
                <w:color w:val="auto"/>
                <w:sz w:val="22"/>
                <w:szCs w:val="22"/>
              </w:rPr>
            </w:pPr>
            <w:r w:rsidRPr="00144DC0">
              <w:rPr>
                <w:color w:val="auto"/>
                <w:sz w:val="22"/>
                <w:szCs w:val="22"/>
              </w:rPr>
              <w:t>impact of exploration, discovery, war and faith on reputation</w:t>
            </w:r>
          </w:p>
          <w:p w:rsidR="00AE49BF" w:rsidRPr="00144DC0" w:rsidRDefault="00AE49BF" w:rsidP="00AE49BF">
            <w:pPr>
              <w:pStyle w:val="Default"/>
              <w:numPr>
                <w:ilvl w:val="0"/>
                <w:numId w:val="5"/>
              </w:numPr>
              <w:rPr>
                <w:color w:val="auto"/>
                <w:sz w:val="22"/>
                <w:szCs w:val="22"/>
              </w:rPr>
            </w:pPr>
            <w:r w:rsidRPr="00144DC0">
              <w:rPr>
                <w:color w:val="auto"/>
                <w:sz w:val="22"/>
                <w:szCs w:val="22"/>
              </w:rPr>
              <w:t>Ferdinand’s rule after Isabella’s death:</w:t>
            </w:r>
          </w:p>
          <w:p w:rsidR="00AE49BF" w:rsidRPr="00144DC0" w:rsidRDefault="00AE49BF" w:rsidP="00AE49BF">
            <w:pPr>
              <w:pStyle w:val="Default"/>
              <w:numPr>
                <w:ilvl w:val="0"/>
                <w:numId w:val="32"/>
              </w:numPr>
              <w:rPr>
                <w:color w:val="auto"/>
                <w:sz w:val="22"/>
                <w:szCs w:val="22"/>
              </w:rPr>
            </w:pPr>
            <w:r w:rsidRPr="00144DC0">
              <w:rPr>
                <w:color w:val="auto"/>
                <w:sz w:val="22"/>
                <w:szCs w:val="22"/>
              </w:rPr>
              <w:t>succession disputes (Philip of Burgundy, Joanna ‘the Mad’)</w:t>
            </w:r>
          </w:p>
          <w:p w:rsidR="00AE49BF" w:rsidRPr="00144DC0" w:rsidRDefault="00AE49BF" w:rsidP="00AE49BF">
            <w:pPr>
              <w:pStyle w:val="Default"/>
              <w:numPr>
                <w:ilvl w:val="0"/>
                <w:numId w:val="32"/>
              </w:numPr>
              <w:rPr>
                <w:color w:val="auto"/>
                <w:sz w:val="22"/>
                <w:szCs w:val="22"/>
              </w:rPr>
            </w:pPr>
            <w:r w:rsidRPr="00144DC0">
              <w:rPr>
                <w:color w:val="auto"/>
                <w:sz w:val="22"/>
                <w:szCs w:val="22"/>
              </w:rPr>
              <w:t xml:space="preserve">role of the army and subduing of Medina Sidonia, </w:t>
            </w:r>
            <w:proofErr w:type="spellStart"/>
            <w:r w:rsidRPr="00144DC0">
              <w:rPr>
                <w:color w:val="auto"/>
                <w:sz w:val="22"/>
                <w:szCs w:val="22"/>
              </w:rPr>
              <w:t>Villena</w:t>
            </w:r>
            <w:proofErr w:type="spellEnd"/>
            <w:r w:rsidRPr="00144DC0">
              <w:rPr>
                <w:color w:val="auto"/>
                <w:sz w:val="22"/>
                <w:szCs w:val="22"/>
              </w:rPr>
              <w:t xml:space="preserve"> and </w:t>
            </w:r>
            <w:proofErr w:type="spellStart"/>
            <w:r w:rsidRPr="00144DC0">
              <w:rPr>
                <w:color w:val="auto"/>
                <w:sz w:val="22"/>
                <w:szCs w:val="22"/>
              </w:rPr>
              <w:t>Priego</w:t>
            </w:r>
            <w:proofErr w:type="spellEnd"/>
          </w:p>
          <w:p w:rsidR="00AE49BF" w:rsidRPr="00144DC0" w:rsidRDefault="00AE49BF" w:rsidP="00AE49BF">
            <w:pPr>
              <w:pStyle w:val="Default"/>
              <w:numPr>
                <w:ilvl w:val="0"/>
                <w:numId w:val="32"/>
              </w:numPr>
              <w:rPr>
                <w:color w:val="auto"/>
                <w:sz w:val="22"/>
                <w:szCs w:val="22"/>
              </w:rPr>
            </w:pPr>
            <w:r w:rsidRPr="00144DC0">
              <w:rPr>
                <w:color w:val="auto"/>
                <w:sz w:val="22"/>
                <w:szCs w:val="22"/>
              </w:rPr>
              <w:t>role of Cisneros in regency</w:t>
            </w:r>
          </w:p>
          <w:p w:rsidR="00AE49BF" w:rsidRPr="00144DC0" w:rsidRDefault="00AE49BF" w:rsidP="00AE49BF">
            <w:pPr>
              <w:pStyle w:val="Default"/>
              <w:numPr>
                <w:ilvl w:val="0"/>
                <w:numId w:val="32"/>
              </w:numPr>
              <w:rPr>
                <w:color w:val="auto"/>
                <w:sz w:val="22"/>
                <w:szCs w:val="22"/>
              </w:rPr>
            </w:pPr>
            <w:r w:rsidRPr="00144DC0">
              <w:rPr>
                <w:color w:val="auto"/>
                <w:sz w:val="22"/>
                <w:szCs w:val="22"/>
              </w:rPr>
              <w:t xml:space="preserve">royal secretaries and noble families (Mendoza, Enriquez, </w:t>
            </w:r>
            <w:proofErr w:type="spellStart"/>
            <w:r w:rsidRPr="00144DC0">
              <w:rPr>
                <w:color w:val="auto"/>
                <w:sz w:val="22"/>
                <w:szCs w:val="22"/>
              </w:rPr>
              <w:t>Velascos</w:t>
            </w:r>
            <w:proofErr w:type="spellEnd"/>
            <w:r w:rsidRPr="00144DC0">
              <w:rPr>
                <w:color w:val="auto"/>
                <w:sz w:val="22"/>
                <w:szCs w:val="22"/>
              </w:rPr>
              <w:t>)</w:t>
            </w:r>
          </w:p>
          <w:p w:rsidR="00AE49BF" w:rsidRPr="00144DC0" w:rsidRDefault="00AE49BF" w:rsidP="00AE49BF">
            <w:pPr>
              <w:pStyle w:val="Default"/>
              <w:numPr>
                <w:ilvl w:val="0"/>
                <w:numId w:val="32"/>
              </w:numPr>
              <w:rPr>
                <w:color w:val="auto"/>
                <w:sz w:val="22"/>
                <w:szCs w:val="22"/>
              </w:rPr>
            </w:pPr>
            <w:r w:rsidRPr="00144DC0">
              <w:rPr>
                <w:color w:val="auto"/>
                <w:sz w:val="22"/>
                <w:szCs w:val="22"/>
              </w:rPr>
              <w:t xml:space="preserve">marriage to Germaine de </w:t>
            </w:r>
            <w:proofErr w:type="spellStart"/>
            <w:r w:rsidRPr="00144DC0">
              <w:rPr>
                <w:color w:val="auto"/>
                <w:sz w:val="22"/>
                <w:szCs w:val="22"/>
              </w:rPr>
              <w:t>Foix</w:t>
            </w:r>
            <w:proofErr w:type="spellEnd"/>
          </w:p>
          <w:p w:rsidR="00AE49BF" w:rsidRPr="00144DC0" w:rsidRDefault="00AE49BF" w:rsidP="00AE49BF">
            <w:pPr>
              <w:pStyle w:val="Default"/>
              <w:numPr>
                <w:ilvl w:val="0"/>
                <w:numId w:val="32"/>
              </w:numPr>
              <w:rPr>
                <w:color w:val="auto"/>
                <w:sz w:val="22"/>
                <w:szCs w:val="22"/>
              </w:rPr>
            </w:pPr>
            <w:r w:rsidRPr="00144DC0">
              <w:rPr>
                <w:color w:val="auto"/>
                <w:sz w:val="22"/>
                <w:szCs w:val="22"/>
              </w:rPr>
              <w:t>impact of foreign policy</w:t>
            </w:r>
          </w:p>
          <w:p w:rsidR="00E65434" w:rsidRPr="00144DC0" w:rsidRDefault="00AE49BF" w:rsidP="00AE49BF">
            <w:pPr>
              <w:pStyle w:val="Default"/>
              <w:numPr>
                <w:ilvl w:val="0"/>
                <w:numId w:val="5"/>
              </w:numPr>
              <w:rPr>
                <w:color w:val="auto"/>
                <w:sz w:val="22"/>
                <w:szCs w:val="22"/>
              </w:rPr>
            </w:pPr>
            <w:r w:rsidRPr="00144DC0">
              <w:rPr>
                <w:color w:val="auto"/>
                <w:sz w:val="22"/>
                <w:szCs w:val="22"/>
              </w:rPr>
              <w:t>the situation in 1516</w:t>
            </w:r>
          </w:p>
        </w:tc>
        <w:tc>
          <w:tcPr>
            <w:tcW w:w="3740" w:type="dxa"/>
            <w:shd w:val="clear" w:color="auto" w:fill="auto"/>
          </w:tcPr>
          <w:p w:rsidR="00AE49BF" w:rsidRPr="00144DC0" w:rsidRDefault="00C30F74" w:rsidP="00AE49BF">
            <w:pPr>
              <w:pStyle w:val="Default"/>
              <w:numPr>
                <w:ilvl w:val="0"/>
                <w:numId w:val="5"/>
              </w:numPr>
              <w:rPr>
                <w:color w:val="auto"/>
                <w:sz w:val="22"/>
                <w:szCs w:val="22"/>
              </w:rPr>
            </w:pPr>
            <w:r w:rsidRPr="00144DC0">
              <w:rPr>
                <w:i/>
                <w:color w:val="auto"/>
                <w:sz w:val="22"/>
                <w:szCs w:val="22"/>
              </w:rPr>
              <w:t>Spain in the Reigns of Ferdinand and Isabella 1474-1516</w:t>
            </w:r>
            <w:r w:rsidR="00AE49BF" w:rsidRPr="00144DC0">
              <w:rPr>
                <w:color w:val="auto"/>
                <w:sz w:val="22"/>
                <w:szCs w:val="22"/>
              </w:rPr>
              <w:t>, Woodward</w:t>
            </w:r>
          </w:p>
          <w:p w:rsidR="00AE49BF" w:rsidRPr="00144DC0" w:rsidRDefault="00C30F74" w:rsidP="00AE49BF">
            <w:pPr>
              <w:pStyle w:val="Default"/>
              <w:numPr>
                <w:ilvl w:val="0"/>
                <w:numId w:val="5"/>
              </w:numPr>
              <w:rPr>
                <w:color w:val="auto"/>
                <w:sz w:val="22"/>
                <w:szCs w:val="22"/>
              </w:rPr>
            </w:pPr>
            <w:r w:rsidRPr="00144DC0">
              <w:rPr>
                <w:i/>
                <w:color w:val="auto"/>
                <w:sz w:val="22"/>
                <w:szCs w:val="22"/>
              </w:rPr>
              <w:t>Spain 1474-1700</w:t>
            </w:r>
            <w:r w:rsidR="00AE49BF" w:rsidRPr="00144DC0">
              <w:rPr>
                <w:color w:val="auto"/>
                <w:sz w:val="22"/>
                <w:szCs w:val="22"/>
              </w:rPr>
              <w:t xml:space="preserve">, </w:t>
            </w:r>
            <w:proofErr w:type="spellStart"/>
            <w:r w:rsidR="00AE49BF" w:rsidRPr="00144DC0">
              <w:rPr>
                <w:color w:val="auto"/>
                <w:sz w:val="22"/>
                <w:szCs w:val="22"/>
              </w:rPr>
              <w:t>Pendrill</w:t>
            </w:r>
            <w:proofErr w:type="spellEnd"/>
          </w:p>
          <w:p w:rsidR="00AE49BF" w:rsidRPr="00144DC0" w:rsidRDefault="00C30F74" w:rsidP="00AE49BF">
            <w:pPr>
              <w:pStyle w:val="Default"/>
              <w:numPr>
                <w:ilvl w:val="0"/>
                <w:numId w:val="5"/>
              </w:numPr>
              <w:rPr>
                <w:color w:val="auto"/>
                <w:sz w:val="22"/>
                <w:szCs w:val="22"/>
              </w:rPr>
            </w:pPr>
            <w:r w:rsidRPr="00144DC0">
              <w:rPr>
                <w:i/>
                <w:color w:val="auto"/>
                <w:sz w:val="22"/>
                <w:szCs w:val="22"/>
              </w:rPr>
              <w:t>Spain: Rise and Decline 1474-1643</w:t>
            </w:r>
            <w:r w:rsidR="00AE49BF" w:rsidRPr="00144DC0">
              <w:rPr>
                <w:color w:val="auto"/>
                <w:sz w:val="22"/>
                <w:szCs w:val="22"/>
              </w:rPr>
              <w:t xml:space="preserve">, </w:t>
            </w:r>
            <w:proofErr w:type="spellStart"/>
            <w:r w:rsidR="00AE49BF" w:rsidRPr="00144DC0">
              <w:rPr>
                <w:color w:val="auto"/>
                <w:sz w:val="22"/>
                <w:szCs w:val="22"/>
              </w:rPr>
              <w:t>Kilsby</w:t>
            </w:r>
            <w:proofErr w:type="spellEnd"/>
          </w:p>
          <w:p w:rsidR="00E65434" w:rsidRPr="00144DC0" w:rsidRDefault="00C30F74" w:rsidP="00AE49BF">
            <w:pPr>
              <w:pStyle w:val="Default"/>
              <w:numPr>
                <w:ilvl w:val="0"/>
                <w:numId w:val="5"/>
              </w:numPr>
              <w:rPr>
                <w:color w:val="auto"/>
                <w:sz w:val="22"/>
                <w:szCs w:val="22"/>
              </w:rPr>
            </w:pPr>
            <w:r w:rsidRPr="00144DC0">
              <w:rPr>
                <w:i/>
                <w:color w:val="auto"/>
                <w:sz w:val="22"/>
                <w:szCs w:val="22"/>
              </w:rPr>
              <w:t>Ferdinand and Isabella: Profiles in Power</w:t>
            </w:r>
            <w:r w:rsidR="00AE49BF" w:rsidRPr="00144DC0">
              <w:rPr>
                <w:color w:val="auto"/>
                <w:sz w:val="22"/>
                <w:szCs w:val="22"/>
              </w:rPr>
              <w:t>, Edwards</w:t>
            </w:r>
          </w:p>
        </w:tc>
      </w:tr>
      <w:tr w:rsidR="004D34C2" w:rsidRPr="00144DC0" w:rsidTr="004D34C2">
        <w:tc>
          <w:tcPr>
            <w:tcW w:w="2758" w:type="dxa"/>
            <w:vMerge w:val="restart"/>
            <w:tcBorders>
              <w:top w:val="single" w:sz="4" w:space="0" w:color="auto"/>
            </w:tcBorders>
            <w:shd w:val="clear" w:color="auto" w:fill="auto"/>
          </w:tcPr>
          <w:p w:rsidR="008E75F0" w:rsidRPr="00144DC0" w:rsidRDefault="00AE49BF" w:rsidP="008E5637">
            <w:pPr>
              <w:pStyle w:val="Tabletext"/>
              <w:rPr>
                <w:b/>
                <w:sz w:val="22"/>
                <w:szCs w:val="22"/>
              </w:rPr>
            </w:pPr>
            <w:r w:rsidRPr="00144DC0">
              <w:rPr>
                <w:b/>
                <w:sz w:val="22"/>
                <w:szCs w:val="22"/>
              </w:rPr>
              <w:t>Isabella and Ferdinand: religion</w:t>
            </w:r>
          </w:p>
        </w:tc>
        <w:tc>
          <w:tcPr>
            <w:tcW w:w="754" w:type="dxa"/>
            <w:shd w:val="clear" w:color="auto" w:fill="auto"/>
          </w:tcPr>
          <w:p w:rsidR="008E75F0" w:rsidRPr="00144DC0" w:rsidRDefault="008E75F0" w:rsidP="007C2EAA">
            <w:pPr>
              <w:pStyle w:val="Default"/>
              <w:rPr>
                <w:color w:val="auto"/>
                <w:sz w:val="22"/>
                <w:szCs w:val="22"/>
              </w:rPr>
            </w:pPr>
            <w:r w:rsidRPr="00144DC0">
              <w:rPr>
                <w:color w:val="auto"/>
                <w:sz w:val="22"/>
                <w:szCs w:val="22"/>
              </w:rPr>
              <w:t>1</w:t>
            </w:r>
            <w:r w:rsidR="00AE49BF" w:rsidRPr="00144DC0">
              <w:rPr>
                <w:color w:val="auto"/>
                <w:sz w:val="22"/>
                <w:szCs w:val="22"/>
              </w:rPr>
              <w:t>-2</w:t>
            </w:r>
          </w:p>
        </w:tc>
        <w:tc>
          <w:tcPr>
            <w:tcW w:w="1274" w:type="dxa"/>
            <w:shd w:val="clear" w:color="auto" w:fill="auto"/>
          </w:tcPr>
          <w:p w:rsidR="008E75F0" w:rsidRPr="00144DC0" w:rsidRDefault="00AE49BF" w:rsidP="007C2EAA">
            <w:pPr>
              <w:pStyle w:val="Default"/>
              <w:rPr>
                <w:color w:val="auto"/>
                <w:sz w:val="22"/>
                <w:szCs w:val="22"/>
              </w:rPr>
            </w:pPr>
            <w:r w:rsidRPr="00144DC0">
              <w:rPr>
                <w:color w:val="auto"/>
                <w:sz w:val="22"/>
                <w:szCs w:val="22"/>
              </w:rPr>
              <w:t>7-8</w:t>
            </w:r>
          </w:p>
        </w:tc>
        <w:tc>
          <w:tcPr>
            <w:tcW w:w="2552" w:type="dxa"/>
            <w:shd w:val="clear" w:color="auto" w:fill="auto"/>
          </w:tcPr>
          <w:p w:rsidR="008E75F0" w:rsidRPr="00144DC0" w:rsidRDefault="00AE49BF" w:rsidP="007C2EAA">
            <w:pPr>
              <w:pStyle w:val="Default"/>
              <w:rPr>
                <w:color w:val="auto"/>
                <w:sz w:val="22"/>
                <w:szCs w:val="22"/>
              </w:rPr>
            </w:pPr>
            <w:r w:rsidRPr="00144DC0">
              <w:rPr>
                <w:color w:val="auto"/>
                <w:sz w:val="22"/>
                <w:szCs w:val="22"/>
              </w:rPr>
              <w:t>Religious condition of Spain and development of the Spanish Church</w:t>
            </w:r>
          </w:p>
        </w:tc>
        <w:tc>
          <w:tcPr>
            <w:tcW w:w="4536" w:type="dxa"/>
            <w:shd w:val="clear" w:color="auto" w:fill="auto"/>
          </w:tcPr>
          <w:p w:rsidR="00AE49BF" w:rsidRPr="00144DC0" w:rsidRDefault="00AE49BF" w:rsidP="00AE49BF">
            <w:pPr>
              <w:pStyle w:val="Default"/>
              <w:numPr>
                <w:ilvl w:val="0"/>
                <w:numId w:val="8"/>
              </w:numPr>
              <w:rPr>
                <w:color w:val="auto"/>
                <w:sz w:val="22"/>
                <w:szCs w:val="22"/>
              </w:rPr>
            </w:pPr>
            <w:r w:rsidRPr="00144DC0">
              <w:rPr>
                <w:color w:val="auto"/>
                <w:sz w:val="22"/>
                <w:szCs w:val="22"/>
              </w:rPr>
              <w:t>Religious conditions:</w:t>
            </w:r>
          </w:p>
          <w:p w:rsidR="00AE49BF" w:rsidRPr="00144DC0" w:rsidRDefault="00AE49BF" w:rsidP="00AE49BF">
            <w:pPr>
              <w:pStyle w:val="Default"/>
              <w:numPr>
                <w:ilvl w:val="0"/>
                <w:numId w:val="33"/>
              </w:numPr>
              <w:rPr>
                <w:color w:val="auto"/>
                <w:sz w:val="22"/>
                <w:szCs w:val="22"/>
              </w:rPr>
            </w:pPr>
            <w:r w:rsidRPr="00144DC0">
              <w:rPr>
                <w:color w:val="auto"/>
                <w:sz w:val="22"/>
                <w:szCs w:val="22"/>
              </w:rPr>
              <w:t>condition of the regular clergy, laxity, education</w:t>
            </w:r>
          </w:p>
          <w:p w:rsidR="00AE49BF" w:rsidRPr="00144DC0" w:rsidRDefault="00AE49BF" w:rsidP="00AE49BF">
            <w:pPr>
              <w:pStyle w:val="Default"/>
              <w:numPr>
                <w:ilvl w:val="0"/>
                <w:numId w:val="33"/>
              </w:numPr>
              <w:rPr>
                <w:color w:val="auto"/>
                <w:sz w:val="22"/>
                <w:szCs w:val="22"/>
              </w:rPr>
            </w:pPr>
            <w:r w:rsidRPr="00144DC0">
              <w:rPr>
                <w:color w:val="auto"/>
                <w:sz w:val="22"/>
                <w:szCs w:val="22"/>
              </w:rPr>
              <w:t xml:space="preserve">role and influence of the </w:t>
            </w:r>
            <w:r w:rsidRPr="00144DC0">
              <w:rPr>
                <w:color w:val="auto"/>
                <w:sz w:val="22"/>
                <w:szCs w:val="22"/>
              </w:rPr>
              <w:lastRenderedPageBreak/>
              <w:t>Observant Franciscans</w:t>
            </w:r>
          </w:p>
          <w:p w:rsidR="00AE49BF" w:rsidRPr="00144DC0" w:rsidRDefault="00AE49BF" w:rsidP="00AE49BF">
            <w:pPr>
              <w:pStyle w:val="Default"/>
              <w:numPr>
                <w:ilvl w:val="0"/>
                <w:numId w:val="33"/>
              </w:numPr>
              <w:rPr>
                <w:color w:val="auto"/>
                <w:sz w:val="22"/>
                <w:szCs w:val="22"/>
              </w:rPr>
            </w:pPr>
            <w:r w:rsidRPr="00144DC0">
              <w:rPr>
                <w:color w:val="auto"/>
                <w:sz w:val="22"/>
                <w:szCs w:val="22"/>
              </w:rPr>
              <w:t>legacy of the pogrom of 1391</w:t>
            </w:r>
          </w:p>
          <w:p w:rsidR="00AE49BF" w:rsidRPr="00144DC0" w:rsidRDefault="00AE49BF" w:rsidP="00AE49BF">
            <w:pPr>
              <w:pStyle w:val="Default"/>
              <w:numPr>
                <w:ilvl w:val="0"/>
                <w:numId w:val="33"/>
              </w:numPr>
              <w:rPr>
                <w:color w:val="auto"/>
                <w:sz w:val="22"/>
                <w:szCs w:val="22"/>
              </w:rPr>
            </w:pPr>
            <w:proofErr w:type="spellStart"/>
            <w:r w:rsidRPr="00144DC0">
              <w:rPr>
                <w:i/>
                <w:color w:val="auto"/>
                <w:sz w:val="22"/>
                <w:szCs w:val="22"/>
              </w:rPr>
              <w:t>convivencia</w:t>
            </w:r>
            <w:proofErr w:type="spellEnd"/>
            <w:r w:rsidRPr="00144DC0">
              <w:rPr>
                <w:color w:val="auto"/>
                <w:sz w:val="22"/>
                <w:szCs w:val="22"/>
              </w:rPr>
              <w:t xml:space="preserve">:  Jews, </w:t>
            </w:r>
            <w:proofErr w:type="spellStart"/>
            <w:r w:rsidRPr="00144DC0">
              <w:rPr>
                <w:i/>
                <w:color w:val="auto"/>
                <w:sz w:val="22"/>
                <w:szCs w:val="22"/>
              </w:rPr>
              <w:t>moriscos</w:t>
            </w:r>
            <w:proofErr w:type="spellEnd"/>
            <w:r w:rsidRPr="00144DC0">
              <w:rPr>
                <w:i/>
                <w:color w:val="auto"/>
                <w:sz w:val="22"/>
                <w:szCs w:val="22"/>
              </w:rPr>
              <w:t xml:space="preserve">, </w:t>
            </w:r>
            <w:proofErr w:type="spellStart"/>
            <w:r w:rsidRPr="00144DC0">
              <w:rPr>
                <w:i/>
                <w:color w:val="auto"/>
                <w:sz w:val="22"/>
                <w:szCs w:val="22"/>
              </w:rPr>
              <w:t>conversos</w:t>
            </w:r>
            <w:proofErr w:type="spellEnd"/>
            <w:r w:rsidRPr="00144DC0">
              <w:rPr>
                <w:i/>
                <w:color w:val="auto"/>
                <w:sz w:val="22"/>
                <w:szCs w:val="22"/>
              </w:rPr>
              <w:t xml:space="preserve">, </w:t>
            </w:r>
            <w:proofErr w:type="spellStart"/>
            <w:r w:rsidRPr="00144DC0">
              <w:rPr>
                <w:i/>
                <w:color w:val="auto"/>
                <w:sz w:val="22"/>
                <w:szCs w:val="22"/>
              </w:rPr>
              <w:t>mudejar</w:t>
            </w:r>
            <w:proofErr w:type="spellEnd"/>
            <w:r w:rsidRPr="00144DC0">
              <w:rPr>
                <w:color w:val="auto"/>
                <w:sz w:val="22"/>
                <w:szCs w:val="22"/>
              </w:rPr>
              <w:t xml:space="preserve"> and </w:t>
            </w:r>
            <w:proofErr w:type="spellStart"/>
            <w:r w:rsidRPr="00144DC0">
              <w:rPr>
                <w:i/>
                <w:color w:val="auto"/>
                <w:sz w:val="22"/>
                <w:szCs w:val="22"/>
              </w:rPr>
              <w:t>mozarab</w:t>
            </w:r>
            <w:proofErr w:type="spellEnd"/>
          </w:p>
          <w:p w:rsidR="00AE49BF" w:rsidRPr="00144DC0" w:rsidRDefault="00AE49BF" w:rsidP="00AE49BF">
            <w:pPr>
              <w:pStyle w:val="Default"/>
              <w:numPr>
                <w:ilvl w:val="0"/>
                <w:numId w:val="33"/>
              </w:numPr>
              <w:rPr>
                <w:color w:val="auto"/>
                <w:sz w:val="22"/>
                <w:szCs w:val="22"/>
              </w:rPr>
            </w:pPr>
            <w:r w:rsidRPr="00144DC0">
              <w:rPr>
                <w:color w:val="auto"/>
                <w:sz w:val="22"/>
                <w:szCs w:val="22"/>
              </w:rPr>
              <w:t>Catholic traditions and regional practices</w:t>
            </w:r>
          </w:p>
          <w:p w:rsidR="00AE49BF" w:rsidRPr="00144DC0" w:rsidRDefault="00AE49BF" w:rsidP="00AE49BF">
            <w:pPr>
              <w:pStyle w:val="Default"/>
              <w:numPr>
                <w:ilvl w:val="0"/>
                <w:numId w:val="33"/>
              </w:numPr>
              <w:rPr>
                <w:color w:val="auto"/>
                <w:sz w:val="22"/>
                <w:szCs w:val="22"/>
              </w:rPr>
            </w:pPr>
            <w:r w:rsidRPr="00144DC0">
              <w:rPr>
                <w:color w:val="auto"/>
                <w:sz w:val="22"/>
                <w:szCs w:val="22"/>
              </w:rPr>
              <w:t>role of cathedrals, monasteries and universities</w:t>
            </w:r>
          </w:p>
          <w:p w:rsidR="00AE49BF" w:rsidRPr="00144DC0" w:rsidRDefault="00AE49BF" w:rsidP="00AE49BF">
            <w:pPr>
              <w:pStyle w:val="Default"/>
              <w:numPr>
                <w:ilvl w:val="0"/>
                <w:numId w:val="8"/>
              </w:numPr>
              <w:rPr>
                <w:color w:val="auto"/>
                <w:sz w:val="22"/>
                <w:szCs w:val="22"/>
              </w:rPr>
            </w:pPr>
            <w:r w:rsidRPr="00144DC0">
              <w:rPr>
                <w:color w:val="auto"/>
                <w:sz w:val="22"/>
                <w:szCs w:val="22"/>
              </w:rPr>
              <w:t>Religious reforms:</w:t>
            </w:r>
          </w:p>
          <w:p w:rsidR="00AE49BF" w:rsidRPr="00144DC0" w:rsidRDefault="00AE49BF" w:rsidP="00AE49BF">
            <w:pPr>
              <w:pStyle w:val="Default"/>
              <w:numPr>
                <w:ilvl w:val="0"/>
                <w:numId w:val="34"/>
              </w:numPr>
              <w:rPr>
                <w:color w:val="auto"/>
                <w:sz w:val="22"/>
                <w:szCs w:val="22"/>
              </w:rPr>
            </w:pPr>
            <w:r w:rsidRPr="00144DC0">
              <w:rPr>
                <w:color w:val="auto"/>
                <w:sz w:val="22"/>
                <w:szCs w:val="22"/>
              </w:rPr>
              <w:t>aims and methods</w:t>
            </w:r>
          </w:p>
          <w:p w:rsidR="00AE49BF" w:rsidRPr="00144DC0" w:rsidRDefault="00AE49BF" w:rsidP="00AE49BF">
            <w:pPr>
              <w:pStyle w:val="Default"/>
              <w:numPr>
                <w:ilvl w:val="0"/>
                <w:numId w:val="34"/>
              </w:numPr>
              <w:rPr>
                <w:color w:val="auto"/>
                <w:sz w:val="22"/>
                <w:szCs w:val="22"/>
              </w:rPr>
            </w:pPr>
            <w:r w:rsidRPr="00144DC0">
              <w:rPr>
                <w:color w:val="auto"/>
                <w:sz w:val="22"/>
                <w:szCs w:val="22"/>
              </w:rPr>
              <w:t>the papacy and clerical appointments</w:t>
            </w:r>
          </w:p>
          <w:p w:rsidR="00AE49BF" w:rsidRPr="00144DC0" w:rsidRDefault="00AE49BF" w:rsidP="00AE49BF">
            <w:pPr>
              <w:pStyle w:val="Default"/>
              <w:numPr>
                <w:ilvl w:val="0"/>
                <w:numId w:val="34"/>
              </w:numPr>
              <w:rPr>
                <w:color w:val="auto"/>
                <w:sz w:val="22"/>
                <w:szCs w:val="22"/>
              </w:rPr>
            </w:pPr>
            <w:r w:rsidRPr="00144DC0">
              <w:rPr>
                <w:color w:val="auto"/>
                <w:sz w:val="22"/>
                <w:szCs w:val="22"/>
              </w:rPr>
              <w:t>monastic reform</w:t>
            </w:r>
          </w:p>
          <w:p w:rsidR="00AE49BF" w:rsidRPr="00144DC0" w:rsidRDefault="00AE49BF" w:rsidP="00AE49BF">
            <w:pPr>
              <w:pStyle w:val="Default"/>
              <w:numPr>
                <w:ilvl w:val="0"/>
                <w:numId w:val="34"/>
              </w:numPr>
              <w:rPr>
                <w:color w:val="auto"/>
                <w:sz w:val="22"/>
                <w:szCs w:val="22"/>
              </w:rPr>
            </w:pPr>
            <w:r w:rsidRPr="00144DC0">
              <w:rPr>
                <w:color w:val="auto"/>
                <w:sz w:val="22"/>
                <w:szCs w:val="22"/>
              </w:rPr>
              <w:t>nature of medieval inquisition, definitions of heresy and reasons for implementation</w:t>
            </w:r>
          </w:p>
          <w:p w:rsidR="00AE49BF" w:rsidRPr="00144DC0" w:rsidRDefault="00AE49BF" w:rsidP="00AE49BF">
            <w:pPr>
              <w:pStyle w:val="Default"/>
              <w:numPr>
                <w:ilvl w:val="0"/>
                <w:numId w:val="34"/>
              </w:numPr>
              <w:rPr>
                <w:color w:val="auto"/>
                <w:sz w:val="22"/>
                <w:szCs w:val="22"/>
              </w:rPr>
            </w:pPr>
            <w:r w:rsidRPr="00144DC0">
              <w:rPr>
                <w:color w:val="auto"/>
                <w:sz w:val="22"/>
                <w:szCs w:val="22"/>
              </w:rPr>
              <w:t>influence of the Dominicans on religious practice, policy and reform</w:t>
            </w:r>
          </w:p>
          <w:p w:rsidR="00AE49BF" w:rsidRPr="00144DC0" w:rsidRDefault="00AE49BF" w:rsidP="00AE49BF">
            <w:pPr>
              <w:pStyle w:val="Default"/>
              <w:numPr>
                <w:ilvl w:val="0"/>
                <w:numId w:val="34"/>
              </w:numPr>
              <w:rPr>
                <w:color w:val="auto"/>
                <w:sz w:val="22"/>
                <w:szCs w:val="22"/>
              </w:rPr>
            </w:pPr>
            <w:r w:rsidRPr="00144DC0">
              <w:rPr>
                <w:color w:val="auto"/>
                <w:sz w:val="22"/>
                <w:szCs w:val="22"/>
              </w:rPr>
              <w:t>role of Torquemada, Talavera and Cisneros</w:t>
            </w:r>
          </w:p>
          <w:p w:rsidR="00AE49BF" w:rsidRPr="00144DC0" w:rsidRDefault="00AE49BF" w:rsidP="00AE49BF">
            <w:pPr>
              <w:pStyle w:val="Default"/>
              <w:numPr>
                <w:ilvl w:val="0"/>
                <w:numId w:val="34"/>
              </w:numPr>
              <w:rPr>
                <w:color w:val="auto"/>
                <w:sz w:val="22"/>
                <w:szCs w:val="22"/>
              </w:rPr>
            </w:pPr>
            <w:r w:rsidRPr="00144DC0">
              <w:rPr>
                <w:color w:val="auto"/>
                <w:sz w:val="22"/>
                <w:szCs w:val="22"/>
              </w:rPr>
              <w:t>process, extent and impact of the Spanish Inquisition</w:t>
            </w:r>
          </w:p>
          <w:p w:rsidR="00AE49BF" w:rsidRPr="00144DC0" w:rsidRDefault="00AE49BF" w:rsidP="00AE49BF">
            <w:pPr>
              <w:pStyle w:val="Default"/>
              <w:numPr>
                <w:ilvl w:val="0"/>
                <w:numId w:val="34"/>
              </w:numPr>
              <w:rPr>
                <w:color w:val="auto"/>
                <w:sz w:val="22"/>
                <w:szCs w:val="22"/>
              </w:rPr>
            </w:pPr>
            <w:r w:rsidRPr="00144DC0">
              <w:rPr>
                <w:color w:val="auto"/>
                <w:sz w:val="22"/>
                <w:szCs w:val="22"/>
              </w:rPr>
              <w:t>expulsion of the Jews (1492) and its impact</w:t>
            </w:r>
          </w:p>
          <w:p w:rsidR="00AE49BF" w:rsidRPr="00144DC0" w:rsidRDefault="00AE49BF" w:rsidP="00AE49BF">
            <w:pPr>
              <w:pStyle w:val="Default"/>
              <w:numPr>
                <w:ilvl w:val="0"/>
                <w:numId w:val="8"/>
              </w:numPr>
              <w:rPr>
                <w:color w:val="auto"/>
                <w:sz w:val="22"/>
                <w:szCs w:val="22"/>
              </w:rPr>
            </w:pPr>
            <w:r w:rsidRPr="00144DC0">
              <w:rPr>
                <w:color w:val="auto"/>
                <w:sz w:val="22"/>
                <w:szCs w:val="22"/>
              </w:rPr>
              <w:t>success, failure and consistency of religious policies</w:t>
            </w:r>
          </w:p>
          <w:p w:rsidR="008E75F0" w:rsidRPr="00144DC0" w:rsidRDefault="00AE49BF" w:rsidP="00AE49BF">
            <w:pPr>
              <w:pStyle w:val="Default"/>
              <w:numPr>
                <w:ilvl w:val="0"/>
                <w:numId w:val="8"/>
              </w:numPr>
              <w:rPr>
                <w:color w:val="auto"/>
                <w:sz w:val="22"/>
                <w:szCs w:val="22"/>
              </w:rPr>
            </w:pPr>
            <w:r w:rsidRPr="00144DC0">
              <w:rPr>
                <w:color w:val="auto"/>
                <w:sz w:val="22"/>
                <w:szCs w:val="22"/>
              </w:rPr>
              <w:t>religious conditions and impact of policies by 1516</w:t>
            </w:r>
          </w:p>
        </w:tc>
        <w:tc>
          <w:tcPr>
            <w:tcW w:w="3740" w:type="dxa"/>
            <w:shd w:val="clear" w:color="auto" w:fill="auto"/>
          </w:tcPr>
          <w:p w:rsidR="000C04C2" w:rsidRPr="00144DC0" w:rsidRDefault="00C30F74" w:rsidP="000C04C2">
            <w:pPr>
              <w:pStyle w:val="Default"/>
              <w:numPr>
                <w:ilvl w:val="0"/>
                <w:numId w:val="8"/>
              </w:numPr>
              <w:rPr>
                <w:color w:val="auto"/>
                <w:sz w:val="22"/>
                <w:szCs w:val="22"/>
              </w:rPr>
            </w:pPr>
            <w:r w:rsidRPr="00144DC0">
              <w:rPr>
                <w:i/>
                <w:color w:val="auto"/>
                <w:sz w:val="22"/>
                <w:szCs w:val="22"/>
              </w:rPr>
              <w:lastRenderedPageBreak/>
              <w:t>Spain in the Reigns of Ferdinand and Isabella 1474-1516</w:t>
            </w:r>
            <w:r w:rsidR="000C04C2" w:rsidRPr="00144DC0">
              <w:rPr>
                <w:color w:val="auto"/>
                <w:sz w:val="22"/>
                <w:szCs w:val="22"/>
              </w:rPr>
              <w:t>, Woodward</w:t>
            </w:r>
          </w:p>
          <w:p w:rsidR="000C04C2" w:rsidRPr="00144DC0" w:rsidRDefault="00C30F74" w:rsidP="000C04C2">
            <w:pPr>
              <w:pStyle w:val="Default"/>
              <w:numPr>
                <w:ilvl w:val="0"/>
                <w:numId w:val="8"/>
              </w:numPr>
              <w:rPr>
                <w:color w:val="auto"/>
                <w:sz w:val="22"/>
                <w:szCs w:val="22"/>
              </w:rPr>
            </w:pPr>
            <w:r w:rsidRPr="00144DC0">
              <w:rPr>
                <w:i/>
                <w:color w:val="auto"/>
                <w:sz w:val="22"/>
                <w:szCs w:val="22"/>
              </w:rPr>
              <w:t>Spain 1474-1700</w:t>
            </w:r>
            <w:r w:rsidR="000C04C2" w:rsidRPr="00144DC0">
              <w:rPr>
                <w:color w:val="auto"/>
                <w:sz w:val="22"/>
                <w:szCs w:val="22"/>
              </w:rPr>
              <w:t xml:space="preserve">, </w:t>
            </w:r>
            <w:proofErr w:type="spellStart"/>
            <w:r w:rsidR="000C04C2" w:rsidRPr="00144DC0">
              <w:rPr>
                <w:color w:val="auto"/>
                <w:sz w:val="22"/>
                <w:szCs w:val="22"/>
              </w:rPr>
              <w:t>Pendrill</w:t>
            </w:r>
            <w:proofErr w:type="spellEnd"/>
          </w:p>
          <w:p w:rsidR="000C04C2" w:rsidRPr="00144DC0" w:rsidRDefault="00C30F74" w:rsidP="000C04C2">
            <w:pPr>
              <w:pStyle w:val="Default"/>
              <w:numPr>
                <w:ilvl w:val="0"/>
                <w:numId w:val="8"/>
              </w:numPr>
              <w:rPr>
                <w:color w:val="auto"/>
                <w:sz w:val="22"/>
                <w:szCs w:val="22"/>
              </w:rPr>
            </w:pPr>
            <w:r w:rsidRPr="00144DC0">
              <w:rPr>
                <w:i/>
                <w:color w:val="auto"/>
                <w:sz w:val="22"/>
                <w:szCs w:val="22"/>
              </w:rPr>
              <w:lastRenderedPageBreak/>
              <w:t>Spain: Rise and Decline 1474-1643</w:t>
            </w:r>
            <w:r w:rsidR="000C04C2" w:rsidRPr="00144DC0">
              <w:rPr>
                <w:color w:val="auto"/>
                <w:sz w:val="22"/>
                <w:szCs w:val="22"/>
              </w:rPr>
              <w:t xml:space="preserve">, </w:t>
            </w:r>
            <w:proofErr w:type="spellStart"/>
            <w:r w:rsidR="000C04C2" w:rsidRPr="00144DC0">
              <w:rPr>
                <w:color w:val="auto"/>
                <w:sz w:val="22"/>
                <w:szCs w:val="22"/>
              </w:rPr>
              <w:t>Kilsby</w:t>
            </w:r>
            <w:proofErr w:type="spellEnd"/>
          </w:p>
          <w:p w:rsidR="008E75F0" w:rsidRPr="00144DC0" w:rsidRDefault="00C30F74" w:rsidP="000C04C2">
            <w:pPr>
              <w:pStyle w:val="Default"/>
              <w:numPr>
                <w:ilvl w:val="0"/>
                <w:numId w:val="8"/>
              </w:numPr>
              <w:rPr>
                <w:color w:val="auto"/>
                <w:sz w:val="22"/>
                <w:szCs w:val="22"/>
              </w:rPr>
            </w:pPr>
            <w:r w:rsidRPr="00144DC0">
              <w:rPr>
                <w:i/>
                <w:color w:val="auto"/>
                <w:sz w:val="22"/>
                <w:szCs w:val="22"/>
              </w:rPr>
              <w:t>Ferdinand and Isabella: Profiles in Power</w:t>
            </w:r>
            <w:r w:rsidR="000C04C2" w:rsidRPr="00144DC0">
              <w:rPr>
                <w:color w:val="auto"/>
                <w:sz w:val="22"/>
                <w:szCs w:val="22"/>
              </w:rPr>
              <w:t>, Edwards</w:t>
            </w:r>
          </w:p>
        </w:tc>
      </w:tr>
      <w:tr w:rsidR="004D34C2" w:rsidRPr="00144DC0" w:rsidTr="004D34C2">
        <w:tc>
          <w:tcPr>
            <w:tcW w:w="2758" w:type="dxa"/>
            <w:vMerge/>
            <w:shd w:val="clear" w:color="auto" w:fill="auto"/>
          </w:tcPr>
          <w:p w:rsidR="008E75F0" w:rsidRPr="00144DC0" w:rsidRDefault="008E75F0" w:rsidP="008E5637">
            <w:pPr>
              <w:pStyle w:val="Tabletext"/>
              <w:rPr>
                <w:sz w:val="22"/>
                <w:szCs w:val="22"/>
              </w:rPr>
            </w:pPr>
          </w:p>
        </w:tc>
        <w:tc>
          <w:tcPr>
            <w:tcW w:w="754" w:type="dxa"/>
            <w:shd w:val="clear" w:color="auto" w:fill="auto"/>
          </w:tcPr>
          <w:p w:rsidR="008E75F0" w:rsidRPr="00144DC0" w:rsidRDefault="000C04C2" w:rsidP="007C2EAA">
            <w:pPr>
              <w:pStyle w:val="Default"/>
              <w:rPr>
                <w:color w:val="auto"/>
                <w:sz w:val="22"/>
                <w:szCs w:val="22"/>
              </w:rPr>
            </w:pPr>
            <w:r w:rsidRPr="00144DC0">
              <w:rPr>
                <w:color w:val="auto"/>
                <w:sz w:val="22"/>
                <w:szCs w:val="22"/>
              </w:rPr>
              <w:t>2</w:t>
            </w:r>
          </w:p>
        </w:tc>
        <w:tc>
          <w:tcPr>
            <w:tcW w:w="1274" w:type="dxa"/>
            <w:shd w:val="clear" w:color="auto" w:fill="auto"/>
          </w:tcPr>
          <w:p w:rsidR="008E75F0" w:rsidRPr="00144DC0" w:rsidRDefault="000C04C2" w:rsidP="007C2EAA">
            <w:pPr>
              <w:pStyle w:val="Default"/>
              <w:rPr>
                <w:color w:val="auto"/>
                <w:sz w:val="22"/>
                <w:szCs w:val="22"/>
              </w:rPr>
            </w:pPr>
            <w:r w:rsidRPr="00144DC0">
              <w:rPr>
                <w:color w:val="auto"/>
                <w:sz w:val="22"/>
                <w:szCs w:val="22"/>
              </w:rPr>
              <w:t>9</w:t>
            </w:r>
          </w:p>
        </w:tc>
        <w:tc>
          <w:tcPr>
            <w:tcW w:w="2552" w:type="dxa"/>
            <w:shd w:val="clear" w:color="auto" w:fill="auto"/>
          </w:tcPr>
          <w:p w:rsidR="008E75F0" w:rsidRPr="00144DC0" w:rsidRDefault="000C04C2" w:rsidP="007C2EAA">
            <w:pPr>
              <w:pStyle w:val="Default"/>
              <w:rPr>
                <w:color w:val="auto"/>
                <w:sz w:val="22"/>
                <w:szCs w:val="22"/>
              </w:rPr>
            </w:pPr>
            <w:r w:rsidRPr="00144DC0">
              <w:rPr>
                <w:color w:val="auto"/>
                <w:sz w:val="22"/>
                <w:szCs w:val="22"/>
              </w:rPr>
              <w:t>The role of Ferdinand and Isabella in shaping religious policy</w:t>
            </w:r>
          </w:p>
        </w:tc>
        <w:tc>
          <w:tcPr>
            <w:tcW w:w="4536" w:type="dxa"/>
            <w:shd w:val="clear" w:color="auto" w:fill="auto"/>
          </w:tcPr>
          <w:p w:rsidR="000C04C2" w:rsidRPr="00144DC0" w:rsidRDefault="000C04C2" w:rsidP="000C04C2">
            <w:pPr>
              <w:pStyle w:val="Default"/>
              <w:numPr>
                <w:ilvl w:val="0"/>
                <w:numId w:val="10"/>
              </w:numPr>
              <w:rPr>
                <w:color w:val="auto"/>
                <w:sz w:val="22"/>
                <w:szCs w:val="22"/>
              </w:rPr>
            </w:pPr>
            <w:r w:rsidRPr="00144DC0">
              <w:rPr>
                <w:color w:val="auto"/>
                <w:sz w:val="22"/>
                <w:szCs w:val="22"/>
              </w:rPr>
              <w:t>the monarchs’ religious aims and beliefs</w:t>
            </w:r>
          </w:p>
          <w:p w:rsidR="000C04C2" w:rsidRPr="00144DC0" w:rsidRDefault="000C04C2" w:rsidP="000C04C2">
            <w:pPr>
              <w:pStyle w:val="Default"/>
              <w:numPr>
                <w:ilvl w:val="0"/>
                <w:numId w:val="10"/>
              </w:numPr>
              <w:rPr>
                <w:color w:val="auto"/>
                <w:sz w:val="22"/>
                <w:szCs w:val="22"/>
              </w:rPr>
            </w:pPr>
            <w:r w:rsidRPr="00144DC0">
              <w:rPr>
                <w:color w:val="auto"/>
                <w:sz w:val="22"/>
                <w:szCs w:val="22"/>
              </w:rPr>
              <w:t>Isabella’s personal piety and religious patronage</w:t>
            </w:r>
          </w:p>
          <w:p w:rsidR="000C04C2" w:rsidRPr="00144DC0" w:rsidRDefault="000C04C2" w:rsidP="000C04C2">
            <w:pPr>
              <w:pStyle w:val="Default"/>
              <w:numPr>
                <w:ilvl w:val="0"/>
                <w:numId w:val="10"/>
              </w:numPr>
              <w:rPr>
                <w:color w:val="auto"/>
                <w:sz w:val="22"/>
                <w:szCs w:val="22"/>
              </w:rPr>
            </w:pPr>
            <w:r w:rsidRPr="00144DC0">
              <w:rPr>
                <w:color w:val="auto"/>
                <w:sz w:val="22"/>
                <w:szCs w:val="22"/>
              </w:rPr>
              <w:t xml:space="preserve">relations with Rome and the papacy, </w:t>
            </w:r>
            <w:r w:rsidRPr="00144DC0">
              <w:rPr>
                <w:color w:val="auto"/>
                <w:sz w:val="22"/>
                <w:szCs w:val="22"/>
              </w:rPr>
              <w:lastRenderedPageBreak/>
              <w:t>role of Alexander VI</w:t>
            </w:r>
          </w:p>
          <w:p w:rsidR="000C04C2" w:rsidRPr="00144DC0" w:rsidRDefault="000C04C2" w:rsidP="000C04C2">
            <w:pPr>
              <w:pStyle w:val="Default"/>
              <w:numPr>
                <w:ilvl w:val="0"/>
                <w:numId w:val="10"/>
              </w:numPr>
              <w:rPr>
                <w:color w:val="auto"/>
                <w:sz w:val="22"/>
                <w:szCs w:val="22"/>
              </w:rPr>
            </w:pPr>
            <w:r w:rsidRPr="00144DC0">
              <w:rPr>
                <w:color w:val="auto"/>
                <w:sz w:val="22"/>
                <w:szCs w:val="22"/>
              </w:rPr>
              <w:t>appointments to the Inquisition and church hierarchy</w:t>
            </w:r>
          </w:p>
          <w:p w:rsidR="008E75F0" w:rsidRPr="00144DC0" w:rsidRDefault="000C04C2" w:rsidP="000C04C2">
            <w:pPr>
              <w:pStyle w:val="Default"/>
              <w:numPr>
                <w:ilvl w:val="0"/>
                <w:numId w:val="10"/>
              </w:numPr>
              <w:rPr>
                <w:color w:val="auto"/>
                <w:sz w:val="22"/>
                <w:szCs w:val="22"/>
              </w:rPr>
            </w:pPr>
            <w:r w:rsidRPr="00144DC0">
              <w:rPr>
                <w:color w:val="auto"/>
                <w:sz w:val="22"/>
                <w:szCs w:val="22"/>
              </w:rPr>
              <w:t>title ‘The Catholic Kings’</w:t>
            </w:r>
          </w:p>
        </w:tc>
        <w:tc>
          <w:tcPr>
            <w:tcW w:w="3740" w:type="dxa"/>
            <w:shd w:val="clear" w:color="auto" w:fill="auto"/>
          </w:tcPr>
          <w:p w:rsidR="000C04C2" w:rsidRPr="00144DC0" w:rsidRDefault="00C30F74" w:rsidP="000C04C2">
            <w:pPr>
              <w:pStyle w:val="Default"/>
              <w:numPr>
                <w:ilvl w:val="0"/>
                <w:numId w:val="10"/>
              </w:numPr>
              <w:rPr>
                <w:color w:val="auto"/>
                <w:sz w:val="22"/>
                <w:szCs w:val="22"/>
              </w:rPr>
            </w:pPr>
            <w:r w:rsidRPr="00144DC0">
              <w:rPr>
                <w:i/>
                <w:color w:val="auto"/>
                <w:sz w:val="22"/>
                <w:szCs w:val="22"/>
              </w:rPr>
              <w:lastRenderedPageBreak/>
              <w:t>Spain in the Reigns of Ferdinand and Isabella 1474-1516</w:t>
            </w:r>
            <w:r w:rsidR="000C04C2" w:rsidRPr="00144DC0">
              <w:rPr>
                <w:color w:val="auto"/>
                <w:sz w:val="22"/>
                <w:szCs w:val="22"/>
              </w:rPr>
              <w:t>, Woodward</w:t>
            </w:r>
          </w:p>
          <w:p w:rsidR="000C04C2" w:rsidRPr="00144DC0" w:rsidRDefault="00C30F74" w:rsidP="000C04C2">
            <w:pPr>
              <w:pStyle w:val="Default"/>
              <w:numPr>
                <w:ilvl w:val="0"/>
                <w:numId w:val="10"/>
              </w:numPr>
              <w:rPr>
                <w:color w:val="auto"/>
                <w:sz w:val="22"/>
                <w:szCs w:val="22"/>
              </w:rPr>
            </w:pPr>
            <w:r w:rsidRPr="00144DC0">
              <w:rPr>
                <w:i/>
                <w:color w:val="auto"/>
                <w:sz w:val="22"/>
                <w:szCs w:val="22"/>
              </w:rPr>
              <w:t>Spain 1474-1700</w:t>
            </w:r>
            <w:r w:rsidR="000C04C2" w:rsidRPr="00144DC0">
              <w:rPr>
                <w:color w:val="auto"/>
                <w:sz w:val="22"/>
                <w:szCs w:val="22"/>
              </w:rPr>
              <w:t xml:space="preserve">, </w:t>
            </w:r>
            <w:proofErr w:type="spellStart"/>
            <w:r w:rsidR="000C04C2" w:rsidRPr="00144DC0">
              <w:rPr>
                <w:color w:val="auto"/>
                <w:sz w:val="22"/>
                <w:szCs w:val="22"/>
              </w:rPr>
              <w:t>Pendrill</w:t>
            </w:r>
            <w:proofErr w:type="spellEnd"/>
          </w:p>
          <w:p w:rsidR="000C04C2" w:rsidRPr="00144DC0" w:rsidRDefault="00C30F74" w:rsidP="000C04C2">
            <w:pPr>
              <w:pStyle w:val="Default"/>
              <w:numPr>
                <w:ilvl w:val="0"/>
                <w:numId w:val="10"/>
              </w:numPr>
              <w:rPr>
                <w:color w:val="auto"/>
                <w:sz w:val="22"/>
                <w:szCs w:val="22"/>
              </w:rPr>
            </w:pPr>
            <w:r w:rsidRPr="00144DC0">
              <w:rPr>
                <w:i/>
                <w:color w:val="auto"/>
                <w:sz w:val="22"/>
                <w:szCs w:val="22"/>
              </w:rPr>
              <w:lastRenderedPageBreak/>
              <w:t>Spain: Rise and Decline 1474-1643</w:t>
            </w:r>
            <w:r w:rsidR="000C04C2" w:rsidRPr="00144DC0">
              <w:rPr>
                <w:color w:val="auto"/>
                <w:sz w:val="22"/>
                <w:szCs w:val="22"/>
              </w:rPr>
              <w:t xml:space="preserve">, </w:t>
            </w:r>
            <w:proofErr w:type="spellStart"/>
            <w:r w:rsidR="000C04C2" w:rsidRPr="00144DC0">
              <w:rPr>
                <w:color w:val="auto"/>
                <w:sz w:val="22"/>
                <w:szCs w:val="22"/>
              </w:rPr>
              <w:t>Kilsby</w:t>
            </w:r>
            <w:proofErr w:type="spellEnd"/>
          </w:p>
          <w:p w:rsidR="008E75F0" w:rsidRPr="00144DC0" w:rsidRDefault="00C30F74" w:rsidP="000C04C2">
            <w:pPr>
              <w:pStyle w:val="Default"/>
              <w:numPr>
                <w:ilvl w:val="0"/>
                <w:numId w:val="10"/>
              </w:numPr>
              <w:rPr>
                <w:color w:val="auto"/>
                <w:sz w:val="22"/>
                <w:szCs w:val="22"/>
              </w:rPr>
            </w:pPr>
            <w:r w:rsidRPr="00144DC0">
              <w:rPr>
                <w:i/>
                <w:color w:val="auto"/>
                <w:sz w:val="22"/>
                <w:szCs w:val="22"/>
              </w:rPr>
              <w:t>Ferdinand and Isabella: Profiles in Power</w:t>
            </w:r>
            <w:r w:rsidR="000C04C2" w:rsidRPr="00144DC0">
              <w:rPr>
                <w:color w:val="auto"/>
                <w:sz w:val="22"/>
                <w:szCs w:val="22"/>
              </w:rPr>
              <w:t xml:space="preserve">, Edwards </w:t>
            </w:r>
          </w:p>
        </w:tc>
      </w:tr>
      <w:tr w:rsidR="004D34C2" w:rsidRPr="00144DC0" w:rsidTr="004D34C2">
        <w:tc>
          <w:tcPr>
            <w:tcW w:w="2758" w:type="dxa"/>
            <w:vMerge/>
            <w:tcBorders>
              <w:bottom w:val="single" w:sz="4" w:space="0" w:color="auto"/>
            </w:tcBorders>
            <w:shd w:val="clear" w:color="auto" w:fill="auto"/>
          </w:tcPr>
          <w:p w:rsidR="008E75F0" w:rsidRPr="00144DC0" w:rsidRDefault="008E75F0" w:rsidP="008E5637">
            <w:pPr>
              <w:pStyle w:val="Tabletext"/>
              <w:rPr>
                <w:sz w:val="22"/>
                <w:szCs w:val="22"/>
              </w:rPr>
            </w:pPr>
          </w:p>
        </w:tc>
        <w:tc>
          <w:tcPr>
            <w:tcW w:w="754" w:type="dxa"/>
            <w:shd w:val="clear" w:color="auto" w:fill="auto"/>
          </w:tcPr>
          <w:p w:rsidR="008E75F0" w:rsidRPr="00144DC0" w:rsidRDefault="000C04C2" w:rsidP="007C2EAA">
            <w:pPr>
              <w:pStyle w:val="Default"/>
              <w:rPr>
                <w:color w:val="auto"/>
                <w:sz w:val="22"/>
                <w:szCs w:val="22"/>
              </w:rPr>
            </w:pPr>
            <w:r w:rsidRPr="00144DC0">
              <w:rPr>
                <w:color w:val="auto"/>
                <w:sz w:val="22"/>
                <w:szCs w:val="22"/>
              </w:rPr>
              <w:t>2</w:t>
            </w:r>
          </w:p>
        </w:tc>
        <w:tc>
          <w:tcPr>
            <w:tcW w:w="1274" w:type="dxa"/>
            <w:shd w:val="clear" w:color="auto" w:fill="auto"/>
          </w:tcPr>
          <w:p w:rsidR="008E75F0" w:rsidRPr="00144DC0" w:rsidRDefault="000C04C2" w:rsidP="007C2EAA">
            <w:pPr>
              <w:pStyle w:val="Default"/>
              <w:rPr>
                <w:color w:val="auto"/>
                <w:sz w:val="22"/>
                <w:szCs w:val="22"/>
              </w:rPr>
            </w:pPr>
            <w:r w:rsidRPr="00144DC0">
              <w:rPr>
                <w:color w:val="auto"/>
                <w:sz w:val="22"/>
                <w:szCs w:val="22"/>
              </w:rPr>
              <w:t>10</w:t>
            </w:r>
          </w:p>
        </w:tc>
        <w:tc>
          <w:tcPr>
            <w:tcW w:w="2552" w:type="dxa"/>
            <w:shd w:val="clear" w:color="auto" w:fill="auto"/>
          </w:tcPr>
          <w:p w:rsidR="008E75F0" w:rsidRPr="00144DC0" w:rsidRDefault="000C04C2" w:rsidP="007C2EAA">
            <w:pPr>
              <w:pStyle w:val="Default"/>
              <w:rPr>
                <w:color w:val="auto"/>
                <w:sz w:val="22"/>
                <w:szCs w:val="22"/>
              </w:rPr>
            </w:pPr>
            <w:r w:rsidRPr="00144DC0">
              <w:rPr>
                <w:color w:val="auto"/>
                <w:sz w:val="22"/>
                <w:szCs w:val="22"/>
              </w:rPr>
              <w:t>Religion, faith and politics</w:t>
            </w:r>
          </w:p>
        </w:tc>
        <w:tc>
          <w:tcPr>
            <w:tcW w:w="4536" w:type="dxa"/>
            <w:shd w:val="clear" w:color="auto" w:fill="auto"/>
          </w:tcPr>
          <w:p w:rsidR="000C04C2" w:rsidRPr="00144DC0" w:rsidRDefault="000C04C2" w:rsidP="000C04C2">
            <w:pPr>
              <w:pStyle w:val="Default"/>
              <w:numPr>
                <w:ilvl w:val="0"/>
                <w:numId w:val="10"/>
              </w:numPr>
              <w:rPr>
                <w:color w:val="auto"/>
                <w:sz w:val="22"/>
                <w:szCs w:val="22"/>
              </w:rPr>
            </w:pPr>
            <w:r w:rsidRPr="00144DC0">
              <w:rPr>
                <w:color w:val="auto"/>
                <w:sz w:val="22"/>
                <w:szCs w:val="22"/>
              </w:rPr>
              <w:t>the tradition of Reconquista and crusading ideals</w:t>
            </w:r>
          </w:p>
          <w:p w:rsidR="000C04C2" w:rsidRPr="00144DC0" w:rsidRDefault="000C04C2" w:rsidP="000C04C2">
            <w:pPr>
              <w:pStyle w:val="Default"/>
              <w:numPr>
                <w:ilvl w:val="0"/>
                <w:numId w:val="10"/>
              </w:numPr>
              <w:rPr>
                <w:color w:val="auto"/>
                <w:sz w:val="22"/>
                <w:szCs w:val="22"/>
              </w:rPr>
            </w:pPr>
            <w:r w:rsidRPr="00144DC0">
              <w:rPr>
                <w:color w:val="auto"/>
                <w:sz w:val="22"/>
                <w:szCs w:val="22"/>
              </w:rPr>
              <w:t xml:space="preserve">the </w:t>
            </w:r>
            <w:proofErr w:type="spellStart"/>
            <w:r w:rsidRPr="00144DC0">
              <w:rPr>
                <w:i/>
                <w:color w:val="auto"/>
                <w:sz w:val="22"/>
                <w:szCs w:val="22"/>
              </w:rPr>
              <w:t>cruzada</w:t>
            </w:r>
            <w:proofErr w:type="spellEnd"/>
          </w:p>
          <w:p w:rsidR="000C04C2" w:rsidRPr="00144DC0" w:rsidRDefault="000C04C2" w:rsidP="000C04C2">
            <w:pPr>
              <w:pStyle w:val="Default"/>
              <w:numPr>
                <w:ilvl w:val="0"/>
                <w:numId w:val="10"/>
              </w:numPr>
              <w:rPr>
                <w:color w:val="auto"/>
                <w:sz w:val="22"/>
                <w:szCs w:val="22"/>
              </w:rPr>
            </w:pPr>
            <w:r w:rsidRPr="00144DC0">
              <w:rPr>
                <w:color w:val="auto"/>
                <w:sz w:val="22"/>
                <w:szCs w:val="22"/>
              </w:rPr>
              <w:t>the fall of Granada (1492) and its significance</w:t>
            </w:r>
          </w:p>
          <w:p w:rsidR="000C04C2" w:rsidRPr="00144DC0" w:rsidRDefault="000C04C2" w:rsidP="000C04C2">
            <w:pPr>
              <w:pStyle w:val="Default"/>
              <w:numPr>
                <w:ilvl w:val="0"/>
                <w:numId w:val="10"/>
              </w:numPr>
              <w:rPr>
                <w:color w:val="auto"/>
                <w:sz w:val="22"/>
                <w:szCs w:val="22"/>
              </w:rPr>
            </w:pPr>
            <w:r w:rsidRPr="00144DC0">
              <w:rPr>
                <w:color w:val="auto"/>
                <w:sz w:val="22"/>
                <w:szCs w:val="22"/>
              </w:rPr>
              <w:t xml:space="preserve">treatment of the </w:t>
            </w:r>
            <w:proofErr w:type="spellStart"/>
            <w:r w:rsidRPr="00144DC0">
              <w:rPr>
                <w:i/>
                <w:color w:val="auto"/>
                <w:sz w:val="22"/>
                <w:szCs w:val="22"/>
              </w:rPr>
              <w:t>moriscos</w:t>
            </w:r>
            <w:proofErr w:type="spellEnd"/>
            <w:r w:rsidRPr="00144DC0">
              <w:rPr>
                <w:color w:val="auto"/>
                <w:sz w:val="22"/>
                <w:szCs w:val="22"/>
              </w:rPr>
              <w:t xml:space="preserve"> and </w:t>
            </w:r>
            <w:proofErr w:type="spellStart"/>
            <w:r w:rsidRPr="00144DC0">
              <w:rPr>
                <w:i/>
                <w:color w:val="auto"/>
                <w:sz w:val="22"/>
                <w:szCs w:val="22"/>
              </w:rPr>
              <w:t>conversos</w:t>
            </w:r>
            <w:proofErr w:type="spellEnd"/>
          </w:p>
          <w:p w:rsidR="000C04C2" w:rsidRPr="00144DC0" w:rsidRDefault="000C04C2" w:rsidP="000C04C2">
            <w:pPr>
              <w:pStyle w:val="Default"/>
              <w:numPr>
                <w:ilvl w:val="0"/>
                <w:numId w:val="10"/>
              </w:numPr>
              <w:rPr>
                <w:color w:val="auto"/>
                <w:sz w:val="22"/>
                <w:szCs w:val="22"/>
              </w:rPr>
            </w:pPr>
            <w:r w:rsidRPr="00144DC0">
              <w:rPr>
                <w:color w:val="auto"/>
                <w:sz w:val="22"/>
                <w:szCs w:val="22"/>
              </w:rPr>
              <w:t>revolt of Granada (1499)</w:t>
            </w:r>
          </w:p>
          <w:p w:rsidR="000C04C2" w:rsidRPr="00144DC0" w:rsidRDefault="000C04C2" w:rsidP="000C04C2">
            <w:pPr>
              <w:pStyle w:val="Default"/>
              <w:numPr>
                <w:ilvl w:val="0"/>
                <w:numId w:val="10"/>
              </w:numPr>
              <w:rPr>
                <w:color w:val="auto"/>
                <w:sz w:val="22"/>
                <w:szCs w:val="22"/>
              </w:rPr>
            </w:pPr>
            <w:r w:rsidRPr="00144DC0">
              <w:rPr>
                <w:color w:val="auto"/>
                <w:sz w:val="22"/>
                <w:szCs w:val="22"/>
              </w:rPr>
              <w:t xml:space="preserve">the </w:t>
            </w:r>
            <w:proofErr w:type="spellStart"/>
            <w:r w:rsidRPr="00144DC0">
              <w:rPr>
                <w:i/>
                <w:color w:val="auto"/>
                <w:sz w:val="22"/>
                <w:szCs w:val="22"/>
              </w:rPr>
              <w:t>mudejars</w:t>
            </w:r>
            <w:proofErr w:type="spellEnd"/>
            <w:r w:rsidRPr="00144DC0">
              <w:rPr>
                <w:color w:val="auto"/>
                <w:sz w:val="22"/>
                <w:szCs w:val="22"/>
              </w:rPr>
              <w:t xml:space="preserve"> in Aragon</w:t>
            </w:r>
          </w:p>
          <w:p w:rsidR="008E75F0" w:rsidRPr="00144DC0" w:rsidRDefault="000C04C2" w:rsidP="000C04C2">
            <w:pPr>
              <w:pStyle w:val="Default"/>
              <w:numPr>
                <w:ilvl w:val="0"/>
                <w:numId w:val="10"/>
              </w:numPr>
              <w:rPr>
                <w:color w:val="auto"/>
                <w:sz w:val="22"/>
                <w:szCs w:val="22"/>
              </w:rPr>
            </w:pPr>
            <w:r w:rsidRPr="00144DC0">
              <w:rPr>
                <w:color w:val="auto"/>
                <w:sz w:val="22"/>
                <w:szCs w:val="22"/>
              </w:rPr>
              <w:t>similarities and differences in reform, policy and practice between Castile and Aragon</w:t>
            </w:r>
          </w:p>
        </w:tc>
        <w:tc>
          <w:tcPr>
            <w:tcW w:w="3740" w:type="dxa"/>
            <w:shd w:val="clear" w:color="auto" w:fill="auto"/>
          </w:tcPr>
          <w:p w:rsidR="000C04C2" w:rsidRPr="00144DC0" w:rsidRDefault="00C30F74" w:rsidP="000C04C2">
            <w:pPr>
              <w:pStyle w:val="Default"/>
              <w:numPr>
                <w:ilvl w:val="0"/>
                <w:numId w:val="10"/>
              </w:numPr>
              <w:rPr>
                <w:color w:val="auto"/>
                <w:sz w:val="22"/>
                <w:szCs w:val="22"/>
              </w:rPr>
            </w:pPr>
            <w:r w:rsidRPr="00144DC0">
              <w:rPr>
                <w:i/>
                <w:color w:val="auto"/>
                <w:sz w:val="22"/>
                <w:szCs w:val="22"/>
              </w:rPr>
              <w:t>Spain in the Reigns of Ferdinand and Isabella 1474-1516</w:t>
            </w:r>
            <w:r w:rsidR="000C04C2" w:rsidRPr="00144DC0">
              <w:rPr>
                <w:color w:val="auto"/>
                <w:sz w:val="22"/>
                <w:szCs w:val="22"/>
              </w:rPr>
              <w:t>, Woodward</w:t>
            </w:r>
          </w:p>
          <w:p w:rsidR="000C04C2" w:rsidRPr="00144DC0" w:rsidRDefault="00C30F74" w:rsidP="000C04C2">
            <w:pPr>
              <w:pStyle w:val="Default"/>
              <w:numPr>
                <w:ilvl w:val="0"/>
                <w:numId w:val="10"/>
              </w:numPr>
              <w:rPr>
                <w:color w:val="auto"/>
                <w:sz w:val="22"/>
                <w:szCs w:val="22"/>
              </w:rPr>
            </w:pPr>
            <w:r w:rsidRPr="00144DC0">
              <w:rPr>
                <w:i/>
                <w:color w:val="auto"/>
                <w:sz w:val="22"/>
                <w:szCs w:val="22"/>
              </w:rPr>
              <w:t>Spain 1474-1700</w:t>
            </w:r>
            <w:r w:rsidR="000C04C2" w:rsidRPr="00144DC0">
              <w:rPr>
                <w:color w:val="auto"/>
                <w:sz w:val="22"/>
                <w:szCs w:val="22"/>
              </w:rPr>
              <w:t xml:space="preserve">, </w:t>
            </w:r>
            <w:proofErr w:type="spellStart"/>
            <w:r w:rsidR="000C04C2" w:rsidRPr="00144DC0">
              <w:rPr>
                <w:color w:val="auto"/>
                <w:sz w:val="22"/>
                <w:szCs w:val="22"/>
              </w:rPr>
              <w:t>Pendrill</w:t>
            </w:r>
            <w:proofErr w:type="spellEnd"/>
          </w:p>
          <w:p w:rsidR="000C04C2" w:rsidRPr="00144DC0" w:rsidRDefault="00C30F74" w:rsidP="000C04C2">
            <w:pPr>
              <w:pStyle w:val="Default"/>
              <w:numPr>
                <w:ilvl w:val="0"/>
                <w:numId w:val="10"/>
              </w:numPr>
              <w:rPr>
                <w:color w:val="auto"/>
                <w:sz w:val="22"/>
                <w:szCs w:val="22"/>
              </w:rPr>
            </w:pPr>
            <w:r w:rsidRPr="00144DC0">
              <w:rPr>
                <w:i/>
                <w:color w:val="auto"/>
                <w:sz w:val="22"/>
                <w:szCs w:val="22"/>
              </w:rPr>
              <w:t>Spain: Rise and Decline 1474-1643</w:t>
            </w:r>
            <w:r w:rsidR="000C04C2" w:rsidRPr="00144DC0">
              <w:rPr>
                <w:color w:val="auto"/>
                <w:sz w:val="22"/>
                <w:szCs w:val="22"/>
              </w:rPr>
              <w:t xml:space="preserve">, </w:t>
            </w:r>
            <w:proofErr w:type="spellStart"/>
            <w:r w:rsidR="000C04C2" w:rsidRPr="00144DC0">
              <w:rPr>
                <w:color w:val="auto"/>
                <w:sz w:val="22"/>
                <w:szCs w:val="22"/>
              </w:rPr>
              <w:t>Kilsby</w:t>
            </w:r>
            <w:proofErr w:type="spellEnd"/>
          </w:p>
          <w:p w:rsidR="008E75F0" w:rsidRPr="00144DC0" w:rsidRDefault="00C30F74" w:rsidP="000C04C2">
            <w:pPr>
              <w:pStyle w:val="Default"/>
              <w:numPr>
                <w:ilvl w:val="0"/>
                <w:numId w:val="10"/>
              </w:numPr>
              <w:rPr>
                <w:color w:val="auto"/>
                <w:sz w:val="22"/>
                <w:szCs w:val="22"/>
              </w:rPr>
            </w:pPr>
            <w:r w:rsidRPr="00144DC0">
              <w:rPr>
                <w:i/>
                <w:color w:val="auto"/>
                <w:sz w:val="22"/>
                <w:szCs w:val="22"/>
              </w:rPr>
              <w:t>Ferdinand and Isabella: Profiles in Power</w:t>
            </w:r>
            <w:r w:rsidR="000C04C2" w:rsidRPr="00144DC0">
              <w:rPr>
                <w:color w:val="auto"/>
                <w:sz w:val="22"/>
                <w:szCs w:val="22"/>
              </w:rPr>
              <w:t>, Edwards</w:t>
            </w:r>
          </w:p>
        </w:tc>
      </w:tr>
      <w:tr w:rsidR="004D34C2" w:rsidRPr="00144DC0" w:rsidTr="004D34C2">
        <w:tc>
          <w:tcPr>
            <w:tcW w:w="2758" w:type="dxa"/>
            <w:vMerge w:val="restart"/>
            <w:tcBorders>
              <w:top w:val="single" w:sz="4" w:space="0" w:color="auto"/>
            </w:tcBorders>
            <w:shd w:val="clear" w:color="auto" w:fill="auto"/>
          </w:tcPr>
          <w:p w:rsidR="008E75F0" w:rsidRPr="00144DC0" w:rsidRDefault="000C04C2" w:rsidP="008E5637">
            <w:pPr>
              <w:pStyle w:val="Tabletext"/>
              <w:rPr>
                <w:b/>
                <w:sz w:val="22"/>
                <w:szCs w:val="22"/>
              </w:rPr>
            </w:pPr>
            <w:r w:rsidRPr="00144DC0">
              <w:rPr>
                <w:b/>
                <w:sz w:val="22"/>
                <w:szCs w:val="22"/>
              </w:rPr>
              <w:t>Charles I: government and religion</w:t>
            </w:r>
          </w:p>
        </w:tc>
        <w:tc>
          <w:tcPr>
            <w:tcW w:w="754" w:type="dxa"/>
            <w:shd w:val="clear" w:color="auto" w:fill="auto"/>
          </w:tcPr>
          <w:p w:rsidR="008E75F0" w:rsidRPr="00144DC0" w:rsidRDefault="000C04C2" w:rsidP="007C2EAA">
            <w:pPr>
              <w:pStyle w:val="Default"/>
              <w:rPr>
                <w:color w:val="auto"/>
                <w:sz w:val="22"/>
                <w:szCs w:val="22"/>
              </w:rPr>
            </w:pPr>
            <w:r w:rsidRPr="00144DC0">
              <w:rPr>
                <w:color w:val="auto"/>
                <w:sz w:val="22"/>
                <w:szCs w:val="22"/>
              </w:rPr>
              <w:t>2</w:t>
            </w:r>
          </w:p>
        </w:tc>
        <w:tc>
          <w:tcPr>
            <w:tcW w:w="1274" w:type="dxa"/>
            <w:shd w:val="clear" w:color="auto" w:fill="auto"/>
          </w:tcPr>
          <w:p w:rsidR="008E75F0" w:rsidRPr="00144DC0" w:rsidRDefault="000C04C2" w:rsidP="007C2EAA">
            <w:pPr>
              <w:pStyle w:val="Default"/>
              <w:rPr>
                <w:color w:val="auto"/>
                <w:sz w:val="22"/>
                <w:szCs w:val="22"/>
              </w:rPr>
            </w:pPr>
            <w:r w:rsidRPr="00144DC0">
              <w:rPr>
                <w:color w:val="auto"/>
                <w:sz w:val="22"/>
                <w:szCs w:val="22"/>
              </w:rPr>
              <w:t>11-12</w:t>
            </w:r>
          </w:p>
        </w:tc>
        <w:tc>
          <w:tcPr>
            <w:tcW w:w="2552" w:type="dxa"/>
            <w:shd w:val="clear" w:color="auto" w:fill="auto"/>
          </w:tcPr>
          <w:p w:rsidR="008E75F0" w:rsidRPr="00144DC0" w:rsidRDefault="000C04C2" w:rsidP="007C2EAA">
            <w:pPr>
              <w:autoSpaceDE w:val="0"/>
              <w:autoSpaceDN w:val="0"/>
              <w:adjustRightInd w:val="0"/>
            </w:pPr>
            <w:r w:rsidRPr="00144DC0">
              <w:t>Nature of the Succession and Early Reign up to 1524</w:t>
            </w:r>
          </w:p>
          <w:p w:rsidR="008E75F0" w:rsidRPr="00144DC0" w:rsidRDefault="008E75F0" w:rsidP="007C2EAA">
            <w:pPr>
              <w:autoSpaceDE w:val="0"/>
              <w:autoSpaceDN w:val="0"/>
              <w:adjustRightInd w:val="0"/>
            </w:pPr>
          </w:p>
          <w:p w:rsidR="008E75F0" w:rsidRPr="00144DC0" w:rsidRDefault="008E75F0" w:rsidP="007C2EAA">
            <w:pPr>
              <w:pStyle w:val="Default"/>
              <w:rPr>
                <w:color w:val="auto"/>
                <w:sz w:val="22"/>
                <w:szCs w:val="22"/>
              </w:rPr>
            </w:pPr>
          </w:p>
        </w:tc>
        <w:tc>
          <w:tcPr>
            <w:tcW w:w="4536" w:type="dxa"/>
            <w:shd w:val="clear" w:color="auto" w:fill="auto"/>
          </w:tcPr>
          <w:p w:rsidR="000C04C2" w:rsidRPr="00144DC0" w:rsidRDefault="000C04C2" w:rsidP="000C04C2">
            <w:pPr>
              <w:pStyle w:val="Default"/>
              <w:numPr>
                <w:ilvl w:val="0"/>
                <w:numId w:val="12"/>
              </w:numPr>
              <w:rPr>
                <w:color w:val="auto"/>
                <w:sz w:val="22"/>
                <w:szCs w:val="22"/>
              </w:rPr>
            </w:pPr>
            <w:r w:rsidRPr="00144DC0">
              <w:rPr>
                <w:color w:val="auto"/>
                <w:sz w:val="22"/>
                <w:szCs w:val="22"/>
              </w:rPr>
              <w:t>administrative methods and legacy of Ferdinand and Isabella</w:t>
            </w:r>
          </w:p>
          <w:p w:rsidR="000C04C2" w:rsidRPr="00144DC0" w:rsidRDefault="000C04C2" w:rsidP="000C04C2">
            <w:pPr>
              <w:pStyle w:val="Default"/>
              <w:numPr>
                <w:ilvl w:val="0"/>
                <w:numId w:val="12"/>
              </w:numPr>
              <w:rPr>
                <w:color w:val="auto"/>
                <w:sz w:val="22"/>
                <w:szCs w:val="22"/>
              </w:rPr>
            </w:pPr>
            <w:r w:rsidRPr="00144DC0">
              <w:rPr>
                <w:color w:val="auto"/>
                <w:sz w:val="22"/>
                <w:szCs w:val="22"/>
              </w:rPr>
              <w:t xml:space="preserve">nature and extent of Charles’ inheritance </w:t>
            </w:r>
          </w:p>
          <w:p w:rsidR="000C04C2" w:rsidRPr="00144DC0" w:rsidRDefault="000C04C2" w:rsidP="000C04C2">
            <w:pPr>
              <w:pStyle w:val="Default"/>
              <w:numPr>
                <w:ilvl w:val="0"/>
                <w:numId w:val="12"/>
              </w:numPr>
              <w:rPr>
                <w:color w:val="auto"/>
                <w:sz w:val="22"/>
                <w:szCs w:val="22"/>
              </w:rPr>
            </w:pPr>
            <w:r w:rsidRPr="00144DC0">
              <w:rPr>
                <w:color w:val="auto"/>
                <w:sz w:val="22"/>
                <w:szCs w:val="22"/>
              </w:rPr>
              <w:t>personality, upbringing  and experience of Charles</w:t>
            </w:r>
          </w:p>
          <w:p w:rsidR="000C04C2" w:rsidRPr="00144DC0" w:rsidRDefault="000C04C2" w:rsidP="000C04C2">
            <w:pPr>
              <w:pStyle w:val="Default"/>
              <w:numPr>
                <w:ilvl w:val="0"/>
                <w:numId w:val="12"/>
              </w:numPr>
              <w:rPr>
                <w:color w:val="auto"/>
                <w:sz w:val="22"/>
                <w:szCs w:val="22"/>
              </w:rPr>
            </w:pPr>
            <w:r w:rsidRPr="00144DC0">
              <w:rPr>
                <w:color w:val="auto"/>
                <w:sz w:val="22"/>
                <w:szCs w:val="22"/>
              </w:rPr>
              <w:t>reliance on foreigners and relations with the Spanish nobility</w:t>
            </w:r>
          </w:p>
          <w:p w:rsidR="000C04C2" w:rsidRPr="00144DC0" w:rsidRDefault="000C04C2" w:rsidP="000C04C2">
            <w:pPr>
              <w:pStyle w:val="Default"/>
              <w:numPr>
                <w:ilvl w:val="0"/>
                <w:numId w:val="12"/>
              </w:numPr>
              <w:rPr>
                <w:color w:val="auto"/>
                <w:sz w:val="22"/>
                <w:szCs w:val="22"/>
              </w:rPr>
            </w:pPr>
            <w:r w:rsidRPr="00144DC0">
              <w:rPr>
                <w:color w:val="auto"/>
                <w:sz w:val="22"/>
                <w:szCs w:val="22"/>
              </w:rPr>
              <w:t>Adrian of Utrecht</w:t>
            </w:r>
          </w:p>
          <w:p w:rsidR="000C04C2" w:rsidRPr="00144DC0" w:rsidRDefault="000C04C2" w:rsidP="000C04C2">
            <w:pPr>
              <w:pStyle w:val="Default"/>
              <w:numPr>
                <w:ilvl w:val="0"/>
                <w:numId w:val="12"/>
              </w:numPr>
              <w:rPr>
                <w:color w:val="auto"/>
                <w:sz w:val="22"/>
                <w:szCs w:val="22"/>
              </w:rPr>
            </w:pPr>
            <w:r w:rsidRPr="00144DC0">
              <w:rPr>
                <w:color w:val="auto"/>
                <w:sz w:val="22"/>
                <w:szCs w:val="22"/>
              </w:rPr>
              <w:t>priorities by 1519</w:t>
            </w:r>
          </w:p>
          <w:p w:rsidR="000C04C2" w:rsidRPr="00144DC0" w:rsidRDefault="000C04C2" w:rsidP="000C04C2">
            <w:pPr>
              <w:pStyle w:val="Default"/>
              <w:numPr>
                <w:ilvl w:val="0"/>
                <w:numId w:val="12"/>
              </w:numPr>
              <w:rPr>
                <w:color w:val="auto"/>
                <w:sz w:val="22"/>
                <w:szCs w:val="22"/>
              </w:rPr>
            </w:pPr>
            <w:r w:rsidRPr="00144DC0">
              <w:rPr>
                <w:color w:val="auto"/>
                <w:sz w:val="22"/>
                <w:szCs w:val="22"/>
              </w:rPr>
              <w:t>Cortes of Santiago</w:t>
            </w:r>
          </w:p>
          <w:p w:rsidR="000C04C2" w:rsidRPr="00144DC0" w:rsidRDefault="000C04C2" w:rsidP="000C04C2">
            <w:pPr>
              <w:pStyle w:val="Default"/>
              <w:numPr>
                <w:ilvl w:val="0"/>
                <w:numId w:val="12"/>
              </w:numPr>
              <w:rPr>
                <w:color w:val="auto"/>
                <w:sz w:val="22"/>
                <w:szCs w:val="22"/>
              </w:rPr>
            </w:pPr>
            <w:r w:rsidRPr="00144DC0">
              <w:rPr>
                <w:color w:val="auto"/>
                <w:sz w:val="22"/>
                <w:szCs w:val="22"/>
              </w:rPr>
              <w:t>nature and extent of political challenges:</w:t>
            </w:r>
          </w:p>
          <w:p w:rsidR="000C04C2" w:rsidRPr="00144DC0" w:rsidRDefault="000C04C2" w:rsidP="000C04C2">
            <w:pPr>
              <w:pStyle w:val="Default"/>
              <w:numPr>
                <w:ilvl w:val="0"/>
                <w:numId w:val="35"/>
              </w:numPr>
              <w:rPr>
                <w:color w:val="auto"/>
                <w:sz w:val="22"/>
                <w:szCs w:val="22"/>
              </w:rPr>
            </w:pPr>
            <w:r w:rsidRPr="00144DC0">
              <w:rPr>
                <w:color w:val="auto"/>
                <w:sz w:val="22"/>
                <w:szCs w:val="22"/>
              </w:rPr>
              <w:t>relations with the Spanish nobility and towns</w:t>
            </w:r>
          </w:p>
          <w:p w:rsidR="000C04C2" w:rsidRPr="00144DC0" w:rsidRDefault="000C04C2" w:rsidP="000C04C2">
            <w:pPr>
              <w:pStyle w:val="Default"/>
              <w:numPr>
                <w:ilvl w:val="0"/>
                <w:numId w:val="35"/>
              </w:numPr>
              <w:rPr>
                <w:color w:val="auto"/>
                <w:sz w:val="22"/>
                <w:szCs w:val="22"/>
              </w:rPr>
            </w:pPr>
            <w:r w:rsidRPr="00144DC0">
              <w:rPr>
                <w:color w:val="auto"/>
                <w:sz w:val="22"/>
                <w:szCs w:val="22"/>
              </w:rPr>
              <w:t xml:space="preserve">causes of the </w:t>
            </w:r>
            <w:proofErr w:type="spellStart"/>
            <w:r w:rsidRPr="00144DC0">
              <w:rPr>
                <w:color w:val="auto"/>
                <w:sz w:val="22"/>
                <w:szCs w:val="22"/>
              </w:rPr>
              <w:t>Communeros</w:t>
            </w:r>
            <w:proofErr w:type="spellEnd"/>
            <w:r w:rsidRPr="00144DC0">
              <w:rPr>
                <w:color w:val="auto"/>
                <w:sz w:val="22"/>
                <w:szCs w:val="22"/>
              </w:rPr>
              <w:t xml:space="preserve"> and Germania revolts (1519–1524)</w:t>
            </w:r>
          </w:p>
          <w:p w:rsidR="008E75F0" w:rsidRPr="00144DC0" w:rsidRDefault="000C04C2" w:rsidP="000C04C2">
            <w:pPr>
              <w:pStyle w:val="Default"/>
              <w:numPr>
                <w:ilvl w:val="0"/>
                <w:numId w:val="12"/>
              </w:numPr>
              <w:rPr>
                <w:color w:val="auto"/>
                <w:sz w:val="22"/>
                <w:szCs w:val="22"/>
              </w:rPr>
            </w:pPr>
            <w:r w:rsidRPr="00144DC0">
              <w:rPr>
                <w:color w:val="auto"/>
                <w:sz w:val="22"/>
                <w:szCs w:val="22"/>
              </w:rPr>
              <w:t>Charles’ methods in dealing with revolts and opposition</w:t>
            </w:r>
          </w:p>
        </w:tc>
        <w:tc>
          <w:tcPr>
            <w:tcW w:w="3740" w:type="dxa"/>
            <w:shd w:val="clear" w:color="auto" w:fill="auto"/>
          </w:tcPr>
          <w:p w:rsidR="000C04C2" w:rsidRPr="00144DC0" w:rsidRDefault="00C30F74" w:rsidP="000C04C2">
            <w:pPr>
              <w:pStyle w:val="Default"/>
              <w:numPr>
                <w:ilvl w:val="0"/>
                <w:numId w:val="12"/>
              </w:numPr>
              <w:rPr>
                <w:color w:val="auto"/>
                <w:sz w:val="22"/>
                <w:szCs w:val="22"/>
              </w:rPr>
            </w:pPr>
            <w:r w:rsidRPr="00144DC0">
              <w:rPr>
                <w:i/>
                <w:color w:val="auto"/>
                <w:sz w:val="22"/>
                <w:szCs w:val="22"/>
              </w:rPr>
              <w:t>Spain in the Reigns of Ferdinand and Isabella 1474-1516</w:t>
            </w:r>
            <w:r w:rsidR="000C04C2" w:rsidRPr="00144DC0">
              <w:rPr>
                <w:color w:val="auto"/>
                <w:sz w:val="22"/>
                <w:szCs w:val="22"/>
              </w:rPr>
              <w:t>, Woodward</w:t>
            </w:r>
          </w:p>
          <w:p w:rsidR="000C04C2" w:rsidRPr="00144DC0" w:rsidRDefault="00C30F74" w:rsidP="000C04C2">
            <w:pPr>
              <w:pStyle w:val="Default"/>
              <w:numPr>
                <w:ilvl w:val="0"/>
                <w:numId w:val="12"/>
              </w:numPr>
              <w:rPr>
                <w:color w:val="auto"/>
                <w:sz w:val="22"/>
                <w:szCs w:val="22"/>
              </w:rPr>
            </w:pPr>
            <w:r w:rsidRPr="00144DC0">
              <w:rPr>
                <w:i/>
                <w:color w:val="auto"/>
                <w:sz w:val="22"/>
                <w:szCs w:val="22"/>
              </w:rPr>
              <w:t>Spain 1474-1700</w:t>
            </w:r>
            <w:r w:rsidR="000C04C2" w:rsidRPr="00144DC0">
              <w:rPr>
                <w:color w:val="auto"/>
                <w:sz w:val="22"/>
                <w:szCs w:val="22"/>
              </w:rPr>
              <w:t xml:space="preserve">, </w:t>
            </w:r>
            <w:proofErr w:type="spellStart"/>
            <w:r w:rsidR="000C04C2" w:rsidRPr="00144DC0">
              <w:rPr>
                <w:color w:val="auto"/>
                <w:sz w:val="22"/>
                <w:szCs w:val="22"/>
              </w:rPr>
              <w:t>Pendrill</w:t>
            </w:r>
            <w:proofErr w:type="spellEnd"/>
          </w:p>
          <w:p w:rsidR="000C04C2" w:rsidRPr="00144DC0" w:rsidRDefault="00C30F74" w:rsidP="000C04C2">
            <w:pPr>
              <w:pStyle w:val="Default"/>
              <w:numPr>
                <w:ilvl w:val="0"/>
                <w:numId w:val="12"/>
              </w:numPr>
              <w:rPr>
                <w:color w:val="auto"/>
                <w:sz w:val="22"/>
                <w:szCs w:val="22"/>
              </w:rPr>
            </w:pPr>
            <w:r w:rsidRPr="00144DC0">
              <w:rPr>
                <w:i/>
                <w:color w:val="auto"/>
                <w:sz w:val="22"/>
                <w:szCs w:val="22"/>
              </w:rPr>
              <w:t>Spain: Rise and Decline 1474-1643</w:t>
            </w:r>
            <w:r w:rsidR="000C04C2" w:rsidRPr="00144DC0">
              <w:rPr>
                <w:color w:val="auto"/>
                <w:sz w:val="22"/>
                <w:szCs w:val="22"/>
              </w:rPr>
              <w:t xml:space="preserve">, </w:t>
            </w:r>
            <w:proofErr w:type="spellStart"/>
            <w:r w:rsidR="000C04C2" w:rsidRPr="00144DC0">
              <w:rPr>
                <w:color w:val="auto"/>
                <w:sz w:val="22"/>
                <w:szCs w:val="22"/>
              </w:rPr>
              <w:t>Kilsby</w:t>
            </w:r>
            <w:proofErr w:type="spellEnd"/>
          </w:p>
          <w:p w:rsidR="008E75F0" w:rsidRPr="00144DC0" w:rsidRDefault="00C30F74" w:rsidP="000C04C2">
            <w:pPr>
              <w:pStyle w:val="Default"/>
              <w:numPr>
                <w:ilvl w:val="0"/>
                <w:numId w:val="12"/>
              </w:numPr>
              <w:rPr>
                <w:color w:val="auto"/>
                <w:sz w:val="22"/>
                <w:szCs w:val="22"/>
              </w:rPr>
            </w:pPr>
            <w:r w:rsidRPr="00144DC0">
              <w:rPr>
                <w:i/>
                <w:color w:val="auto"/>
                <w:sz w:val="22"/>
                <w:szCs w:val="22"/>
              </w:rPr>
              <w:t>Ferdinand and Isabella: Profiles in Power</w:t>
            </w:r>
            <w:r w:rsidR="000C04C2" w:rsidRPr="00144DC0">
              <w:rPr>
                <w:color w:val="auto"/>
                <w:sz w:val="22"/>
                <w:szCs w:val="22"/>
              </w:rPr>
              <w:t>, Edwards</w:t>
            </w:r>
          </w:p>
        </w:tc>
      </w:tr>
      <w:tr w:rsidR="004D34C2" w:rsidRPr="00144DC0" w:rsidTr="004D34C2">
        <w:tc>
          <w:tcPr>
            <w:tcW w:w="2758" w:type="dxa"/>
            <w:vMerge/>
            <w:shd w:val="clear" w:color="auto" w:fill="auto"/>
          </w:tcPr>
          <w:p w:rsidR="008E75F0" w:rsidRPr="00144DC0" w:rsidRDefault="008E75F0" w:rsidP="008E5637">
            <w:pPr>
              <w:pStyle w:val="Tabletext"/>
              <w:rPr>
                <w:sz w:val="22"/>
                <w:szCs w:val="22"/>
              </w:rPr>
            </w:pPr>
          </w:p>
        </w:tc>
        <w:tc>
          <w:tcPr>
            <w:tcW w:w="754" w:type="dxa"/>
            <w:shd w:val="clear" w:color="auto" w:fill="auto"/>
          </w:tcPr>
          <w:p w:rsidR="008E75F0" w:rsidRPr="00144DC0" w:rsidRDefault="008E75F0" w:rsidP="007C2EAA">
            <w:pPr>
              <w:pStyle w:val="Default"/>
              <w:rPr>
                <w:color w:val="auto"/>
                <w:sz w:val="22"/>
                <w:szCs w:val="22"/>
              </w:rPr>
            </w:pPr>
            <w:r w:rsidRPr="00144DC0">
              <w:rPr>
                <w:color w:val="auto"/>
                <w:sz w:val="22"/>
                <w:szCs w:val="22"/>
              </w:rPr>
              <w:t>2</w:t>
            </w:r>
          </w:p>
        </w:tc>
        <w:tc>
          <w:tcPr>
            <w:tcW w:w="1274" w:type="dxa"/>
            <w:shd w:val="clear" w:color="auto" w:fill="auto"/>
          </w:tcPr>
          <w:p w:rsidR="008E75F0" w:rsidRPr="00144DC0" w:rsidRDefault="000C04C2" w:rsidP="007C2EAA">
            <w:pPr>
              <w:pStyle w:val="Default"/>
              <w:rPr>
                <w:color w:val="auto"/>
                <w:sz w:val="22"/>
                <w:szCs w:val="22"/>
              </w:rPr>
            </w:pPr>
            <w:r w:rsidRPr="00144DC0">
              <w:rPr>
                <w:color w:val="auto"/>
                <w:sz w:val="22"/>
                <w:szCs w:val="22"/>
              </w:rPr>
              <w:t>13-14</w:t>
            </w:r>
          </w:p>
        </w:tc>
        <w:tc>
          <w:tcPr>
            <w:tcW w:w="2552" w:type="dxa"/>
            <w:shd w:val="clear" w:color="auto" w:fill="auto"/>
          </w:tcPr>
          <w:p w:rsidR="008E75F0" w:rsidRPr="00144DC0" w:rsidRDefault="000C04C2" w:rsidP="007C2EAA">
            <w:pPr>
              <w:pStyle w:val="Default"/>
              <w:rPr>
                <w:color w:val="auto"/>
                <w:sz w:val="22"/>
                <w:szCs w:val="22"/>
              </w:rPr>
            </w:pPr>
            <w:r w:rsidRPr="00144DC0">
              <w:rPr>
                <w:color w:val="auto"/>
                <w:sz w:val="22"/>
                <w:szCs w:val="22"/>
              </w:rPr>
              <w:t>Development of government and monarchy</w:t>
            </w:r>
          </w:p>
        </w:tc>
        <w:tc>
          <w:tcPr>
            <w:tcW w:w="4536" w:type="dxa"/>
            <w:shd w:val="clear" w:color="auto" w:fill="auto"/>
          </w:tcPr>
          <w:p w:rsidR="000C04C2" w:rsidRPr="00144DC0" w:rsidRDefault="000C04C2" w:rsidP="000C04C2">
            <w:pPr>
              <w:pStyle w:val="Default"/>
              <w:numPr>
                <w:ilvl w:val="0"/>
                <w:numId w:val="14"/>
              </w:numPr>
              <w:rPr>
                <w:color w:val="auto"/>
                <w:sz w:val="22"/>
                <w:szCs w:val="22"/>
              </w:rPr>
            </w:pPr>
            <w:r w:rsidRPr="00144DC0">
              <w:rPr>
                <w:color w:val="auto"/>
                <w:sz w:val="22"/>
                <w:szCs w:val="22"/>
              </w:rPr>
              <w:t>structure of central government and local administration:</w:t>
            </w:r>
          </w:p>
          <w:p w:rsidR="000C04C2" w:rsidRPr="00144DC0" w:rsidRDefault="000C04C2" w:rsidP="000C04C2">
            <w:pPr>
              <w:pStyle w:val="Default"/>
              <w:numPr>
                <w:ilvl w:val="0"/>
                <w:numId w:val="36"/>
              </w:numPr>
              <w:rPr>
                <w:color w:val="auto"/>
                <w:sz w:val="22"/>
                <w:szCs w:val="22"/>
              </w:rPr>
            </w:pPr>
            <w:r w:rsidRPr="00144DC0">
              <w:rPr>
                <w:color w:val="auto"/>
                <w:sz w:val="22"/>
                <w:szCs w:val="22"/>
              </w:rPr>
              <w:t>reform of the councils</w:t>
            </w:r>
          </w:p>
          <w:p w:rsidR="000C04C2" w:rsidRPr="00144DC0" w:rsidRDefault="000C04C2" w:rsidP="000C04C2">
            <w:pPr>
              <w:pStyle w:val="Default"/>
              <w:numPr>
                <w:ilvl w:val="0"/>
                <w:numId w:val="36"/>
              </w:numPr>
              <w:rPr>
                <w:color w:val="auto"/>
                <w:sz w:val="22"/>
                <w:szCs w:val="22"/>
              </w:rPr>
            </w:pPr>
            <w:r w:rsidRPr="00144DC0">
              <w:rPr>
                <w:color w:val="auto"/>
                <w:sz w:val="22"/>
                <w:szCs w:val="22"/>
              </w:rPr>
              <w:t>creation of the Councils of Finance, War, Italy and the Indies</w:t>
            </w:r>
          </w:p>
          <w:p w:rsidR="000C04C2" w:rsidRPr="00144DC0" w:rsidRDefault="000C04C2" w:rsidP="000C04C2">
            <w:pPr>
              <w:pStyle w:val="Default"/>
              <w:numPr>
                <w:ilvl w:val="0"/>
                <w:numId w:val="36"/>
              </w:numPr>
              <w:rPr>
                <w:color w:val="auto"/>
                <w:sz w:val="22"/>
                <w:szCs w:val="22"/>
              </w:rPr>
            </w:pPr>
            <w:r w:rsidRPr="00144DC0">
              <w:rPr>
                <w:color w:val="auto"/>
                <w:sz w:val="22"/>
                <w:szCs w:val="22"/>
              </w:rPr>
              <w:t xml:space="preserve">use of </w:t>
            </w:r>
            <w:proofErr w:type="spellStart"/>
            <w:r w:rsidRPr="00144DC0">
              <w:rPr>
                <w:i/>
                <w:color w:val="auto"/>
                <w:sz w:val="22"/>
                <w:szCs w:val="22"/>
              </w:rPr>
              <w:t>letrados</w:t>
            </w:r>
            <w:proofErr w:type="spellEnd"/>
          </w:p>
          <w:p w:rsidR="000C04C2" w:rsidRPr="00144DC0" w:rsidRDefault="000C04C2" w:rsidP="000C04C2">
            <w:pPr>
              <w:pStyle w:val="Default"/>
              <w:numPr>
                <w:ilvl w:val="0"/>
                <w:numId w:val="36"/>
              </w:numPr>
              <w:rPr>
                <w:color w:val="auto"/>
                <w:sz w:val="22"/>
                <w:szCs w:val="22"/>
              </w:rPr>
            </w:pPr>
            <w:r w:rsidRPr="00144DC0">
              <w:rPr>
                <w:color w:val="auto"/>
                <w:sz w:val="22"/>
                <w:szCs w:val="22"/>
              </w:rPr>
              <w:t xml:space="preserve">royal secretaries and role of </w:t>
            </w:r>
            <w:proofErr w:type="spellStart"/>
            <w:r w:rsidRPr="00144DC0">
              <w:rPr>
                <w:color w:val="auto"/>
                <w:sz w:val="22"/>
                <w:szCs w:val="22"/>
              </w:rPr>
              <w:t>Gattinara</w:t>
            </w:r>
            <w:proofErr w:type="spellEnd"/>
            <w:r w:rsidRPr="00144DC0">
              <w:rPr>
                <w:color w:val="auto"/>
                <w:sz w:val="22"/>
                <w:szCs w:val="22"/>
              </w:rPr>
              <w:t xml:space="preserve">, Los </w:t>
            </w:r>
            <w:proofErr w:type="spellStart"/>
            <w:r w:rsidRPr="00144DC0">
              <w:rPr>
                <w:color w:val="auto"/>
                <w:sz w:val="22"/>
                <w:szCs w:val="22"/>
              </w:rPr>
              <w:t>Cobos</w:t>
            </w:r>
            <w:proofErr w:type="spellEnd"/>
            <w:r w:rsidRPr="00144DC0">
              <w:rPr>
                <w:color w:val="auto"/>
                <w:sz w:val="22"/>
                <w:szCs w:val="22"/>
              </w:rPr>
              <w:t xml:space="preserve"> and </w:t>
            </w:r>
            <w:proofErr w:type="spellStart"/>
            <w:r w:rsidRPr="00144DC0">
              <w:rPr>
                <w:color w:val="auto"/>
                <w:sz w:val="22"/>
                <w:szCs w:val="22"/>
              </w:rPr>
              <w:t>Perrenot</w:t>
            </w:r>
            <w:proofErr w:type="spellEnd"/>
          </w:p>
          <w:p w:rsidR="000C04C2" w:rsidRPr="00144DC0" w:rsidRDefault="000C04C2" w:rsidP="000C04C2">
            <w:pPr>
              <w:pStyle w:val="Default"/>
              <w:numPr>
                <w:ilvl w:val="0"/>
                <w:numId w:val="36"/>
              </w:numPr>
              <w:rPr>
                <w:color w:val="auto"/>
                <w:sz w:val="22"/>
                <w:szCs w:val="22"/>
              </w:rPr>
            </w:pPr>
            <w:r w:rsidRPr="00144DC0">
              <w:rPr>
                <w:color w:val="auto"/>
                <w:sz w:val="22"/>
                <w:szCs w:val="22"/>
              </w:rPr>
              <w:t xml:space="preserve">governors, viceroys and </w:t>
            </w:r>
            <w:proofErr w:type="spellStart"/>
            <w:r w:rsidRPr="00144DC0">
              <w:rPr>
                <w:color w:val="auto"/>
                <w:sz w:val="22"/>
                <w:szCs w:val="22"/>
              </w:rPr>
              <w:t>cortes</w:t>
            </w:r>
            <w:proofErr w:type="spellEnd"/>
            <w:r w:rsidRPr="00144DC0">
              <w:rPr>
                <w:color w:val="auto"/>
                <w:sz w:val="22"/>
                <w:szCs w:val="22"/>
              </w:rPr>
              <w:t xml:space="preserve"> </w:t>
            </w:r>
          </w:p>
          <w:p w:rsidR="000C04C2" w:rsidRPr="00144DC0" w:rsidRDefault="000C04C2" w:rsidP="000C04C2">
            <w:pPr>
              <w:pStyle w:val="Default"/>
              <w:numPr>
                <w:ilvl w:val="0"/>
                <w:numId w:val="36"/>
              </w:numPr>
              <w:rPr>
                <w:color w:val="auto"/>
                <w:sz w:val="22"/>
                <w:szCs w:val="22"/>
              </w:rPr>
            </w:pPr>
            <w:r w:rsidRPr="00144DC0">
              <w:rPr>
                <w:color w:val="auto"/>
                <w:sz w:val="22"/>
                <w:szCs w:val="22"/>
              </w:rPr>
              <w:t xml:space="preserve">collection of </w:t>
            </w:r>
            <w:proofErr w:type="spellStart"/>
            <w:r w:rsidRPr="00144DC0">
              <w:rPr>
                <w:i/>
                <w:color w:val="auto"/>
                <w:sz w:val="22"/>
                <w:szCs w:val="22"/>
              </w:rPr>
              <w:t>servicios</w:t>
            </w:r>
            <w:proofErr w:type="spellEnd"/>
          </w:p>
          <w:p w:rsidR="000C04C2" w:rsidRPr="00144DC0" w:rsidRDefault="000C04C2" w:rsidP="000C04C2">
            <w:pPr>
              <w:pStyle w:val="Default"/>
              <w:numPr>
                <w:ilvl w:val="0"/>
                <w:numId w:val="36"/>
              </w:numPr>
              <w:rPr>
                <w:color w:val="auto"/>
                <w:sz w:val="22"/>
                <w:szCs w:val="22"/>
              </w:rPr>
            </w:pPr>
            <w:r w:rsidRPr="00144DC0">
              <w:rPr>
                <w:color w:val="auto"/>
                <w:sz w:val="22"/>
                <w:szCs w:val="22"/>
              </w:rPr>
              <w:t xml:space="preserve">effect of taxation of clergy and nobility, the </w:t>
            </w:r>
            <w:proofErr w:type="spellStart"/>
            <w:r w:rsidRPr="00144DC0">
              <w:rPr>
                <w:i/>
                <w:color w:val="auto"/>
                <w:sz w:val="22"/>
                <w:szCs w:val="22"/>
              </w:rPr>
              <w:t>sisa</w:t>
            </w:r>
            <w:proofErr w:type="spellEnd"/>
          </w:p>
          <w:p w:rsidR="000C04C2" w:rsidRPr="00144DC0" w:rsidRDefault="000C04C2" w:rsidP="000C04C2">
            <w:pPr>
              <w:pStyle w:val="Default"/>
              <w:numPr>
                <w:ilvl w:val="0"/>
                <w:numId w:val="14"/>
              </w:numPr>
              <w:rPr>
                <w:color w:val="auto"/>
                <w:sz w:val="22"/>
                <w:szCs w:val="22"/>
              </w:rPr>
            </w:pPr>
            <w:r w:rsidRPr="00144DC0">
              <w:rPr>
                <w:color w:val="auto"/>
                <w:sz w:val="22"/>
                <w:szCs w:val="22"/>
              </w:rPr>
              <w:t>reasons for stability after 1524</w:t>
            </w:r>
          </w:p>
          <w:p w:rsidR="000C04C2" w:rsidRPr="00144DC0" w:rsidRDefault="000C04C2" w:rsidP="000C04C2">
            <w:pPr>
              <w:pStyle w:val="Default"/>
              <w:numPr>
                <w:ilvl w:val="0"/>
                <w:numId w:val="14"/>
              </w:numPr>
              <w:rPr>
                <w:color w:val="auto"/>
                <w:sz w:val="22"/>
                <w:szCs w:val="22"/>
              </w:rPr>
            </w:pPr>
            <w:r w:rsidRPr="00144DC0">
              <w:rPr>
                <w:color w:val="auto"/>
                <w:sz w:val="22"/>
                <w:szCs w:val="22"/>
              </w:rPr>
              <w:t>management of finances</w:t>
            </w:r>
          </w:p>
          <w:p w:rsidR="000C04C2" w:rsidRPr="00144DC0" w:rsidRDefault="000C04C2" w:rsidP="000C04C2">
            <w:pPr>
              <w:pStyle w:val="Default"/>
              <w:numPr>
                <w:ilvl w:val="0"/>
                <w:numId w:val="14"/>
              </w:numPr>
              <w:rPr>
                <w:color w:val="auto"/>
                <w:sz w:val="22"/>
                <w:szCs w:val="22"/>
              </w:rPr>
            </w:pPr>
            <w:r w:rsidRPr="00144DC0">
              <w:rPr>
                <w:color w:val="auto"/>
                <w:sz w:val="22"/>
                <w:szCs w:val="22"/>
              </w:rPr>
              <w:t>management of territories abroad and reorganisation of the Netherlands</w:t>
            </w:r>
          </w:p>
          <w:p w:rsidR="000C04C2" w:rsidRPr="00144DC0" w:rsidRDefault="000C04C2" w:rsidP="000C04C2">
            <w:pPr>
              <w:pStyle w:val="Default"/>
              <w:numPr>
                <w:ilvl w:val="0"/>
                <w:numId w:val="14"/>
              </w:numPr>
              <w:rPr>
                <w:color w:val="auto"/>
                <w:sz w:val="22"/>
                <w:szCs w:val="22"/>
              </w:rPr>
            </w:pPr>
            <w:r w:rsidRPr="00144DC0">
              <w:rPr>
                <w:color w:val="auto"/>
                <w:sz w:val="22"/>
                <w:szCs w:val="22"/>
              </w:rPr>
              <w:t>success and failure of Charles’ rule of Spain:</w:t>
            </w:r>
          </w:p>
          <w:p w:rsidR="000C04C2" w:rsidRPr="00144DC0" w:rsidRDefault="000C04C2" w:rsidP="006160BA">
            <w:pPr>
              <w:pStyle w:val="Default"/>
              <w:numPr>
                <w:ilvl w:val="0"/>
                <w:numId w:val="37"/>
              </w:numPr>
              <w:rPr>
                <w:color w:val="auto"/>
                <w:sz w:val="22"/>
                <w:szCs w:val="22"/>
              </w:rPr>
            </w:pPr>
            <w:r w:rsidRPr="00144DC0">
              <w:rPr>
                <w:color w:val="auto"/>
                <w:sz w:val="22"/>
                <w:szCs w:val="22"/>
              </w:rPr>
              <w:t>Philip’s role and actions as Regent (1540–1555)</w:t>
            </w:r>
          </w:p>
          <w:p w:rsidR="008E75F0" w:rsidRPr="00144DC0" w:rsidRDefault="000C04C2" w:rsidP="006160BA">
            <w:pPr>
              <w:pStyle w:val="Default"/>
              <w:numPr>
                <w:ilvl w:val="0"/>
                <w:numId w:val="37"/>
              </w:numPr>
              <w:rPr>
                <w:color w:val="auto"/>
                <w:sz w:val="22"/>
                <w:szCs w:val="22"/>
              </w:rPr>
            </w:pPr>
            <w:r w:rsidRPr="00144DC0">
              <w:rPr>
                <w:color w:val="auto"/>
                <w:sz w:val="22"/>
                <w:szCs w:val="22"/>
              </w:rPr>
              <w:t>decisions and reasons for Charles’s abdication (1555)</w:t>
            </w:r>
          </w:p>
        </w:tc>
        <w:tc>
          <w:tcPr>
            <w:tcW w:w="3740" w:type="dxa"/>
            <w:shd w:val="clear" w:color="auto" w:fill="auto"/>
          </w:tcPr>
          <w:p w:rsidR="000C04C2" w:rsidRPr="00144DC0" w:rsidRDefault="00C30F74" w:rsidP="000C04C2">
            <w:pPr>
              <w:pStyle w:val="Default"/>
              <w:numPr>
                <w:ilvl w:val="0"/>
                <w:numId w:val="14"/>
              </w:numPr>
              <w:rPr>
                <w:color w:val="auto"/>
                <w:sz w:val="22"/>
                <w:szCs w:val="22"/>
              </w:rPr>
            </w:pPr>
            <w:r w:rsidRPr="00144DC0">
              <w:rPr>
                <w:i/>
                <w:color w:val="auto"/>
                <w:sz w:val="22"/>
                <w:szCs w:val="22"/>
              </w:rPr>
              <w:t>Spain in the Reigns of Ferdinand and Isabella 1474-1516</w:t>
            </w:r>
            <w:r w:rsidR="000C04C2" w:rsidRPr="00144DC0">
              <w:rPr>
                <w:color w:val="auto"/>
                <w:sz w:val="22"/>
                <w:szCs w:val="22"/>
              </w:rPr>
              <w:t>, Woodward</w:t>
            </w:r>
          </w:p>
          <w:p w:rsidR="000C04C2" w:rsidRPr="00144DC0" w:rsidRDefault="00C30F74" w:rsidP="000C04C2">
            <w:pPr>
              <w:pStyle w:val="Default"/>
              <w:numPr>
                <w:ilvl w:val="0"/>
                <w:numId w:val="14"/>
              </w:numPr>
              <w:rPr>
                <w:color w:val="auto"/>
                <w:sz w:val="22"/>
                <w:szCs w:val="22"/>
              </w:rPr>
            </w:pPr>
            <w:r w:rsidRPr="00144DC0">
              <w:rPr>
                <w:i/>
                <w:color w:val="auto"/>
                <w:sz w:val="22"/>
                <w:szCs w:val="22"/>
              </w:rPr>
              <w:t>Spain 1474-1700</w:t>
            </w:r>
            <w:r w:rsidR="000C04C2" w:rsidRPr="00144DC0">
              <w:rPr>
                <w:color w:val="auto"/>
                <w:sz w:val="22"/>
                <w:szCs w:val="22"/>
              </w:rPr>
              <w:t xml:space="preserve">, </w:t>
            </w:r>
            <w:proofErr w:type="spellStart"/>
            <w:r w:rsidR="000C04C2" w:rsidRPr="00144DC0">
              <w:rPr>
                <w:color w:val="auto"/>
                <w:sz w:val="22"/>
                <w:szCs w:val="22"/>
              </w:rPr>
              <w:t>Pendrill</w:t>
            </w:r>
            <w:proofErr w:type="spellEnd"/>
          </w:p>
          <w:p w:rsidR="000C04C2" w:rsidRPr="00144DC0" w:rsidRDefault="00C30F74" w:rsidP="000C04C2">
            <w:pPr>
              <w:pStyle w:val="Default"/>
              <w:numPr>
                <w:ilvl w:val="0"/>
                <w:numId w:val="14"/>
              </w:numPr>
              <w:rPr>
                <w:color w:val="auto"/>
                <w:sz w:val="22"/>
                <w:szCs w:val="22"/>
              </w:rPr>
            </w:pPr>
            <w:r w:rsidRPr="00144DC0">
              <w:rPr>
                <w:i/>
                <w:color w:val="auto"/>
                <w:sz w:val="22"/>
                <w:szCs w:val="22"/>
              </w:rPr>
              <w:t>Spain: Rise and Decline 1474-1643</w:t>
            </w:r>
            <w:r w:rsidR="000C04C2" w:rsidRPr="00144DC0">
              <w:rPr>
                <w:color w:val="auto"/>
                <w:sz w:val="22"/>
                <w:szCs w:val="22"/>
              </w:rPr>
              <w:t xml:space="preserve">, </w:t>
            </w:r>
            <w:proofErr w:type="spellStart"/>
            <w:r w:rsidR="000C04C2" w:rsidRPr="00144DC0">
              <w:rPr>
                <w:color w:val="auto"/>
                <w:sz w:val="22"/>
                <w:szCs w:val="22"/>
              </w:rPr>
              <w:t>Kilsby</w:t>
            </w:r>
            <w:proofErr w:type="spellEnd"/>
          </w:p>
          <w:p w:rsidR="008E75F0" w:rsidRPr="00144DC0" w:rsidRDefault="00C30F74" w:rsidP="000C04C2">
            <w:pPr>
              <w:pStyle w:val="Default"/>
              <w:numPr>
                <w:ilvl w:val="0"/>
                <w:numId w:val="14"/>
              </w:numPr>
              <w:rPr>
                <w:color w:val="auto"/>
                <w:sz w:val="22"/>
                <w:szCs w:val="22"/>
              </w:rPr>
            </w:pPr>
            <w:r w:rsidRPr="00144DC0">
              <w:rPr>
                <w:i/>
                <w:color w:val="auto"/>
                <w:sz w:val="22"/>
                <w:szCs w:val="22"/>
              </w:rPr>
              <w:t>Ferdinand and Isabella: Profiles in Power</w:t>
            </w:r>
            <w:r w:rsidR="000C04C2" w:rsidRPr="00144DC0">
              <w:rPr>
                <w:color w:val="auto"/>
                <w:sz w:val="22"/>
                <w:szCs w:val="22"/>
              </w:rPr>
              <w:t>, Edwards</w:t>
            </w:r>
          </w:p>
        </w:tc>
      </w:tr>
      <w:tr w:rsidR="004D34C2" w:rsidRPr="00144DC0" w:rsidTr="004D34C2">
        <w:tc>
          <w:tcPr>
            <w:tcW w:w="2758" w:type="dxa"/>
            <w:vMerge/>
            <w:tcBorders>
              <w:bottom w:val="single" w:sz="4" w:space="0" w:color="auto"/>
            </w:tcBorders>
            <w:shd w:val="clear" w:color="auto" w:fill="auto"/>
          </w:tcPr>
          <w:p w:rsidR="008E75F0" w:rsidRPr="00144DC0" w:rsidRDefault="008E75F0" w:rsidP="008E5637">
            <w:pPr>
              <w:pStyle w:val="Tabletext"/>
              <w:rPr>
                <w:sz w:val="22"/>
                <w:szCs w:val="22"/>
              </w:rPr>
            </w:pPr>
          </w:p>
        </w:tc>
        <w:tc>
          <w:tcPr>
            <w:tcW w:w="754" w:type="dxa"/>
            <w:shd w:val="clear" w:color="auto" w:fill="auto"/>
          </w:tcPr>
          <w:p w:rsidR="008E75F0" w:rsidRPr="00144DC0" w:rsidRDefault="0097163C" w:rsidP="007C2EAA">
            <w:pPr>
              <w:pStyle w:val="Default"/>
              <w:rPr>
                <w:color w:val="auto"/>
                <w:sz w:val="22"/>
                <w:szCs w:val="22"/>
              </w:rPr>
            </w:pPr>
            <w:r w:rsidRPr="00144DC0">
              <w:rPr>
                <w:color w:val="auto"/>
                <w:sz w:val="22"/>
                <w:szCs w:val="22"/>
              </w:rPr>
              <w:t>3</w:t>
            </w:r>
          </w:p>
        </w:tc>
        <w:tc>
          <w:tcPr>
            <w:tcW w:w="1274" w:type="dxa"/>
            <w:shd w:val="clear" w:color="auto" w:fill="auto"/>
          </w:tcPr>
          <w:p w:rsidR="008E75F0" w:rsidRPr="00144DC0" w:rsidRDefault="000C04C2" w:rsidP="007C2EAA">
            <w:pPr>
              <w:pStyle w:val="Default"/>
              <w:rPr>
                <w:color w:val="auto"/>
                <w:sz w:val="22"/>
                <w:szCs w:val="22"/>
              </w:rPr>
            </w:pPr>
            <w:r w:rsidRPr="00144DC0">
              <w:rPr>
                <w:color w:val="auto"/>
                <w:sz w:val="22"/>
                <w:szCs w:val="22"/>
              </w:rPr>
              <w:t>15-16</w:t>
            </w:r>
          </w:p>
        </w:tc>
        <w:tc>
          <w:tcPr>
            <w:tcW w:w="2552" w:type="dxa"/>
            <w:shd w:val="clear" w:color="auto" w:fill="auto"/>
          </w:tcPr>
          <w:p w:rsidR="008E75F0" w:rsidRPr="00144DC0" w:rsidRDefault="000C04C2" w:rsidP="007C2EAA">
            <w:pPr>
              <w:pStyle w:val="Default"/>
              <w:rPr>
                <w:color w:val="auto"/>
                <w:sz w:val="22"/>
                <w:szCs w:val="22"/>
              </w:rPr>
            </w:pPr>
            <w:r w:rsidRPr="00144DC0">
              <w:rPr>
                <w:color w:val="auto"/>
                <w:sz w:val="22"/>
                <w:szCs w:val="22"/>
              </w:rPr>
              <w:t>Religious conditions and the Church in Spain and its empire</w:t>
            </w:r>
          </w:p>
        </w:tc>
        <w:tc>
          <w:tcPr>
            <w:tcW w:w="4536" w:type="dxa"/>
            <w:shd w:val="clear" w:color="auto" w:fill="auto"/>
          </w:tcPr>
          <w:p w:rsidR="006160BA" w:rsidRPr="00144DC0" w:rsidRDefault="006160BA" w:rsidP="006160BA">
            <w:pPr>
              <w:pStyle w:val="Default"/>
              <w:numPr>
                <w:ilvl w:val="0"/>
                <w:numId w:val="16"/>
              </w:numPr>
              <w:rPr>
                <w:color w:val="auto"/>
                <w:sz w:val="22"/>
                <w:szCs w:val="22"/>
              </w:rPr>
            </w:pPr>
            <w:r w:rsidRPr="00144DC0">
              <w:rPr>
                <w:color w:val="auto"/>
                <w:sz w:val="22"/>
                <w:szCs w:val="22"/>
              </w:rPr>
              <w:t>nature and extent of religious reforms and developments</w:t>
            </w:r>
          </w:p>
          <w:p w:rsidR="006160BA" w:rsidRPr="00144DC0" w:rsidRDefault="006160BA" w:rsidP="006160BA">
            <w:pPr>
              <w:pStyle w:val="Default"/>
              <w:numPr>
                <w:ilvl w:val="0"/>
                <w:numId w:val="16"/>
              </w:numPr>
              <w:rPr>
                <w:color w:val="auto"/>
                <w:sz w:val="22"/>
                <w:szCs w:val="22"/>
              </w:rPr>
            </w:pPr>
            <w:r w:rsidRPr="00144DC0">
              <w:rPr>
                <w:color w:val="auto"/>
                <w:sz w:val="22"/>
                <w:szCs w:val="22"/>
              </w:rPr>
              <w:t xml:space="preserve">forced conversion  or emigration of </w:t>
            </w:r>
            <w:proofErr w:type="spellStart"/>
            <w:r w:rsidRPr="00144DC0">
              <w:rPr>
                <w:i/>
                <w:color w:val="auto"/>
                <w:sz w:val="22"/>
                <w:szCs w:val="22"/>
              </w:rPr>
              <w:t>mudejars</w:t>
            </w:r>
            <w:proofErr w:type="spellEnd"/>
          </w:p>
          <w:p w:rsidR="006160BA" w:rsidRPr="00144DC0" w:rsidRDefault="006160BA" w:rsidP="006160BA">
            <w:pPr>
              <w:pStyle w:val="Default"/>
              <w:numPr>
                <w:ilvl w:val="0"/>
                <w:numId w:val="16"/>
              </w:numPr>
              <w:rPr>
                <w:color w:val="auto"/>
                <w:sz w:val="22"/>
                <w:szCs w:val="22"/>
              </w:rPr>
            </w:pPr>
            <w:r w:rsidRPr="00144DC0">
              <w:rPr>
                <w:color w:val="auto"/>
                <w:sz w:val="22"/>
                <w:szCs w:val="22"/>
              </w:rPr>
              <w:t xml:space="preserve">tolerance of </w:t>
            </w:r>
            <w:proofErr w:type="spellStart"/>
            <w:r w:rsidRPr="00144DC0">
              <w:rPr>
                <w:i/>
                <w:color w:val="auto"/>
                <w:sz w:val="22"/>
                <w:szCs w:val="22"/>
              </w:rPr>
              <w:t>morisco</w:t>
            </w:r>
            <w:proofErr w:type="spellEnd"/>
            <w:r w:rsidRPr="00144DC0">
              <w:rPr>
                <w:color w:val="auto"/>
                <w:sz w:val="22"/>
                <w:szCs w:val="22"/>
              </w:rPr>
              <w:t xml:space="preserve"> traditions</w:t>
            </w:r>
          </w:p>
          <w:p w:rsidR="006160BA" w:rsidRPr="00144DC0" w:rsidRDefault="006160BA" w:rsidP="006160BA">
            <w:pPr>
              <w:pStyle w:val="Default"/>
              <w:numPr>
                <w:ilvl w:val="0"/>
                <w:numId w:val="16"/>
              </w:numPr>
              <w:rPr>
                <w:color w:val="auto"/>
                <w:sz w:val="22"/>
                <w:szCs w:val="22"/>
              </w:rPr>
            </w:pPr>
            <w:r w:rsidRPr="00144DC0">
              <w:rPr>
                <w:color w:val="auto"/>
                <w:sz w:val="22"/>
                <w:szCs w:val="22"/>
              </w:rPr>
              <w:t>relations with Rome</w:t>
            </w:r>
          </w:p>
          <w:p w:rsidR="006160BA" w:rsidRPr="00144DC0" w:rsidRDefault="006160BA" w:rsidP="006160BA">
            <w:pPr>
              <w:pStyle w:val="Default"/>
              <w:numPr>
                <w:ilvl w:val="0"/>
                <w:numId w:val="16"/>
              </w:numPr>
              <w:rPr>
                <w:color w:val="auto"/>
                <w:sz w:val="22"/>
                <w:szCs w:val="22"/>
              </w:rPr>
            </w:pPr>
            <w:r w:rsidRPr="00144DC0">
              <w:rPr>
                <w:color w:val="auto"/>
                <w:sz w:val="22"/>
                <w:szCs w:val="22"/>
              </w:rPr>
              <w:t>extent and impact of the Inquisition</w:t>
            </w:r>
          </w:p>
          <w:p w:rsidR="006160BA" w:rsidRPr="00144DC0" w:rsidRDefault="006160BA" w:rsidP="006160BA">
            <w:pPr>
              <w:pStyle w:val="Default"/>
              <w:numPr>
                <w:ilvl w:val="0"/>
                <w:numId w:val="16"/>
              </w:numPr>
              <w:rPr>
                <w:color w:val="auto"/>
                <w:sz w:val="22"/>
                <w:szCs w:val="22"/>
              </w:rPr>
            </w:pPr>
            <w:r w:rsidRPr="00144DC0">
              <w:rPr>
                <w:color w:val="auto"/>
                <w:sz w:val="22"/>
                <w:szCs w:val="22"/>
              </w:rPr>
              <w:t xml:space="preserve">persecution of Lutherans, Illuminists and </w:t>
            </w:r>
            <w:proofErr w:type="spellStart"/>
            <w:r w:rsidRPr="00144DC0">
              <w:rPr>
                <w:color w:val="auto"/>
                <w:sz w:val="22"/>
                <w:szCs w:val="22"/>
              </w:rPr>
              <w:t>Erasmians</w:t>
            </w:r>
            <w:proofErr w:type="spellEnd"/>
          </w:p>
          <w:p w:rsidR="006160BA" w:rsidRPr="00144DC0" w:rsidRDefault="006160BA" w:rsidP="006160BA">
            <w:pPr>
              <w:pStyle w:val="Default"/>
              <w:numPr>
                <w:ilvl w:val="0"/>
                <w:numId w:val="16"/>
              </w:numPr>
              <w:rPr>
                <w:color w:val="auto"/>
                <w:sz w:val="22"/>
                <w:szCs w:val="22"/>
              </w:rPr>
            </w:pPr>
            <w:r w:rsidRPr="00144DC0">
              <w:rPr>
                <w:color w:val="auto"/>
                <w:sz w:val="22"/>
                <w:szCs w:val="22"/>
              </w:rPr>
              <w:t>the Polyglot Bible</w:t>
            </w:r>
          </w:p>
          <w:p w:rsidR="006160BA" w:rsidRPr="00144DC0" w:rsidRDefault="006160BA" w:rsidP="006160BA">
            <w:pPr>
              <w:pStyle w:val="Default"/>
              <w:numPr>
                <w:ilvl w:val="0"/>
                <w:numId w:val="16"/>
              </w:numPr>
              <w:rPr>
                <w:color w:val="auto"/>
                <w:sz w:val="22"/>
                <w:szCs w:val="22"/>
              </w:rPr>
            </w:pPr>
            <w:r w:rsidRPr="00144DC0">
              <w:rPr>
                <w:color w:val="auto"/>
                <w:sz w:val="22"/>
                <w:szCs w:val="22"/>
              </w:rPr>
              <w:lastRenderedPageBreak/>
              <w:t>foundation of the Jesuits and role of missionaries</w:t>
            </w:r>
          </w:p>
          <w:p w:rsidR="008E75F0" w:rsidRPr="00144DC0" w:rsidRDefault="006160BA" w:rsidP="006160BA">
            <w:pPr>
              <w:pStyle w:val="Default"/>
              <w:numPr>
                <w:ilvl w:val="0"/>
                <w:numId w:val="38"/>
              </w:numPr>
              <w:rPr>
                <w:color w:val="auto"/>
                <w:sz w:val="22"/>
                <w:szCs w:val="22"/>
              </w:rPr>
            </w:pPr>
            <w:r w:rsidRPr="00144DC0">
              <w:rPr>
                <w:color w:val="auto"/>
                <w:sz w:val="22"/>
                <w:szCs w:val="22"/>
              </w:rPr>
              <w:t>impact of the Reformation on Spanish policy</w:t>
            </w:r>
          </w:p>
        </w:tc>
        <w:tc>
          <w:tcPr>
            <w:tcW w:w="3740" w:type="dxa"/>
            <w:shd w:val="clear" w:color="auto" w:fill="auto"/>
          </w:tcPr>
          <w:p w:rsidR="006160BA" w:rsidRPr="00144DC0" w:rsidRDefault="00C30F74" w:rsidP="006160BA">
            <w:pPr>
              <w:pStyle w:val="Default"/>
              <w:numPr>
                <w:ilvl w:val="0"/>
                <w:numId w:val="16"/>
              </w:numPr>
              <w:rPr>
                <w:color w:val="auto"/>
                <w:sz w:val="22"/>
                <w:szCs w:val="22"/>
              </w:rPr>
            </w:pPr>
            <w:r w:rsidRPr="00144DC0">
              <w:rPr>
                <w:i/>
                <w:color w:val="auto"/>
                <w:sz w:val="22"/>
                <w:szCs w:val="22"/>
              </w:rPr>
              <w:lastRenderedPageBreak/>
              <w:t>Spain in the Reigns of Ferdinand and Isabella 1474-1516</w:t>
            </w:r>
            <w:r w:rsidR="006160BA" w:rsidRPr="00144DC0">
              <w:rPr>
                <w:color w:val="auto"/>
                <w:sz w:val="22"/>
                <w:szCs w:val="22"/>
              </w:rPr>
              <w:t>, Woodward</w:t>
            </w:r>
          </w:p>
          <w:p w:rsidR="006160BA" w:rsidRPr="00144DC0" w:rsidRDefault="00C30F74" w:rsidP="006160BA">
            <w:pPr>
              <w:pStyle w:val="Default"/>
              <w:numPr>
                <w:ilvl w:val="0"/>
                <w:numId w:val="16"/>
              </w:numPr>
              <w:rPr>
                <w:color w:val="auto"/>
                <w:sz w:val="22"/>
                <w:szCs w:val="22"/>
              </w:rPr>
            </w:pPr>
            <w:r w:rsidRPr="00144DC0">
              <w:rPr>
                <w:i/>
                <w:color w:val="auto"/>
                <w:sz w:val="22"/>
                <w:szCs w:val="22"/>
              </w:rPr>
              <w:t>Spain 1474-1700</w:t>
            </w:r>
            <w:r w:rsidR="006160BA" w:rsidRPr="00144DC0">
              <w:rPr>
                <w:color w:val="auto"/>
                <w:sz w:val="22"/>
                <w:szCs w:val="22"/>
              </w:rPr>
              <w:t xml:space="preserve">, </w:t>
            </w:r>
            <w:proofErr w:type="spellStart"/>
            <w:r w:rsidR="006160BA" w:rsidRPr="00144DC0">
              <w:rPr>
                <w:color w:val="auto"/>
                <w:sz w:val="22"/>
                <w:szCs w:val="22"/>
              </w:rPr>
              <w:t>Pendrill</w:t>
            </w:r>
            <w:proofErr w:type="spellEnd"/>
          </w:p>
          <w:p w:rsidR="006160BA" w:rsidRPr="00144DC0" w:rsidRDefault="00C30F74" w:rsidP="006160BA">
            <w:pPr>
              <w:pStyle w:val="Default"/>
              <w:numPr>
                <w:ilvl w:val="0"/>
                <w:numId w:val="16"/>
              </w:numPr>
              <w:rPr>
                <w:color w:val="auto"/>
                <w:sz w:val="22"/>
                <w:szCs w:val="22"/>
              </w:rPr>
            </w:pPr>
            <w:r w:rsidRPr="00144DC0">
              <w:rPr>
                <w:i/>
                <w:color w:val="auto"/>
                <w:sz w:val="22"/>
                <w:szCs w:val="22"/>
              </w:rPr>
              <w:t>Spain: Rise and Decline 1474-1643</w:t>
            </w:r>
            <w:r w:rsidR="006160BA" w:rsidRPr="00144DC0">
              <w:rPr>
                <w:color w:val="auto"/>
                <w:sz w:val="22"/>
                <w:szCs w:val="22"/>
              </w:rPr>
              <w:t xml:space="preserve">, </w:t>
            </w:r>
            <w:proofErr w:type="spellStart"/>
            <w:r w:rsidR="006160BA" w:rsidRPr="00144DC0">
              <w:rPr>
                <w:color w:val="auto"/>
                <w:sz w:val="22"/>
                <w:szCs w:val="22"/>
              </w:rPr>
              <w:t>Kilsby</w:t>
            </w:r>
            <w:proofErr w:type="spellEnd"/>
          </w:p>
          <w:p w:rsidR="008E75F0" w:rsidRPr="00144DC0" w:rsidRDefault="00C30F74" w:rsidP="006160BA">
            <w:pPr>
              <w:pStyle w:val="Default"/>
              <w:numPr>
                <w:ilvl w:val="0"/>
                <w:numId w:val="16"/>
              </w:numPr>
              <w:rPr>
                <w:color w:val="auto"/>
                <w:sz w:val="22"/>
                <w:szCs w:val="22"/>
              </w:rPr>
            </w:pPr>
            <w:r w:rsidRPr="00144DC0">
              <w:rPr>
                <w:i/>
                <w:color w:val="auto"/>
                <w:sz w:val="22"/>
                <w:szCs w:val="22"/>
              </w:rPr>
              <w:t>Ferdinand and Isabella: Profiles in Power</w:t>
            </w:r>
            <w:r w:rsidR="006160BA" w:rsidRPr="00144DC0">
              <w:rPr>
                <w:color w:val="auto"/>
                <w:sz w:val="22"/>
                <w:szCs w:val="22"/>
              </w:rPr>
              <w:t>, Edwards</w:t>
            </w:r>
          </w:p>
        </w:tc>
      </w:tr>
      <w:tr w:rsidR="004D34C2" w:rsidRPr="00144DC0" w:rsidTr="004D34C2">
        <w:tc>
          <w:tcPr>
            <w:tcW w:w="2758" w:type="dxa"/>
            <w:vMerge w:val="restart"/>
            <w:shd w:val="clear" w:color="auto" w:fill="auto"/>
          </w:tcPr>
          <w:p w:rsidR="00562A3B" w:rsidRPr="00144DC0" w:rsidRDefault="006160BA" w:rsidP="007C2EAA">
            <w:pPr>
              <w:pStyle w:val="Default"/>
              <w:rPr>
                <w:b/>
                <w:color w:val="auto"/>
                <w:sz w:val="22"/>
                <w:szCs w:val="22"/>
              </w:rPr>
            </w:pPr>
            <w:r w:rsidRPr="00144DC0">
              <w:rPr>
                <w:b/>
                <w:color w:val="auto"/>
                <w:sz w:val="22"/>
                <w:szCs w:val="22"/>
              </w:rPr>
              <w:lastRenderedPageBreak/>
              <w:t>Overseas policies and the economy</w:t>
            </w:r>
          </w:p>
        </w:tc>
        <w:tc>
          <w:tcPr>
            <w:tcW w:w="754" w:type="dxa"/>
            <w:shd w:val="clear" w:color="auto" w:fill="auto"/>
          </w:tcPr>
          <w:p w:rsidR="00562A3B" w:rsidRPr="00144DC0" w:rsidRDefault="006160BA" w:rsidP="007C2EAA">
            <w:pPr>
              <w:pStyle w:val="Default"/>
              <w:rPr>
                <w:color w:val="auto"/>
                <w:sz w:val="22"/>
                <w:szCs w:val="22"/>
              </w:rPr>
            </w:pPr>
            <w:r w:rsidRPr="00144DC0">
              <w:rPr>
                <w:color w:val="auto"/>
                <w:sz w:val="22"/>
                <w:szCs w:val="22"/>
              </w:rPr>
              <w:t>3</w:t>
            </w:r>
          </w:p>
        </w:tc>
        <w:tc>
          <w:tcPr>
            <w:tcW w:w="1274" w:type="dxa"/>
            <w:shd w:val="clear" w:color="auto" w:fill="auto"/>
          </w:tcPr>
          <w:p w:rsidR="00562A3B" w:rsidRPr="00144DC0" w:rsidRDefault="006160BA" w:rsidP="007C2EAA">
            <w:pPr>
              <w:pStyle w:val="Default"/>
              <w:rPr>
                <w:color w:val="auto"/>
                <w:sz w:val="22"/>
                <w:szCs w:val="22"/>
              </w:rPr>
            </w:pPr>
            <w:r w:rsidRPr="00144DC0">
              <w:rPr>
                <w:color w:val="auto"/>
                <w:sz w:val="22"/>
                <w:szCs w:val="22"/>
              </w:rPr>
              <w:t>17-18</w:t>
            </w:r>
          </w:p>
        </w:tc>
        <w:tc>
          <w:tcPr>
            <w:tcW w:w="2552" w:type="dxa"/>
            <w:shd w:val="clear" w:color="auto" w:fill="auto"/>
          </w:tcPr>
          <w:p w:rsidR="00562A3B" w:rsidRPr="00144DC0" w:rsidRDefault="006160BA" w:rsidP="007C2EAA">
            <w:pPr>
              <w:autoSpaceDE w:val="0"/>
              <w:autoSpaceDN w:val="0"/>
              <w:adjustRightInd w:val="0"/>
            </w:pPr>
            <w:r w:rsidRPr="00144DC0">
              <w:t>Foreign situation in 1469</w:t>
            </w:r>
          </w:p>
          <w:p w:rsidR="00562A3B" w:rsidRPr="00144DC0" w:rsidRDefault="00562A3B" w:rsidP="007C2EAA">
            <w:pPr>
              <w:autoSpaceDE w:val="0"/>
              <w:autoSpaceDN w:val="0"/>
              <w:adjustRightInd w:val="0"/>
            </w:pPr>
          </w:p>
          <w:p w:rsidR="00562A3B" w:rsidRPr="00144DC0" w:rsidRDefault="00562A3B" w:rsidP="007C2EAA">
            <w:pPr>
              <w:autoSpaceDE w:val="0"/>
              <w:autoSpaceDN w:val="0"/>
              <w:adjustRightInd w:val="0"/>
            </w:pPr>
          </w:p>
          <w:p w:rsidR="00562A3B" w:rsidRPr="00144DC0" w:rsidRDefault="00562A3B" w:rsidP="007C2EAA">
            <w:pPr>
              <w:autoSpaceDE w:val="0"/>
              <w:autoSpaceDN w:val="0"/>
              <w:adjustRightInd w:val="0"/>
            </w:pPr>
          </w:p>
          <w:p w:rsidR="00562A3B" w:rsidRPr="00144DC0" w:rsidRDefault="00562A3B" w:rsidP="007C2EAA">
            <w:pPr>
              <w:pStyle w:val="Default"/>
              <w:rPr>
                <w:color w:val="auto"/>
                <w:sz w:val="22"/>
                <w:szCs w:val="22"/>
              </w:rPr>
            </w:pPr>
          </w:p>
        </w:tc>
        <w:tc>
          <w:tcPr>
            <w:tcW w:w="4536" w:type="dxa"/>
            <w:shd w:val="clear" w:color="auto" w:fill="auto"/>
          </w:tcPr>
          <w:p w:rsidR="006160BA" w:rsidRPr="00144DC0" w:rsidRDefault="006160BA" w:rsidP="006160BA">
            <w:pPr>
              <w:pStyle w:val="Default"/>
              <w:numPr>
                <w:ilvl w:val="0"/>
                <w:numId w:val="16"/>
              </w:numPr>
              <w:rPr>
                <w:color w:val="auto"/>
                <w:sz w:val="22"/>
                <w:szCs w:val="22"/>
              </w:rPr>
            </w:pPr>
            <w:r w:rsidRPr="00144DC0">
              <w:rPr>
                <w:color w:val="auto"/>
                <w:sz w:val="22"/>
                <w:szCs w:val="22"/>
              </w:rPr>
              <w:t>aims and priorities: defence, crusade, expansion, peace or war</w:t>
            </w:r>
          </w:p>
          <w:p w:rsidR="006160BA" w:rsidRPr="00144DC0" w:rsidRDefault="006160BA" w:rsidP="006160BA">
            <w:pPr>
              <w:pStyle w:val="Default"/>
              <w:numPr>
                <w:ilvl w:val="0"/>
                <w:numId w:val="16"/>
              </w:numPr>
              <w:rPr>
                <w:color w:val="auto"/>
                <w:sz w:val="22"/>
                <w:szCs w:val="22"/>
              </w:rPr>
            </w:pPr>
            <w:r w:rsidRPr="00144DC0">
              <w:rPr>
                <w:color w:val="auto"/>
                <w:sz w:val="22"/>
                <w:szCs w:val="22"/>
              </w:rPr>
              <w:t xml:space="preserve">similarity and differences in Castilian and </w:t>
            </w:r>
            <w:proofErr w:type="spellStart"/>
            <w:r w:rsidRPr="00144DC0">
              <w:rPr>
                <w:color w:val="auto"/>
                <w:sz w:val="22"/>
                <w:szCs w:val="22"/>
              </w:rPr>
              <w:t>Aragonese</w:t>
            </w:r>
            <w:proofErr w:type="spellEnd"/>
            <w:r w:rsidRPr="00144DC0">
              <w:rPr>
                <w:color w:val="auto"/>
                <w:sz w:val="22"/>
                <w:szCs w:val="22"/>
              </w:rPr>
              <w:t xml:space="preserve"> interests</w:t>
            </w:r>
          </w:p>
          <w:p w:rsidR="00562A3B" w:rsidRPr="00144DC0" w:rsidRDefault="006160BA" w:rsidP="006160BA">
            <w:pPr>
              <w:pStyle w:val="Default"/>
              <w:numPr>
                <w:ilvl w:val="0"/>
                <w:numId w:val="38"/>
              </w:numPr>
              <w:rPr>
                <w:color w:val="auto"/>
                <w:sz w:val="22"/>
                <w:szCs w:val="22"/>
              </w:rPr>
            </w:pPr>
            <w:r w:rsidRPr="00144DC0">
              <w:rPr>
                <w:color w:val="auto"/>
                <w:sz w:val="22"/>
                <w:szCs w:val="22"/>
              </w:rPr>
              <w:t>relations with Portugal, France and the Italian states</w:t>
            </w:r>
          </w:p>
        </w:tc>
        <w:tc>
          <w:tcPr>
            <w:tcW w:w="3740" w:type="dxa"/>
            <w:shd w:val="clear" w:color="auto" w:fill="auto"/>
          </w:tcPr>
          <w:p w:rsidR="006160BA" w:rsidRPr="00144DC0" w:rsidRDefault="00C30F74" w:rsidP="006160BA">
            <w:pPr>
              <w:pStyle w:val="Default"/>
              <w:numPr>
                <w:ilvl w:val="0"/>
                <w:numId w:val="16"/>
              </w:numPr>
              <w:rPr>
                <w:color w:val="auto"/>
                <w:sz w:val="22"/>
                <w:szCs w:val="22"/>
              </w:rPr>
            </w:pPr>
            <w:r w:rsidRPr="00144DC0">
              <w:rPr>
                <w:i/>
                <w:color w:val="auto"/>
                <w:sz w:val="22"/>
                <w:szCs w:val="22"/>
              </w:rPr>
              <w:t>Spain in the Reigns of Ferdinand and Isabella 1474-1516</w:t>
            </w:r>
            <w:r w:rsidR="006160BA" w:rsidRPr="00144DC0">
              <w:rPr>
                <w:color w:val="auto"/>
                <w:sz w:val="22"/>
                <w:szCs w:val="22"/>
              </w:rPr>
              <w:t>, Woodward</w:t>
            </w:r>
          </w:p>
          <w:p w:rsidR="006160BA" w:rsidRPr="00144DC0" w:rsidRDefault="00C30F74" w:rsidP="006160BA">
            <w:pPr>
              <w:pStyle w:val="Default"/>
              <w:numPr>
                <w:ilvl w:val="0"/>
                <w:numId w:val="16"/>
              </w:numPr>
              <w:rPr>
                <w:color w:val="auto"/>
                <w:sz w:val="22"/>
                <w:szCs w:val="22"/>
              </w:rPr>
            </w:pPr>
            <w:r w:rsidRPr="00144DC0">
              <w:rPr>
                <w:i/>
                <w:color w:val="auto"/>
                <w:sz w:val="22"/>
                <w:szCs w:val="22"/>
              </w:rPr>
              <w:t>Spain 1474-1700</w:t>
            </w:r>
            <w:r w:rsidR="006160BA" w:rsidRPr="00144DC0">
              <w:rPr>
                <w:color w:val="auto"/>
                <w:sz w:val="22"/>
                <w:szCs w:val="22"/>
              </w:rPr>
              <w:t xml:space="preserve">, </w:t>
            </w:r>
            <w:proofErr w:type="spellStart"/>
            <w:r w:rsidR="006160BA" w:rsidRPr="00144DC0">
              <w:rPr>
                <w:color w:val="auto"/>
                <w:sz w:val="22"/>
                <w:szCs w:val="22"/>
              </w:rPr>
              <w:t>Pendrill</w:t>
            </w:r>
            <w:proofErr w:type="spellEnd"/>
          </w:p>
          <w:p w:rsidR="006160BA" w:rsidRPr="00144DC0" w:rsidRDefault="00C30F74" w:rsidP="006160BA">
            <w:pPr>
              <w:pStyle w:val="Default"/>
              <w:numPr>
                <w:ilvl w:val="0"/>
                <w:numId w:val="16"/>
              </w:numPr>
              <w:rPr>
                <w:color w:val="auto"/>
                <w:sz w:val="22"/>
                <w:szCs w:val="22"/>
              </w:rPr>
            </w:pPr>
            <w:r w:rsidRPr="00144DC0">
              <w:rPr>
                <w:i/>
                <w:color w:val="auto"/>
                <w:sz w:val="22"/>
                <w:szCs w:val="22"/>
              </w:rPr>
              <w:t>Spain: Rise and Decline 1474-1643</w:t>
            </w:r>
            <w:r w:rsidR="006160BA" w:rsidRPr="00144DC0">
              <w:rPr>
                <w:color w:val="auto"/>
                <w:sz w:val="22"/>
                <w:szCs w:val="22"/>
              </w:rPr>
              <w:t xml:space="preserve">, </w:t>
            </w:r>
            <w:proofErr w:type="spellStart"/>
            <w:r w:rsidR="006160BA" w:rsidRPr="00144DC0">
              <w:rPr>
                <w:color w:val="auto"/>
                <w:sz w:val="22"/>
                <w:szCs w:val="22"/>
              </w:rPr>
              <w:t>Kilsby</w:t>
            </w:r>
            <w:proofErr w:type="spellEnd"/>
          </w:p>
          <w:p w:rsidR="00562A3B" w:rsidRPr="00144DC0" w:rsidRDefault="00C30F74" w:rsidP="006160BA">
            <w:pPr>
              <w:pStyle w:val="Default"/>
              <w:numPr>
                <w:ilvl w:val="0"/>
                <w:numId w:val="16"/>
              </w:numPr>
              <w:rPr>
                <w:color w:val="auto"/>
                <w:sz w:val="22"/>
                <w:szCs w:val="22"/>
              </w:rPr>
            </w:pPr>
            <w:r w:rsidRPr="00144DC0">
              <w:rPr>
                <w:i/>
                <w:color w:val="auto"/>
                <w:sz w:val="22"/>
                <w:szCs w:val="22"/>
              </w:rPr>
              <w:t>Ferdinand and Isabella: Profiles in Power</w:t>
            </w:r>
            <w:r w:rsidR="006160BA" w:rsidRPr="00144DC0">
              <w:rPr>
                <w:color w:val="auto"/>
                <w:sz w:val="22"/>
                <w:szCs w:val="22"/>
              </w:rPr>
              <w:t>, Edwards</w:t>
            </w:r>
          </w:p>
        </w:tc>
      </w:tr>
      <w:tr w:rsidR="004D34C2" w:rsidRPr="00144DC0" w:rsidTr="004D34C2">
        <w:tc>
          <w:tcPr>
            <w:tcW w:w="2758" w:type="dxa"/>
            <w:vMerge/>
            <w:shd w:val="clear" w:color="auto" w:fill="auto"/>
          </w:tcPr>
          <w:p w:rsidR="00562A3B" w:rsidRPr="00144DC0" w:rsidRDefault="00562A3B" w:rsidP="007C2EAA">
            <w:pPr>
              <w:pStyle w:val="Default"/>
              <w:rPr>
                <w:color w:val="auto"/>
                <w:sz w:val="22"/>
                <w:szCs w:val="22"/>
              </w:rPr>
            </w:pPr>
          </w:p>
        </w:tc>
        <w:tc>
          <w:tcPr>
            <w:tcW w:w="754" w:type="dxa"/>
            <w:shd w:val="clear" w:color="auto" w:fill="auto"/>
          </w:tcPr>
          <w:p w:rsidR="00562A3B" w:rsidRPr="00144DC0" w:rsidRDefault="006160BA" w:rsidP="007C2EAA">
            <w:pPr>
              <w:pStyle w:val="Default"/>
              <w:rPr>
                <w:color w:val="auto"/>
                <w:sz w:val="22"/>
                <w:szCs w:val="22"/>
              </w:rPr>
            </w:pPr>
            <w:r w:rsidRPr="00144DC0">
              <w:rPr>
                <w:color w:val="auto"/>
                <w:sz w:val="22"/>
                <w:szCs w:val="22"/>
              </w:rPr>
              <w:t>3-4</w:t>
            </w:r>
          </w:p>
        </w:tc>
        <w:tc>
          <w:tcPr>
            <w:tcW w:w="1274" w:type="dxa"/>
            <w:shd w:val="clear" w:color="auto" w:fill="auto"/>
          </w:tcPr>
          <w:p w:rsidR="00562A3B" w:rsidRPr="00144DC0" w:rsidRDefault="006160BA" w:rsidP="007C2EAA">
            <w:pPr>
              <w:pStyle w:val="Default"/>
              <w:rPr>
                <w:color w:val="auto"/>
                <w:sz w:val="22"/>
                <w:szCs w:val="22"/>
              </w:rPr>
            </w:pPr>
            <w:r w:rsidRPr="00144DC0">
              <w:rPr>
                <w:color w:val="auto"/>
                <w:sz w:val="22"/>
                <w:szCs w:val="22"/>
              </w:rPr>
              <w:t>19-20</w:t>
            </w:r>
          </w:p>
        </w:tc>
        <w:tc>
          <w:tcPr>
            <w:tcW w:w="2552" w:type="dxa"/>
            <w:shd w:val="clear" w:color="auto" w:fill="auto"/>
          </w:tcPr>
          <w:p w:rsidR="00562A3B" w:rsidRPr="00144DC0" w:rsidRDefault="006160BA" w:rsidP="001E6D0E">
            <w:pPr>
              <w:autoSpaceDE w:val="0"/>
              <w:autoSpaceDN w:val="0"/>
              <w:adjustRightInd w:val="0"/>
            </w:pPr>
            <w:r w:rsidRPr="00144DC0">
              <w:t>Exploration, discovery and conquest</w:t>
            </w:r>
          </w:p>
        </w:tc>
        <w:tc>
          <w:tcPr>
            <w:tcW w:w="4536" w:type="dxa"/>
            <w:shd w:val="clear" w:color="auto" w:fill="auto"/>
          </w:tcPr>
          <w:p w:rsidR="006160BA" w:rsidRPr="00144DC0" w:rsidRDefault="006160BA" w:rsidP="006160BA">
            <w:pPr>
              <w:pStyle w:val="Default"/>
              <w:numPr>
                <w:ilvl w:val="0"/>
                <w:numId w:val="19"/>
              </w:numPr>
              <w:rPr>
                <w:color w:val="auto"/>
                <w:sz w:val="22"/>
                <w:szCs w:val="22"/>
              </w:rPr>
            </w:pPr>
            <w:r w:rsidRPr="00144DC0">
              <w:rPr>
                <w:color w:val="auto"/>
                <w:sz w:val="22"/>
                <w:szCs w:val="22"/>
              </w:rPr>
              <w:t>reasons for exploration and royal patronage</w:t>
            </w:r>
          </w:p>
          <w:p w:rsidR="006160BA" w:rsidRPr="00144DC0" w:rsidRDefault="006160BA" w:rsidP="006160BA">
            <w:pPr>
              <w:pStyle w:val="Default"/>
              <w:numPr>
                <w:ilvl w:val="0"/>
                <w:numId w:val="19"/>
              </w:numPr>
              <w:rPr>
                <w:color w:val="auto"/>
                <w:sz w:val="22"/>
                <w:szCs w:val="22"/>
              </w:rPr>
            </w:pPr>
            <w:r w:rsidRPr="00144DC0">
              <w:rPr>
                <w:color w:val="auto"/>
                <w:sz w:val="22"/>
                <w:szCs w:val="22"/>
              </w:rPr>
              <w:t>significance of Seville, access to the Atlantic and role of the Canary Islands</w:t>
            </w:r>
          </w:p>
          <w:p w:rsidR="006160BA" w:rsidRPr="00144DC0" w:rsidRDefault="006160BA" w:rsidP="006160BA">
            <w:pPr>
              <w:pStyle w:val="Default"/>
              <w:numPr>
                <w:ilvl w:val="0"/>
                <w:numId w:val="19"/>
              </w:numPr>
              <w:rPr>
                <w:color w:val="auto"/>
                <w:sz w:val="22"/>
                <w:szCs w:val="22"/>
              </w:rPr>
            </w:pPr>
            <w:r w:rsidRPr="00144DC0">
              <w:rPr>
                <w:color w:val="auto"/>
                <w:sz w:val="22"/>
                <w:szCs w:val="22"/>
              </w:rPr>
              <w:t>shipbuilding and new technology</w:t>
            </w:r>
          </w:p>
          <w:p w:rsidR="006160BA" w:rsidRPr="00144DC0" w:rsidRDefault="006160BA" w:rsidP="006160BA">
            <w:pPr>
              <w:pStyle w:val="Default"/>
              <w:numPr>
                <w:ilvl w:val="0"/>
                <w:numId w:val="19"/>
              </w:numPr>
              <w:rPr>
                <w:color w:val="auto"/>
                <w:sz w:val="22"/>
                <w:szCs w:val="22"/>
              </w:rPr>
            </w:pPr>
            <w:r w:rsidRPr="00144DC0">
              <w:rPr>
                <w:color w:val="auto"/>
                <w:sz w:val="22"/>
                <w:szCs w:val="22"/>
              </w:rPr>
              <w:t xml:space="preserve">competition with Portugal and treaties such as </w:t>
            </w:r>
            <w:proofErr w:type="spellStart"/>
            <w:r w:rsidRPr="00144DC0">
              <w:rPr>
                <w:color w:val="auto"/>
                <w:sz w:val="22"/>
                <w:szCs w:val="22"/>
              </w:rPr>
              <w:t>Alcacovas</w:t>
            </w:r>
            <w:proofErr w:type="spellEnd"/>
            <w:r w:rsidRPr="00144DC0">
              <w:rPr>
                <w:color w:val="auto"/>
                <w:sz w:val="22"/>
                <w:szCs w:val="22"/>
              </w:rPr>
              <w:t xml:space="preserve"> and Tordesillas</w:t>
            </w:r>
          </w:p>
          <w:p w:rsidR="006160BA" w:rsidRPr="00144DC0" w:rsidRDefault="006160BA" w:rsidP="006160BA">
            <w:pPr>
              <w:pStyle w:val="Default"/>
              <w:numPr>
                <w:ilvl w:val="0"/>
                <w:numId w:val="19"/>
              </w:numPr>
              <w:rPr>
                <w:color w:val="auto"/>
                <w:sz w:val="22"/>
                <w:szCs w:val="22"/>
              </w:rPr>
            </w:pPr>
            <w:r w:rsidRPr="00144DC0">
              <w:rPr>
                <w:color w:val="auto"/>
                <w:sz w:val="22"/>
                <w:szCs w:val="22"/>
              </w:rPr>
              <w:t>role of the papacy</w:t>
            </w:r>
          </w:p>
          <w:p w:rsidR="006160BA" w:rsidRPr="00144DC0" w:rsidRDefault="006160BA" w:rsidP="006160BA">
            <w:pPr>
              <w:pStyle w:val="Default"/>
              <w:numPr>
                <w:ilvl w:val="0"/>
                <w:numId w:val="19"/>
              </w:numPr>
              <w:rPr>
                <w:color w:val="auto"/>
                <w:sz w:val="22"/>
                <w:szCs w:val="22"/>
              </w:rPr>
            </w:pPr>
            <w:r w:rsidRPr="00144DC0">
              <w:rPr>
                <w:color w:val="auto"/>
                <w:sz w:val="22"/>
                <w:szCs w:val="22"/>
              </w:rPr>
              <w:t>nature of Spanish exploration and methods of conquest</w:t>
            </w:r>
          </w:p>
          <w:p w:rsidR="006160BA" w:rsidRPr="00144DC0" w:rsidRDefault="006160BA" w:rsidP="006160BA">
            <w:pPr>
              <w:pStyle w:val="Default"/>
              <w:numPr>
                <w:ilvl w:val="0"/>
                <w:numId w:val="19"/>
              </w:numPr>
              <w:rPr>
                <w:color w:val="auto"/>
                <w:sz w:val="22"/>
                <w:szCs w:val="22"/>
              </w:rPr>
            </w:pPr>
            <w:r w:rsidRPr="00144DC0">
              <w:rPr>
                <w:color w:val="auto"/>
                <w:sz w:val="22"/>
                <w:szCs w:val="22"/>
              </w:rPr>
              <w:t>impact of Reconquista mentality</w:t>
            </w:r>
          </w:p>
          <w:p w:rsidR="006160BA" w:rsidRPr="00144DC0" w:rsidRDefault="006160BA" w:rsidP="006160BA">
            <w:pPr>
              <w:pStyle w:val="Default"/>
              <w:numPr>
                <w:ilvl w:val="0"/>
                <w:numId w:val="19"/>
              </w:numPr>
              <w:rPr>
                <w:color w:val="auto"/>
                <w:sz w:val="22"/>
                <w:szCs w:val="22"/>
              </w:rPr>
            </w:pPr>
            <w:r w:rsidRPr="00144DC0">
              <w:rPr>
                <w:color w:val="auto"/>
                <w:sz w:val="22"/>
                <w:szCs w:val="22"/>
              </w:rPr>
              <w:t>role and significance of the explorers and conquistadors</w:t>
            </w:r>
          </w:p>
          <w:p w:rsidR="006160BA" w:rsidRPr="00144DC0" w:rsidRDefault="006160BA" w:rsidP="006160BA">
            <w:pPr>
              <w:pStyle w:val="Default"/>
              <w:numPr>
                <w:ilvl w:val="0"/>
                <w:numId w:val="39"/>
              </w:numPr>
              <w:rPr>
                <w:color w:val="auto"/>
                <w:sz w:val="22"/>
                <w:szCs w:val="22"/>
              </w:rPr>
            </w:pPr>
            <w:r w:rsidRPr="00144DC0">
              <w:rPr>
                <w:color w:val="auto"/>
                <w:sz w:val="22"/>
                <w:szCs w:val="22"/>
              </w:rPr>
              <w:t>Columbus and explorations of the ‘Indies’, Caribbean, Hispaniola</w:t>
            </w:r>
          </w:p>
          <w:p w:rsidR="006160BA" w:rsidRPr="00144DC0" w:rsidRDefault="006160BA" w:rsidP="006160BA">
            <w:pPr>
              <w:pStyle w:val="Default"/>
              <w:numPr>
                <w:ilvl w:val="0"/>
                <w:numId w:val="39"/>
              </w:numPr>
              <w:rPr>
                <w:color w:val="auto"/>
                <w:sz w:val="22"/>
                <w:szCs w:val="22"/>
              </w:rPr>
            </w:pPr>
            <w:r w:rsidRPr="00144DC0">
              <w:rPr>
                <w:color w:val="auto"/>
                <w:sz w:val="22"/>
                <w:szCs w:val="22"/>
              </w:rPr>
              <w:t>Cortes and the Conquest of Mexico (1518–1541)</w:t>
            </w:r>
          </w:p>
          <w:p w:rsidR="006160BA" w:rsidRPr="00144DC0" w:rsidRDefault="006160BA" w:rsidP="006160BA">
            <w:pPr>
              <w:pStyle w:val="Default"/>
              <w:numPr>
                <w:ilvl w:val="0"/>
                <w:numId w:val="39"/>
              </w:numPr>
              <w:rPr>
                <w:color w:val="auto"/>
                <w:sz w:val="22"/>
                <w:szCs w:val="22"/>
              </w:rPr>
            </w:pPr>
            <w:r w:rsidRPr="00144DC0">
              <w:rPr>
                <w:color w:val="auto"/>
                <w:sz w:val="22"/>
                <w:szCs w:val="22"/>
              </w:rPr>
              <w:t>Pizarro and the Conquest of Peru (1524–1541)</w:t>
            </w:r>
          </w:p>
          <w:p w:rsidR="00562A3B" w:rsidRPr="00144DC0" w:rsidRDefault="006160BA" w:rsidP="006160BA">
            <w:pPr>
              <w:pStyle w:val="Default"/>
              <w:numPr>
                <w:ilvl w:val="0"/>
                <w:numId w:val="39"/>
              </w:numPr>
              <w:rPr>
                <w:color w:val="auto"/>
                <w:sz w:val="22"/>
                <w:szCs w:val="22"/>
              </w:rPr>
            </w:pPr>
            <w:r w:rsidRPr="00144DC0">
              <w:rPr>
                <w:color w:val="auto"/>
                <w:sz w:val="22"/>
                <w:szCs w:val="22"/>
              </w:rPr>
              <w:t xml:space="preserve">methods of rule in overseas territories, extension and </w:t>
            </w:r>
            <w:r w:rsidRPr="00144DC0">
              <w:rPr>
                <w:color w:val="auto"/>
                <w:sz w:val="22"/>
                <w:szCs w:val="22"/>
              </w:rPr>
              <w:lastRenderedPageBreak/>
              <w:t xml:space="preserve">consolidation: </w:t>
            </w:r>
            <w:r w:rsidRPr="00144DC0">
              <w:rPr>
                <w:i/>
                <w:color w:val="auto"/>
                <w:sz w:val="22"/>
                <w:szCs w:val="22"/>
              </w:rPr>
              <w:t>encomienda</w:t>
            </w:r>
            <w:r w:rsidRPr="00144DC0">
              <w:rPr>
                <w:color w:val="auto"/>
                <w:sz w:val="22"/>
                <w:szCs w:val="22"/>
              </w:rPr>
              <w:t>, regional differences, consistency</w:t>
            </w:r>
          </w:p>
        </w:tc>
        <w:tc>
          <w:tcPr>
            <w:tcW w:w="3740" w:type="dxa"/>
            <w:shd w:val="clear" w:color="auto" w:fill="auto"/>
          </w:tcPr>
          <w:p w:rsidR="006160BA" w:rsidRPr="00144DC0" w:rsidRDefault="00C30F74" w:rsidP="006160BA">
            <w:pPr>
              <w:pStyle w:val="Default"/>
              <w:numPr>
                <w:ilvl w:val="0"/>
                <w:numId w:val="19"/>
              </w:numPr>
              <w:rPr>
                <w:color w:val="auto"/>
                <w:sz w:val="22"/>
                <w:szCs w:val="22"/>
              </w:rPr>
            </w:pPr>
            <w:r w:rsidRPr="00144DC0">
              <w:rPr>
                <w:i/>
                <w:color w:val="auto"/>
                <w:sz w:val="22"/>
                <w:szCs w:val="22"/>
              </w:rPr>
              <w:lastRenderedPageBreak/>
              <w:t>Spain in the Reigns of Ferdinand and Isabella 1474-1516</w:t>
            </w:r>
            <w:r w:rsidR="006160BA" w:rsidRPr="00144DC0">
              <w:rPr>
                <w:color w:val="auto"/>
                <w:sz w:val="22"/>
                <w:szCs w:val="22"/>
              </w:rPr>
              <w:t>, Woodward</w:t>
            </w:r>
          </w:p>
          <w:p w:rsidR="006160BA" w:rsidRPr="00144DC0" w:rsidRDefault="00C30F74" w:rsidP="006160BA">
            <w:pPr>
              <w:pStyle w:val="Default"/>
              <w:numPr>
                <w:ilvl w:val="0"/>
                <w:numId w:val="19"/>
              </w:numPr>
              <w:rPr>
                <w:color w:val="auto"/>
                <w:sz w:val="22"/>
                <w:szCs w:val="22"/>
              </w:rPr>
            </w:pPr>
            <w:r w:rsidRPr="00144DC0">
              <w:rPr>
                <w:i/>
                <w:color w:val="auto"/>
                <w:sz w:val="22"/>
                <w:szCs w:val="22"/>
              </w:rPr>
              <w:t>Spain 1474-1700</w:t>
            </w:r>
            <w:r w:rsidR="006160BA" w:rsidRPr="00144DC0">
              <w:rPr>
                <w:color w:val="auto"/>
                <w:sz w:val="22"/>
                <w:szCs w:val="22"/>
              </w:rPr>
              <w:t xml:space="preserve">, </w:t>
            </w:r>
            <w:proofErr w:type="spellStart"/>
            <w:r w:rsidR="006160BA" w:rsidRPr="00144DC0">
              <w:rPr>
                <w:color w:val="auto"/>
                <w:sz w:val="22"/>
                <w:szCs w:val="22"/>
              </w:rPr>
              <w:t>Pendrill</w:t>
            </w:r>
            <w:proofErr w:type="spellEnd"/>
          </w:p>
          <w:p w:rsidR="006160BA" w:rsidRPr="00144DC0" w:rsidRDefault="00C30F74" w:rsidP="006160BA">
            <w:pPr>
              <w:pStyle w:val="Default"/>
              <w:numPr>
                <w:ilvl w:val="0"/>
                <w:numId w:val="19"/>
              </w:numPr>
              <w:rPr>
                <w:color w:val="auto"/>
                <w:sz w:val="22"/>
                <w:szCs w:val="22"/>
              </w:rPr>
            </w:pPr>
            <w:r w:rsidRPr="00144DC0">
              <w:rPr>
                <w:i/>
                <w:color w:val="auto"/>
                <w:sz w:val="22"/>
                <w:szCs w:val="22"/>
              </w:rPr>
              <w:t>Spain: Rise and Decline 1474-1643</w:t>
            </w:r>
            <w:r w:rsidR="006160BA" w:rsidRPr="00144DC0">
              <w:rPr>
                <w:color w:val="auto"/>
                <w:sz w:val="22"/>
                <w:szCs w:val="22"/>
              </w:rPr>
              <w:t xml:space="preserve">, </w:t>
            </w:r>
            <w:proofErr w:type="spellStart"/>
            <w:r w:rsidR="006160BA" w:rsidRPr="00144DC0">
              <w:rPr>
                <w:color w:val="auto"/>
                <w:sz w:val="22"/>
                <w:szCs w:val="22"/>
              </w:rPr>
              <w:t>Kilsby</w:t>
            </w:r>
            <w:proofErr w:type="spellEnd"/>
          </w:p>
          <w:p w:rsidR="00562A3B" w:rsidRPr="00144DC0" w:rsidRDefault="00C30F74" w:rsidP="006160BA">
            <w:pPr>
              <w:pStyle w:val="Default"/>
              <w:numPr>
                <w:ilvl w:val="0"/>
                <w:numId w:val="19"/>
              </w:numPr>
              <w:rPr>
                <w:color w:val="auto"/>
                <w:sz w:val="22"/>
                <w:szCs w:val="22"/>
              </w:rPr>
            </w:pPr>
            <w:r w:rsidRPr="00144DC0">
              <w:rPr>
                <w:i/>
                <w:color w:val="auto"/>
                <w:sz w:val="22"/>
                <w:szCs w:val="22"/>
              </w:rPr>
              <w:t>Ferdinand and Isabella: Profiles in Power</w:t>
            </w:r>
            <w:r w:rsidR="006160BA" w:rsidRPr="00144DC0">
              <w:rPr>
                <w:color w:val="auto"/>
                <w:sz w:val="22"/>
                <w:szCs w:val="22"/>
              </w:rPr>
              <w:t>, Edwards</w:t>
            </w:r>
          </w:p>
        </w:tc>
      </w:tr>
      <w:tr w:rsidR="004D34C2" w:rsidRPr="00144DC0" w:rsidTr="004D34C2">
        <w:tc>
          <w:tcPr>
            <w:tcW w:w="2758" w:type="dxa"/>
            <w:vMerge/>
            <w:shd w:val="clear" w:color="auto" w:fill="auto"/>
          </w:tcPr>
          <w:p w:rsidR="00562A3B" w:rsidRPr="00144DC0" w:rsidRDefault="00562A3B" w:rsidP="007C2EAA">
            <w:pPr>
              <w:pStyle w:val="Default"/>
              <w:rPr>
                <w:color w:val="auto"/>
                <w:sz w:val="22"/>
                <w:szCs w:val="22"/>
              </w:rPr>
            </w:pPr>
          </w:p>
        </w:tc>
        <w:tc>
          <w:tcPr>
            <w:tcW w:w="754" w:type="dxa"/>
            <w:shd w:val="clear" w:color="auto" w:fill="auto"/>
          </w:tcPr>
          <w:p w:rsidR="00562A3B" w:rsidRPr="00144DC0" w:rsidRDefault="006160BA" w:rsidP="007C2EAA">
            <w:pPr>
              <w:pStyle w:val="Default"/>
              <w:rPr>
                <w:color w:val="auto"/>
                <w:sz w:val="22"/>
                <w:szCs w:val="22"/>
              </w:rPr>
            </w:pPr>
            <w:r w:rsidRPr="00144DC0">
              <w:rPr>
                <w:color w:val="auto"/>
                <w:sz w:val="22"/>
                <w:szCs w:val="22"/>
              </w:rPr>
              <w:t>4</w:t>
            </w:r>
          </w:p>
        </w:tc>
        <w:tc>
          <w:tcPr>
            <w:tcW w:w="1274" w:type="dxa"/>
            <w:shd w:val="clear" w:color="auto" w:fill="auto"/>
          </w:tcPr>
          <w:p w:rsidR="00562A3B" w:rsidRPr="00144DC0" w:rsidRDefault="006160BA" w:rsidP="007C2EAA">
            <w:pPr>
              <w:pStyle w:val="Default"/>
              <w:rPr>
                <w:color w:val="auto"/>
                <w:sz w:val="22"/>
                <w:szCs w:val="22"/>
              </w:rPr>
            </w:pPr>
            <w:r w:rsidRPr="00144DC0">
              <w:rPr>
                <w:color w:val="auto"/>
                <w:sz w:val="22"/>
                <w:szCs w:val="22"/>
              </w:rPr>
              <w:t>21-22</w:t>
            </w:r>
          </w:p>
        </w:tc>
        <w:tc>
          <w:tcPr>
            <w:tcW w:w="2552" w:type="dxa"/>
            <w:shd w:val="clear" w:color="auto" w:fill="auto"/>
          </w:tcPr>
          <w:p w:rsidR="00562A3B" w:rsidRPr="00144DC0" w:rsidRDefault="006160BA" w:rsidP="007C2EAA">
            <w:pPr>
              <w:pStyle w:val="Default"/>
              <w:rPr>
                <w:color w:val="auto"/>
                <w:sz w:val="22"/>
                <w:szCs w:val="22"/>
              </w:rPr>
            </w:pPr>
            <w:r w:rsidRPr="00144DC0">
              <w:rPr>
                <w:color w:val="auto"/>
                <w:sz w:val="22"/>
                <w:szCs w:val="22"/>
              </w:rPr>
              <w:t>Economic Condition of Spain 1469-1556</w:t>
            </w:r>
          </w:p>
        </w:tc>
        <w:tc>
          <w:tcPr>
            <w:tcW w:w="4536" w:type="dxa"/>
            <w:shd w:val="clear" w:color="auto" w:fill="auto"/>
          </w:tcPr>
          <w:p w:rsidR="00AC1BA4" w:rsidRPr="00144DC0" w:rsidRDefault="00AC1BA4" w:rsidP="00AC1BA4">
            <w:pPr>
              <w:pStyle w:val="Default"/>
              <w:numPr>
                <w:ilvl w:val="0"/>
                <w:numId w:val="16"/>
              </w:numPr>
              <w:rPr>
                <w:color w:val="auto"/>
                <w:sz w:val="22"/>
                <w:szCs w:val="22"/>
              </w:rPr>
            </w:pPr>
            <w:r w:rsidRPr="00144DC0">
              <w:rPr>
                <w:color w:val="auto"/>
                <w:sz w:val="22"/>
                <w:szCs w:val="22"/>
              </w:rPr>
              <w:t xml:space="preserve">nobility, patronage, land and </w:t>
            </w:r>
            <w:proofErr w:type="spellStart"/>
            <w:r w:rsidRPr="00144DC0">
              <w:rPr>
                <w:i/>
                <w:color w:val="auto"/>
                <w:sz w:val="22"/>
                <w:szCs w:val="22"/>
              </w:rPr>
              <w:t>senorios</w:t>
            </w:r>
            <w:proofErr w:type="spellEnd"/>
          </w:p>
          <w:p w:rsidR="00AC1BA4" w:rsidRPr="00144DC0" w:rsidRDefault="00AC1BA4" w:rsidP="00AC1BA4">
            <w:pPr>
              <w:pStyle w:val="Default"/>
              <w:numPr>
                <w:ilvl w:val="0"/>
                <w:numId w:val="16"/>
              </w:numPr>
              <w:rPr>
                <w:color w:val="auto"/>
                <w:sz w:val="22"/>
                <w:szCs w:val="22"/>
              </w:rPr>
            </w:pPr>
            <w:r w:rsidRPr="00144DC0">
              <w:rPr>
                <w:color w:val="auto"/>
                <w:sz w:val="22"/>
                <w:szCs w:val="22"/>
              </w:rPr>
              <w:t>urban groups, revolts and unrest</w:t>
            </w:r>
          </w:p>
          <w:p w:rsidR="00AC1BA4" w:rsidRPr="00144DC0" w:rsidRDefault="00AC1BA4" w:rsidP="00AC1BA4">
            <w:pPr>
              <w:pStyle w:val="Default"/>
              <w:numPr>
                <w:ilvl w:val="0"/>
                <w:numId w:val="16"/>
              </w:numPr>
              <w:rPr>
                <w:color w:val="auto"/>
                <w:sz w:val="22"/>
                <w:szCs w:val="22"/>
              </w:rPr>
            </w:pPr>
            <w:r w:rsidRPr="00144DC0">
              <w:rPr>
                <w:color w:val="auto"/>
                <w:sz w:val="22"/>
                <w:szCs w:val="22"/>
              </w:rPr>
              <w:t xml:space="preserve">condition of the peasantry, </w:t>
            </w:r>
            <w:proofErr w:type="spellStart"/>
            <w:r w:rsidRPr="00144DC0">
              <w:rPr>
                <w:color w:val="auto"/>
                <w:sz w:val="22"/>
                <w:szCs w:val="22"/>
              </w:rPr>
              <w:t>remensa</w:t>
            </w:r>
            <w:proofErr w:type="spellEnd"/>
            <w:r w:rsidRPr="00144DC0">
              <w:rPr>
                <w:color w:val="auto"/>
                <w:sz w:val="22"/>
                <w:szCs w:val="22"/>
              </w:rPr>
              <w:t>, famine</w:t>
            </w:r>
          </w:p>
          <w:p w:rsidR="00AC1BA4" w:rsidRPr="00144DC0" w:rsidRDefault="00AC1BA4" w:rsidP="00AC1BA4">
            <w:pPr>
              <w:pStyle w:val="Default"/>
              <w:numPr>
                <w:ilvl w:val="0"/>
                <w:numId w:val="16"/>
              </w:numPr>
              <w:rPr>
                <w:color w:val="auto"/>
                <w:sz w:val="22"/>
                <w:szCs w:val="22"/>
              </w:rPr>
            </w:pPr>
            <w:r w:rsidRPr="00144DC0">
              <w:rPr>
                <w:color w:val="auto"/>
                <w:sz w:val="22"/>
                <w:szCs w:val="22"/>
              </w:rPr>
              <w:t>domestic trade, industry and agriculture:</w:t>
            </w:r>
          </w:p>
          <w:p w:rsidR="00AC1BA4" w:rsidRPr="00144DC0" w:rsidRDefault="00AC1BA4" w:rsidP="00AC1BA4">
            <w:pPr>
              <w:pStyle w:val="Default"/>
              <w:numPr>
                <w:ilvl w:val="0"/>
                <w:numId w:val="41"/>
              </w:numPr>
              <w:rPr>
                <w:color w:val="auto"/>
                <w:sz w:val="22"/>
                <w:szCs w:val="22"/>
              </w:rPr>
            </w:pPr>
            <w:r w:rsidRPr="00144DC0">
              <w:rPr>
                <w:color w:val="auto"/>
                <w:sz w:val="22"/>
                <w:szCs w:val="22"/>
              </w:rPr>
              <w:t xml:space="preserve">sheep farming and the </w:t>
            </w:r>
            <w:proofErr w:type="spellStart"/>
            <w:r w:rsidRPr="00144DC0">
              <w:rPr>
                <w:color w:val="auto"/>
                <w:sz w:val="22"/>
                <w:szCs w:val="22"/>
              </w:rPr>
              <w:t>mesta</w:t>
            </w:r>
            <w:proofErr w:type="spellEnd"/>
          </w:p>
          <w:p w:rsidR="00AC1BA4" w:rsidRPr="00144DC0" w:rsidRDefault="00AC1BA4" w:rsidP="00AC1BA4">
            <w:pPr>
              <w:pStyle w:val="Default"/>
              <w:numPr>
                <w:ilvl w:val="0"/>
                <w:numId w:val="41"/>
              </w:numPr>
              <w:rPr>
                <w:color w:val="auto"/>
                <w:sz w:val="22"/>
                <w:szCs w:val="22"/>
              </w:rPr>
            </w:pPr>
            <w:r w:rsidRPr="00144DC0">
              <w:rPr>
                <w:color w:val="auto"/>
                <w:sz w:val="22"/>
                <w:szCs w:val="22"/>
              </w:rPr>
              <w:t>importance of Burgos</w:t>
            </w:r>
          </w:p>
          <w:p w:rsidR="00AC1BA4" w:rsidRPr="00144DC0" w:rsidRDefault="00AC1BA4" w:rsidP="00AC1BA4">
            <w:pPr>
              <w:pStyle w:val="Default"/>
              <w:numPr>
                <w:ilvl w:val="0"/>
                <w:numId w:val="41"/>
              </w:numPr>
              <w:rPr>
                <w:color w:val="auto"/>
                <w:sz w:val="22"/>
                <w:szCs w:val="22"/>
              </w:rPr>
            </w:pPr>
            <w:r w:rsidRPr="00144DC0">
              <w:rPr>
                <w:color w:val="auto"/>
                <w:sz w:val="22"/>
                <w:szCs w:val="22"/>
              </w:rPr>
              <w:t>tolls, roads and taxes</w:t>
            </w:r>
          </w:p>
          <w:p w:rsidR="00AC1BA4" w:rsidRPr="00144DC0" w:rsidRDefault="00AC1BA4" w:rsidP="00AC1BA4">
            <w:pPr>
              <w:pStyle w:val="Default"/>
              <w:numPr>
                <w:ilvl w:val="0"/>
                <w:numId w:val="41"/>
              </w:numPr>
              <w:rPr>
                <w:color w:val="auto"/>
                <w:sz w:val="22"/>
                <w:szCs w:val="22"/>
              </w:rPr>
            </w:pPr>
            <w:r w:rsidRPr="00144DC0">
              <w:rPr>
                <w:color w:val="auto"/>
                <w:sz w:val="22"/>
                <w:szCs w:val="22"/>
              </w:rPr>
              <w:t>royal ordinances</w:t>
            </w:r>
          </w:p>
          <w:p w:rsidR="00AC1BA4" w:rsidRPr="00144DC0" w:rsidRDefault="00AC1BA4" w:rsidP="00AC1BA4">
            <w:pPr>
              <w:pStyle w:val="Default"/>
              <w:numPr>
                <w:ilvl w:val="0"/>
                <w:numId w:val="41"/>
              </w:numPr>
              <w:rPr>
                <w:color w:val="auto"/>
                <w:sz w:val="22"/>
                <w:szCs w:val="22"/>
              </w:rPr>
            </w:pPr>
            <w:r w:rsidRPr="00144DC0">
              <w:rPr>
                <w:color w:val="auto"/>
                <w:sz w:val="22"/>
                <w:szCs w:val="22"/>
              </w:rPr>
              <w:t>coinage</w:t>
            </w:r>
          </w:p>
          <w:p w:rsidR="00AC1BA4" w:rsidRPr="00144DC0" w:rsidRDefault="00AC1BA4" w:rsidP="00AC1BA4">
            <w:pPr>
              <w:pStyle w:val="Default"/>
              <w:numPr>
                <w:ilvl w:val="0"/>
                <w:numId w:val="41"/>
              </w:numPr>
              <w:rPr>
                <w:color w:val="auto"/>
                <w:sz w:val="22"/>
                <w:szCs w:val="22"/>
              </w:rPr>
            </w:pPr>
            <w:r w:rsidRPr="00144DC0">
              <w:rPr>
                <w:color w:val="auto"/>
                <w:sz w:val="22"/>
                <w:szCs w:val="22"/>
              </w:rPr>
              <w:t xml:space="preserve">the </w:t>
            </w:r>
            <w:proofErr w:type="spellStart"/>
            <w:r w:rsidRPr="00144DC0">
              <w:rPr>
                <w:i/>
                <w:color w:val="auto"/>
                <w:sz w:val="22"/>
                <w:szCs w:val="22"/>
              </w:rPr>
              <w:t>tasa</w:t>
            </w:r>
            <w:proofErr w:type="spellEnd"/>
          </w:p>
          <w:p w:rsidR="00AC1BA4" w:rsidRPr="00144DC0" w:rsidRDefault="00AC1BA4" w:rsidP="00AC1BA4">
            <w:pPr>
              <w:pStyle w:val="Default"/>
              <w:numPr>
                <w:ilvl w:val="0"/>
                <w:numId w:val="41"/>
              </w:numPr>
              <w:rPr>
                <w:color w:val="auto"/>
                <w:sz w:val="22"/>
                <w:szCs w:val="22"/>
              </w:rPr>
            </w:pPr>
            <w:r w:rsidRPr="00144DC0">
              <w:rPr>
                <w:color w:val="auto"/>
                <w:sz w:val="22"/>
                <w:szCs w:val="22"/>
              </w:rPr>
              <w:t>traditional industries</w:t>
            </w:r>
          </w:p>
          <w:p w:rsidR="00AC1BA4" w:rsidRPr="00144DC0" w:rsidRDefault="00AC1BA4" w:rsidP="00AC1BA4">
            <w:pPr>
              <w:pStyle w:val="Default"/>
              <w:numPr>
                <w:ilvl w:val="0"/>
                <w:numId w:val="16"/>
              </w:numPr>
              <w:rPr>
                <w:color w:val="auto"/>
                <w:sz w:val="22"/>
                <w:szCs w:val="22"/>
              </w:rPr>
            </w:pPr>
            <w:r w:rsidRPr="00144DC0">
              <w:rPr>
                <w:color w:val="auto"/>
                <w:sz w:val="22"/>
                <w:szCs w:val="22"/>
              </w:rPr>
              <w:t>strengths and weaknesses of Spain’s economy 1469-1556</w:t>
            </w:r>
          </w:p>
          <w:p w:rsidR="00AC1BA4" w:rsidRPr="00144DC0" w:rsidRDefault="00AC1BA4" w:rsidP="00AC1BA4">
            <w:pPr>
              <w:pStyle w:val="Default"/>
              <w:numPr>
                <w:ilvl w:val="0"/>
                <w:numId w:val="16"/>
              </w:numPr>
              <w:rPr>
                <w:color w:val="auto"/>
                <w:sz w:val="22"/>
                <w:szCs w:val="22"/>
              </w:rPr>
            </w:pPr>
            <w:r w:rsidRPr="00144DC0">
              <w:rPr>
                <w:color w:val="auto"/>
                <w:sz w:val="22"/>
                <w:szCs w:val="22"/>
              </w:rPr>
              <w:t>impact of the New World on Spanish trade and economy</w:t>
            </w:r>
          </w:p>
          <w:p w:rsidR="00AC1BA4" w:rsidRPr="00144DC0" w:rsidRDefault="00AC1BA4" w:rsidP="00AC1BA4">
            <w:pPr>
              <w:pStyle w:val="Default"/>
              <w:numPr>
                <w:ilvl w:val="0"/>
                <w:numId w:val="40"/>
              </w:numPr>
              <w:rPr>
                <w:color w:val="auto"/>
                <w:sz w:val="22"/>
                <w:szCs w:val="22"/>
              </w:rPr>
            </w:pPr>
            <w:r w:rsidRPr="00144DC0">
              <w:rPr>
                <w:color w:val="auto"/>
                <w:sz w:val="22"/>
                <w:szCs w:val="22"/>
              </w:rPr>
              <w:t xml:space="preserve">Casa de </w:t>
            </w:r>
            <w:proofErr w:type="spellStart"/>
            <w:r w:rsidRPr="00144DC0">
              <w:rPr>
                <w:color w:val="auto"/>
                <w:sz w:val="22"/>
                <w:szCs w:val="22"/>
              </w:rPr>
              <w:t>Contratacion</w:t>
            </w:r>
            <w:proofErr w:type="spellEnd"/>
          </w:p>
          <w:p w:rsidR="00AC1BA4" w:rsidRPr="00144DC0" w:rsidRDefault="00AC1BA4" w:rsidP="00AC1BA4">
            <w:pPr>
              <w:pStyle w:val="Default"/>
              <w:numPr>
                <w:ilvl w:val="0"/>
                <w:numId w:val="40"/>
              </w:numPr>
              <w:rPr>
                <w:color w:val="auto"/>
                <w:sz w:val="22"/>
                <w:szCs w:val="22"/>
              </w:rPr>
            </w:pPr>
            <w:r w:rsidRPr="00144DC0">
              <w:rPr>
                <w:color w:val="auto"/>
                <w:sz w:val="22"/>
                <w:szCs w:val="22"/>
              </w:rPr>
              <w:t>importance of Seville  and monopoly of trade</w:t>
            </w:r>
          </w:p>
          <w:p w:rsidR="00AC1BA4" w:rsidRPr="00144DC0" w:rsidRDefault="00AC1BA4" w:rsidP="00AC1BA4">
            <w:pPr>
              <w:pStyle w:val="Default"/>
              <w:numPr>
                <w:ilvl w:val="0"/>
                <w:numId w:val="40"/>
              </w:numPr>
              <w:rPr>
                <w:color w:val="auto"/>
                <w:sz w:val="22"/>
                <w:szCs w:val="22"/>
              </w:rPr>
            </w:pPr>
            <w:r w:rsidRPr="00144DC0">
              <w:rPr>
                <w:color w:val="auto"/>
                <w:sz w:val="22"/>
                <w:szCs w:val="22"/>
              </w:rPr>
              <w:t>navigation laws</w:t>
            </w:r>
          </w:p>
          <w:p w:rsidR="00AC1BA4" w:rsidRPr="00144DC0" w:rsidRDefault="00AC1BA4" w:rsidP="00AC1BA4">
            <w:pPr>
              <w:pStyle w:val="Default"/>
              <w:numPr>
                <w:ilvl w:val="0"/>
                <w:numId w:val="40"/>
              </w:numPr>
              <w:rPr>
                <w:color w:val="auto"/>
                <w:sz w:val="22"/>
                <w:szCs w:val="22"/>
              </w:rPr>
            </w:pPr>
            <w:r w:rsidRPr="00144DC0">
              <w:rPr>
                <w:color w:val="auto"/>
                <w:sz w:val="22"/>
                <w:szCs w:val="22"/>
              </w:rPr>
              <w:t>reputation: slavery, brutality and the ‘Black Legend’</w:t>
            </w:r>
          </w:p>
          <w:p w:rsidR="00AC1BA4" w:rsidRPr="00144DC0" w:rsidRDefault="00AC1BA4" w:rsidP="00AC1BA4">
            <w:pPr>
              <w:pStyle w:val="Default"/>
              <w:numPr>
                <w:ilvl w:val="0"/>
                <w:numId w:val="40"/>
              </w:numPr>
              <w:rPr>
                <w:color w:val="auto"/>
                <w:sz w:val="22"/>
                <w:szCs w:val="22"/>
              </w:rPr>
            </w:pPr>
            <w:r w:rsidRPr="00144DC0">
              <w:rPr>
                <w:color w:val="auto"/>
                <w:sz w:val="22"/>
                <w:szCs w:val="22"/>
              </w:rPr>
              <w:t>Council of the Indies</w:t>
            </w:r>
          </w:p>
          <w:p w:rsidR="00562A3B" w:rsidRPr="00144DC0" w:rsidRDefault="00AC1BA4" w:rsidP="00AC1BA4">
            <w:pPr>
              <w:pStyle w:val="Default"/>
              <w:numPr>
                <w:ilvl w:val="0"/>
                <w:numId w:val="40"/>
              </w:numPr>
              <w:rPr>
                <w:color w:val="auto"/>
                <w:sz w:val="22"/>
                <w:szCs w:val="22"/>
              </w:rPr>
            </w:pPr>
            <w:r w:rsidRPr="00144DC0">
              <w:rPr>
                <w:color w:val="auto"/>
                <w:sz w:val="22"/>
                <w:szCs w:val="22"/>
              </w:rPr>
              <w:t>mines at Potosi and effect of influx of silver bullion</w:t>
            </w:r>
          </w:p>
        </w:tc>
        <w:tc>
          <w:tcPr>
            <w:tcW w:w="3740" w:type="dxa"/>
            <w:shd w:val="clear" w:color="auto" w:fill="auto"/>
          </w:tcPr>
          <w:p w:rsidR="00AC1BA4" w:rsidRPr="00144DC0" w:rsidRDefault="00C30F74" w:rsidP="00AC1BA4">
            <w:pPr>
              <w:pStyle w:val="Default"/>
              <w:numPr>
                <w:ilvl w:val="0"/>
                <w:numId w:val="16"/>
              </w:numPr>
              <w:rPr>
                <w:color w:val="auto"/>
                <w:sz w:val="22"/>
                <w:szCs w:val="22"/>
              </w:rPr>
            </w:pPr>
            <w:r w:rsidRPr="00144DC0">
              <w:rPr>
                <w:i/>
                <w:color w:val="auto"/>
                <w:sz w:val="22"/>
                <w:szCs w:val="22"/>
              </w:rPr>
              <w:t>Spain in the Reigns of Ferdinand and Isabella 1474-1516</w:t>
            </w:r>
            <w:r w:rsidR="00AC1BA4" w:rsidRPr="00144DC0">
              <w:rPr>
                <w:color w:val="auto"/>
                <w:sz w:val="22"/>
                <w:szCs w:val="22"/>
              </w:rPr>
              <w:t>, Woodward</w:t>
            </w:r>
          </w:p>
          <w:p w:rsidR="00AC1BA4" w:rsidRPr="00144DC0" w:rsidRDefault="00C30F74" w:rsidP="00AC1BA4">
            <w:pPr>
              <w:pStyle w:val="Default"/>
              <w:numPr>
                <w:ilvl w:val="0"/>
                <w:numId w:val="16"/>
              </w:numPr>
              <w:rPr>
                <w:color w:val="auto"/>
                <w:sz w:val="22"/>
                <w:szCs w:val="22"/>
              </w:rPr>
            </w:pPr>
            <w:r w:rsidRPr="00144DC0">
              <w:rPr>
                <w:i/>
                <w:color w:val="auto"/>
                <w:sz w:val="22"/>
                <w:szCs w:val="22"/>
              </w:rPr>
              <w:t>Spain 1474-1700</w:t>
            </w:r>
            <w:r w:rsidR="00AC1BA4" w:rsidRPr="00144DC0">
              <w:rPr>
                <w:color w:val="auto"/>
                <w:sz w:val="22"/>
                <w:szCs w:val="22"/>
              </w:rPr>
              <w:t xml:space="preserve">, </w:t>
            </w:r>
            <w:proofErr w:type="spellStart"/>
            <w:r w:rsidR="00AC1BA4" w:rsidRPr="00144DC0">
              <w:rPr>
                <w:color w:val="auto"/>
                <w:sz w:val="22"/>
                <w:szCs w:val="22"/>
              </w:rPr>
              <w:t>Pendrill</w:t>
            </w:r>
            <w:proofErr w:type="spellEnd"/>
          </w:p>
          <w:p w:rsidR="00AC1BA4" w:rsidRPr="00144DC0" w:rsidRDefault="00C30F74" w:rsidP="00AC1BA4">
            <w:pPr>
              <w:pStyle w:val="Default"/>
              <w:numPr>
                <w:ilvl w:val="0"/>
                <w:numId w:val="16"/>
              </w:numPr>
              <w:rPr>
                <w:color w:val="auto"/>
                <w:sz w:val="22"/>
                <w:szCs w:val="22"/>
              </w:rPr>
            </w:pPr>
            <w:r w:rsidRPr="00144DC0">
              <w:rPr>
                <w:i/>
                <w:color w:val="auto"/>
                <w:sz w:val="22"/>
                <w:szCs w:val="22"/>
              </w:rPr>
              <w:t>Spain: Rise and Decline 1474-1643</w:t>
            </w:r>
            <w:r w:rsidR="00AC1BA4" w:rsidRPr="00144DC0">
              <w:rPr>
                <w:color w:val="auto"/>
                <w:sz w:val="22"/>
                <w:szCs w:val="22"/>
              </w:rPr>
              <w:t xml:space="preserve">, </w:t>
            </w:r>
            <w:proofErr w:type="spellStart"/>
            <w:r w:rsidR="00AC1BA4" w:rsidRPr="00144DC0">
              <w:rPr>
                <w:color w:val="auto"/>
                <w:sz w:val="22"/>
                <w:szCs w:val="22"/>
              </w:rPr>
              <w:t>Kilsby</w:t>
            </w:r>
            <w:proofErr w:type="spellEnd"/>
          </w:p>
          <w:p w:rsidR="00562A3B" w:rsidRPr="00144DC0" w:rsidRDefault="00C30F74" w:rsidP="00AC1BA4">
            <w:pPr>
              <w:pStyle w:val="Default"/>
              <w:numPr>
                <w:ilvl w:val="0"/>
                <w:numId w:val="16"/>
              </w:numPr>
              <w:rPr>
                <w:color w:val="auto"/>
                <w:sz w:val="22"/>
                <w:szCs w:val="22"/>
              </w:rPr>
            </w:pPr>
            <w:r w:rsidRPr="00144DC0">
              <w:rPr>
                <w:i/>
                <w:color w:val="auto"/>
                <w:sz w:val="22"/>
                <w:szCs w:val="22"/>
              </w:rPr>
              <w:t>Ferdinand and Isabella: Profiles in Power</w:t>
            </w:r>
            <w:r w:rsidR="00AC1BA4" w:rsidRPr="00144DC0">
              <w:rPr>
                <w:color w:val="auto"/>
                <w:sz w:val="22"/>
                <w:szCs w:val="22"/>
              </w:rPr>
              <w:t>, Edwards</w:t>
            </w:r>
          </w:p>
        </w:tc>
      </w:tr>
      <w:tr w:rsidR="004D34C2" w:rsidRPr="00144DC0" w:rsidTr="004D34C2">
        <w:tc>
          <w:tcPr>
            <w:tcW w:w="2758" w:type="dxa"/>
            <w:vMerge/>
            <w:tcBorders>
              <w:bottom w:val="single" w:sz="4" w:space="0" w:color="auto"/>
            </w:tcBorders>
            <w:shd w:val="clear" w:color="auto" w:fill="auto"/>
          </w:tcPr>
          <w:p w:rsidR="00562A3B" w:rsidRPr="00144DC0" w:rsidRDefault="00562A3B" w:rsidP="007C2EAA">
            <w:pPr>
              <w:pStyle w:val="Default"/>
              <w:rPr>
                <w:color w:val="auto"/>
                <w:sz w:val="22"/>
                <w:szCs w:val="22"/>
              </w:rPr>
            </w:pPr>
          </w:p>
        </w:tc>
        <w:tc>
          <w:tcPr>
            <w:tcW w:w="754" w:type="dxa"/>
            <w:shd w:val="clear" w:color="auto" w:fill="auto"/>
          </w:tcPr>
          <w:p w:rsidR="00562A3B" w:rsidRPr="00144DC0" w:rsidRDefault="00AC1BA4" w:rsidP="007C2EAA">
            <w:pPr>
              <w:pStyle w:val="Default"/>
              <w:rPr>
                <w:color w:val="auto"/>
                <w:sz w:val="22"/>
                <w:szCs w:val="22"/>
              </w:rPr>
            </w:pPr>
            <w:r w:rsidRPr="00144DC0">
              <w:rPr>
                <w:color w:val="auto"/>
                <w:sz w:val="22"/>
                <w:szCs w:val="22"/>
              </w:rPr>
              <w:t>4</w:t>
            </w:r>
          </w:p>
        </w:tc>
        <w:tc>
          <w:tcPr>
            <w:tcW w:w="1274" w:type="dxa"/>
            <w:shd w:val="clear" w:color="auto" w:fill="auto"/>
          </w:tcPr>
          <w:p w:rsidR="00562A3B" w:rsidRPr="00144DC0" w:rsidRDefault="00AC1BA4" w:rsidP="007C2EAA">
            <w:pPr>
              <w:pStyle w:val="Default"/>
              <w:rPr>
                <w:color w:val="auto"/>
                <w:sz w:val="22"/>
                <w:szCs w:val="22"/>
              </w:rPr>
            </w:pPr>
            <w:r w:rsidRPr="00144DC0">
              <w:rPr>
                <w:color w:val="auto"/>
                <w:sz w:val="22"/>
                <w:szCs w:val="22"/>
              </w:rPr>
              <w:t>23-24</w:t>
            </w:r>
          </w:p>
        </w:tc>
        <w:tc>
          <w:tcPr>
            <w:tcW w:w="2552" w:type="dxa"/>
            <w:shd w:val="clear" w:color="auto" w:fill="auto"/>
          </w:tcPr>
          <w:p w:rsidR="00562A3B" w:rsidRPr="00144DC0" w:rsidRDefault="00AC1BA4" w:rsidP="001E6D0E">
            <w:pPr>
              <w:autoSpaceDE w:val="0"/>
              <w:autoSpaceDN w:val="0"/>
              <w:adjustRightInd w:val="0"/>
            </w:pPr>
            <w:r w:rsidRPr="00144DC0">
              <w:t>Nature of Spanish Foreign Policy</w:t>
            </w:r>
          </w:p>
        </w:tc>
        <w:tc>
          <w:tcPr>
            <w:tcW w:w="4536" w:type="dxa"/>
            <w:shd w:val="clear" w:color="auto" w:fill="auto"/>
          </w:tcPr>
          <w:p w:rsidR="00AC1BA4" w:rsidRPr="00144DC0" w:rsidRDefault="00AC1BA4" w:rsidP="00AC1BA4">
            <w:pPr>
              <w:pStyle w:val="Default"/>
              <w:numPr>
                <w:ilvl w:val="0"/>
                <w:numId w:val="16"/>
              </w:numPr>
              <w:rPr>
                <w:color w:val="auto"/>
                <w:sz w:val="22"/>
                <w:szCs w:val="22"/>
              </w:rPr>
            </w:pPr>
            <w:r w:rsidRPr="00144DC0">
              <w:rPr>
                <w:color w:val="auto"/>
                <w:sz w:val="22"/>
                <w:szCs w:val="22"/>
              </w:rPr>
              <w:t>continuity and change in aims, threats, methods and policy</w:t>
            </w:r>
          </w:p>
          <w:p w:rsidR="00AC1BA4" w:rsidRPr="00144DC0" w:rsidRDefault="00AC1BA4" w:rsidP="00AC1BA4">
            <w:pPr>
              <w:pStyle w:val="Default"/>
              <w:numPr>
                <w:ilvl w:val="0"/>
                <w:numId w:val="16"/>
              </w:numPr>
              <w:rPr>
                <w:color w:val="auto"/>
                <w:sz w:val="22"/>
                <w:szCs w:val="22"/>
              </w:rPr>
            </w:pPr>
            <w:r w:rsidRPr="00144DC0">
              <w:rPr>
                <w:color w:val="auto"/>
                <w:sz w:val="22"/>
                <w:szCs w:val="22"/>
              </w:rPr>
              <w:t>role of the Reconquista in the development of warfare</w:t>
            </w:r>
          </w:p>
          <w:p w:rsidR="00AC1BA4" w:rsidRPr="00144DC0" w:rsidRDefault="00AC1BA4" w:rsidP="00AC1BA4">
            <w:pPr>
              <w:pStyle w:val="Default"/>
              <w:numPr>
                <w:ilvl w:val="0"/>
                <w:numId w:val="16"/>
              </w:numPr>
              <w:rPr>
                <w:color w:val="auto"/>
                <w:sz w:val="22"/>
                <w:szCs w:val="22"/>
              </w:rPr>
            </w:pPr>
            <w:r w:rsidRPr="00144DC0">
              <w:rPr>
                <w:color w:val="auto"/>
                <w:sz w:val="22"/>
                <w:szCs w:val="22"/>
              </w:rPr>
              <w:t xml:space="preserve">development of the army, the </w:t>
            </w:r>
            <w:proofErr w:type="spellStart"/>
            <w:r w:rsidRPr="00144DC0">
              <w:rPr>
                <w:i/>
                <w:color w:val="auto"/>
                <w:sz w:val="22"/>
                <w:szCs w:val="22"/>
              </w:rPr>
              <w:t>tercios</w:t>
            </w:r>
            <w:proofErr w:type="spellEnd"/>
            <w:r w:rsidRPr="00144DC0">
              <w:rPr>
                <w:color w:val="auto"/>
                <w:sz w:val="22"/>
                <w:szCs w:val="22"/>
              </w:rPr>
              <w:t xml:space="preserve"> and role of Cordoba</w:t>
            </w:r>
          </w:p>
          <w:p w:rsidR="00AC1BA4" w:rsidRPr="00144DC0" w:rsidRDefault="00AC1BA4" w:rsidP="00AC1BA4">
            <w:pPr>
              <w:pStyle w:val="Default"/>
              <w:numPr>
                <w:ilvl w:val="0"/>
                <w:numId w:val="16"/>
              </w:numPr>
              <w:rPr>
                <w:color w:val="auto"/>
                <w:sz w:val="22"/>
                <w:szCs w:val="22"/>
              </w:rPr>
            </w:pPr>
            <w:r w:rsidRPr="00144DC0">
              <w:rPr>
                <w:color w:val="auto"/>
                <w:sz w:val="22"/>
                <w:szCs w:val="22"/>
              </w:rPr>
              <w:t xml:space="preserve">Castilian interests: the Canaries, </w:t>
            </w:r>
            <w:r w:rsidRPr="00144DC0">
              <w:rPr>
                <w:color w:val="auto"/>
                <w:sz w:val="22"/>
                <w:szCs w:val="22"/>
              </w:rPr>
              <w:lastRenderedPageBreak/>
              <w:t>America, N. Africa</w:t>
            </w:r>
          </w:p>
          <w:p w:rsidR="00AC1BA4" w:rsidRPr="00144DC0" w:rsidRDefault="00AC1BA4" w:rsidP="00AC1BA4">
            <w:pPr>
              <w:pStyle w:val="Default"/>
              <w:numPr>
                <w:ilvl w:val="0"/>
                <w:numId w:val="16"/>
              </w:numPr>
              <w:rPr>
                <w:color w:val="auto"/>
                <w:sz w:val="22"/>
                <w:szCs w:val="22"/>
              </w:rPr>
            </w:pPr>
            <w:proofErr w:type="spellStart"/>
            <w:r w:rsidRPr="00144DC0">
              <w:rPr>
                <w:color w:val="auto"/>
                <w:sz w:val="22"/>
                <w:szCs w:val="22"/>
              </w:rPr>
              <w:t>Aragonese</w:t>
            </w:r>
            <w:proofErr w:type="spellEnd"/>
            <w:r w:rsidRPr="00144DC0">
              <w:rPr>
                <w:color w:val="auto"/>
                <w:sz w:val="22"/>
                <w:szCs w:val="22"/>
              </w:rPr>
              <w:t xml:space="preserve"> interests: </w:t>
            </w:r>
            <w:proofErr w:type="spellStart"/>
            <w:r w:rsidRPr="00144DC0">
              <w:rPr>
                <w:color w:val="auto"/>
                <w:sz w:val="22"/>
                <w:szCs w:val="22"/>
              </w:rPr>
              <w:t>Cerdagne</w:t>
            </w:r>
            <w:proofErr w:type="spellEnd"/>
            <w:r w:rsidRPr="00144DC0">
              <w:rPr>
                <w:color w:val="auto"/>
                <w:sz w:val="22"/>
                <w:szCs w:val="22"/>
              </w:rPr>
              <w:t>, Roussillon, Navarre, Naples, Milan</w:t>
            </w:r>
          </w:p>
          <w:p w:rsidR="00AC1BA4" w:rsidRPr="00144DC0" w:rsidRDefault="00AC1BA4" w:rsidP="00AC1BA4">
            <w:pPr>
              <w:pStyle w:val="Default"/>
              <w:numPr>
                <w:ilvl w:val="0"/>
                <w:numId w:val="16"/>
              </w:numPr>
              <w:rPr>
                <w:color w:val="auto"/>
                <w:sz w:val="22"/>
                <w:szCs w:val="22"/>
              </w:rPr>
            </w:pPr>
            <w:r w:rsidRPr="00144DC0">
              <w:rPr>
                <w:color w:val="auto"/>
                <w:sz w:val="22"/>
                <w:szCs w:val="22"/>
              </w:rPr>
              <w:t>success and failure in foreign relations and military operations in Europe and the Mediterranean (Papacy, Italian states, Ottomans, Barbary Corsairs, Portugal, France, Flanders and England):</w:t>
            </w:r>
          </w:p>
          <w:p w:rsidR="00AC1BA4" w:rsidRPr="00144DC0" w:rsidRDefault="00AC1BA4" w:rsidP="00AC1BA4">
            <w:pPr>
              <w:pStyle w:val="Default"/>
              <w:numPr>
                <w:ilvl w:val="0"/>
                <w:numId w:val="42"/>
              </w:numPr>
              <w:rPr>
                <w:color w:val="auto"/>
                <w:sz w:val="22"/>
                <w:szCs w:val="22"/>
              </w:rPr>
            </w:pPr>
            <w:r w:rsidRPr="00144DC0">
              <w:rPr>
                <w:color w:val="auto"/>
                <w:sz w:val="22"/>
                <w:szCs w:val="22"/>
              </w:rPr>
              <w:t>alliances, treaties and dynastic marriages</w:t>
            </w:r>
          </w:p>
          <w:p w:rsidR="00AC1BA4" w:rsidRPr="00144DC0" w:rsidRDefault="00AC1BA4" w:rsidP="00AC1BA4">
            <w:pPr>
              <w:pStyle w:val="Default"/>
              <w:numPr>
                <w:ilvl w:val="0"/>
                <w:numId w:val="42"/>
              </w:numPr>
              <w:rPr>
                <w:color w:val="auto"/>
                <w:sz w:val="22"/>
                <w:szCs w:val="22"/>
              </w:rPr>
            </w:pPr>
            <w:r w:rsidRPr="00144DC0">
              <w:rPr>
                <w:color w:val="auto"/>
                <w:sz w:val="22"/>
                <w:szCs w:val="22"/>
              </w:rPr>
              <w:t>impact of the fall of Granada on campaigns in N. Africa</w:t>
            </w:r>
          </w:p>
          <w:p w:rsidR="00AC1BA4" w:rsidRPr="00144DC0" w:rsidRDefault="00AC1BA4" w:rsidP="00AC1BA4">
            <w:pPr>
              <w:pStyle w:val="Default"/>
              <w:numPr>
                <w:ilvl w:val="0"/>
                <w:numId w:val="42"/>
              </w:numPr>
              <w:rPr>
                <w:color w:val="auto"/>
                <w:sz w:val="22"/>
                <w:szCs w:val="22"/>
              </w:rPr>
            </w:pPr>
            <w:r w:rsidRPr="00144DC0">
              <w:rPr>
                <w:color w:val="auto"/>
                <w:sz w:val="22"/>
                <w:szCs w:val="22"/>
              </w:rPr>
              <w:t>the Italian Wars, defence of Milan and claim to Naples</w:t>
            </w:r>
          </w:p>
          <w:p w:rsidR="00AC1BA4" w:rsidRPr="00144DC0" w:rsidRDefault="00AC1BA4" w:rsidP="00AC1BA4">
            <w:pPr>
              <w:pStyle w:val="Default"/>
              <w:numPr>
                <w:ilvl w:val="0"/>
                <w:numId w:val="42"/>
              </w:numPr>
              <w:rPr>
                <w:color w:val="auto"/>
                <w:sz w:val="22"/>
                <w:szCs w:val="22"/>
              </w:rPr>
            </w:pPr>
            <w:r w:rsidRPr="00144DC0">
              <w:rPr>
                <w:color w:val="auto"/>
                <w:sz w:val="22"/>
                <w:szCs w:val="22"/>
              </w:rPr>
              <w:t>aid to Rhodes, Malta and the military orders</w:t>
            </w:r>
          </w:p>
          <w:p w:rsidR="00AC1BA4" w:rsidRPr="00144DC0" w:rsidRDefault="00AC1BA4" w:rsidP="00AC1BA4">
            <w:pPr>
              <w:pStyle w:val="Default"/>
              <w:numPr>
                <w:ilvl w:val="0"/>
                <w:numId w:val="42"/>
              </w:numPr>
              <w:rPr>
                <w:color w:val="auto"/>
                <w:sz w:val="22"/>
                <w:szCs w:val="22"/>
              </w:rPr>
            </w:pPr>
            <w:r w:rsidRPr="00144DC0">
              <w:rPr>
                <w:color w:val="auto"/>
                <w:sz w:val="22"/>
                <w:szCs w:val="22"/>
              </w:rPr>
              <w:t>Breton wars</w:t>
            </w:r>
          </w:p>
          <w:p w:rsidR="00AC1BA4" w:rsidRPr="00144DC0" w:rsidRDefault="00AC1BA4" w:rsidP="00AC1BA4">
            <w:pPr>
              <w:pStyle w:val="Default"/>
              <w:numPr>
                <w:ilvl w:val="0"/>
                <w:numId w:val="42"/>
              </w:numPr>
              <w:rPr>
                <w:color w:val="auto"/>
                <w:sz w:val="22"/>
                <w:szCs w:val="22"/>
              </w:rPr>
            </w:pPr>
            <w:r w:rsidRPr="00144DC0">
              <w:rPr>
                <w:color w:val="auto"/>
                <w:sz w:val="22"/>
                <w:szCs w:val="22"/>
              </w:rPr>
              <w:t xml:space="preserve">recovery of </w:t>
            </w:r>
            <w:proofErr w:type="spellStart"/>
            <w:r w:rsidRPr="00144DC0">
              <w:rPr>
                <w:color w:val="auto"/>
                <w:sz w:val="22"/>
                <w:szCs w:val="22"/>
              </w:rPr>
              <w:t>Cerdagne</w:t>
            </w:r>
            <w:proofErr w:type="spellEnd"/>
            <w:r w:rsidRPr="00144DC0">
              <w:rPr>
                <w:color w:val="auto"/>
                <w:sz w:val="22"/>
                <w:szCs w:val="22"/>
              </w:rPr>
              <w:t>, Roussillon and Navarre</w:t>
            </w:r>
          </w:p>
          <w:p w:rsidR="00AC1BA4" w:rsidRPr="00144DC0" w:rsidRDefault="00AC1BA4" w:rsidP="00AC1BA4">
            <w:pPr>
              <w:pStyle w:val="Default"/>
              <w:numPr>
                <w:ilvl w:val="0"/>
                <w:numId w:val="42"/>
              </w:numPr>
              <w:rPr>
                <w:color w:val="auto"/>
                <w:sz w:val="22"/>
                <w:szCs w:val="22"/>
              </w:rPr>
            </w:pPr>
            <w:r w:rsidRPr="00144DC0">
              <w:rPr>
                <w:color w:val="auto"/>
                <w:sz w:val="22"/>
                <w:szCs w:val="22"/>
              </w:rPr>
              <w:t>nature and extent of Valois rivalry: Francis I and Henry II</w:t>
            </w:r>
          </w:p>
          <w:p w:rsidR="00AC1BA4" w:rsidRPr="00144DC0" w:rsidRDefault="00AC1BA4" w:rsidP="00AC1BA4">
            <w:pPr>
              <w:pStyle w:val="Default"/>
              <w:numPr>
                <w:ilvl w:val="0"/>
                <w:numId w:val="42"/>
              </w:numPr>
              <w:rPr>
                <w:color w:val="auto"/>
                <w:sz w:val="22"/>
                <w:szCs w:val="22"/>
              </w:rPr>
            </w:pPr>
            <w:r w:rsidRPr="00144DC0">
              <w:rPr>
                <w:color w:val="auto"/>
                <w:sz w:val="22"/>
                <w:szCs w:val="22"/>
              </w:rPr>
              <w:t>role of Barbarossa</w:t>
            </w:r>
          </w:p>
          <w:p w:rsidR="00AC1BA4" w:rsidRPr="00144DC0" w:rsidRDefault="00AC1BA4" w:rsidP="00AC1BA4">
            <w:pPr>
              <w:pStyle w:val="Default"/>
              <w:numPr>
                <w:ilvl w:val="0"/>
                <w:numId w:val="16"/>
              </w:numPr>
              <w:rPr>
                <w:color w:val="auto"/>
                <w:sz w:val="22"/>
                <w:szCs w:val="22"/>
              </w:rPr>
            </w:pPr>
            <w:r w:rsidRPr="00144DC0">
              <w:rPr>
                <w:color w:val="auto"/>
                <w:sz w:val="22"/>
                <w:szCs w:val="22"/>
              </w:rPr>
              <w:t>impact on Spain of Charles’s problems as Holy Roman Emperor</w:t>
            </w:r>
          </w:p>
          <w:p w:rsidR="00562A3B" w:rsidRPr="00144DC0" w:rsidRDefault="00AC1BA4" w:rsidP="00AC1BA4">
            <w:pPr>
              <w:pStyle w:val="Default"/>
              <w:numPr>
                <w:ilvl w:val="0"/>
                <w:numId w:val="16"/>
              </w:numPr>
              <w:rPr>
                <w:color w:val="auto"/>
                <w:sz w:val="22"/>
                <w:szCs w:val="22"/>
              </w:rPr>
            </w:pPr>
            <w:r w:rsidRPr="00144DC0">
              <w:rPr>
                <w:color w:val="auto"/>
                <w:sz w:val="22"/>
                <w:szCs w:val="22"/>
              </w:rPr>
              <w:t>extent of Spanish achievements and failures 1469-1556</w:t>
            </w:r>
          </w:p>
        </w:tc>
        <w:tc>
          <w:tcPr>
            <w:tcW w:w="3740" w:type="dxa"/>
            <w:shd w:val="clear" w:color="auto" w:fill="auto"/>
          </w:tcPr>
          <w:p w:rsidR="00AC1BA4" w:rsidRPr="00144DC0" w:rsidRDefault="00C30F74" w:rsidP="00AC1BA4">
            <w:pPr>
              <w:pStyle w:val="Default"/>
              <w:numPr>
                <w:ilvl w:val="0"/>
                <w:numId w:val="16"/>
              </w:numPr>
              <w:rPr>
                <w:color w:val="auto"/>
                <w:sz w:val="22"/>
                <w:szCs w:val="22"/>
              </w:rPr>
            </w:pPr>
            <w:r w:rsidRPr="00144DC0">
              <w:rPr>
                <w:i/>
                <w:color w:val="auto"/>
                <w:sz w:val="22"/>
                <w:szCs w:val="22"/>
              </w:rPr>
              <w:lastRenderedPageBreak/>
              <w:t>Spain in the Reigns of Ferdinand and Isabella 1474-1516</w:t>
            </w:r>
            <w:r w:rsidR="00AC1BA4" w:rsidRPr="00144DC0">
              <w:rPr>
                <w:color w:val="auto"/>
                <w:sz w:val="22"/>
                <w:szCs w:val="22"/>
              </w:rPr>
              <w:t>, Woodward</w:t>
            </w:r>
          </w:p>
          <w:p w:rsidR="00AC1BA4" w:rsidRPr="00144DC0" w:rsidRDefault="00C30F74" w:rsidP="00AC1BA4">
            <w:pPr>
              <w:pStyle w:val="Default"/>
              <w:numPr>
                <w:ilvl w:val="0"/>
                <w:numId w:val="16"/>
              </w:numPr>
              <w:rPr>
                <w:color w:val="auto"/>
                <w:sz w:val="22"/>
                <w:szCs w:val="22"/>
              </w:rPr>
            </w:pPr>
            <w:r w:rsidRPr="00144DC0">
              <w:rPr>
                <w:i/>
                <w:color w:val="auto"/>
                <w:sz w:val="22"/>
                <w:szCs w:val="22"/>
              </w:rPr>
              <w:t>Spain 1474-1700</w:t>
            </w:r>
            <w:r w:rsidR="00AC1BA4" w:rsidRPr="00144DC0">
              <w:rPr>
                <w:color w:val="auto"/>
                <w:sz w:val="22"/>
                <w:szCs w:val="22"/>
              </w:rPr>
              <w:t xml:space="preserve">, </w:t>
            </w:r>
            <w:proofErr w:type="spellStart"/>
            <w:r w:rsidR="00AC1BA4" w:rsidRPr="00144DC0">
              <w:rPr>
                <w:color w:val="auto"/>
                <w:sz w:val="22"/>
                <w:szCs w:val="22"/>
              </w:rPr>
              <w:t>Pendrill</w:t>
            </w:r>
            <w:proofErr w:type="spellEnd"/>
          </w:p>
          <w:p w:rsidR="00AC1BA4" w:rsidRPr="00144DC0" w:rsidRDefault="00C30F74" w:rsidP="00AC1BA4">
            <w:pPr>
              <w:pStyle w:val="Default"/>
              <w:numPr>
                <w:ilvl w:val="0"/>
                <w:numId w:val="16"/>
              </w:numPr>
              <w:rPr>
                <w:color w:val="auto"/>
                <w:sz w:val="22"/>
                <w:szCs w:val="22"/>
              </w:rPr>
            </w:pPr>
            <w:r w:rsidRPr="00144DC0">
              <w:rPr>
                <w:i/>
                <w:color w:val="auto"/>
                <w:sz w:val="22"/>
                <w:szCs w:val="22"/>
              </w:rPr>
              <w:t>Spain: Rise and Decline 1474-1643</w:t>
            </w:r>
            <w:r w:rsidR="00AC1BA4" w:rsidRPr="00144DC0">
              <w:rPr>
                <w:color w:val="auto"/>
                <w:sz w:val="22"/>
                <w:szCs w:val="22"/>
              </w:rPr>
              <w:t xml:space="preserve">, </w:t>
            </w:r>
            <w:proofErr w:type="spellStart"/>
            <w:r w:rsidR="00AC1BA4" w:rsidRPr="00144DC0">
              <w:rPr>
                <w:color w:val="auto"/>
                <w:sz w:val="22"/>
                <w:szCs w:val="22"/>
              </w:rPr>
              <w:t>Kilsby</w:t>
            </w:r>
            <w:proofErr w:type="spellEnd"/>
          </w:p>
          <w:p w:rsidR="00562A3B" w:rsidRPr="00144DC0" w:rsidRDefault="00C30F74" w:rsidP="00AC1BA4">
            <w:pPr>
              <w:pStyle w:val="Default"/>
              <w:numPr>
                <w:ilvl w:val="0"/>
                <w:numId w:val="16"/>
              </w:numPr>
              <w:rPr>
                <w:color w:val="auto"/>
                <w:sz w:val="22"/>
                <w:szCs w:val="22"/>
              </w:rPr>
            </w:pPr>
            <w:r w:rsidRPr="00144DC0">
              <w:rPr>
                <w:i/>
                <w:color w:val="auto"/>
                <w:sz w:val="22"/>
                <w:szCs w:val="22"/>
              </w:rPr>
              <w:t xml:space="preserve">Ferdinand and Isabella: Profiles </w:t>
            </w:r>
            <w:r w:rsidRPr="00144DC0">
              <w:rPr>
                <w:i/>
                <w:color w:val="auto"/>
                <w:sz w:val="22"/>
                <w:szCs w:val="22"/>
              </w:rPr>
              <w:lastRenderedPageBreak/>
              <w:t>in Power</w:t>
            </w:r>
            <w:r w:rsidR="00AC1BA4" w:rsidRPr="00144DC0">
              <w:rPr>
                <w:color w:val="auto"/>
                <w:sz w:val="22"/>
                <w:szCs w:val="22"/>
              </w:rPr>
              <w:t>, Edwards</w:t>
            </w:r>
          </w:p>
        </w:tc>
      </w:tr>
      <w:tr w:rsidR="004D34C2" w:rsidRPr="00144DC0" w:rsidTr="004D34C2">
        <w:tc>
          <w:tcPr>
            <w:tcW w:w="2758" w:type="dxa"/>
            <w:tcBorders>
              <w:bottom w:val="single" w:sz="4" w:space="0" w:color="auto"/>
            </w:tcBorders>
            <w:shd w:val="clear" w:color="auto" w:fill="auto"/>
          </w:tcPr>
          <w:p w:rsidR="00562A3B" w:rsidRPr="00144DC0" w:rsidRDefault="00562A3B" w:rsidP="007C2EAA">
            <w:pPr>
              <w:pStyle w:val="Default"/>
              <w:rPr>
                <w:color w:val="auto"/>
                <w:sz w:val="22"/>
                <w:szCs w:val="22"/>
              </w:rPr>
            </w:pPr>
          </w:p>
        </w:tc>
        <w:tc>
          <w:tcPr>
            <w:tcW w:w="754" w:type="dxa"/>
            <w:shd w:val="clear" w:color="auto" w:fill="auto"/>
          </w:tcPr>
          <w:p w:rsidR="00562A3B" w:rsidRPr="00144DC0" w:rsidRDefault="00AC1BA4" w:rsidP="007C2EAA">
            <w:pPr>
              <w:pStyle w:val="Default"/>
              <w:rPr>
                <w:color w:val="auto"/>
                <w:sz w:val="22"/>
                <w:szCs w:val="22"/>
              </w:rPr>
            </w:pPr>
            <w:r w:rsidRPr="00144DC0">
              <w:rPr>
                <w:color w:val="auto"/>
                <w:sz w:val="22"/>
                <w:szCs w:val="22"/>
              </w:rPr>
              <w:t>5</w:t>
            </w:r>
          </w:p>
        </w:tc>
        <w:tc>
          <w:tcPr>
            <w:tcW w:w="1274" w:type="dxa"/>
            <w:shd w:val="clear" w:color="auto" w:fill="auto"/>
          </w:tcPr>
          <w:p w:rsidR="00562A3B" w:rsidRPr="00144DC0" w:rsidRDefault="00AC1BA4" w:rsidP="007C2EAA">
            <w:pPr>
              <w:pStyle w:val="Default"/>
              <w:rPr>
                <w:color w:val="auto"/>
                <w:sz w:val="22"/>
                <w:szCs w:val="22"/>
              </w:rPr>
            </w:pPr>
            <w:r w:rsidRPr="00144DC0">
              <w:rPr>
                <w:color w:val="auto"/>
                <w:sz w:val="22"/>
                <w:szCs w:val="22"/>
              </w:rPr>
              <w:t>25+</w:t>
            </w:r>
          </w:p>
        </w:tc>
        <w:tc>
          <w:tcPr>
            <w:tcW w:w="2552" w:type="dxa"/>
            <w:shd w:val="clear" w:color="auto" w:fill="auto"/>
          </w:tcPr>
          <w:p w:rsidR="00562A3B" w:rsidRPr="00144DC0" w:rsidRDefault="00AC1BA4" w:rsidP="007C2EAA">
            <w:pPr>
              <w:pStyle w:val="Default"/>
              <w:rPr>
                <w:color w:val="auto"/>
                <w:sz w:val="22"/>
                <w:szCs w:val="22"/>
              </w:rPr>
            </w:pPr>
            <w:r w:rsidRPr="00144DC0">
              <w:rPr>
                <w:color w:val="auto"/>
                <w:sz w:val="22"/>
                <w:szCs w:val="22"/>
              </w:rPr>
              <w:t>Optional</w:t>
            </w:r>
          </w:p>
        </w:tc>
        <w:tc>
          <w:tcPr>
            <w:tcW w:w="4536" w:type="dxa"/>
            <w:shd w:val="clear" w:color="auto" w:fill="auto"/>
          </w:tcPr>
          <w:p w:rsidR="00562A3B" w:rsidRPr="00144DC0" w:rsidRDefault="00AC1BA4" w:rsidP="007C2EAA">
            <w:pPr>
              <w:pStyle w:val="Default"/>
              <w:rPr>
                <w:color w:val="auto"/>
                <w:sz w:val="22"/>
                <w:szCs w:val="22"/>
              </w:rPr>
            </w:pPr>
            <w:r w:rsidRPr="00144DC0">
              <w:rPr>
                <w:color w:val="auto"/>
                <w:sz w:val="22"/>
                <w:szCs w:val="22"/>
              </w:rPr>
              <w:t>Revision</w:t>
            </w:r>
          </w:p>
        </w:tc>
        <w:tc>
          <w:tcPr>
            <w:tcW w:w="3740" w:type="dxa"/>
            <w:shd w:val="clear" w:color="auto" w:fill="auto"/>
          </w:tcPr>
          <w:p w:rsidR="00562A3B" w:rsidRPr="00144DC0" w:rsidRDefault="00562A3B" w:rsidP="007C2EAA">
            <w:pPr>
              <w:pStyle w:val="Default"/>
              <w:rPr>
                <w:color w:val="auto"/>
                <w:sz w:val="22"/>
                <w:szCs w:val="22"/>
              </w:rPr>
            </w:pPr>
          </w:p>
        </w:tc>
      </w:tr>
    </w:tbl>
    <w:p w:rsidR="00C079B6" w:rsidRDefault="00C079B6" w:rsidP="000724DD"/>
    <w:p w:rsidR="00C079B6" w:rsidRDefault="00C079B6" w:rsidP="00C079B6">
      <w:r>
        <w:br w:type="page"/>
      </w:r>
    </w:p>
    <w:p w:rsidR="005610ED" w:rsidRPr="00F51878" w:rsidRDefault="00C079B6" w:rsidP="000724DD">
      <w:r>
        <w:rPr>
          <w:noProof/>
          <w:lang w:eastAsia="en-GB"/>
        </w:rPr>
        <w:lastRenderedPageBreak/>
        <mc:AlternateContent>
          <mc:Choice Requires="wps">
            <w:drawing>
              <wp:anchor distT="0" distB="0" distL="114300" distR="114300" simplePos="0" relativeHeight="251659264" behindDoc="0" locked="0" layoutInCell="1" allowOverlap="1" wp14:anchorId="750CFE0F" wp14:editId="0E7B7BD7">
                <wp:simplePos x="0" y="0"/>
                <wp:positionH relativeFrom="column">
                  <wp:posOffset>554990</wp:posOffset>
                </wp:positionH>
                <wp:positionV relativeFrom="paragraph">
                  <wp:posOffset>3587115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9B6" w:rsidRPr="00685A49" w:rsidRDefault="00C079B6" w:rsidP="00C079B6">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w:t>
                              </w:r>
                              <w:bookmarkStart w:id="0" w:name="_GoBack"/>
                              <w:bookmarkEnd w:id="0"/>
                              <w:r w:rsidRPr="00E47375">
                                <w:rPr>
                                  <w:rStyle w:val="Hyperlink"/>
                                  <w:sz w:val="16"/>
                                  <w:szCs w:val="16"/>
                                </w:rPr>
                                <w:t>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C079B6" w:rsidRPr="00301B34" w:rsidRDefault="00C079B6" w:rsidP="00C079B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C079B6" w:rsidRPr="00301B34" w:rsidRDefault="00C079B6" w:rsidP="00C079B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079B6" w:rsidRDefault="00C079B6" w:rsidP="00C079B6">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82.4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" stroked="f">
                <v:textbox>
                  <w:txbxContent>
                    <w:p w:rsidR="00C079B6" w:rsidRPr="00685A49" w:rsidRDefault="00C079B6" w:rsidP="00C079B6">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w:t>
                        </w:r>
                        <w:bookmarkStart w:id="1" w:name="_GoBack"/>
                        <w:bookmarkEnd w:id="1"/>
                        <w:r w:rsidRPr="00E47375">
                          <w:rPr>
                            <w:rStyle w:val="Hyperlink"/>
                            <w:sz w:val="16"/>
                            <w:szCs w:val="16"/>
                          </w:rPr>
                          <w:t>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C079B6" w:rsidRPr="00301B34" w:rsidRDefault="00C079B6" w:rsidP="00C079B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C079B6" w:rsidRPr="00301B34" w:rsidRDefault="00C079B6" w:rsidP="00C079B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079B6" w:rsidRDefault="00C079B6" w:rsidP="00C079B6">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23B02C5" wp14:editId="0CE62B04">
                <wp:simplePos x="0" y="0"/>
                <wp:positionH relativeFrom="column">
                  <wp:posOffset>561975</wp:posOffset>
                </wp:positionH>
                <wp:positionV relativeFrom="paragraph">
                  <wp:posOffset>4573270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079B6" w:rsidRPr="00301B34" w:rsidRDefault="00C079B6" w:rsidP="00C079B6">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079B6" w:rsidRPr="00301B34" w:rsidRDefault="00C079B6" w:rsidP="00C079B6">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C079B6" w:rsidRPr="007E1433" w:rsidRDefault="00C079B6" w:rsidP="00C079B6">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60.1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" fillcolor="#d8d8d8" stroked="f">
                <v:textbox>
                  <w:txbxContent>
                    <w:p w:rsidR="00C079B6" w:rsidRPr="00301B34" w:rsidRDefault="00C079B6" w:rsidP="00C079B6">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079B6" w:rsidRPr="00301B34" w:rsidRDefault="00C079B6" w:rsidP="00C079B6">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C079B6" w:rsidRPr="007E1433" w:rsidRDefault="00C079B6" w:rsidP="00C079B6">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5610ED" w:rsidRPr="00F51878" w:rsidSect="004D34C2">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87" w:rsidRDefault="00911487" w:rsidP="008E5637">
      <w:r>
        <w:separator/>
      </w:r>
    </w:p>
  </w:endnote>
  <w:endnote w:type="continuationSeparator" w:id="0">
    <w:p w:rsidR="00911487" w:rsidRDefault="00911487"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4D34C2" w:rsidRDefault="00700FC3" w:rsidP="004D34C2">
    <w:pPr>
      <w:pStyle w:val="Footer"/>
      <w:tabs>
        <w:tab w:val="clear" w:pos="9026"/>
      </w:tabs>
      <w:rPr>
        <w:noProof/>
        <w:sz w:val="16"/>
        <w:szCs w:val="16"/>
      </w:rPr>
    </w:pPr>
    <w:r w:rsidRPr="003B18A2">
      <w:rPr>
        <w:noProof/>
        <w:lang w:eastAsia="en-GB"/>
      </w:rPr>
      <mc:AlternateContent>
        <mc:Choice Requires="wps">
          <w:drawing>
            <wp:anchor distT="0" distB="0" distL="114300" distR="114300" simplePos="0" relativeHeight="251663360" behindDoc="0" locked="0" layoutInCell="1" allowOverlap="1" wp14:anchorId="7F969E77" wp14:editId="504A3237">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D427BE">
                            <w:rPr>
                              <w:b/>
                              <w:noProof/>
                              <w:color w:val="FFFFFF" w:themeColor="background1"/>
                            </w:rPr>
                            <w:t>11</w:t>
                          </w:r>
                          <w:r w:rsidRPr="003D4C78">
                            <w:rPr>
                              <w:b/>
                              <w:noProof/>
                              <w:color w:val="FFFFFF" w:themeColor="background1"/>
                            </w:rPr>
                            <w:fldChar w:fldCharType="end"/>
                          </w:r>
                        </w:p>
                        <w:p w:rsidR="00700FC3" w:rsidRDefault="00700FC3"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D427BE">
                      <w:rPr>
                        <w:b/>
                        <w:noProof/>
                        <w:color w:val="FFFFFF" w:themeColor="background1"/>
                      </w:rPr>
                      <w:t>11</w:t>
                    </w:r>
                    <w:r w:rsidRPr="003D4C78">
                      <w:rPr>
                        <w:b/>
                        <w:noProof/>
                        <w:color w:val="FFFFFF" w:themeColor="background1"/>
                      </w:rPr>
                      <w:fldChar w:fldCharType="end"/>
                    </w:r>
                  </w:p>
                  <w:p w:rsidR="00700FC3" w:rsidRDefault="00700FC3" w:rsidP="008E5637"/>
                </w:txbxContent>
              </v:textbox>
            </v:shape>
          </w:pict>
        </mc:Fallback>
      </mc:AlternateContent>
    </w:r>
    <w:r w:rsidR="004D34C2" w:rsidRPr="000D73E4">
      <w:rPr>
        <w:sz w:val="16"/>
        <w:szCs w:val="16"/>
      </w:rPr>
      <w:t xml:space="preserve"> </w:t>
    </w:r>
    <w:r w:rsidR="004D34C2">
      <w:rPr>
        <w:sz w:val="16"/>
        <w:szCs w:val="16"/>
      </w:rPr>
      <w:t>Version 1</w:t>
    </w:r>
    <w:r w:rsidR="004D34C2" w:rsidRPr="00937FF3">
      <w:rPr>
        <w:sz w:val="16"/>
        <w:szCs w:val="16"/>
      </w:rPr>
      <w:tab/>
    </w:r>
    <w:r w:rsidR="004D34C2">
      <w:rPr>
        <w:sz w:val="16"/>
        <w:szCs w:val="16"/>
      </w:rPr>
      <w:tab/>
    </w:r>
    <w:r w:rsidR="004D34C2">
      <w:rPr>
        <w:sz w:val="16"/>
        <w:szCs w:val="16"/>
      </w:rPr>
      <w:tab/>
    </w:r>
    <w:r w:rsidR="004D34C2">
      <w:rPr>
        <w:sz w:val="16"/>
        <w:szCs w:val="16"/>
      </w:rPr>
      <w:tab/>
    </w:r>
    <w:r w:rsidR="004D34C2">
      <w:rPr>
        <w:sz w:val="16"/>
        <w:szCs w:val="16"/>
      </w:rPr>
      <w:tab/>
    </w:r>
    <w:r w:rsidR="004D34C2" w:rsidRPr="00937FF3">
      <w:rPr>
        <w:sz w:val="16"/>
        <w:szCs w:val="16"/>
      </w:rPr>
      <w:fldChar w:fldCharType="begin"/>
    </w:r>
    <w:r w:rsidR="004D34C2" w:rsidRPr="00937FF3">
      <w:rPr>
        <w:sz w:val="16"/>
        <w:szCs w:val="16"/>
      </w:rPr>
      <w:instrText xml:space="preserve"> PAGE   \* MERGEFORMAT </w:instrText>
    </w:r>
    <w:r w:rsidR="004D34C2" w:rsidRPr="00937FF3">
      <w:rPr>
        <w:sz w:val="16"/>
        <w:szCs w:val="16"/>
      </w:rPr>
      <w:fldChar w:fldCharType="separate"/>
    </w:r>
    <w:r w:rsidR="00D427BE">
      <w:rPr>
        <w:noProof/>
        <w:sz w:val="16"/>
        <w:szCs w:val="16"/>
      </w:rPr>
      <w:t>11</w:t>
    </w:r>
    <w:r w:rsidR="004D34C2" w:rsidRPr="00937FF3">
      <w:rPr>
        <w:noProof/>
        <w:sz w:val="16"/>
        <w:szCs w:val="16"/>
      </w:rPr>
      <w:fldChar w:fldCharType="end"/>
    </w:r>
    <w:r w:rsidR="004D34C2">
      <w:rPr>
        <w:noProof/>
        <w:sz w:val="16"/>
        <w:szCs w:val="16"/>
      </w:rPr>
      <w:tab/>
    </w:r>
    <w:r w:rsidR="004D34C2">
      <w:rPr>
        <w:noProof/>
        <w:sz w:val="16"/>
        <w:szCs w:val="16"/>
      </w:rPr>
      <w:tab/>
    </w:r>
    <w:r w:rsidR="004D34C2">
      <w:rPr>
        <w:noProof/>
        <w:sz w:val="16"/>
        <w:szCs w:val="16"/>
      </w:rPr>
      <w:tab/>
    </w:r>
    <w:r w:rsidR="004D34C2">
      <w:rPr>
        <w:noProof/>
        <w:sz w:val="16"/>
        <w:szCs w:val="16"/>
      </w:rPr>
      <w:tab/>
    </w:r>
    <w:r w:rsidR="004D34C2">
      <w:rPr>
        <w:noProof/>
        <w:sz w:val="16"/>
        <w:szCs w:val="16"/>
      </w:rPr>
      <w:tab/>
    </w:r>
    <w:r w:rsidR="004D34C2">
      <w:rPr>
        <w:noProof/>
        <w:sz w:val="16"/>
        <w:szCs w:val="16"/>
      </w:rPr>
      <w:tab/>
    </w:r>
    <w:r w:rsidR="004D34C2">
      <w:rPr>
        <w:noProof/>
        <w:sz w:val="16"/>
        <w:szCs w:val="16"/>
      </w:rPr>
      <w:tab/>
    </w:r>
    <w:r w:rsidR="004D34C2">
      <w:rPr>
        <w:noProof/>
        <w:sz w:val="16"/>
        <w:szCs w:val="16"/>
      </w:rPr>
      <w:tab/>
    </w:r>
    <w:r w:rsidR="004D34C2">
      <w:rPr>
        <w:noProof/>
        <w:sz w:val="16"/>
        <w:szCs w:val="16"/>
      </w:rPr>
      <w:tab/>
    </w:r>
    <w:r w:rsidR="004D34C2" w:rsidRPr="00937FF3">
      <w:rPr>
        <w:noProof/>
        <w:sz w:val="16"/>
        <w:szCs w:val="16"/>
      </w:rPr>
      <w:t>© OCR 201</w:t>
    </w:r>
    <w:r w:rsidR="004D34C2">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87" w:rsidRDefault="00911487" w:rsidP="008E5637">
      <w:r>
        <w:separator/>
      </w:r>
    </w:p>
  </w:footnote>
  <w:footnote w:type="continuationSeparator" w:id="0">
    <w:p w:rsidR="00911487" w:rsidRDefault="00911487"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4D34C2" w:rsidP="008E5637">
    <w:pPr>
      <w:pStyle w:val="Header"/>
    </w:pPr>
    <w:r>
      <w:rPr>
        <w:noProof/>
        <w:lang w:eastAsia="en-GB"/>
      </w:rPr>
      <w:drawing>
        <wp:anchor distT="0" distB="0" distL="114300" distR="114300" simplePos="0" relativeHeight="251665408" behindDoc="0" locked="0" layoutInCell="1" allowOverlap="1" wp14:anchorId="7A5D0CB5" wp14:editId="5EBD803A">
          <wp:simplePos x="0" y="0"/>
          <wp:positionH relativeFrom="column">
            <wp:posOffset>-489585</wp:posOffset>
          </wp:positionH>
          <wp:positionV relativeFrom="paragraph">
            <wp:posOffset>-459105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DD" w:rsidRDefault="000724DD" w:rsidP="008E5637">
    <w:pPr>
      <w:pStyle w:val="Header"/>
    </w:pPr>
    <w:r>
      <w:rPr>
        <w:noProof/>
        <w:lang w:eastAsia="en-GB"/>
      </w:rPr>
      <w:drawing>
        <wp:anchor distT="0" distB="0" distL="114300" distR="114300" simplePos="0" relativeHeight="251669504" behindDoc="0" locked="0" layoutInCell="1" allowOverlap="1" wp14:anchorId="2F7836F5" wp14:editId="31E10F00">
          <wp:simplePos x="0" y="0"/>
          <wp:positionH relativeFrom="column">
            <wp:posOffset>-457200</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F50DE"/>
    <w:multiLevelType w:val="hybridMultilevel"/>
    <w:tmpl w:val="44B4F9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ECC6C46"/>
    <w:multiLevelType w:val="hybridMultilevel"/>
    <w:tmpl w:val="12D83226"/>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869BE"/>
    <w:multiLevelType w:val="hybridMultilevel"/>
    <w:tmpl w:val="B8FE785E"/>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nsid w:val="18C0382C"/>
    <w:multiLevelType w:val="hybridMultilevel"/>
    <w:tmpl w:val="6472D9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E30725"/>
    <w:multiLevelType w:val="hybridMultilevel"/>
    <w:tmpl w:val="A7529836"/>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nsid w:val="1DCC5A4E"/>
    <w:multiLevelType w:val="hybridMultilevel"/>
    <w:tmpl w:val="46660268"/>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4F4BF7"/>
    <w:multiLevelType w:val="hybridMultilevel"/>
    <w:tmpl w:val="2360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17224"/>
    <w:multiLevelType w:val="hybridMultilevel"/>
    <w:tmpl w:val="1CD0D7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6530453"/>
    <w:multiLevelType w:val="hybridMultilevel"/>
    <w:tmpl w:val="0194E9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8365500"/>
    <w:multiLevelType w:val="hybridMultilevel"/>
    <w:tmpl w:val="EE528468"/>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5F17DC"/>
    <w:multiLevelType w:val="hybridMultilevel"/>
    <w:tmpl w:val="3090834E"/>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500446"/>
    <w:multiLevelType w:val="hybridMultilevel"/>
    <w:tmpl w:val="6046B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8013B0"/>
    <w:multiLevelType w:val="hybridMultilevel"/>
    <w:tmpl w:val="F358F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0D409F"/>
    <w:multiLevelType w:val="hybridMultilevel"/>
    <w:tmpl w:val="CC2417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6711AE6"/>
    <w:multiLevelType w:val="hybridMultilevel"/>
    <w:tmpl w:val="4E7A2BC0"/>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9">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515D3"/>
    <w:multiLevelType w:val="hybridMultilevel"/>
    <w:tmpl w:val="E3C0E3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5C24D3F"/>
    <w:multiLevelType w:val="hybridMultilevel"/>
    <w:tmpl w:val="4B52F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C5372A"/>
    <w:multiLevelType w:val="hybridMultilevel"/>
    <w:tmpl w:val="2D0C7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B64C6C"/>
    <w:multiLevelType w:val="hybridMultilevel"/>
    <w:tmpl w:val="2E62C4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8523BDD"/>
    <w:multiLevelType w:val="hybridMultilevel"/>
    <w:tmpl w:val="90E894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26"/>
  </w:num>
  <w:num w:numId="3">
    <w:abstractNumId w:val="12"/>
  </w:num>
  <w:num w:numId="4">
    <w:abstractNumId w:val="13"/>
  </w:num>
  <w:num w:numId="5">
    <w:abstractNumId w:val="23"/>
  </w:num>
  <w:num w:numId="6">
    <w:abstractNumId w:val="2"/>
  </w:num>
  <w:num w:numId="7">
    <w:abstractNumId w:val="20"/>
  </w:num>
  <w:num w:numId="8">
    <w:abstractNumId w:val="33"/>
  </w:num>
  <w:num w:numId="9">
    <w:abstractNumId w:val="18"/>
  </w:num>
  <w:num w:numId="10">
    <w:abstractNumId w:val="40"/>
  </w:num>
  <w:num w:numId="11">
    <w:abstractNumId w:val="1"/>
  </w:num>
  <w:num w:numId="12">
    <w:abstractNumId w:val="36"/>
  </w:num>
  <w:num w:numId="13">
    <w:abstractNumId w:val="6"/>
  </w:num>
  <w:num w:numId="14">
    <w:abstractNumId w:val="32"/>
  </w:num>
  <w:num w:numId="15">
    <w:abstractNumId w:val="35"/>
  </w:num>
  <w:num w:numId="16">
    <w:abstractNumId w:val="14"/>
  </w:num>
  <w:num w:numId="17">
    <w:abstractNumId w:val="21"/>
  </w:num>
  <w:num w:numId="18">
    <w:abstractNumId w:val="34"/>
  </w:num>
  <w:num w:numId="19">
    <w:abstractNumId w:val="0"/>
  </w:num>
  <w:num w:numId="20">
    <w:abstractNumId w:val="30"/>
  </w:num>
  <w:num w:numId="21">
    <w:abstractNumId w:val="25"/>
  </w:num>
  <w:num w:numId="22">
    <w:abstractNumId w:val="38"/>
  </w:num>
  <w:num w:numId="23">
    <w:abstractNumId w:val="29"/>
  </w:num>
  <w:num w:numId="24">
    <w:abstractNumId w:val="5"/>
  </w:num>
  <w:num w:numId="25">
    <w:abstractNumId w:val="37"/>
  </w:num>
  <w:num w:numId="26">
    <w:abstractNumId w:val="41"/>
  </w:num>
  <w:num w:numId="27">
    <w:abstractNumId w:val="24"/>
  </w:num>
  <w:num w:numId="28">
    <w:abstractNumId w:val="8"/>
  </w:num>
  <w:num w:numId="29">
    <w:abstractNumId w:val="31"/>
  </w:num>
  <w:num w:numId="30">
    <w:abstractNumId w:val="22"/>
  </w:num>
  <w:num w:numId="31">
    <w:abstractNumId w:val="11"/>
  </w:num>
  <w:num w:numId="32">
    <w:abstractNumId w:val="16"/>
  </w:num>
  <w:num w:numId="33">
    <w:abstractNumId w:val="28"/>
  </w:num>
  <w:num w:numId="34">
    <w:abstractNumId w:val="10"/>
  </w:num>
  <w:num w:numId="35">
    <w:abstractNumId w:val="4"/>
  </w:num>
  <w:num w:numId="36">
    <w:abstractNumId w:val="19"/>
  </w:num>
  <w:num w:numId="37">
    <w:abstractNumId w:val="15"/>
  </w:num>
  <w:num w:numId="38">
    <w:abstractNumId w:val="17"/>
  </w:num>
  <w:num w:numId="39">
    <w:abstractNumId w:val="7"/>
  </w:num>
  <w:num w:numId="40">
    <w:abstractNumId w:val="27"/>
  </w:num>
  <w:num w:numId="41">
    <w:abstractNumId w:val="39"/>
  </w:num>
  <w:num w:numId="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34DE0"/>
    <w:rsid w:val="00057F8F"/>
    <w:rsid w:val="00066941"/>
    <w:rsid w:val="000724DD"/>
    <w:rsid w:val="00080FE9"/>
    <w:rsid w:val="000877B9"/>
    <w:rsid w:val="0009409E"/>
    <w:rsid w:val="0009439C"/>
    <w:rsid w:val="000C04C2"/>
    <w:rsid w:val="000C4354"/>
    <w:rsid w:val="000D5815"/>
    <w:rsid w:val="000E3054"/>
    <w:rsid w:val="00102770"/>
    <w:rsid w:val="001150E8"/>
    <w:rsid w:val="001359F0"/>
    <w:rsid w:val="00137B31"/>
    <w:rsid w:val="00144DC0"/>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072"/>
    <w:rsid w:val="001D08F4"/>
    <w:rsid w:val="001E4AB3"/>
    <w:rsid w:val="001E66E8"/>
    <w:rsid w:val="001E6D0E"/>
    <w:rsid w:val="001F0E20"/>
    <w:rsid w:val="00201CE2"/>
    <w:rsid w:val="00203FB1"/>
    <w:rsid w:val="002527A3"/>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296E"/>
    <w:rsid w:val="003436A2"/>
    <w:rsid w:val="00351216"/>
    <w:rsid w:val="00354224"/>
    <w:rsid w:val="00373852"/>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713C4"/>
    <w:rsid w:val="004858A6"/>
    <w:rsid w:val="004932EF"/>
    <w:rsid w:val="004A69C2"/>
    <w:rsid w:val="004B5AC8"/>
    <w:rsid w:val="004B5C5A"/>
    <w:rsid w:val="004C30FA"/>
    <w:rsid w:val="004D34C2"/>
    <w:rsid w:val="00502254"/>
    <w:rsid w:val="005101D5"/>
    <w:rsid w:val="00525564"/>
    <w:rsid w:val="00530DCD"/>
    <w:rsid w:val="00531B4C"/>
    <w:rsid w:val="0053540F"/>
    <w:rsid w:val="00552299"/>
    <w:rsid w:val="005610ED"/>
    <w:rsid w:val="00562A3B"/>
    <w:rsid w:val="00566FA3"/>
    <w:rsid w:val="00576B0E"/>
    <w:rsid w:val="0058177B"/>
    <w:rsid w:val="005B07A7"/>
    <w:rsid w:val="005E0140"/>
    <w:rsid w:val="005E6BEA"/>
    <w:rsid w:val="006160BA"/>
    <w:rsid w:val="00616A30"/>
    <w:rsid w:val="00621FCF"/>
    <w:rsid w:val="00645AF9"/>
    <w:rsid w:val="00654FC0"/>
    <w:rsid w:val="00657EBF"/>
    <w:rsid w:val="006747EE"/>
    <w:rsid w:val="00694055"/>
    <w:rsid w:val="006963B4"/>
    <w:rsid w:val="006D1293"/>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E1640"/>
    <w:rsid w:val="007E731C"/>
    <w:rsid w:val="007F168E"/>
    <w:rsid w:val="007F2C6E"/>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11487"/>
    <w:rsid w:val="00920C0C"/>
    <w:rsid w:val="00933055"/>
    <w:rsid w:val="00956FA2"/>
    <w:rsid w:val="0097163C"/>
    <w:rsid w:val="009760C4"/>
    <w:rsid w:val="00986172"/>
    <w:rsid w:val="009B6FB1"/>
    <w:rsid w:val="009C2D43"/>
    <w:rsid w:val="009D16D2"/>
    <w:rsid w:val="009E6B9F"/>
    <w:rsid w:val="009F1E9D"/>
    <w:rsid w:val="009F2879"/>
    <w:rsid w:val="00A1248C"/>
    <w:rsid w:val="00A42EF4"/>
    <w:rsid w:val="00A45CA9"/>
    <w:rsid w:val="00A56C91"/>
    <w:rsid w:val="00A62CA1"/>
    <w:rsid w:val="00A751EC"/>
    <w:rsid w:val="00A7524B"/>
    <w:rsid w:val="00A80515"/>
    <w:rsid w:val="00A83221"/>
    <w:rsid w:val="00AB267D"/>
    <w:rsid w:val="00AC1BA4"/>
    <w:rsid w:val="00AE26B2"/>
    <w:rsid w:val="00AE49BF"/>
    <w:rsid w:val="00AF07DF"/>
    <w:rsid w:val="00AF29E8"/>
    <w:rsid w:val="00AF62AD"/>
    <w:rsid w:val="00AF791C"/>
    <w:rsid w:val="00B116F2"/>
    <w:rsid w:val="00B250AB"/>
    <w:rsid w:val="00B56858"/>
    <w:rsid w:val="00BA5FA5"/>
    <w:rsid w:val="00BE2FC0"/>
    <w:rsid w:val="00C079B6"/>
    <w:rsid w:val="00C110AB"/>
    <w:rsid w:val="00C24CFD"/>
    <w:rsid w:val="00C30F74"/>
    <w:rsid w:val="00C336FD"/>
    <w:rsid w:val="00C47C68"/>
    <w:rsid w:val="00C577F7"/>
    <w:rsid w:val="00C61C4F"/>
    <w:rsid w:val="00C76292"/>
    <w:rsid w:val="00C844BF"/>
    <w:rsid w:val="00C9121C"/>
    <w:rsid w:val="00C944E1"/>
    <w:rsid w:val="00C96D86"/>
    <w:rsid w:val="00CC3CFE"/>
    <w:rsid w:val="00CD5FC9"/>
    <w:rsid w:val="00D13DAD"/>
    <w:rsid w:val="00D2739C"/>
    <w:rsid w:val="00D41E36"/>
    <w:rsid w:val="00D427BE"/>
    <w:rsid w:val="00D50AC5"/>
    <w:rsid w:val="00D60663"/>
    <w:rsid w:val="00D7242D"/>
    <w:rsid w:val="00D81E44"/>
    <w:rsid w:val="00D87421"/>
    <w:rsid w:val="00D90EC0"/>
    <w:rsid w:val="00DC094C"/>
    <w:rsid w:val="00DC3F40"/>
    <w:rsid w:val="00DC4AB0"/>
    <w:rsid w:val="00DC504D"/>
    <w:rsid w:val="00DC5D35"/>
    <w:rsid w:val="00DE517A"/>
    <w:rsid w:val="00DF5AB1"/>
    <w:rsid w:val="00E07B64"/>
    <w:rsid w:val="00E45D40"/>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60A6"/>
    <w:rsid w:val="00F22C53"/>
    <w:rsid w:val="00F26390"/>
    <w:rsid w:val="00F36505"/>
    <w:rsid w:val="00F50ECA"/>
    <w:rsid w:val="00F51878"/>
    <w:rsid w:val="00F653B3"/>
    <w:rsid w:val="00F81B0C"/>
    <w:rsid w:val="00F84FC3"/>
    <w:rsid w:val="00FA7D58"/>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C079B6"/>
    <w:rPr>
      <w:color w:val="0000FF"/>
      <w:u w:val="single"/>
    </w:rPr>
  </w:style>
  <w:style w:type="paragraph" w:customStyle="1" w:styleId="smallprint">
    <w:name w:val="small print"/>
    <w:basedOn w:val="Normal"/>
    <w:link w:val="smallprintChar"/>
    <w:qFormat/>
    <w:rsid w:val="00C079B6"/>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C079B6"/>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427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C079B6"/>
    <w:rPr>
      <w:color w:val="0000FF"/>
      <w:u w:val="single"/>
    </w:rPr>
  </w:style>
  <w:style w:type="paragraph" w:customStyle="1" w:styleId="smallprint">
    <w:name w:val="small print"/>
    <w:basedOn w:val="Normal"/>
    <w:link w:val="smallprintChar"/>
    <w:qFormat/>
    <w:rsid w:val="00C079B6"/>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C079B6"/>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427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06"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06"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OCR A and AS History Unit Y206 Scheme of Work</vt:lpstr>
    </vt:vector>
  </TitlesOfParts>
  <Company>Cambridge Assessment</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Y206 Scheme of Work</dc:title>
  <dc:creator>OCR</dc:creator>
  <cp:keywords>A Level; History; SOW; Y206; Spain</cp:keywords>
  <cp:lastModifiedBy>Nicola Williams</cp:lastModifiedBy>
  <cp:revision>6</cp:revision>
  <cp:lastPrinted>2015-03-03T12:05:00Z</cp:lastPrinted>
  <dcterms:created xsi:type="dcterms:W3CDTF">2017-06-27T10:30:00Z</dcterms:created>
  <dcterms:modified xsi:type="dcterms:W3CDTF">2017-06-30T09:04:00Z</dcterms:modified>
</cp:coreProperties>
</file>