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327937" w:rsidRDefault="00E65434" w:rsidP="00327937">
      <w:pPr>
        <w:pStyle w:val="Heading1"/>
      </w:pPr>
      <w:r w:rsidRPr="00327937">
        <w:t>Unit Y</w:t>
      </w:r>
      <w:r w:rsidR="00A90EBE" w:rsidRPr="00327937">
        <w:t>31</w:t>
      </w:r>
      <w:r w:rsidR="00156CDA" w:rsidRPr="00327937">
        <w:t>9</w:t>
      </w:r>
      <w:r w:rsidRPr="00327937">
        <w:t xml:space="preserve">: </w:t>
      </w:r>
      <w:r w:rsidR="00156CDA" w:rsidRPr="00327937">
        <w:t>civil rights in the usa</w:t>
      </w:r>
    </w:p>
    <w:p w:rsidR="00E65434" w:rsidRPr="00327937" w:rsidRDefault="00AB58FB" w:rsidP="00E65434">
      <w:pPr>
        <w:rPr>
          <w:caps/>
          <w:color w:val="000000" w:themeColor="text1"/>
        </w:rPr>
      </w:pPr>
      <w:r w:rsidRPr="00327937">
        <w:rPr>
          <w:caps/>
          <w:color w:val="000000" w:themeColor="text1"/>
        </w:rPr>
        <w:t>Note: Based on 3</w:t>
      </w:r>
      <w:r w:rsidR="002E0B65" w:rsidRPr="00327937">
        <w:rPr>
          <w:caps/>
          <w:color w:val="000000" w:themeColor="text1"/>
        </w:rPr>
        <w:t xml:space="preserve"> </w:t>
      </w:r>
      <w:r w:rsidR="00E65434" w:rsidRPr="00327937">
        <w:rPr>
          <w:caps/>
          <w:color w:val="000000" w:themeColor="text1"/>
        </w:rPr>
        <w:t>x 50 minute lessons per week</w:t>
      </w:r>
    </w:p>
    <w:p w:rsidR="00462B65" w:rsidRPr="00327937" w:rsidRDefault="00E65434" w:rsidP="00E65434">
      <w:pPr>
        <w:rPr>
          <w:caps/>
          <w:color w:val="000000" w:themeColor="text1"/>
        </w:rPr>
      </w:pPr>
      <w:r w:rsidRPr="00327937">
        <w:rPr>
          <w:caps/>
          <w:color w:val="000000" w:themeColor="text1"/>
        </w:rPr>
        <w:t>Terms based on 6 term year.</w:t>
      </w:r>
    </w:p>
    <w:p w:rsidR="00327937" w:rsidRDefault="0000396E" w:rsidP="008E5637">
      <w:pPr>
        <w:rPr>
          <w:color w:val="000000"/>
        </w:rPr>
      </w:pPr>
      <w:r w:rsidRPr="00327937">
        <w:rPr>
          <w:color w:val="000000"/>
        </w:rPr>
        <w:t>This theme focuses on the struggle of citizens in the United States to gain equality before the law. Learners should understand the factors which encouraged and discouraged change during this period. The strands identified below are not to be studied in isolation to each other. Learners are not expected to demonstrate a detailed understanding of the specification content, except for the named in-depth studies, but are expected to know the main developments and turning points relevant to the theme.</w:t>
      </w:r>
    </w:p>
    <w:tbl>
      <w:tblPr>
        <w:tblStyle w:val="TableGrid"/>
        <w:tblW w:w="0" w:type="auto"/>
        <w:tblLook w:val="04A0" w:firstRow="1" w:lastRow="0" w:firstColumn="1" w:lastColumn="0" w:noHBand="0" w:noVBand="1"/>
        <w:tblCaption w:val="Y319 SOW table"/>
      </w:tblPr>
      <w:tblGrid>
        <w:gridCol w:w="2731"/>
        <w:gridCol w:w="1759"/>
        <w:gridCol w:w="2547"/>
        <w:gridCol w:w="4119"/>
        <w:gridCol w:w="3704"/>
      </w:tblGrid>
      <w:tr w:rsidR="00327937" w:rsidRPr="00327937" w:rsidTr="00DA0735">
        <w:trPr>
          <w:trHeight w:val="422"/>
          <w:tblHeader/>
        </w:trPr>
        <w:tc>
          <w:tcPr>
            <w:tcW w:w="2731" w:type="dxa"/>
            <w:shd w:val="clear" w:color="auto" w:fill="auto"/>
          </w:tcPr>
          <w:p w:rsidR="00327937" w:rsidRPr="00327937" w:rsidRDefault="00327937" w:rsidP="00DA0735">
            <w:pPr>
              <w:rPr>
                <w:b/>
                <w:color w:val="000000" w:themeColor="text1"/>
              </w:rPr>
            </w:pPr>
            <w:r w:rsidRPr="00327937">
              <w:rPr>
                <w:b/>
                <w:color w:val="000000" w:themeColor="text1"/>
              </w:rPr>
              <w:t>Key Topic</w:t>
            </w:r>
          </w:p>
        </w:tc>
        <w:tc>
          <w:tcPr>
            <w:tcW w:w="1759" w:type="dxa"/>
            <w:shd w:val="clear" w:color="auto" w:fill="auto"/>
          </w:tcPr>
          <w:p w:rsidR="00327937" w:rsidRPr="00327937" w:rsidRDefault="00327937" w:rsidP="00DA0735">
            <w:pPr>
              <w:rPr>
                <w:b/>
                <w:color w:val="000000" w:themeColor="text1"/>
              </w:rPr>
            </w:pPr>
            <w:r w:rsidRPr="00327937">
              <w:rPr>
                <w:b/>
                <w:color w:val="000000" w:themeColor="text1"/>
              </w:rPr>
              <w:t>Number of Lessons</w:t>
            </w:r>
          </w:p>
        </w:tc>
        <w:tc>
          <w:tcPr>
            <w:tcW w:w="2547" w:type="dxa"/>
            <w:shd w:val="clear" w:color="auto" w:fill="auto"/>
          </w:tcPr>
          <w:p w:rsidR="00327937" w:rsidRPr="00327937" w:rsidRDefault="00327937" w:rsidP="00DA0735">
            <w:pPr>
              <w:rPr>
                <w:b/>
                <w:color w:val="000000" w:themeColor="text1"/>
              </w:rPr>
            </w:pPr>
            <w:r w:rsidRPr="00327937">
              <w:rPr>
                <w:b/>
                <w:color w:val="000000" w:themeColor="text1"/>
              </w:rPr>
              <w:t>Indicative Content</w:t>
            </w:r>
          </w:p>
        </w:tc>
        <w:tc>
          <w:tcPr>
            <w:tcW w:w="4119" w:type="dxa"/>
            <w:shd w:val="clear" w:color="auto" w:fill="auto"/>
          </w:tcPr>
          <w:p w:rsidR="00327937" w:rsidRPr="00327937" w:rsidRDefault="00327937" w:rsidP="00DA0735">
            <w:pPr>
              <w:rPr>
                <w:b/>
                <w:color w:val="000000" w:themeColor="text1"/>
              </w:rPr>
            </w:pPr>
            <w:r w:rsidRPr="00327937">
              <w:rPr>
                <w:b/>
                <w:color w:val="000000" w:themeColor="text1"/>
              </w:rPr>
              <w:t>Extended Content</w:t>
            </w:r>
          </w:p>
        </w:tc>
        <w:tc>
          <w:tcPr>
            <w:tcW w:w="3704" w:type="dxa"/>
            <w:shd w:val="clear" w:color="auto" w:fill="auto"/>
          </w:tcPr>
          <w:p w:rsidR="00327937" w:rsidRPr="00327937" w:rsidRDefault="00327937" w:rsidP="00DA0735">
            <w:pPr>
              <w:rPr>
                <w:b/>
                <w:color w:val="000000" w:themeColor="text1"/>
              </w:rPr>
            </w:pPr>
            <w:r w:rsidRPr="00327937">
              <w:rPr>
                <w:b/>
                <w:color w:val="000000" w:themeColor="text1"/>
              </w:rPr>
              <w:t>Resources</w:t>
            </w:r>
          </w:p>
        </w:tc>
      </w:tr>
      <w:tr w:rsidR="00327937" w:rsidRPr="00327937" w:rsidTr="00327937">
        <w:trPr>
          <w:trHeight w:val="3110"/>
        </w:trPr>
        <w:tc>
          <w:tcPr>
            <w:tcW w:w="2731" w:type="dxa"/>
            <w:tcBorders>
              <w:top w:val="single" w:sz="4" w:space="0" w:color="auto"/>
            </w:tcBorders>
          </w:tcPr>
          <w:p w:rsidR="00327937" w:rsidRPr="00327937" w:rsidRDefault="00327937" w:rsidP="00DA0735">
            <w:pPr>
              <w:pStyle w:val="Tabletext"/>
              <w:rPr>
                <w:sz w:val="22"/>
                <w:szCs w:val="22"/>
              </w:rPr>
            </w:pPr>
            <w:r w:rsidRPr="00327937">
              <w:rPr>
                <w:b/>
                <w:bCs/>
                <w:color w:val="000000"/>
                <w:sz w:val="22"/>
                <w:szCs w:val="22"/>
              </w:rPr>
              <w:t>African Americans</w:t>
            </w:r>
          </w:p>
        </w:tc>
        <w:tc>
          <w:tcPr>
            <w:tcW w:w="1759" w:type="dxa"/>
          </w:tcPr>
          <w:p w:rsidR="00327937" w:rsidRPr="00327937" w:rsidRDefault="00327937" w:rsidP="00DA0735">
            <w:pPr>
              <w:pStyle w:val="Default"/>
              <w:rPr>
                <w:color w:val="auto"/>
                <w:sz w:val="22"/>
                <w:szCs w:val="22"/>
              </w:rPr>
            </w:pPr>
            <w:r w:rsidRPr="00327937">
              <w:rPr>
                <w:color w:val="auto"/>
                <w:sz w:val="22"/>
                <w:szCs w:val="22"/>
              </w:rPr>
              <w:t>3</w:t>
            </w:r>
          </w:p>
        </w:tc>
        <w:tc>
          <w:tcPr>
            <w:tcW w:w="2547" w:type="dxa"/>
          </w:tcPr>
          <w:p w:rsidR="00327937" w:rsidRPr="00327937" w:rsidRDefault="00327937" w:rsidP="00DA0735">
            <w:pPr>
              <w:pStyle w:val="Pa19"/>
              <w:spacing w:after="80"/>
              <w:rPr>
                <w:rFonts w:ascii="Arial" w:hAnsi="Arial" w:cs="Arial"/>
                <w:color w:val="000000"/>
                <w:sz w:val="22"/>
                <w:szCs w:val="22"/>
              </w:rPr>
            </w:pPr>
            <w:r w:rsidRPr="00327937">
              <w:rPr>
                <w:rFonts w:ascii="Arial" w:hAnsi="Arial" w:cs="Arial"/>
                <w:color w:val="000000"/>
                <w:sz w:val="22"/>
                <w:szCs w:val="22"/>
              </w:rPr>
              <w:t xml:space="preserve">Their position in 1865. Reconstruction, white reaction and discrimination. </w:t>
            </w:r>
          </w:p>
        </w:tc>
        <w:tc>
          <w:tcPr>
            <w:tcW w:w="4119" w:type="dxa"/>
          </w:tcPr>
          <w:p w:rsidR="00327937" w:rsidRPr="00327937" w:rsidRDefault="00327937" w:rsidP="00DA0735">
            <w:pPr>
              <w:pStyle w:val="TableText0"/>
              <w:numPr>
                <w:ilvl w:val="0"/>
                <w:numId w:val="5"/>
              </w:numPr>
              <w:spacing w:line="220" w:lineRule="atLeast"/>
              <w:rPr>
                <w:rFonts w:cs="Arial"/>
              </w:rPr>
            </w:pPr>
            <w:r w:rsidRPr="00327937">
              <w:rPr>
                <w:rFonts w:cs="Arial"/>
              </w:rPr>
              <w:t>Legacy and experience of the Civil War: Emancipation Proclamation, 15</w:t>
            </w:r>
            <w:r w:rsidRPr="00327937">
              <w:rPr>
                <w:rFonts w:cs="Arial"/>
                <w:vertAlign w:val="superscript"/>
              </w:rPr>
              <w:t>th</w:t>
            </w:r>
            <w:r w:rsidRPr="00327937">
              <w:rPr>
                <w:rFonts w:cs="Arial"/>
              </w:rPr>
              <w:t xml:space="preserve"> Amendment, assassination of Lincoln, devastation in the south, arguments for and against the abolition of slavery.</w:t>
            </w:r>
          </w:p>
          <w:p w:rsidR="00327937" w:rsidRPr="00327937" w:rsidRDefault="00327937" w:rsidP="00DA0735">
            <w:pPr>
              <w:pStyle w:val="TableText0"/>
              <w:numPr>
                <w:ilvl w:val="0"/>
                <w:numId w:val="5"/>
              </w:numPr>
              <w:spacing w:line="220" w:lineRule="atLeast"/>
              <w:rPr>
                <w:rFonts w:cs="Arial"/>
              </w:rPr>
            </w:pPr>
            <w:r w:rsidRPr="00327937">
              <w:rPr>
                <w:rFonts w:cs="Arial"/>
              </w:rPr>
              <w:t>Positive and negative prospects for black Americans in 1865 (right to vote, education, employment, land, housing, racism, prejudice and violence).</w:t>
            </w:r>
          </w:p>
          <w:p w:rsidR="00327937" w:rsidRPr="00327937" w:rsidRDefault="00327937" w:rsidP="00DA0735">
            <w:pPr>
              <w:pStyle w:val="TableText0"/>
              <w:numPr>
                <w:ilvl w:val="0"/>
                <w:numId w:val="5"/>
              </w:numPr>
              <w:spacing w:line="220" w:lineRule="atLeast"/>
              <w:rPr>
                <w:rFonts w:cs="Arial"/>
              </w:rPr>
            </w:pPr>
            <w:r w:rsidRPr="00327937">
              <w:rPr>
                <w:rFonts w:cs="Arial"/>
              </w:rPr>
              <w:t>Nature of Reconstruction and extent to which black Americans derived any benefits from the period 1865-1877.</w:t>
            </w:r>
          </w:p>
          <w:p w:rsidR="00327937" w:rsidRPr="00327937" w:rsidRDefault="00327937" w:rsidP="00DA0735">
            <w:pPr>
              <w:pStyle w:val="Default"/>
              <w:numPr>
                <w:ilvl w:val="0"/>
                <w:numId w:val="3"/>
              </w:numPr>
              <w:ind w:left="334"/>
              <w:rPr>
                <w:color w:val="auto"/>
                <w:sz w:val="22"/>
                <w:szCs w:val="22"/>
              </w:rPr>
            </w:pPr>
            <w:r w:rsidRPr="00327937">
              <w:rPr>
                <w:sz w:val="22"/>
                <w:szCs w:val="22"/>
              </w:rPr>
              <w:t>Reactions to Johnson’s plans in the North and the attitude of Congress 1866-1870.</w:t>
            </w:r>
          </w:p>
          <w:p w:rsidR="00327937" w:rsidRPr="00327937" w:rsidRDefault="00327937" w:rsidP="00327937">
            <w:pPr>
              <w:pStyle w:val="Default"/>
              <w:numPr>
                <w:ilvl w:val="0"/>
                <w:numId w:val="5"/>
              </w:numPr>
              <w:spacing w:line="220" w:lineRule="atLeast"/>
              <w:rPr>
                <w:color w:val="auto"/>
                <w:sz w:val="22"/>
                <w:szCs w:val="22"/>
              </w:rPr>
            </w:pPr>
            <w:r w:rsidRPr="00327937">
              <w:rPr>
                <w:sz w:val="22"/>
                <w:szCs w:val="22"/>
              </w:rPr>
              <w:t xml:space="preserve">Similarities and differences between northern and southern attitudes and the changing responses to black </w:t>
            </w:r>
          </w:p>
        </w:tc>
        <w:tc>
          <w:tcPr>
            <w:tcW w:w="3704" w:type="dxa"/>
          </w:tcPr>
          <w:p w:rsidR="00327937" w:rsidRPr="00327937" w:rsidRDefault="00327937" w:rsidP="00DA0735">
            <w:pPr>
              <w:pStyle w:val="Default"/>
              <w:numPr>
                <w:ilvl w:val="0"/>
                <w:numId w:val="3"/>
              </w:numPr>
              <w:ind w:left="334"/>
              <w:rPr>
                <w:color w:val="auto"/>
                <w:sz w:val="22"/>
                <w:szCs w:val="22"/>
              </w:rPr>
            </w:pPr>
            <w:r w:rsidRPr="00327937">
              <w:rPr>
                <w:color w:val="auto"/>
                <w:sz w:val="22"/>
                <w:szCs w:val="22"/>
              </w:rPr>
              <w:t xml:space="preserve">Carson, C. </w:t>
            </w:r>
            <w:r w:rsidRPr="00327937">
              <w:rPr>
                <w:i/>
                <w:color w:val="auto"/>
                <w:sz w:val="22"/>
                <w:szCs w:val="22"/>
              </w:rPr>
              <w:t>The Eyes on the Prize- Civil Rights Reader 1954-1990</w:t>
            </w:r>
            <w:r w:rsidRPr="00327937">
              <w:rPr>
                <w:color w:val="auto"/>
                <w:sz w:val="22"/>
                <w:szCs w:val="22"/>
              </w:rPr>
              <w:t xml:space="preserve"> (1992), Penguin, </w:t>
            </w:r>
            <w:proofErr w:type="spellStart"/>
            <w:r w:rsidRPr="00327937">
              <w:rPr>
                <w:color w:val="auto"/>
                <w:sz w:val="22"/>
                <w:szCs w:val="22"/>
              </w:rPr>
              <w:t>Blackside</w:t>
            </w:r>
            <w:proofErr w:type="spellEnd"/>
          </w:p>
          <w:p w:rsidR="00327937" w:rsidRPr="00327937" w:rsidRDefault="00327937" w:rsidP="00DA0735">
            <w:pPr>
              <w:pStyle w:val="Default"/>
              <w:numPr>
                <w:ilvl w:val="0"/>
                <w:numId w:val="3"/>
              </w:numPr>
              <w:ind w:left="334"/>
              <w:rPr>
                <w:color w:val="auto"/>
                <w:sz w:val="22"/>
                <w:szCs w:val="22"/>
              </w:rPr>
            </w:pPr>
            <w:r w:rsidRPr="00327937">
              <w:rPr>
                <w:color w:val="auto"/>
                <w:sz w:val="22"/>
                <w:szCs w:val="22"/>
              </w:rPr>
              <w:t xml:space="preserve">Cook, R. </w:t>
            </w:r>
            <w:r w:rsidRPr="00327937">
              <w:rPr>
                <w:i/>
                <w:color w:val="auto"/>
                <w:sz w:val="22"/>
                <w:szCs w:val="22"/>
              </w:rPr>
              <w:t>Sweet Land of Liberty?</w:t>
            </w:r>
            <w:r w:rsidRPr="00327937">
              <w:rPr>
                <w:color w:val="auto"/>
                <w:sz w:val="22"/>
                <w:szCs w:val="22"/>
              </w:rPr>
              <w:t xml:space="preserve"> (2013) Routledge, Abingdon</w:t>
            </w:r>
          </w:p>
          <w:p w:rsidR="00327937" w:rsidRPr="00327937" w:rsidRDefault="00327937" w:rsidP="00DA0735">
            <w:pPr>
              <w:pStyle w:val="Default"/>
              <w:numPr>
                <w:ilvl w:val="0"/>
                <w:numId w:val="3"/>
              </w:numPr>
              <w:ind w:left="334"/>
              <w:rPr>
                <w:color w:val="auto"/>
                <w:sz w:val="22"/>
                <w:szCs w:val="22"/>
              </w:rPr>
            </w:pPr>
            <w:r w:rsidRPr="00327937">
              <w:rPr>
                <w:color w:val="auto"/>
                <w:sz w:val="22"/>
                <w:szCs w:val="22"/>
              </w:rPr>
              <w:t xml:space="preserve">De Pennington, J. </w:t>
            </w:r>
            <w:r w:rsidRPr="00327937">
              <w:rPr>
                <w:i/>
                <w:color w:val="auto"/>
                <w:sz w:val="22"/>
                <w:szCs w:val="22"/>
              </w:rPr>
              <w:t xml:space="preserve">Modern America: The USA 1865 to the Present </w:t>
            </w:r>
            <w:r w:rsidRPr="00327937">
              <w:rPr>
                <w:color w:val="auto"/>
                <w:sz w:val="22"/>
                <w:szCs w:val="22"/>
              </w:rPr>
              <w:t>(2005) SHP Hodder, London</w:t>
            </w:r>
          </w:p>
          <w:p w:rsidR="00327937" w:rsidRPr="00327937" w:rsidRDefault="00327937" w:rsidP="00DA0735">
            <w:pPr>
              <w:pStyle w:val="Default"/>
              <w:numPr>
                <w:ilvl w:val="0"/>
                <w:numId w:val="3"/>
              </w:numPr>
              <w:ind w:left="334"/>
              <w:rPr>
                <w:color w:val="auto"/>
                <w:sz w:val="22"/>
                <w:szCs w:val="22"/>
              </w:rPr>
            </w:pPr>
            <w:proofErr w:type="spellStart"/>
            <w:r w:rsidRPr="00327937">
              <w:rPr>
                <w:color w:val="auto"/>
                <w:sz w:val="22"/>
                <w:szCs w:val="22"/>
              </w:rPr>
              <w:t>Dierenfield</w:t>
            </w:r>
            <w:proofErr w:type="spellEnd"/>
            <w:r w:rsidRPr="00327937">
              <w:rPr>
                <w:color w:val="auto"/>
                <w:sz w:val="22"/>
                <w:szCs w:val="22"/>
              </w:rPr>
              <w:t xml:space="preserve">, B. </w:t>
            </w:r>
            <w:r w:rsidRPr="00327937">
              <w:rPr>
                <w:i/>
                <w:color w:val="auto"/>
                <w:sz w:val="22"/>
                <w:szCs w:val="22"/>
              </w:rPr>
              <w:t>The Civil Rights Movement</w:t>
            </w:r>
            <w:r w:rsidRPr="00327937">
              <w:rPr>
                <w:color w:val="auto"/>
                <w:sz w:val="22"/>
                <w:szCs w:val="22"/>
              </w:rPr>
              <w:t xml:space="preserve"> (revised ed. 2013) Routledge, Abingdon</w:t>
            </w:r>
          </w:p>
          <w:p w:rsidR="00327937" w:rsidRPr="00327937" w:rsidRDefault="00327937" w:rsidP="00DA0735">
            <w:pPr>
              <w:pStyle w:val="Default"/>
              <w:numPr>
                <w:ilvl w:val="0"/>
                <w:numId w:val="3"/>
              </w:numPr>
              <w:ind w:left="334"/>
              <w:rPr>
                <w:color w:val="auto"/>
                <w:sz w:val="22"/>
                <w:szCs w:val="22"/>
              </w:rPr>
            </w:pPr>
            <w:r w:rsidRPr="00327937">
              <w:rPr>
                <w:color w:val="auto"/>
                <w:sz w:val="22"/>
                <w:szCs w:val="22"/>
              </w:rPr>
              <w:t xml:space="preserve">Fairclough, A. </w:t>
            </w:r>
            <w:r w:rsidRPr="00327937">
              <w:rPr>
                <w:i/>
                <w:color w:val="auto"/>
                <w:sz w:val="22"/>
                <w:szCs w:val="22"/>
              </w:rPr>
              <w:t>Better Day Coming: Blacks and Equality 1890-2000</w:t>
            </w:r>
            <w:r w:rsidRPr="00327937">
              <w:rPr>
                <w:color w:val="auto"/>
                <w:sz w:val="22"/>
                <w:szCs w:val="22"/>
              </w:rPr>
              <w:t xml:space="preserve"> (2001) Penguin, London</w:t>
            </w:r>
          </w:p>
          <w:p w:rsidR="00327937" w:rsidRPr="00327937" w:rsidRDefault="00327937" w:rsidP="00DA0735">
            <w:pPr>
              <w:pStyle w:val="Default"/>
              <w:numPr>
                <w:ilvl w:val="0"/>
                <w:numId w:val="3"/>
              </w:numPr>
              <w:ind w:left="334"/>
              <w:rPr>
                <w:color w:val="auto"/>
                <w:sz w:val="22"/>
                <w:szCs w:val="22"/>
              </w:rPr>
            </w:pPr>
            <w:r w:rsidRPr="00327937">
              <w:rPr>
                <w:color w:val="auto"/>
                <w:sz w:val="22"/>
                <w:szCs w:val="22"/>
              </w:rPr>
              <w:t xml:space="preserve">Field, R. </w:t>
            </w:r>
            <w:r w:rsidRPr="00327937">
              <w:rPr>
                <w:i/>
                <w:color w:val="auto"/>
                <w:sz w:val="22"/>
                <w:szCs w:val="22"/>
              </w:rPr>
              <w:t>Civil Rights in America 1865-1980</w:t>
            </w:r>
            <w:r w:rsidRPr="00327937">
              <w:rPr>
                <w:color w:val="auto"/>
                <w:sz w:val="22"/>
                <w:szCs w:val="22"/>
              </w:rPr>
              <w:t xml:space="preserve"> (2002) Cambridge University Press, Cambridge</w:t>
            </w:r>
          </w:p>
          <w:p w:rsidR="00327937" w:rsidRPr="00327937" w:rsidRDefault="00327937" w:rsidP="00327937">
            <w:pPr>
              <w:pStyle w:val="Default"/>
              <w:numPr>
                <w:ilvl w:val="0"/>
                <w:numId w:val="3"/>
              </w:numPr>
              <w:ind w:left="334"/>
              <w:rPr>
                <w:color w:val="auto"/>
                <w:sz w:val="22"/>
                <w:szCs w:val="22"/>
              </w:rPr>
            </w:pPr>
            <w:r w:rsidRPr="00327937">
              <w:rPr>
                <w:color w:val="auto"/>
                <w:sz w:val="22"/>
                <w:szCs w:val="22"/>
              </w:rPr>
              <w:t xml:space="preserve">Jones, M. </w:t>
            </w:r>
            <w:r w:rsidRPr="00327937">
              <w:rPr>
                <w:i/>
                <w:color w:val="auto"/>
                <w:sz w:val="22"/>
                <w:szCs w:val="22"/>
              </w:rPr>
              <w:t>The Limits of Liberty:</w:t>
            </w:r>
          </w:p>
        </w:tc>
      </w:tr>
    </w:tbl>
    <w:p w:rsidR="00327937" w:rsidRDefault="00327937" w:rsidP="008E5637">
      <w:pPr>
        <w:rPr>
          <w:color w:val="000000"/>
        </w:rPr>
        <w:sectPr w:rsidR="00327937" w:rsidSect="00327937">
          <w:headerReference w:type="default" r:id="rId8"/>
          <w:footerReference w:type="default" r:id="rId9"/>
          <w:pgSz w:w="16838" w:h="11906" w:orient="landscape"/>
          <w:pgMar w:top="1701" w:right="720" w:bottom="1134" w:left="720" w:header="708" w:footer="708" w:gutter="0"/>
          <w:cols w:space="708"/>
          <w:docGrid w:linePitch="360"/>
        </w:sectPr>
      </w:pPr>
    </w:p>
    <w:tbl>
      <w:tblPr>
        <w:tblStyle w:val="TableGrid"/>
        <w:tblW w:w="0" w:type="auto"/>
        <w:tblLook w:val="04A0" w:firstRow="1" w:lastRow="0" w:firstColumn="1" w:lastColumn="0" w:noHBand="0" w:noVBand="1"/>
        <w:tblCaption w:val="Y319 SOW table"/>
      </w:tblPr>
      <w:tblGrid>
        <w:gridCol w:w="2731"/>
        <w:gridCol w:w="1759"/>
        <w:gridCol w:w="2547"/>
        <w:gridCol w:w="4119"/>
        <w:gridCol w:w="3704"/>
      </w:tblGrid>
      <w:tr w:rsidR="00327937" w:rsidRPr="00327937" w:rsidTr="00327937">
        <w:trPr>
          <w:trHeight w:val="422"/>
          <w:tblHeader/>
        </w:trPr>
        <w:tc>
          <w:tcPr>
            <w:tcW w:w="2731" w:type="dxa"/>
            <w:shd w:val="clear" w:color="auto" w:fill="auto"/>
          </w:tcPr>
          <w:p w:rsidR="0072043A" w:rsidRPr="00327937" w:rsidRDefault="0072043A" w:rsidP="00C57259">
            <w:pPr>
              <w:rPr>
                <w:b/>
                <w:color w:val="000000" w:themeColor="text1"/>
              </w:rPr>
            </w:pPr>
            <w:r w:rsidRPr="00327937">
              <w:rPr>
                <w:b/>
                <w:color w:val="000000" w:themeColor="text1"/>
              </w:rPr>
              <w:lastRenderedPageBreak/>
              <w:t>Key Topic</w:t>
            </w:r>
          </w:p>
        </w:tc>
        <w:tc>
          <w:tcPr>
            <w:tcW w:w="1759" w:type="dxa"/>
            <w:shd w:val="clear" w:color="auto" w:fill="auto"/>
          </w:tcPr>
          <w:p w:rsidR="0072043A" w:rsidRPr="00327937" w:rsidRDefault="0072043A" w:rsidP="0072043A">
            <w:pPr>
              <w:rPr>
                <w:b/>
                <w:color w:val="000000" w:themeColor="text1"/>
              </w:rPr>
            </w:pPr>
            <w:r w:rsidRPr="00327937">
              <w:rPr>
                <w:b/>
                <w:color w:val="000000" w:themeColor="text1"/>
              </w:rPr>
              <w:t>Number of Lessons</w:t>
            </w:r>
          </w:p>
        </w:tc>
        <w:tc>
          <w:tcPr>
            <w:tcW w:w="2547" w:type="dxa"/>
            <w:shd w:val="clear" w:color="auto" w:fill="auto"/>
          </w:tcPr>
          <w:p w:rsidR="0072043A" w:rsidRPr="00327937" w:rsidRDefault="0072043A" w:rsidP="00C57259">
            <w:pPr>
              <w:rPr>
                <w:b/>
                <w:color w:val="000000" w:themeColor="text1"/>
              </w:rPr>
            </w:pPr>
            <w:r w:rsidRPr="00327937">
              <w:rPr>
                <w:b/>
                <w:color w:val="000000" w:themeColor="text1"/>
              </w:rPr>
              <w:t>Indicative Content</w:t>
            </w:r>
          </w:p>
        </w:tc>
        <w:tc>
          <w:tcPr>
            <w:tcW w:w="4119" w:type="dxa"/>
            <w:shd w:val="clear" w:color="auto" w:fill="auto"/>
          </w:tcPr>
          <w:p w:rsidR="0072043A" w:rsidRPr="00327937" w:rsidRDefault="0072043A" w:rsidP="00C57259">
            <w:pPr>
              <w:rPr>
                <w:b/>
                <w:color w:val="000000" w:themeColor="text1"/>
              </w:rPr>
            </w:pPr>
            <w:r w:rsidRPr="00327937">
              <w:rPr>
                <w:b/>
                <w:color w:val="000000" w:themeColor="text1"/>
              </w:rPr>
              <w:t>Extended Content</w:t>
            </w:r>
          </w:p>
        </w:tc>
        <w:tc>
          <w:tcPr>
            <w:tcW w:w="3704" w:type="dxa"/>
            <w:shd w:val="clear" w:color="auto" w:fill="auto"/>
          </w:tcPr>
          <w:p w:rsidR="0072043A" w:rsidRPr="00327937" w:rsidRDefault="0072043A" w:rsidP="00C57259">
            <w:pPr>
              <w:rPr>
                <w:b/>
                <w:color w:val="000000" w:themeColor="text1"/>
              </w:rPr>
            </w:pPr>
            <w:r w:rsidRPr="00327937">
              <w:rPr>
                <w:b/>
                <w:color w:val="000000" w:themeColor="text1"/>
              </w:rPr>
              <w:t>Resources</w:t>
            </w:r>
          </w:p>
        </w:tc>
      </w:tr>
      <w:tr w:rsidR="0024481A" w:rsidRPr="00327937" w:rsidTr="006B19C0">
        <w:tc>
          <w:tcPr>
            <w:tcW w:w="2731" w:type="dxa"/>
            <w:vMerge w:val="restart"/>
            <w:tcBorders>
              <w:top w:val="single" w:sz="4" w:space="0" w:color="auto"/>
            </w:tcBorders>
          </w:tcPr>
          <w:p w:rsidR="0024481A" w:rsidRPr="00327937" w:rsidRDefault="0024481A" w:rsidP="008E5637">
            <w:pPr>
              <w:pStyle w:val="Tabletext"/>
              <w:rPr>
                <w:sz w:val="22"/>
                <w:szCs w:val="22"/>
              </w:rPr>
            </w:pPr>
          </w:p>
        </w:tc>
        <w:tc>
          <w:tcPr>
            <w:tcW w:w="1759" w:type="dxa"/>
          </w:tcPr>
          <w:p w:rsidR="0024481A" w:rsidRPr="00327937" w:rsidRDefault="0024481A" w:rsidP="00C57259">
            <w:pPr>
              <w:pStyle w:val="Default"/>
              <w:rPr>
                <w:color w:val="auto"/>
                <w:sz w:val="22"/>
                <w:szCs w:val="22"/>
              </w:rPr>
            </w:pPr>
          </w:p>
        </w:tc>
        <w:tc>
          <w:tcPr>
            <w:tcW w:w="2547" w:type="dxa"/>
          </w:tcPr>
          <w:p w:rsidR="0024481A" w:rsidRPr="00327937" w:rsidRDefault="0024481A" w:rsidP="00C57259">
            <w:pPr>
              <w:pStyle w:val="Pa19"/>
              <w:spacing w:after="80"/>
              <w:rPr>
                <w:rFonts w:ascii="Arial" w:hAnsi="Arial" w:cs="Arial"/>
                <w:color w:val="000000"/>
                <w:sz w:val="22"/>
                <w:szCs w:val="22"/>
              </w:rPr>
            </w:pPr>
          </w:p>
        </w:tc>
        <w:tc>
          <w:tcPr>
            <w:tcW w:w="4119" w:type="dxa"/>
          </w:tcPr>
          <w:p w:rsidR="00D9481F" w:rsidRPr="00327937" w:rsidRDefault="00E43B29" w:rsidP="00327937">
            <w:pPr>
              <w:pStyle w:val="Default"/>
              <w:spacing w:line="220" w:lineRule="atLeast"/>
              <w:ind w:left="360"/>
              <w:rPr>
                <w:sz w:val="22"/>
                <w:szCs w:val="22"/>
              </w:rPr>
            </w:pPr>
            <w:r w:rsidRPr="00327937">
              <w:rPr>
                <w:sz w:val="22"/>
                <w:szCs w:val="22"/>
              </w:rPr>
              <w:t xml:space="preserve">Americans during </w:t>
            </w:r>
            <w:r w:rsidR="00850158" w:rsidRPr="00327937">
              <w:rPr>
                <w:sz w:val="22"/>
                <w:szCs w:val="22"/>
              </w:rPr>
              <w:t>various periods</w:t>
            </w:r>
            <w:r w:rsidR="00D9481F" w:rsidRPr="00327937">
              <w:rPr>
                <w:sz w:val="22"/>
                <w:szCs w:val="22"/>
              </w:rPr>
              <w:t>.</w:t>
            </w:r>
          </w:p>
          <w:p w:rsidR="00271CB3" w:rsidRPr="00327937" w:rsidRDefault="00E43B29" w:rsidP="00271CB3">
            <w:pPr>
              <w:pStyle w:val="Default"/>
              <w:numPr>
                <w:ilvl w:val="0"/>
                <w:numId w:val="5"/>
              </w:numPr>
              <w:spacing w:line="220" w:lineRule="atLeast"/>
              <w:rPr>
                <w:sz w:val="22"/>
                <w:szCs w:val="22"/>
              </w:rPr>
            </w:pPr>
            <w:r w:rsidRPr="00327937">
              <w:rPr>
                <w:sz w:val="22"/>
                <w:szCs w:val="22"/>
              </w:rPr>
              <w:t xml:space="preserve">The nature and extent of the ways in which </w:t>
            </w:r>
            <w:r w:rsidR="00DF0E4B" w:rsidRPr="00327937">
              <w:rPr>
                <w:sz w:val="22"/>
                <w:szCs w:val="22"/>
              </w:rPr>
              <w:t>white Americans in the s</w:t>
            </w:r>
            <w:r w:rsidRPr="00327937">
              <w:rPr>
                <w:sz w:val="22"/>
                <w:szCs w:val="22"/>
              </w:rPr>
              <w:t>outhern states opposed Reconstruction</w:t>
            </w:r>
            <w:r w:rsidR="009001E6" w:rsidRPr="00327937">
              <w:rPr>
                <w:sz w:val="22"/>
                <w:szCs w:val="22"/>
              </w:rPr>
              <w:t>, implemented segregation and prevented civil rights</w:t>
            </w:r>
            <w:r w:rsidR="00271CB3" w:rsidRPr="00327937">
              <w:rPr>
                <w:sz w:val="22"/>
                <w:szCs w:val="22"/>
              </w:rPr>
              <w:t>.</w:t>
            </w:r>
          </w:p>
          <w:p w:rsidR="00850158" w:rsidRPr="00327937" w:rsidRDefault="00850158" w:rsidP="00271CB3">
            <w:pPr>
              <w:pStyle w:val="TableText0"/>
              <w:numPr>
                <w:ilvl w:val="0"/>
                <w:numId w:val="5"/>
              </w:numPr>
              <w:spacing w:line="220" w:lineRule="atLeast"/>
              <w:rPr>
                <w:rFonts w:cs="Arial"/>
              </w:rPr>
            </w:pPr>
            <w:r w:rsidRPr="00327937">
              <w:rPr>
                <w:rFonts w:cs="Arial"/>
              </w:rPr>
              <w:t>Reasons for chan</w:t>
            </w:r>
            <w:r w:rsidR="009001E6" w:rsidRPr="00327937">
              <w:rPr>
                <w:rFonts w:cs="Arial"/>
              </w:rPr>
              <w:t>ges in attitudes towards black</w:t>
            </w:r>
            <w:r w:rsidR="00271CB3" w:rsidRPr="00327937">
              <w:rPr>
                <w:rFonts w:cs="Arial"/>
              </w:rPr>
              <w:t xml:space="preserve"> Americans.</w:t>
            </w:r>
          </w:p>
          <w:p w:rsidR="00A1561A" w:rsidRPr="00327937" w:rsidRDefault="00850158" w:rsidP="002A698A">
            <w:pPr>
              <w:pStyle w:val="Default"/>
              <w:numPr>
                <w:ilvl w:val="0"/>
                <w:numId w:val="3"/>
              </w:numPr>
              <w:ind w:left="334"/>
              <w:rPr>
                <w:color w:val="auto"/>
                <w:sz w:val="22"/>
                <w:szCs w:val="22"/>
              </w:rPr>
            </w:pPr>
            <w:r w:rsidRPr="00327937">
              <w:rPr>
                <w:color w:val="auto"/>
                <w:sz w:val="22"/>
                <w:szCs w:val="22"/>
              </w:rPr>
              <w:t>R</w:t>
            </w:r>
            <w:r w:rsidR="00504B5C" w:rsidRPr="00327937">
              <w:rPr>
                <w:sz w:val="22"/>
                <w:szCs w:val="22"/>
              </w:rPr>
              <w:t xml:space="preserve">easons for </w:t>
            </w:r>
            <w:r w:rsidR="00A1561A" w:rsidRPr="00327937">
              <w:rPr>
                <w:sz w:val="22"/>
                <w:szCs w:val="22"/>
              </w:rPr>
              <w:t>the ‘Great</w:t>
            </w:r>
            <w:r w:rsidR="009001E6" w:rsidRPr="00327937">
              <w:rPr>
                <w:sz w:val="22"/>
                <w:szCs w:val="22"/>
              </w:rPr>
              <w:t xml:space="preserve"> Migration’ of southern black </w:t>
            </w:r>
            <w:r w:rsidR="00A1561A" w:rsidRPr="00327937">
              <w:rPr>
                <w:sz w:val="22"/>
                <w:szCs w:val="22"/>
              </w:rPr>
              <w:t>Americans to the North</w:t>
            </w:r>
            <w:r w:rsidRPr="00327937">
              <w:rPr>
                <w:sz w:val="22"/>
                <w:szCs w:val="22"/>
              </w:rPr>
              <w:t xml:space="preserve"> and their experience in the northern cities (ghettos, employment).</w:t>
            </w:r>
          </w:p>
          <w:p w:rsidR="00504B5C" w:rsidRPr="00327937" w:rsidRDefault="00A1561A" w:rsidP="002A698A">
            <w:pPr>
              <w:pStyle w:val="Default"/>
              <w:numPr>
                <w:ilvl w:val="0"/>
                <w:numId w:val="3"/>
              </w:numPr>
              <w:ind w:left="334"/>
              <w:rPr>
                <w:color w:val="auto"/>
                <w:sz w:val="22"/>
                <w:szCs w:val="22"/>
              </w:rPr>
            </w:pPr>
            <w:r w:rsidRPr="00327937">
              <w:rPr>
                <w:sz w:val="22"/>
                <w:szCs w:val="22"/>
              </w:rPr>
              <w:t>Similarities and differences in p</w:t>
            </w:r>
            <w:r w:rsidR="004076F7" w:rsidRPr="00327937">
              <w:rPr>
                <w:sz w:val="22"/>
                <w:szCs w:val="22"/>
              </w:rPr>
              <w:t xml:space="preserve">ost-1945 </w:t>
            </w:r>
            <w:r w:rsidRPr="00327937">
              <w:rPr>
                <w:sz w:val="22"/>
                <w:szCs w:val="22"/>
              </w:rPr>
              <w:t>attitudes to black Americans compared to other minorities (e.g. native Americans, Chicano, Hispanic).</w:t>
            </w:r>
          </w:p>
          <w:p w:rsidR="00504B5C" w:rsidRPr="00327937" w:rsidRDefault="00E43B29" w:rsidP="002A698A">
            <w:pPr>
              <w:pStyle w:val="Default"/>
              <w:numPr>
                <w:ilvl w:val="0"/>
                <w:numId w:val="3"/>
              </w:numPr>
              <w:ind w:left="334"/>
              <w:rPr>
                <w:color w:val="auto"/>
                <w:sz w:val="22"/>
                <w:szCs w:val="22"/>
              </w:rPr>
            </w:pPr>
            <w:r w:rsidRPr="00327937">
              <w:rPr>
                <w:sz w:val="22"/>
                <w:szCs w:val="22"/>
              </w:rPr>
              <w:t>S</w:t>
            </w:r>
            <w:r w:rsidR="00504B5C" w:rsidRPr="00327937">
              <w:rPr>
                <w:sz w:val="22"/>
                <w:szCs w:val="22"/>
              </w:rPr>
              <w:t>ignificance of Brown v Board of Education</w:t>
            </w:r>
            <w:r w:rsidR="00850158" w:rsidRPr="00327937">
              <w:rPr>
                <w:sz w:val="22"/>
                <w:szCs w:val="22"/>
              </w:rPr>
              <w:t xml:space="preserve"> to</w:t>
            </w:r>
            <w:r w:rsidRPr="00327937">
              <w:rPr>
                <w:sz w:val="22"/>
                <w:szCs w:val="22"/>
              </w:rPr>
              <w:t xml:space="preserve"> changing attitudes and expectations</w:t>
            </w:r>
            <w:r w:rsidR="00504B5C" w:rsidRPr="00327937">
              <w:rPr>
                <w:sz w:val="22"/>
                <w:szCs w:val="22"/>
              </w:rPr>
              <w:t>.</w:t>
            </w:r>
          </w:p>
          <w:p w:rsidR="00A1561A" w:rsidRPr="00327937" w:rsidRDefault="00504B5C" w:rsidP="002A698A">
            <w:pPr>
              <w:pStyle w:val="Default"/>
              <w:numPr>
                <w:ilvl w:val="0"/>
                <w:numId w:val="3"/>
              </w:numPr>
              <w:ind w:left="334"/>
              <w:rPr>
                <w:color w:val="auto"/>
                <w:sz w:val="22"/>
                <w:szCs w:val="22"/>
              </w:rPr>
            </w:pPr>
            <w:r w:rsidRPr="00327937">
              <w:rPr>
                <w:sz w:val="22"/>
                <w:szCs w:val="22"/>
              </w:rPr>
              <w:t xml:space="preserve">Similarities and differences between North and South </w:t>
            </w:r>
            <w:r w:rsidR="00DF0E4B" w:rsidRPr="00327937">
              <w:rPr>
                <w:sz w:val="22"/>
                <w:szCs w:val="22"/>
              </w:rPr>
              <w:t xml:space="preserve">in </w:t>
            </w:r>
            <w:r w:rsidRPr="00327937">
              <w:rPr>
                <w:sz w:val="22"/>
                <w:szCs w:val="22"/>
              </w:rPr>
              <w:t xml:space="preserve">response </w:t>
            </w:r>
            <w:r w:rsidR="00DF0E4B" w:rsidRPr="00327937">
              <w:rPr>
                <w:sz w:val="22"/>
                <w:szCs w:val="22"/>
              </w:rPr>
              <w:t>to</w:t>
            </w:r>
            <w:r w:rsidRPr="00327937">
              <w:rPr>
                <w:sz w:val="22"/>
                <w:szCs w:val="22"/>
              </w:rPr>
              <w:t xml:space="preserve"> key individuals and groups in the Civil Rights Movement.</w:t>
            </w:r>
          </w:p>
        </w:tc>
        <w:tc>
          <w:tcPr>
            <w:tcW w:w="3704" w:type="dxa"/>
            <w:vMerge w:val="restart"/>
          </w:tcPr>
          <w:p w:rsidR="00B054F3" w:rsidRPr="00327937" w:rsidRDefault="00B054F3" w:rsidP="00327937">
            <w:pPr>
              <w:pStyle w:val="Default"/>
              <w:ind w:left="334"/>
              <w:rPr>
                <w:color w:val="auto"/>
                <w:sz w:val="22"/>
                <w:szCs w:val="22"/>
              </w:rPr>
            </w:pPr>
            <w:r w:rsidRPr="00327937">
              <w:rPr>
                <w:i/>
                <w:color w:val="auto"/>
                <w:sz w:val="22"/>
                <w:szCs w:val="22"/>
              </w:rPr>
              <w:t>American History 1607-1980</w:t>
            </w:r>
            <w:r w:rsidRPr="00327937">
              <w:rPr>
                <w:color w:val="auto"/>
                <w:sz w:val="22"/>
                <w:szCs w:val="22"/>
              </w:rPr>
              <w:t xml:space="preserve"> (1983) Oxford</w:t>
            </w:r>
          </w:p>
          <w:p w:rsidR="00844166" w:rsidRPr="00327937" w:rsidRDefault="00844166" w:rsidP="002A698A">
            <w:pPr>
              <w:pStyle w:val="Default"/>
              <w:numPr>
                <w:ilvl w:val="0"/>
                <w:numId w:val="3"/>
              </w:numPr>
              <w:ind w:left="334"/>
              <w:rPr>
                <w:color w:val="auto"/>
                <w:sz w:val="22"/>
                <w:szCs w:val="22"/>
              </w:rPr>
            </w:pPr>
            <w:r w:rsidRPr="00327937">
              <w:rPr>
                <w:color w:val="auto"/>
                <w:sz w:val="22"/>
                <w:szCs w:val="22"/>
              </w:rPr>
              <w:t xml:space="preserve">Lawson, S. </w:t>
            </w:r>
            <w:r w:rsidRPr="00327937">
              <w:rPr>
                <w:i/>
                <w:color w:val="auto"/>
                <w:sz w:val="22"/>
                <w:szCs w:val="22"/>
              </w:rPr>
              <w:t xml:space="preserve">Debating the Civil Rights Movement 1945-68 </w:t>
            </w:r>
            <w:r w:rsidRPr="00327937">
              <w:rPr>
                <w:color w:val="auto"/>
                <w:sz w:val="22"/>
                <w:szCs w:val="22"/>
              </w:rPr>
              <w:t>(2006) Rowman and Littlefield</w:t>
            </w:r>
          </w:p>
          <w:p w:rsidR="00CD7920" w:rsidRPr="00327937" w:rsidRDefault="00CD7920" w:rsidP="002A698A">
            <w:pPr>
              <w:pStyle w:val="Default"/>
              <w:numPr>
                <w:ilvl w:val="0"/>
                <w:numId w:val="3"/>
              </w:numPr>
              <w:ind w:left="334"/>
              <w:rPr>
                <w:color w:val="auto"/>
                <w:sz w:val="22"/>
                <w:szCs w:val="22"/>
              </w:rPr>
            </w:pPr>
            <w:r w:rsidRPr="00327937">
              <w:rPr>
                <w:color w:val="auto"/>
                <w:sz w:val="22"/>
                <w:szCs w:val="22"/>
              </w:rPr>
              <w:t xml:space="preserve">Murphy, D. (ed.) </w:t>
            </w:r>
            <w:r w:rsidRPr="00327937">
              <w:rPr>
                <w:i/>
                <w:color w:val="auto"/>
                <w:sz w:val="22"/>
                <w:szCs w:val="22"/>
              </w:rPr>
              <w:t>United States 1776-1992</w:t>
            </w:r>
            <w:r w:rsidRPr="00327937">
              <w:rPr>
                <w:color w:val="auto"/>
                <w:sz w:val="22"/>
                <w:szCs w:val="22"/>
              </w:rPr>
              <w:t xml:space="preserve"> (2001) Harper Collins, London</w:t>
            </w:r>
          </w:p>
          <w:p w:rsidR="0070274D" w:rsidRPr="00327937" w:rsidRDefault="0070274D" w:rsidP="002A698A">
            <w:pPr>
              <w:pStyle w:val="Default"/>
              <w:numPr>
                <w:ilvl w:val="0"/>
                <w:numId w:val="3"/>
              </w:numPr>
              <w:ind w:left="334"/>
              <w:rPr>
                <w:color w:val="auto"/>
                <w:sz w:val="22"/>
                <w:szCs w:val="22"/>
              </w:rPr>
            </w:pPr>
            <w:r w:rsidRPr="00327937">
              <w:rPr>
                <w:color w:val="auto"/>
                <w:sz w:val="22"/>
                <w:szCs w:val="22"/>
              </w:rPr>
              <w:t xml:space="preserve">Paterson, D. (ed.) </w:t>
            </w:r>
            <w:r w:rsidRPr="00327937">
              <w:rPr>
                <w:i/>
                <w:color w:val="auto"/>
                <w:sz w:val="22"/>
                <w:szCs w:val="22"/>
              </w:rPr>
              <w:t xml:space="preserve">Civil Rights in the USA 1865-1992 </w:t>
            </w:r>
            <w:r w:rsidRPr="00327937">
              <w:rPr>
                <w:color w:val="auto"/>
                <w:sz w:val="22"/>
                <w:szCs w:val="22"/>
              </w:rPr>
              <w:t>(2009) Heinemann, Harlow</w:t>
            </w:r>
          </w:p>
          <w:p w:rsidR="0024481A" w:rsidRPr="00327937" w:rsidRDefault="0024481A" w:rsidP="002A698A">
            <w:pPr>
              <w:pStyle w:val="Default"/>
              <w:numPr>
                <w:ilvl w:val="0"/>
                <w:numId w:val="3"/>
              </w:numPr>
              <w:ind w:left="334"/>
              <w:rPr>
                <w:color w:val="auto"/>
                <w:sz w:val="22"/>
                <w:szCs w:val="22"/>
              </w:rPr>
            </w:pPr>
            <w:r w:rsidRPr="00327937">
              <w:rPr>
                <w:color w:val="auto"/>
                <w:sz w:val="22"/>
                <w:szCs w:val="22"/>
              </w:rPr>
              <w:t xml:space="preserve">Sanders, V. </w:t>
            </w:r>
            <w:r w:rsidRPr="00327937">
              <w:rPr>
                <w:i/>
                <w:color w:val="auto"/>
                <w:sz w:val="22"/>
                <w:szCs w:val="22"/>
              </w:rPr>
              <w:t xml:space="preserve">Civil Rights in the USA 1945-68 </w:t>
            </w:r>
            <w:r w:rsidRPr="00327937">
              <w:rPr>
                <w:color w:val="auto"/>
                <w:sz w:val="22"/>
                <w:szCs w:val="22"/>
              </w:rPr>
              <w:t>(2008), Hodder, London</w:t>
            </w:r>
          </w:p>
          <w:p w:rsidR="004B0383" w:rsidRPr="00327937" w:rsidRDefault="004B0383" w:rsidP="002A698A">
            <w:pPr>
              <w:pStyle w:val="Default"/>
              <w:numPr>
                <w:ilvl w:val="0"/>
                <w:numId w:val="3"/>
              </w:numPr>
              <w:ind w:left="334"/>
              <w:rPr>
                <w:color w:val="auto"/>
                <w:sz w:val="22"/>
                <w:szCs w:val="22"/>
              </w:rPr>
            </w:pPr>
            <w:r w:rsidRPr="00327937">
              <w:rPr>
                <w:color w:val="auto"/>
                <w:sz w:val="22"/>
                <w:szCs w:val="22"/>
              </w:rPr>
              <w:t xml:space="preserve">Spiller, J. (ed.) </w:t>
            </w:r>
            <w:r w:rsidRPr="00327937">
              <w:rPr>
                <w:i/>
                <w:color w:val="auto"/>
                <w:sz w:val="22"/>
                <w:szCs w:val="22"/>
              </w:rPr>
              <w:t>The United States 1763-2001</w:t>
            </w:r>
            <w:r w:rsidRPr="00327937">
              <w:rPr>
                <w:color w:val="auto"/>
                <w:sz w:val="22"/>
                <w:szCs w:val="22"/>
              </w:rPr>
              <w:t xml:space="preserve"> (2005) Routledge, Abingdon</w:t>
            </w:r>
          </w:p>
          <w:p w:rsidR="0024481A" w:rsidRPr="00327937" w:rsidRDefault="0024481A" w:rsidP="002A698A">
            <w:pPr>
              <w:pStyle w:val="Default"/>
              <w:numPr>
                <w:ilvl w:val="0"/>
                <w:numId w:val="3"/>
              </w:numPr>
              <w:ind w:left="334"/>
              <w:rPr>
                <w:color w:val="auto"/>
                <w:sz w:val="22"/>
                <w:szCs w:val="22"/>
              </w:rPr>
            </w:pPr>
            <w:proofErr w:type="spellStart"/>
            <w:r w:rsidRPr="00327937">
              <w:rPr>
                <w:color w:val="auto"/>
                <w:sz w:val="22"/>
                <w:szCs w:val="22"/>
              </w:rPr>
              <w:t>Verney</w:t>
            </w:r>
            <w:proofErr w:type="spellEnd"/>
            <w:r w:rsidRPr="00327937">
              <w:rPr>
                <w:color w:val="auto"/>
                <w:sz w:val="22"/>
                <w:szCs w:val="22"/>
              </w:rPr>
              <w:t xml:space="preserve">, K. </w:t>
            </w:r>
            <w:r w:rsidRPr="00327937">
              <w:rPr>
                <w:i/>
                <w:color w:val="auto"/>
                <w:sz w:val="22"/>
                <w:szCs w:val="22"/>
              </w:rPr>
              <w:t>The Debate on Black Civil Rights in America</w:t>
            </w:r>
            <w:r w:rsidRPr="00327937">
              <w:rPr>
                <w:color w:val="auto"/>
                <w:sz w:val="22"/>
                <w:szCs w:val="22"/>
              </w:rPr>
              <w:t xml:space="preserve"> (2010), Manchester University Press, Manchester</w:t>
            </w:r>
          </w:p>
          <w:p w:rsidR="00550B78" w:rsidRPr="00327937" w:rsidRDefault="00550B78" w:rsidP="002A698A">
            <w:pPr>
              <w:pStyle w:val="Default"/>
              <w:numPr>
                <w:ilvl w:val="0"/>
                <w:numId w:val="3"/>
              </w:numPr>
              <w:ind w:left="334"/>
              <w:rPr>
                <w:color w:val="auto"/>
                <w:sz w:val="22"/>
                <w:szCs w:val="22"/>
              </w:rPr>
            </w:pPr>
            <w:r w:rsidRPr="00327937">
              <w:rPr>
                <w:color w:val="auto"/>
                <w:sz w:val="22"/>
                <w:szCs w:val="22"/>
              </w:rPr>
              <w:t xml:space="preserve">White, J. </w:t>
            </w:r>
            <w:r w:rsidRPr="00327937">
              <w:rPr>
                <w:i/>
                <w:color w:val="auto"/>
                <w:sz w:val="22"/>
                <w:szCs w:val="22"/>
              </w:rPr>
              <w:t>Black Leadership in America: From Booker T. Washington to Jess Jackson</w:t>
            </w:r>
            <w:r w:rsidRPr="00327937">
              <w:rPr>
                <w:color w:val="auto"/>
                <w:sz w:val="22"/>
                <w:szCs w:val="22"/>
              </w:rPr>
              <w:t xml:space="preserve"> (1990) Longman, Harlow</w:t>
            </w:r>
          </w:p>
        </w:tc>
      </w:tr>
      <w:tr w:rsidR="0024481A" w:rsidRPr="00327937" w:rsidTr="006B19C0">
        <w:tc>
          <w:tcPr>
            <w:tcW w:w="2731" w:type="dxa"/>
            <w:vMerge/>
          </w:tcPr>
          <w:p w:rsidR="0024481A" w:rsidRPr="00327937" w:rsidRDefault="0024481A" w:rsidP="008E5637">
            <w:pPr>
              <w:pStyle w:val="Tabletext"/>
              <w:rPr>
                <w:sz w:val="22"/>
                <w:szCs w:val="22"/>
              </w:rPr>
            </w:pPr>
          </w:p>
        </w:tc>
        <w:tc>
          <w:tcPr>
            <w:tcW w:w="1759" w:type="dxa"/>
          </w:tcPr>
          <w:p w:rsidR="0024481A" w:rsidRPr="00327937" w:rsidRDefault="00D9481F" w:rsidP="00C57259">
            <w:pPr>
              <w:pStyle w:val="Default"/>
              <w:rPr>
                <w:color w:val="auto"/>
                <w:sz w:val="22"/>
                <w:szCs w:val="22"/>
              </w:rPr>
            </w:pPr>
            <w:r w:rsidRPr="00327937">
              <w:rPr>
                <w:color w:val="auto"/>
                <w:sz w:val="22"/>
                <w:szCs w:val="22"/>
              </w:rPr>
              <w:t>3</w:t>
            </w:r>
          </w:p>
        </w:tc>
        <w:tc>
          <w:tcPr>
            <w:tcW w:w="2547"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The role of African Americans in gaining civil right</w:t>
            </w:r>
            <w:r w:rsidR="00615FB6" w:rsidRPr="00327937">
              <w:rPr>
                <w:rFonts w:ascii="Arial" w:hAnsi="Arial" w:cs="Arial"/>
                <w:color w:val="000000"/>
                <w:sz w:val="22"/>
                <w:szCs w:val="22"/>
              </w:rPr>
              <w:t>s (e.g. Booker T Washington, DuB</w:t>
            </w:r>
            <w:r w:rsidRPr="00327937">
              <w:rPr>
                <w:rFonts w:ascii="Arial" w:hAnsi="Arial" w:cs="Arial"/>
                <w:color w:val="000000"/>
                <w:sz w:val="22"/>
                <w:szCs w:val="22"/>
              </w:rPr>
              <w:t xml:space="preserve">ois, Martin Luther King, the </w:t>
            </w:r>
            <w:r w:rsidRPr="00327937">
              <w:rPr>
                <w:rFonts w:ascii="Arial" w:hAnsi="Arial" w:cs="Arial"/>
                <w:color w:val="000000"/>
                <w:sz w:val="22"/>
                <w:szCs w:val="22"/>
              </w:rPr>
              <w:lastRenderedPageBreak/>
              <w:t xml:space="preserve">Black Panthers). </w:t>
            </w:r>
          </w:p>
        </w:tc>
        <w:tc>
          <w:tcPr>
            <w:tcW w:w="4119" w:type="dxa"/>
          </w:tcPr>
          <w:p w:rsidR="00A1561A" w:rsidRPr="00327937" w:rsidRDefault="00133D6A" w:rsidP="002A698A">
            <w:pPr>
              <w:pStyle w:val="Default"/>
              <w:numPr>
                <w:ilvl w:val="0"/>
                <w:numId w:val="3"/>
              </w:numPr>
              <w:ind w:left="334"/>
              <w:rPr>
                <w:color w:val="auto"/>
                <w:sz w:val="22"/>
                <w:szCs w:val="22"/>
              </w:rPr>
            </w:pPr>
            <w:r w:rsidRPr="00327937">
              <w:rPr>
                <w:color w:val="auto"/>
                <w:sz w:val="22"/>
                <w:szCs w:val="22"/>
              </w:rPr>
              <w:lastRenderedPageBreak/>
              <w:t xml:space="preserve">Nature and extent of gains achieved by black Americans (individuals, early </w:t>
            </w:r>
            <w:r w:rsidR="00D9481F" w:rsidRPr="00327937">
              <w:rPr>
                <w:color w:val="auto"/>
                <w:sz w:val="22"/>
                <w:szCs w:val="22"/>
              </w:rPr>
              <w:t>campaign groups and the public).</w:t>
            </w:r>
          </w:p>
          <w:p w:rsidR="00BF7B63" w:rsidRPr="00327937" w:rsidRDefault="00BF7B63" w:rsidP="002A698A">
            <w:pPr>
              <w:pStyle w:val="Default"/>
              <w:numPr>
                <w:ilvl w:val="0"/>
                <w:numId w:val="3"/>
              </w:numPr>
              <w:ind w:left="334"/>
              <w:rPr>
                <w:color w:val="auto"/>
                <w:sz w:val="22"/>
                <w:szCs w:val="22"/>
              </w:rPr>
            </w:pPr>
            <w:r w:rsidRPr="00327937">
              <w:rPr>
                <w:color w:val="auto"/>
                <w:sz w:val="22"/>
                <w:szCs w:val="22"/>
              </w:rPr>
              <w:t>Beliefs, methods, actions and comparative s</w:t>
            </w:r>
            <w:r w:rsidR="00271CB3" w:rsidRPr="00327937">
              <w:rPr>
                <w:color w:val="auto"/>
                <w:sz w:val="22"/>
                <w:szCs w:val="22"/>
              </w:rPr>
              <w:t xml:space="preserve">ignificance of key </w:t>
            </w:r>
            <w:r w:rsidR="00271CB3" w:rsidRPr="00327937">
              <w:rPr>
                <w:color w:val="auto"/>
                <w:sz w:val="22"/>
                <w:szCs w:val="22"/>
              </w:rPr>
              <w:lastRenderedPageBreak/>
              <w:t>individuals and groups including:</w:t>
            </w:r>
          </w:p>
          <w:p w:rsidR="00BF7B63" w:rsidRPr="00327937" w:rsidRDefault="00BF7B63" w:rsidP="00D93432">
            <w:pPr>
              <w:pStyle w:val="Default"/>
              <w:numPr>
                <w:ilvl w:val="0"/>
                <w:numId w:val="20"/>
              </w:numPr>
              <w:rPr>
                <w:color w:val="auto"/>
                <w:sz w:val="22"/>
                <w:szCs w:val="22"/>
              </w:rPr>
            </w:pPr>
            <w:r w:rsidRPr="00327937">
              <w:rPr>
                <w:color w:val="auto"/>
                <w:sz w:val="22"/>
                <w:szCs w:val="22"/>
              </w:rPr>
              <w:t>Booker T. Washington</w:t>
            </w:r>
          </w:p>
          <w:p w:rsidR="00BF7B63" w:rsidRPr="00327937" w:rsidRDefault="00BF7B63" w:rsidP="00D93432">
            <w:pPr>
              <w:pStyle w:val="Default"/>
              <w:numPr>
                <w:ilvl w:val="0"/>
                <w:numId w:val="20"/>
              </w:numPr>
              <w:rPr>
                <w:color w:val="auto"/>
                <w:sz w:val="22"/>
                <w:szCs w:val="22"/>
              </w:rPr>
            </w:pPr>
            <w:r w:rsidRPr="00327937">
              <w:rPr>
                <w:color w:val="auto"/>
                <w:sz w:val="22"/>
                <w:szCs w:val="22"/>
              </w:rPr>
              <w:t>W.E. DuBois</w:t>
            </w:r>
          </w:p>
          <w:p w:rsidR="00BF7B63" w:rsidRPr="00327937" w:rsidRDefault="00615FB6" w:rsidP="00D93432">
            <w:pPr>
              <w:pStyle w:val="Default"/>
              <w:numPr>
                <w:ilvl w:val="0"/>
                <w:numId w:val="20"/>
              </w:numPr>
              <w:rPr>
                <w:color w:val="auto"/>
                <w:sz w:val="22"/>
                <w:szCs w:val="22"/>
              </w:rPr>
            </w:pPr>
            <w:r w:rsidRPr="00327937">
              <w:rPr>
                <w:color w:val="auto"/>
                <w:sz w:val="22"/>
                <w:szCs w:val="22"/>
              </w:rPr>
              <w:t>Martin L</w:t>
            </w:r>
            <w:r w:rsidR="00BF7B63" w:rsidRPr="00327937">
              <w:rPr>
                <w:color w:val="auto"/>
                <w:sz w:val="22"/>
                <w:szCs w:val="22"/>
              </w:rPr>
              <w:t>uther King</w:t>
            </w:r>
          </w:p>
          <w:p w:rsidR="00BF7B63" w:rsidRPr="00327937" w:rsidRDefault="00BF7B63" w:rsidP="00D93432">
            <w:pPr>
              <w:pStyle w:val="Default"/>
              <w:numPr>
                <w:ilvl w:val="0"/>
                <w:numId w:val="20"/>
              </w:numPr>
              <w:rPr>
                <w:color w:val="auto"/>
                <w:sz w:val="22"/>
                <w:szCs w:val="22"/>
              </w:rPr>
            </w:pPr>
            <w:r w:rsidRPr="00327937">
              <w:rPr>
                <w:color w:val="auto"/>
                <w:sz w:val="22"/>
                <w:szCs w:val="22"/>
              </w:rPr>
              <w:t>Malcolm X</w:t>
            </w:r>
          </w:p>
          <w:p w:rsidR="00B71069" w:rsidRPr="00327937" w:rsidRDefault="00B71069" w:rsidP="00D93432">
            <w:pPr>
              <w:pStyle w:val="Default"/>
              <w:numPr>
                <w:ilvl w:val="0"/>
                <w:numId w:val="20"/>
              </w:numPr>
              <w:rPr>
                <w:color w:val="auto"/>
                <w:sz w:val="22"/>
                <w:szCs w:val="22"/>
              </w:rPr>
            </w:pPr>
            <w:r w:rsidRPr="00327937">
              <w:rPr>
                <w:sz w:val="22"/>
                <w:szCs w:val="22"/>
              </w:rPr>
              <w:t>Jesse Jackson</w:t>
            </w:r>
          </w:p>
          <w:p w:rsidR="008A5564" w:rsidRPr="00327937" w:rsidRDefault="00A1689A" w:rsidP="00D93432">
            <w:pPr>
              <w:pStyle w:val="Default"/>
              <w:numPr>
                <w:ilvl w:val="0"/>
                <w:numId w:val="20"/>
              </w:numPr>
              <w:rPr>
                <w:color w:val="auto"/>
                <w:sz w:val="22"/>
                <w:szCs w:val="22"/>
              </w:rPr>
            </w:pPr>
            <w:r w:rsidRPr="00327937">
              <w:rPr>
                <w:sz w:val="22"/>
                <w:szCs w:val="22"/>
              </w:rPr>
              <w:t>Rosa Parks</w:t>
            </w:r>
          </w:p>
          <w:p w:rsidR="00A1689A" w:rsidRPr="00327937" w:rsidRDefault="00271CB3" w:rsidP="00D93432">
            <w:pPr>
              <w:pStyle w:val="Default"/>
              <w:numPr>
                <w:ilvl w:val="0"/>
                <w:numId w:val="20"/>
              </w:numPr>
              <w:rPr>
                <w:color w:val="auto"/>
                <w:sz w:val="22"/>
                <w:szCs w:val="22"/>
              </w:rPr>
            </w:pPr>
            <w:r w:rsidRPr="00327937">
              <w:rPr>
                <w:sz w:val="22"/>
                <w:szCs w:val="22"/>
              </w:rPr>
              <w:t>Black Panthers</w:t>
            </w:r>
          </w:p>
          <w:p w:rsidR="00271CB3" w:rsidRPr="00327937" w:rsidRDefault="00271CB3" w:rsidP="00271CB3">
            <w:pPr>
              <w:pStyle w:val="Default"/>
              <w:ind w:left="1054"/>
              <w:rPr>
                <w:color w:val="auto"/>
                <w:sz w:val="22"/>
                <w:szCs w:val="22"/>
              </w:rPr>
            </w:pPr>
          </w:p>
        </w:tc>
        <w:tc>
          <w:tcPr>
            <w:tcW w:w="3704" w:type="dxa"/>
            <w:vMerge/>
          </w:tcPr>
          <w:p w:rsidR="0024481A" w:rsidRPr="00327937" w:rsidRDefault="0024481A" w:rsidP="002A698A">
            <w:pPr>
              <w:pStyle w:val="Default"/>
              <w:numPr>
                <w:ilvl w:val="0"/>
                <w:numId w:val="3"/>
              </w:numPr>
              <w:ind w:left="334"/>
              <w:rPr>
                <w:color w:val="auto"/>
                <w:sz w:val="22"/>
                <w:szCs w:val="22"/>
              </w:rPr>
            </w:pPr>
          </w:p>
        </w:tc>
      </w:tr>
      <w:tr w:rsidR="0024481A" w:rsidRPr="00327937" w:rsidTr="006B19C0">
        <w:tc>
          <w:tcPr>
            <w:tcW w:w="2731" w:type="dxa"/>
            <w:vMerge/>
          </w:tcPr>
          <w:p w:rsidR="0024481A" w:rsidRPr="00327937" w:rsidRDefault="0024481A" w:rsidP="008E5637">
            <w:pPr>
              <w:pStyle w:val="Tabletext"/>
              <w:rPr>
                <w:sz w:val="22"/>
                <w:szCs w:val="22"/>
              </w:rPr>
            </w:pPr>
          </w:p>
        </w:tc>
        <w:tc>
          <w:tcPr>
            <w:tcW w:w="1759" w:type="dxa"/>
          </w:tcPr>
          <w:p w:rsidR="0024481A" w:rsidRPr="00327937" w:rsidRDefault="00D9481F" w:rsidP="00C57259">
            <w:pPr>
              <w:pStyle w:val="Default"/>
              <w:rPr>
                <w:color w:val="auto"/>
                <w:sz w:val="22"/>
                <w:szCs w:val="22"/>
              </w:rPr>
            </w:pPr>
            <w:r w:rsidRPr="00327937">
              <w:rPr>
                <w:color w:val="auto"/>
                <w:sz w:val="22"/>
                <w:szCs w:val="22"/>
              </w:rPr>
              <w:t>3</w:t>
            </w:r>
          </w:p>
        </w:tc>
        <w:tc>
          <w:tcPr>
            <w:tcW w:w="2547"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The roles of Federal (Presidents, Congress and Supreme Court) and State governments in the struggle.</w:t>
            </w:r>
          </w:p>
        </w:tc>
        <w:tc>
          <w:tcPr>
            <w:tcW w:w="4119" w:type="dxa"/>
          </w:tcPr>
          <w:p w:rsidR="00AC3C3F" w:rsidRPr="00327937" w:rsidRDefault="002F158E" w:rsidP="002A698A">
            <w:pPr>
              <w:pStyle w:val="Default"/>
              <w:numPr>
                <w:ilvl w:val="0"/>
                <w:numId w:val="3"/>
              </w:numPr>
              <w:ind w:left="334"/>
              <w:rPr>
                <w:color w:val="auto"/>
                <w:sz w:val="22"/>
                <w:szCs w:val="22"/>
              </w:rPr>
            </w:pPr>
            <w:r w:rsidRPr="00327937">
              <w:rPr>
                <w:color w:val="auto"/>
                <w:sz w:val="22"/>
                <w:szCs w:val="22"/>
              </w:rPr>
              <w:t>Impact of the s</w:t>
            </w:r>
            <w:r w:rsidR="00D015DD" w:rsidRPr="00327937">
              <w:rPr>
                <w:color w:val="auto"/>
                <w:sz w:val="22"/>
                <w:szCs w:val="22"/>
              </w:rPr>
              <w:t>tructure, function and nature of federal and state government</w:t>
            </w:r>
            <w:r w:rsidRPr="00327937">
              <w:rPr>
                <w:color w:val="auto"/>
                <w:sz w:val="22"/>
                <w:szCs w:val="22"/>
              </w:rPr>
              <w:t xml:space="preserve"> on the struggle for civil rights</w:t>
            </w:r>
          </w:p>
          <w:p w:rsidR="00676BC8" w:rsidRPr="00327937" w:rsidRDefault="00D26369" w:rsidP="00271CB3">
            <w:pPr>
              <w:pStyle w:val="Default"/>
              <w:numPr>
                <w:ilvl w:val="0"/>
                <w:numId w:val="3"/>
              </w:numPr>
              <w:ind w:left="334"/>
              <w:rPr>
                <w:color w:val="auto"/>
                <w:sz w:val="22"/>
                <w:szCs w:val="22"/>
              </w:rPr>
            </w:pPr>
            <w:r w:rsidRPr="00327937">
              <w:rPr>
                <w:color w:val="auto"/>
                <w:sz w:val="22"/>
                <w:szCs w:val="22"/>
              </w:rPr>
              <w:t>Role of the Presidency and individual presidents in helping or hindering the struggle for civil rights</w:t>
            </w:r>
            <w:r w:rsidR="00271CB3" w:rsidRPr="00327937">
              <w:rPr>
                <w:color w:val="auto"/>
                <w:sz w:val="22"/>
                <w:szCs w:val="22"/>
              </w:rPr>
              <w:t xml:space="preserve"> including </w:t>
            </w:r>
            <w:r w:rsidR="00676BC8" w:rsidRPr="00327937">
              <w:rPr>
                <w:color w:val="auto"/>
                <w:sz w:val="22"/>
                <w:szCs w:val="22"/>
              </w:rPr>
              <w:t>comparative contribution (e.g. FDR, Lyndon Johnson</w:t>
            </w:r>
            <w:r w:rsidR="00A61397" w:rsidRPr="00327937">
              <w:rPr>
                <w:color w:val="auto"/>
                <w:sz w:val="22"/>
                <w:szCs w:val="22"/>
              </w:rPr>
              <w:t>, Nixon</w:t>
            </w:r>
            <w:r w:rsidR="00676BC8" w:rsidRPr="00327937">
              <w:rPr>
                <w:color w:val="auto"/>
                <w:sz w:val="22"/>
                <w:szCs w:val="22"/>
              </w:rPr>
              <w:t>)</w:t>
            </w:r>
          </w:p>
          <w:p w:rsidR="00416E87" w:rsidRPr="00327937" w:rsidRDefault="00271CB3" w:rsidP="00676BC8">
            <w:pPr>
              <w:pStyle w:val="Default"/>
              <w:numPr>
                <w:ilvl w:val="0"/>
                <w:numId w:val="3"/>
              </w:numPr>
              <w:ind w:left="334"/>
              <w:rPr>
                <w:color w:val="auto"/>
                <w:sz w:val="22"/>
                <w:szCs w:val="22"/>
              </w:rPr>
            </w:pPr>
            <w:r w:rsidRPr="00327937">
              <w:rPr>
                <w:color w:val="auto"/>
                <w:sz w:val="22"/>
                <w:szCs w:val="22"/>
              </w:rPr>
              <w:t>Role of congress in helping or hindering the struggle for civil rights.</w:t>
            </w:r>
          </w:p>
          <w:p w:rsidR="00271CB3" w:rsidRPr="00327937" w:rsidRDefault="00AC3C3F" w:rsidP="00271CB3">
            <w:pPr>
              <w:pStyle w:val="Default"/>
              <w:numPr>
                <w:ilvl w:val="0"/>
                <w:numId w:val="3"/>
              </w:numPr>
              <w:ind w:left="334"/>
              <w:rPr>
                <w:color w:val="auto"/>
                <w:sz w:val="22"/>
                <w:szCs w:val="22"/>
              </w:rPr>
            </w:pPr>
            <w:r w:rsidRPr="00327937">
              <w:rPr>
                <w:sz w:val="22"/>
                <w:szCs w:val="22"/>
              </w:rPr>
              <w:t xml:space="preserve">Attitudes of southern state governments </w:t>
            </w:r>
            <w:r w:rsidR="005F6064" w:rsidRPr="00327937">
              <w:rPr>
                <w:sz w:val="22"/>
                <w:szCs w:val="22"/>
              </w:rPr>
              <w:t>and reasons why</w:t>
            </w:r>
            <w:r w:rsidRPr="00327937">
              <w:rPr>
                <w:sz w:val="22"/>
                <w:szCs w:val="22"/>
              </w:rPr>
              <w:t xml:space="preserve"> they managed to ensure segregation by the mid-1870s and maintain</w:t>
            </w:r>
            <w:r w:rsidR="00271CB3" w:rsidRPr="00327937">
              <w:rPr>
                <w:sz w:val="22"/>
                <w:szCs w:val="22"/>
              </w:rPr>
              <w:t xml:space="preserve"> racist policies into the 1960s.</w:t>
            </w:r>
          </w:p>
          <w:p w:rsidR="00AC3C3F" w:rsidRPr="00327937" w:rsidRDefault="00271CB3" w:rsidP="00271CB3">
            <w:pPr>
              <w:pStyle w:val="Default"/>
              <w:numPr>
                <w:ilvl w:val="0"/>
                <w:numId w:val="3"/>
              </w:numPr>
              <w:ind w:left="334"/>
              <w:rPr>
                <w:color w:val="auto"/>
                <w:sz w:val="22"/>
                <w:szCs w:val="22"/>
              </w:rPr>
            </w:pPr>
            <w:r w:rsidRPr="00327937">
              <w:rPr>
                <w:sz w:val="22"/>
                <w:szCs w:val="22"/>
              </w:rPr>
              <w:t>Role of the Supreme Court and the r</w:t>
            </w:r>
            <w:r w:rsidR="00AC3C3F" w:rsidRPr="00327937">
              <w:rPr>
                <w:sz w:val="22"/>
                <w:szCs w:val="22"/>
              </w:rPr>
              <w:t xml:space="preserve">easons for the outcome of key Supreme Court cases and their </w:t>
            </w:r>
            <w:r w:rsidR="00C57259" w:rsidRPr="00327937">
              <w:rPr>
                <w:sz w:val="22"/>
                <w:szCs w:val="22"/>
              </w:rPr>
              <w:t xml:space="preserve">comparative </w:t>
            </w:r>
            <w:r w:rsidR="00AC3C3F" w:rsidRPr="00327937">
              <w:rPr>
                <w:sz w:val="22"/>
                <w:szCs w:val="22"/>
              </w:rPr>
              <w:t xml:space="preserve">significance in </w:t>
            </w:r>
            <w:r w:rsidR="006F1EE9" w:rsidRPr="00327937">
              <w:rPr>
                <w:sz w:val="22"/>
                <w:szCs w:val="22"/>
              </w:rPr>
              <w:t xml:space="preserve">helping or </w:t>
            </w:r>
            <w:r w:rsidR="00AC3C3F" w:rsidRPr="00327937">
              <w:rPr>
                <w:sz w:val="22"/>
                <w:szCs w:val="22"/>
              </w:rPr>
              <w:t xml:space="preserve">hindering the </w:t>
            </w:r>
            <w:r w:rsidR="006F1EE9" w:rsidRPr="00327937">
              <w:rPr>
                <w:sz w:val="22"/>
                <w:szCs w:val="22"/>
              </w:rPr>
              <w:t>struggle for</w:t>
            </w:r>
            <w:r w:rsidR="00AC3C3F" w:rsidRPr="00327937">
              <w:rPr>
                <w:sz w:val="22"/>
                <w:szCs w:val="22"/>
              </w:rPr>
              <w:t xml:space="preserve"> civil rights</w:t>
            </w:r>
            <w:r w:rsidR="006F1EE9" w:rsidRPr="00327937">
              <w:rPr>
                <w:sz w:val="22"/>
                <w:szCs w:val="22"/>
              </w:rPr>
              <w:t xml:space="preserve"> before and after 1877</w:t>
            </w:r>
            <w:r w:rsidRPr="00327937">
              <w:rPr>
                <w:sz w:val="22"/>
                <w:szCs w:val="22"/>
              </w:rPr>
              <w:t>.</w:t>
            </w:r>
          </w:p>
          <w:p w:rsidR="00FB7323" w:rsidRPr="00327937" w:rsidRDefault="00FB7323" w:rsidP="002A698A">
            <w:pPr>
              <w:pStyle w:val="Default"/>
              <w:numPr>
                <w:ilvl w:val="0"/>
                <w:numId w:val="3"/>
              </w:numPr>
              <w:ind w:left="334"/>
              <w:rPr>
                <w:color w:val="auto"/>
                <w:sz w:val="22"/>
                <w:szCs w:val="22"/>
              </w:rPr>
            </w:pPr>
            <w:r w:rsidRPr="00327937">
              <w:rPr>
                <w:color w:val="auto"/>
                <w:sz w:val="22"/>
                <w:szCs w:val="22"/>
              </w:rPr>
              <w:t xml:space="preserve">Comparative importance of federal </w:t>
            </w:r>
            <w:r w:rsidRPr="00327937">
              <w:rPr>
                <w:color w:val="auto"/>
                <w:sz w:val="22"/>
                <w:szCs w:val="22"/>
              </w:rPr>
              <w:lastRenderedPageBreak/>
              <w:t>institutions in aiding civil rights (e.g. Presidency, Congress, Senate, Supreme Court).</w:t>
            </w:r>
          </w:p>
          <w:p w:rsidR="00A61397" w:rsidRPr="00327937" w:rsidRDefault="008A5564" w:rsidP="00271CB3">
            <w:pPr>
              <w:pStyle w:val="Default"/>
              <w:numPr>
                <w:ilvl w:val="0"/>
                <w:numId w:val="3"/>
              </w:numPr>
              <w:ind w:left="334"/>
              <w:rPr>
                <w:color w:val="auto"/>
                <w:sz w:val="22"/>
                <w:szCs w:val="22"/>
              </w:rPr>
            </w:pPr>
            <w:r w:rsidRPr="00327937">
              <w:rPr>
                <w:color w:val="auto"/>
                <w:sz w:val="22"/>
                <w:szCs w:val="22"/>
              </w:rPr>
              <w:t>Reasons for and the passing of new legislation</w:t>
            </w:r>
            <w:r w:rsidR="00A61397" w:rsidRPr="00327937">
              <w:rPr>
                <w:color w:val="auto"/>
                <w:sz w:val="22"/>
                <w:szCs w:val="22"/>
              </w:rPr>
              <w:t xml:space="preserve"> or policies, their</w:t>
            </w:r>
            <w:r w:rsidR="00271CB3" w:rsidRPr="00327937">
              <w:rPr>
                <w:color w:val="auto"/>
                <w:sz w:val="22"/>
                <w:szCs w:val="22"/>
              </w:rPr>
              <w:t xml:space="preserve"> impact and significance.</w:t>
            </w:r>
          </w:p>
        </w:tc>
        <w:tc>
          <w:tcPr>
            <w:tcW w:w="3704" w:type="dxa"/>
            <w:vMerge/>
          </w:tcPr>
          <w:p w:rsidR="0024481A" w:rsidRPr="00327937" w:rsidRDefault="0024481A" w:rsidP="002A698A">
            <w:pPr>
              <w:pStyle w:val="Default"/>
              <w:numPr>
                <w:ilvl w:val="0"/>
                <w:numId w:val="3"/>
              </w:numPr>
              <w:ind w:left="334"/>
              <w:rPr>
                <w:color w:val="auto"/>
                <w:sz w:val="22"/>
                <w:szCs w:val="22"/>
              </w:rPr>
            </w:pPr>
          </w:p>
        </w:tc>
      </w:tr>
      <w:tr w:rsidR="0024481A" w:rsidRPr="00327937" w:rsidTr="00C57259">
        <w:tc>
          <w:tcPr>
            <w:tcW w:w="2731" w:type="dxa"/>
            <w:vMerge/>
          </w:tcPr>
          <w:p w:rsidR="0024481A" w:rsidRPr="00327937" w:rsidRDefault="0024481A" w:rsidP="008E5637">
            <w:pPr>
              <w:pStyle w:val="Tabletext"/>
              <w:rPr>
                <w:sz w:val="22"/>
                <w:szCs w:val="22"/>
              </w:rPr>
            </w:pPr>
          </w:p>
        </w:tc>
        <w:tc>
          <w:tcPr>
            <w:tcW w:w="1759" w:type="dxa"/>
          </w:tcPr>
          <w:p w:rsidR="0024481A" w:rsidRPr="00327937" w:rsidRDefault="00D9481F" w:rsidP="00C57259">
            <w:pPr>
              <w:pStyle w:val="Default"/>
              <w:rPr>
                <w:color w:val="auto"/>
                <w:sz w:val="22"/>
                <w:szCs w:val="22"/>
              </w:rPr>
            </w:pPr>
            <w:r w:rsidRPr="00327937">
              <w:rPr>
                <w:color w:val="auto"/>
                <w:sz w:val="22"/>
                <w:szCs w:val="22"/>
              </w:rPr>
              <w:t>3</w:t>
            </w:r>
          </w:p>
        </w:tc>
        <w:tc>
          <w:tcPr>
            <w:tcW w:w="2547"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The role of anti and pro-civil rights groups.</w:t>
            </w:r>
          </w:p>
          <w:p w:rsidR="0024481A" w:rsidRPr="00327937" w:rsidRDefault="0024481A" w:rsidP="00117BF4">
            <w:pPr>
              <w:pStyle w:val="Default"/>
              <w:rPr>
                <w:sz w:val="22"/>
                <w:szCs w:val="22"/>
              </w:rPr>
            </w:pPr>
            <w:r w:rsidRPr="00327937">
              <w:rPr>
                <w:sz w:val="22"/>
                <w:szCs w:val="22"/>
              </w:rPr>
              <w:t>The Civil Rights Movement to 1992.</w:t>
            </w:r>
          </w:p>
        </w:tc>
        <w:tc>
          <w:tcPr>
            <w:tcW w:w="4119" w:type="dxa"/>
          </w:tcPr>
          <w:p w:rsidR="00A1689A" w:rsidRPr="00327937" w:rsidRDefault="00A1689A" w:rsidP="002A698A">
            <w:pPr>
              <w:pStyle w:val="Default"/>
              <w:numPr>
                <w:ilvl w:val="0"/>
                <w:numId w:val="3"/>
              </w:numPr>
              <w:ind w:left="334"/>
              <w:rPr>
                <w:color w:val="auto"/>
                <w:sz w:val="22"/>
                <w:szCs w:val="22"/>
              </w:rPr>
            </w:pPr>
            <w:r w:rsidRPr="00327937">
              <w:rPr>
                <w:color w:val="auto"/>
                <w:sz w:val="22"/>
                <w:szCs w:val="22"/>
              </w:rPr>
              <w:t xml:space="preserve">Membership of </w:t>
            </w:r>
            <w:r w:rsidR="00CD69A8" w:rsidRPr="00327937">
              <w:rPr>
                <w:color w:val="auto"/>
                <w:sz w:val="22"/>
                <w:szCs w:val="22"/>
              </w:rPr>
              <w:t>anti- and pro-</w:t>
            </w:r>
            <w:r w:rsidRPr="00327937">
              <w:rPr>
                <w:color w:val="auto"/>
                <w:sz w:val="22"/>
                <w:szCs w:val="22"/>
              </w:rPr>
              <w:t>civil rights groups (social class, race, sex, geographic location, numbers).</w:t>
            </w:r>
          </w:p>
          <w:p w:rsidR="00F665CC" w:rsidRPr="00327937" w:rsidRDefault="00F665CC" w:rsidP="00F665CC">
            <w:pPr>
              <w:pStyle w:val="Default"/>
              <w:numPr>
                <w:ilvl w:val="0"/>
                <w:numId w:val="3"/>
              </w:numPr>
              <w:ind w:left="334"/>
              <w:rPr>
                <w:color w:val="auto"/>
                <w:sz w:val="22"/>
                <w:szCs w:val="22"/>
              </w:rPr>
            </w:pPr>
            <w:r w:rsidRPr="00327937">
              <w:rPr>
                <w:color w:val="auto"/>
                <w:sz w:val="22"/>
                <w:szCs w:val="22"/>
              </w:rPr>
              <w:t>The nature of societies such as the Daughters of the American Revolution.</w:t>
            </w:r>
          </w:p>
          <w:p w:rsidR="00D95241" w:rsidRPr="00327937" w:rsidRDefault="00D95241" w:rsidP="00F665CC">
            <w:pPr>
              <w:pStyle w:val="Default"/>
              <w:numPr>
                <w:ilvl w:val="0"/>
                <w:numId w:val="3"/>
              </w:numPr>
              <w:ind w:left="334"/>
              <w:rPr>
                <w:color w:val="auto"/>
                <w:sz w:val="22"/>
                <w:szCs w:val="22"/>
              </w:rPr>
            </w:pPr>
            <w:r w:rsidRPr="00327937">
              <w:rPr>
                <w:color w:val="auto"/>
                <w:sz w:val="22"/>
                <w:szCs w:val="22"/>
              </w:rPr>
              <w:t>Anti-civil rights groups su</w:t>
            </w:r>
            <w:r w:rsidR="008D7595" w:rsidRPr="00327937">
              <w:rPr>
                <w:color w:val="auto"/>
                <w:sz w:val="22"/>
                <w:szCs w:val="22"/>
              </w:rPr>
              <w:t>ch as White Citizens’ Councils and the KKK.</w:t>
            </w:r>
          </w:p>
          <w:p w:rsidR="00161E9C" w:rsidRPr="00327937" w:rsidRDefault="00615FB6" w:rsidP="002A698A">
            <w:pPr>
              <w:pStyle w:val="Default"/>
              <w:numPr>
                <w:ilvl w:val="0"/>
                <w:numId w:val="3"/>
              </w:numPr>
              <w:ind w:left="334"/>
              <w:rPr>
                <w:color w:val="auto"/>
                <w:sz w:val="22"/>
                <w:szCs w:val="22"/>
              </w:rPr>
            </w:pPr>
            <w:r w:rsidRPr="00327937">
              <w:rPr>
                <w:color w:val="auto"/>
                <w:sz w:val="22"/>
                <w:szCs w:val="22"/>
              </w:rPr>
              <w:t xml:space="preserve">The foundation and actions of key civil rights groups including </w:t>
            </w:r>
            <w:r w:rsidR="00D95241" w:rsidRPr="00327937">
              <w:rPr>
                <w:color w:val="auto"/>
                <w:sz w:val="22"/>
                <w:szCs w:val="22"/>
              </w:rPr>
              <w:t xml:space="preserve">their </w:t>
            </w:r>
            <w:r w:rsidRPr="00327937">
              <w:rPr>
                <w:color w:val="auto"/>
                <w:sz w:val="22"/>
                <w:szCs w:val="22"/>
              </w:rPr>
              <w:t xml:space="preserve">similarities and differences in </w:t>
            </w:r>
            <w:r w:rsidR="002B749C" w:rsidRPr="00327937">
              <w:rPr>
                <w:color w:val="auto"/>
                <w:sz w:val="22"/>
                <w:szCs w:val="22"/>
              </w:rPr>
              <w:t>m</w:t>
            </w:r>
            <w:r w:rsidR="00D95241" w:rsidRPr="00327937">
              <w:rPr>
                <w:color w:val="auto"/>
                <w:sz w:val="22"/>
                <w:szCs w:val="22"/>
              </w:rPr>
              <w:t>ethods</w:t>
            </w:r>
            <w:r w:rsidR="00271CB3" w:rsidRPr="00327937">
              <w:rPr>
                <w:color w:val="auto"/>
                <w:sz w:val="22"/>
                <w:szCs w:val="22"/>
              </w:rPr>
              <w:t>.</w:t>
            </w:r>
          </w:p>
          <w:p w:rsidR="003F7016" w:rsidRPr="00327937" w:rsidRDefault="00615FB6" w:rsidP="00F665CC">
            <w:pPr>
              <w:pStyle w:val="Default"/>
              <w:numPr>
                <w:ilvl w:val="0"/>
                <w:numId w:val="3"/>
              </w:numPr>
              <w:ind w:left="334"/>
              <w:rPr>
                <w:color w:val="auto"/>
                <w:sz w:val="22"/>
                <w:szCs w:val="22"/>
              </w:rPr>
            </w:pPr>
            <w:r w:rsidRPr="00327937">
              <w:rPr>
                <w:color w:val="auto"/>
                <w:sz w:val="22"/>
                <w:szCs w:val="22"/>
              </w:rPr>
              <w:t>Comparative success of civil rights groups including government or public reactions to their campaigns/actions</w:t>
            </w:r>
            <w:r w:rsidR="00271CB3" w:rsidRPr="00327937">
              <w:rPr>
                <w:color w:val="auto"/>
                <w:sz w:val="22"/>
                <w:szCs w:val="22"/>
              </w:rPr>
              <w:t>.</w:t>
            </w:r>
          </w:p>
          <w:p w:rsidR="003F7016" w:rsidRPr="00327937" w:rsidRDefault="00923450" w:rsidP="002A698A">
            <w:pPr>
              <w:pStyle w:val="Default"/>
              <w:numPr>
                <w:ilvl w:val="0"/>
                <w:numId w:val="3"/>
              </w:numPr>
              <w:ind w:left="334"/>
              <w:rPr>
                <w:color w:val="auto"/>
                <w:sz w:val="22"/>
                <w:szCs w:val="22"/>
              </w:rPr>
            </w:pPr>
            <w:r w:rsidRPr="00327937">
              <w:rPr>
                <w:color w:val="auto"/>
                <w:sz w:val="22"/>
                <w:szCs w:val="22"/>
              </w:rPr>
              <w:t>Extent to which the success of the later Civil Rights Movement depended upon earlier campaigns and successes of civil rights groups and individuals.</w:t>
            </w:r>
          </w:p>
          <w:p w:rsidR="004059E5" w:rsidRPr="00327937" w:rsidRDefault="004059E5" w:rsidP="002A698A">
            <w:pPr>
              <w:pStyle w:val="Default"/>
              <w:numPr>
                <w:ilvl w:val="0"/>
                <w:numId w:val="3"/>
              </w:numPr>
              <w:ind w:left="334"/>
              <w:rPr>
                <w:color w:val="auto"/>
                <w:sz w:val="22"/>
                <w:szCs w:val="22"/>
              </w:rPr>
            </w:pPr>
            <w:r w:rsidRPr="00327937">
              <w:rPr>
                <w:color w:val="auto"/>
                <w:sz w:val="22"/>
                <w:szCs w:val="22"/>
              </w:rPr>
              <w:t>Impact of war</w:t>
            </w:r>
            <w:r w:rsidR="00676BC8" w:rsidRPr="00327937">
              <w:rPr>
                <w:color w:val="auto"/>
                <w:sz w:val="22"/>
                <w:szCs w:val="22"/>
              </w:rPr>
              <w:t xml:space="preserve"> (e.g. WW2, Vietnam)</w:t>
            </w:r>
            <w:r w:rsidRPr="00327937">
              <w:rPr>
                <w:color w:val="auto"/>
                <w:sz w:val="22"/>
                <w:szCs w:val="22"/>
              </w:rPr>
              <w:t>.</w:t>
            </w:r>
          </w:p>
          <w:p w:rsidR="00F665CC" w:rsidRPr="00327937" w:rsidRDefault="00F665CC" w:rsidP="00F665CC">
            <w:pPr>
              <w:pStyle w:val="Default"/>
              <w:numPr>
                <w:ilvl w:val="0"/>
                <w:numId w:val="3"/>
              </w:numPr>
              <w:ind w:left="334"/>
              <w:rPr>
                <w:color w:val="auto"/>
                <w:sz w:val="22"/>
                <w:szCs w:val="22"/>
              </w:rPr>
            </w:pPr>
            <w:r w:rsidRPr="00327937">
              <w:rPr>
                <w:color w:val="auto"/>
                <w:sz w:val="22"/>
                <w:szCs w:val="22"/>
              </w:rPr>
              <w:t>Extent and impact of tension between male and female members of anti-or pro-civil rights groups.</w:t>
            </w:r>
          </w:p>
          <w:p w:rsidR="00CD69A8" w:rsidRPr="00327937" w:rsidRDefault="00CD69A8" w:rsidP="002A698A">
            <w:pPr>
              <w:pStyle w:val="Default"/>
              <w:numPr>
                <w:ilvl w:val="0"/>
                <w:numId w:val="3"/>
              </w:numPr>
              <w:ind w:left="334"/>
              <w:rPr>
                <w:color w:val="auto"/>
                <w:sz w:val="22"/>
                <w:szCs w:val="22"/>
              </w:rPr>
            </w:pPr>
            <w:r w:rsidRPr="00327937">
              <w:rPr>
                <w:color w:val="auto"/>
                <w:sz w:val="22"/>
                <w:szCs w:val="22"/>
              </w:rPr>
              <w:lastRenderedPageBreak/>
              <w:t>The role of the media and press.</w:t>
            </w:r>
          </w:p>
          <w:p w:rsidR="00A1689A" w:rsidRPr="00327937" w:rsidRDefault="00A1689A" w:rsidP="001236FE">
            <w:pPr>
              <w:pStyle w:val="Default"/>
              <w:numPr>
                <w:ilvl w:val="0"/>
                <w:numId w:val="3"/>
              </w:numPr>
              <w:ind w:left="334"/>
              <w:rPr>
                <w:color w:val="auto"/>
                <w:sz w:val="22"/>
                <w:szCs w:val="22"/>
              </w:rPr>
            </w:pPr>
            <w:r w:rsidRPr="00327937">
              <w:rPr>
                <w:color w:val="auto"/>
                <w:sz w:val="22"/>
                <w:szCs w:val="22"/>
              </w:rPr>
              <w:t xml:space="preserve">Nature and extent of the contribution of women’s groups </w:t>
            </w:r>
            <w:r w:rsidR="003E7D33" w:rsidRPr="00327937">
              <w:rPr>
                <w:color w:val="auto"/>
                <w:sz w:val="22"/>
                <w:szCs w:val="22"/>
              </w:rPr>
              <w:t>to the Civil Rights M</w:t>
            </w:r>
            <w:r w:rsidR="00F665CC" w:rsidRPr="00327937">
              <w:rPr>
                <w:color w:val="auto"/>
                <w:sz w:val="22"/>
                <w:szCs w:val="22"/>
              </w:rPr>
              <w:t>ovement</w:t>
            </w:r>
            <w:r w:rsidR="00271CB3" w:rsidRPr="00327937">
              <w:rPr>
                <w:color w:val="auto"/>
                <w:sz w:val="22"/>
                <w:szCs w:val="22"/>
              </w:rPr>
              <w:t>.</w:t>
            </w:r>
          </w:p>
        </w:tc>
        <w:tc>
          <w:tcPr>
            <w:tcW w:w="3704" w:type="dxa"/>
            <w:vMerge/>
          </w:tcPr>
          <w:p w:rsidR="0024481A" w:rsidRPr="00327937" w:rsidRDefault="0024481A" w:rsidP="002A698A">
            <w:pPr>
              <w:pStyle w:val="Default"/>
              <w:numPr>
                <w:ilvl w:val="0"/>
                <w:numId w:val="3"/>
              </w:numPr>
              <w:ind w:left="334"/>
              <w:rPr>
                <w:color w:val="auto"/>
                <w:sz w:val="22"/>
                <w:szCs w:val="22"/>
              </w:rPr>
            </w:pPr>
          </w:p>
        </w:tc>
      </w:tr>
      <w:tr w:rsidR="0024481A" w:rsidRPr="00327937" w:rsidTr="006B19C0">
        <w:tc>
          <w:tcPr>
            <w:tcW w:w="2731" w:type="dxa"/>
            <w:vMerge w:val="restart"/>
            <w:tcBorders>
              <w:top w:val="single" w:sz="4" w:space="0" w:color="auto"/>
            </w:tcBorders>
          </w:tcPr>
          <w:p w:rsidR="0024481A" w:rsidRPr="00327937" w:rsidRDefault="0024481A" w:rsidP="008E5637">
            <w:pPr>
              <w:pStyle w:val="Tabletext"/>
              <w:rPr>
                <w:b/>
                <w:bCs/>
                <w:sz w:val="22"/>
                <w:szCs w:val="22"/>
              </w:rPr>
            </w:pPr>
            <w:r w:rsidRPr="00327937">
              <w:rPr>
                <w:b/>
                <w:bCs/>
                <w:color w:val="000000"/>
                <w:sz w:val="22"/>
                <w:szCs w:val="22"/>
              </w:rPr>
              <w:lastRenderedPageBreak/>
              <w:t xml:space="preserve">Trade Union and </w:t>
            </w:r>
            <w:proofErr w:type="spellStart"/>
            <w:r w:rsidRPr="00327937">
              <w:rPr>
                <w:b/>
                <w:bCs/>
                <w:color w:val="000000"/>
                <w:sz w:val="22"/>
                <w:szCs w:val="22"/>
              </w:rPr>
              <w:t>Labour</w:t>
            </w:r>
            <w:proofErr w:type="spellEnd"/>
            <w:r w:rsidRPr="00327937">
              <w:rPr>
                <w:b/>
                <w:bCs/>
                <w:color w:val="000000"/>
                <w:sz w:val="22"/>
                <w:szCs w:val="22"/>
              </w:rPr>
              <w:t xml:space="preserve"> Rights</w:t>
            </w:r>
          </w:p>
        </w:tc>
        <w:tc>
          <w:tcPr>
            <w:tcW w:w="1759" w:type="dxa"/>
          </w:tcPr>
          <w:p w:rsidR="0024481A" w:rsidRPr="00327937" w:rsidRDefault="00D9481F" w:rsidP="00C57259">
            <w:pPr>
              <w:pStyle w:val="Default"/>
              <w:rPr>
                <w:color w:val="auto"/>
                <w:sz w:val="22"/>
                <w:szCs w:val="22"/>
              </w:rPr>
            </w:pPr>
            <w:r w:rsidRPr="00327937">
              <w:rPr>
                <w:color w:val="auto"/>
                <w:sz w:val="22"/>
                <w:szCs w:val="22"/>
              </w:rPr>
              <w:t>2</w:t>
            </w:r>
          </w:p>
        </w:tc>
        <w:tc>
          <w:tcPr>
            <w:tcW w:w="2547"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 xml:space="preserve">Union and Labour rights in 1865. </w:t>
            </w:r>
          </w:p>
        </w:tc>
        <w:tc>
          <w:tcPr>
            <w:tcW w:w="4119" w:type="dxa"/>
          </w:tcPr>
          <w:p w:rsidR="000C04AC" w:rsidRPr="00327937" w:rsidRDefault="000C04AC" w:rsidP="000C04AC">
            <w:pPr>
              <w:pStyle w:val="Default"/>
              <w:numPr>
                <w:ilvl w:val="0"/>
                <w:numId w:val="3"/>
              </w:numPr>
              <w:ind w:left="334"/>
              <w:rPr>
                <w:color w:val="auto"/>
                <w:sz w:val="22"/>
                <w:szCs w:val="22"/>
              </w:rPr>
            </w:pPr>
            <w:r w:rsidRPr="00327937">
              <w:rPr>
                <w:sz w:val="22"/>
                <w:szCs w:val="22"/>
              </w:rPr>
              <w:t xml:space="preserve">Legacy of the Civil War, </w:t>
            </w:r>
            <w:r w:rsidR="00D11174" w:rsidRPr="00327937">
              <w:rPr>
                <w:color w:val="auto"/>
                <w:sz w:val="22"/>
                <w:szCs w:val="22"/>
              </w:rPr>
              <w:t>devastation in the south and effect of Reconstruction on white and black American</w:t>
            </w:r>
            <w:r w:rsidR="00324AD7" w:rsidRPr="00327937">
              <w:rPr>
                <w:color w:val="auto"/>
                <w:sz w:val="22"/>
                <w:szCs w:val="22"/>
              </w:rPr>
              <w:t xml:space="preserve"> worker</w:t>
            </w:r>
            <w:r w:rsidR="00D11174" w:rsidRPr="00327937">
              <w:rPr>
                <w:color w:val="auto"/>
                <w:sz w:val="22"/>
                <w:szCs w:val="22"/>
              </w:rPr>
              <w:t>s</w:t>
            </w:r>
            <w:r w:rsidRPr="00327937">
              <w:rPr>
                <w:color w:val="auto"/>
                <w:sz w:val="22"/>
                <w:szCs w:val="22"/>
              </w:rPr>
              <w:t>.</w:t>
            </w:r>
          </w:p>
          <w:p w:rsidR="000C04AC" w:rsidRPr="00327937" w:rsidRDefault="000C04AC" w:rsidP="000C04AC">
            <w:pPr>
              <w:pStyle w:val="Default"/>
              <w:numPr>
                <w:ilvl w:val="0"/>
                <w:numId w:val="3"/>
              </w:numPr>
              <w:ind w:left="334"/>
              <w:rPr>
                <w:color w:val="auto"/>
                <w:sz w:val="22"/>
                <w:szCs w:val="22"/>
              </w:rPr>
            </w:pPr>
            <w:r w:rsidRPr="00327937">
              <w:rPr>
                <w:color w:val="auto"/>
                <w:sz w:val="22"/>
                <w:szCs w:val="22"/>
              </w:rPr>
              <w:t xml:space="preserve">Similarities and differences in </w:t>
            </w:r>
            <w:r w:rsidR="00D11174" w:rsidRPr="00327937">
              <w:rPr>
                <w:color w:val="auto"/>
                <w:sz w:val="22"/>
                <w:szCs w:val="22"/>
              </w:rPr>
              <w:t xml:space="preserve">types of employment </w:t>
            </w:r>
            <w:r w:rsidR="005B40B6" w:rsidRPr="00327937">
              <w:rPr>
                <w:color w:val="auto"/>
                <w:sz w:val="22"/>
                <w:szCs w:val="22"/>
              </w:rPr>
              <w:t xml:space="preserve">and working conditions </w:t>
            </w:r>
            <w:r w:rsidR="00D11174" w:rsidRPr="00327937">
              <w:rPr>
                <w:color w:val="auto"/>
                <w:sz w:val="22"/>
                <w:szCs w:val="22"/>
              </w:rPr>
              <w:t xml:space="preserve">in the </w:t>
            </w:r>
            <w:r w:rsidRPr="00327937">
              <w:rPr>
                <w:color w:val="auto"/>
                <w:sz w:val="22"/>
                <w:szCs w:val="22"/>
              </w:rPr>
              <w:t>northern and southern states (sharecropping, agriculture, industry).</w:t>
            </w:r>
          </w:p>
          <w:p w:rsidR="002D27CD" w:rsidRPr="00327937" w:rsidRDefault="005B40B6" w:rsidP="000C04AC">
            <w:pPr>
              <w:pStyle w:val="Default"/>
              <w:numPr>
                <w:ilvl w:val="0"/>
                <w:numId w:val="3"/>
              </w:numPr>
              <w:ind w:left="334"/>
              <w:rPr>
                <w:color w:val="auto"/>
                <w:sz w:val="22"/>
                <w:szCs w:val="22"/>
              </w:rPr>
            </w:pPr>
            <w:r w:rsidRPr="00327937">
              <w:rPr>
                <w:color w:val="auto"/>
                <w:sz w:val="22"/>
                <w:szCs w:val="22"/>
              </w:rPr>
              <w:t xml:space="preserve">Types of employers: the </w:t>
            </w:r>
            <w:r w:rsidR="000C04AC" w:rsidRPr="00327937">
              <w:rPr>
                <w:color w:val="auto"/>
                <w:sz w:val="22"/>
                <w:szCs w:val="22"/>
              </w:rPr>
              <w:t>financial sector</w:t>
            </w:r>
            <w:r w:rsidR="002D27CD" w:rsidRPr="00327937">
              <w:rPr>
                <w:color w:val="auto"/>
                <w:sz w:val="22"/>
                <w:szCs w:val="22"/>
              </w:rPr>
              <w:t xml:space="preserve">, </w:t>
            </w:r>
            <w:r w:rsidRPr="00327937">
              <w:rPr>
                <w:color w:val="auto"/>
                <w:sz w:val="22"/>
                <w:szCs w:val="22"/>
              </w:rPr>
              <w:t xml:space="preserve">big business, </w:t>
            </w:r>
            <w:r w:rsidR="000C04AC" w:rsidRPr="00327937">
              <w:rPr>
                <w:color w:val="auto"/>
                <w:sz w:val="22"/>
                <w:szCs w:val="22"/>
              </w:rPr>
              <w:t>landowne</w:t>
            </w:r>
            <w:r w:rsidRPr="00327937">
              <w:rPr>
                <w:color w:val="auto"/>
                <w:sz w:val="22"/>
                <w:szCs w:val="22"/>
              </w:rPr>
              <w:t>rs and growing industries</w:t>
            </w:r>
            <w:r w:rsidR="000C04AC" w:rsidRPr="00327937">
              <w:rPr>
                <w:color w:val="auto"/>
                <w:sz w:val="22"/>
                <w:szCs w:val="22"/>
              </w:rPr>
              <w:t>.</w:t>
            </w:r>
          </w:p>
          <w:p w:rsidR="00324AD7" w:rsidRPr="00327937" w:rsidRDefault="00324AD7" w:rsidP="006926C9">
            <w:pPr>
              <w:pStyle w:val="Default"/>
              <w:numPr>
                <w:ilvl w:val="0"/>
                <w:numId w:val="3"/>
              </w:numPr>
              <w:ind w:left="334"/>
              <w:rPr>
                <w:color w:val="auto"/>
                <w:sz w:val="22"/>
                <w:szCs w:val="22"/>
              </w:rPr>
            </w:pPr>
            <w:r w:rsidRPr="00327937">
              <w:rPr>
                <w:sz w:val="22"/>
                <w:szCs w:val="22"/>
              </w:rPr>
              <w:t>Nature of employment and workers’</w:t>
            </w:r>
            <w:r w:rsidR="00C10B2A" w:rsidRPr="00327937">
              <w:rPr>
                <w:sz w:val="22"/>
                <w:szCs w:val="22"/>
              </w:rPr>
              <w:t xml:space="preserve"> rights in 1865 </w:t>
            </w:r>
            <w:r w:rsidR="00E64DF6" w:rsidRPr="00327937">
              <w:rPr>
                <w:sz w:val="22"/>
                <w:szCs w:val="22"/>
              </w:rPr>
              <w:t>across</w:t>
            </w:r>
            <w:r w:rsidRPr="00327937">
              <w:rPr>
                <w:sz w:val="22"/>
                <w:szCs w:val="22"/>
              </w:rPr>
              <w:t xml:space="preserve"> employment sector</w:t>
            </w:r>
            <w:r w:rsidR="00E64DF6" w:rsidRPr="00327937">
              <w:rPr>
                <w:sz w:val="22"/>
                <w:szCs w:val="22"/>
              </w:rPr>
              <w:t>s</w:t>
            </w:r>
            <w:r w:rsidRPr="00327937">
              <w:rPr>
                <w:sz w:val="22"/>
                <w:szCs w:val="22"/>
              </w:rPr>
              <w:t xml:space="preserve"> (e.g. age limits, length of hours, wages, holidays, dismissal, regulations, legal representation, health and safety</w:t>
            </w:r>
            <w:r w:rsidR="00C10B2A" w:rsidRPr="00327937">
              <w:rPr>
                <w:sz w:val="22"/>
                <w:szCs w:val="22"/>
              </w:rPr>
              <w:t>, recruitment, opportunity</w:t>
            </w:r>
            <w:r w:rsidRPr="00327937">
              <w:rPr>
                <w:sz w:val="22"/>
                <w:szCs w:val="22"/>
              </w:rPr>
              <w:t>).</w:t>
            </w:r>
          </w:p>
          <w:p w:rsidR="004C2FDD" w:rsidRPr="00327937" w:rsidRDefault="004C2FDD" w:rsidP="004C2FDD">
            <w:pPr>
              <w:pStyle w:val="Default"/>
              <w:numPr>
                <w:ilvl w:val="0"/>
                <w:numId w:val="3"/>
              </w:numPr>
              <w:ind w:left="334"/>
              <w:rPr>
                <w:color w:val="auto"/>
                <w:sz w:val="22"/>
                <w:szCs w:val="22"/>
              </w:rPr>
            </w:pPr>
            <w:r w:rsidRPr="00327937">
              <w:rPr>
                <w:sz w:val="22"/>
                <w:szCs w:val="22"/>
              </w:rPr>
              <w:t>Positive and negative prospects (or reality) for trade unions and workers in 1865 in comparison to 1992 and other key turning-points such as the 1920s, 1960s and Reagan era.</w:t>
            </w:r>
          </w:p>
        </w:tc>
        <w:tc>
          <w:tcPr>
            <w:tcW w:w="3704" w:type="dxa"/>
            <w:vMerge w:val="restart"/>
          </w:tcPr>
          <w:p w:rsidR="00F05878" w:rsidRPr="00327937" w:rsidRDefault="00F05878" w:rsidP="002A698A">
            <w:pPr>
              <w:pStyle w:val="Default"/>
              <w:numPr>
                <w:ilvl w:val="0"/>
                <w:numId w:val="3"/>
              </w:numPr>
              <w:ind w:left="334"/>
              <w:rPr>
                <w:color w:val="auto"/>
                <w:sz w:val="22"/>
                <w:szCs w:val="22"/>
              </w:rPr>
            </w:pPr>
            <w:r w:rsidRPr="00327937">
              <w:rPr>
                <w:color w:val="auto"/>
                <w:sz w:val="22"/>
                <w:szCs w:val="22"/>
              </w:rPr>
              <w:t xml:space="preserve">De Pennington, J. </w:t>
            </w:r>
            <w:r w:rsidRPr="00327937">
              <w:rPr>
                <w:i/>
                <w:color w:val="auto"/>
                <w:sz w:val="22"/>
                <w:szCs w:val="22"/>
              </w:rPr>
              <w:t xml:space="preserve">Modern America: The USA 1865 to the Present </w:t>
            </w:r>
            <w:r w:rsidRPr="00327937">
              <w:rPr>
                <w:color w:val="auto"/>
                <w:sz w:val="22"/>
                <w:szCs w:val="22"/>
              </w:rPr>
              <w:t>(2005) SHP Hodder, London</w:t>
            </w:r>
          </w:p>
          <w:p w:rsidR="0070274D" w:rsidRPr="00327937" w:rsidRDefault="0070274D" w:rsidP="002A698A">
            <w:pPr>
              <w:pStyle w:val="Default"/>
              <w:numPr>
                <w:ilvl w:val="0"/>
                <w:numId w:val="3"/>
              </w:numPr>
              <w:ind w:left="334"/>
              <w:rPr>
                <w:color w:val="auto"/>
                <w:sz w:val="22"/>
                <w:szCs w:val="22"/>
              </w:rPr>
            </w:pPr>
            <w:r w:rsidRPr="00327937">
              <w:rPr>
                <w:color w:val="auto"/>
                <w:sz w:val="22"/>
                <w:szCs w:val="22"/>
              </w:rPr>
              <w:t xml:space="preserve">Field, R. </w:t>
            </w:r>
            <w:r w:rsidRPr="00327937">
              <w:rPr>
                <w:i/>
                <w:color w:val="auto"/>
                <w:sz w:val="22"/>
                <w:szCs w:val="22"/>
              </w:rPr>
              <w:t>Civil Rights in America 1865-1980</w:t>
            </w:r>
            <w:r w:rsidRPr="00327937">
              <w:rPr>
                <w:color w:val="auto"/>
                <w:sz w:val="22"/>
                <w:szCs w:val="22"/>
              </w:rPr>
              <w:t xml:space="preserve"> (2002) Cambridge University Press, Cambridge</w:t>
            </w:r>
          </w:p>
          <w:p w:rsidR="00B054F3" w:rsidRPr="00327937" w:rsidRDefault="00B054F3" w:rsidP="002A698A">
            <w:pPr>
              <w:pStyle w:val="Default"/>
              <w:numPr>
                <w:ilvl w:val="0"/>
                <w:numId w:val="3"/>
              </w:numPr>
              <w:ind w:left="334"/>
              <w:rPr>
                <w:color w:val="auto"/>
                <w:sz w:val="22"/>
                <w:szCs w:val="22"/>
              </w:rPr>
            </w:pPr>
            <w:r w:rsidRPr="00327937">
              <w:rPr>
                <w:color w:val="auto"/>
                <w:sz w:val="22"/>
                <w:szCs w:val="22"/>
              </w:rPr>
              <w:t xml:space="preserve">Jones, M. </w:t>
            </w:r>
            <w:r w:rsidRPr="00327937">
              <w:rPr>
                <w:i/>
                <w:color w:val="auto"/>
                <w:sz w:val="22"/>
                <w:szCs w:val="22"/>
              </w:rPr>
              <w:t>The Limits of Liberty: American History 1607-1980</w:t>
            </w:r>
            <w:r w:rsidRPr="00327937">
              <w:rPr>
                <w:color w:val="auto"/>
                <w:sz w:val="22"/>
                <w:szCs w:val="22"/>
              </w:rPr>
              <w:t xml:space="preserve"> (1983) Oxford</w:t>
            </w:r>
          </w:p>
          <w:p w:rsidR="00B054F3" w:rsidRPr="00327937" w:rsidRDefault="00CD7920" w:rsidP="002A698A">
            <w:pPr>
              <w:pStyle w:val="Default"/>
              <w:numPr>
                <w:ilvl w:val="0"/>
                <w:numId w:val="3"/>
              </w:numPr>
              <w:ind w:left="334"/>
              <w:rPr>
                <w:color w:val="auto"/>
                <w:sz w:val="22"/>
                <w:szCs w:val="22"/>
              </w:rPr>
            </w:pPr>
            <w:r w:rsidRPr="00327937">
              <w:rPr>
                <w:color w:val="auto"/>
                <w:sz w:val="22"/>
                <w:szCs w:val="22"/>
              </w:rPr>
              <w:t xml:space="preserve">Murphy, D. (ed.) </w:t>
            </w:r>
            <w:r w:rsidRPr="00327937">
              <w:rPr>
                <w:i/>
                <w:color w:val="auto"/>
                <w:sz w:val="22"/>
                <w:szCs w:val="22"/>
              </w:rPr>
              <w:t>United States 1776-1992</w:t>
            </w:r>
            <w:r w:rsidRPr="00327937">
              <w:rPr>
                <w:color w:val="auto"/>
                <w:sz w:val="22"/>
                <w:szCs w:val="22"/>
              </w:rPr>
              <w:t xml:space="preserve"> (2001) Harper Collins, London</w:t>
            </w:r>
          </w:p>
          <w:p w:rsidR="0070274D" w:rsidRPr="00327937" w:rsidRDefault="0070274D" w:rsidP="002A698A">
            <w:pPr>
              <w:pStyle w:val="Default"/>
              <w:numPr>
                <w:ilvl w:val="0"/>
                <w:numId w:val="3"/>
              </w:numPr>
              <w:ind w:left="334"/>
              <w:rPr>
                <w:color w:val="auto"/>
                <w:sz w:val="22"/>
                <w:szCs w:val="22"/>
              </w:rPr>
            </w:pPr>
            <w:r w:rsidRPr="00327937">
              <w:rPr>
                <w:color w:val="auto"/>
                <w:sz w:val="22"/>
                <w:szCs w:val="22"/>
              </w:rPr>
              <w:t xml:space="preserve">Paterson, D. (ed.) </w:t>
            </w:r>
            <w:r w:rsidRPr="00327937">
              <w:rPr>
                <w:i/>
                <w:color w:val="auto"/>
                <w:sz w:val="22"/>
                <w:szCs w:val="22"/>
              </w:rPr>
              <w:t xml:space="preserve">Civil Rights in the USA 1865-1992 </w:t>
            </w:r>
            <w:r w:rsidRPr="00327937">
              <w:rPr>
                <w:color w:val="auto"/>
                <w:sz w:val="22"/>
                <w:szCs w:val="22"/>
              </w:rPr>
              <w:t>(2009) Heinemann, Harlow</w:t>
            </w:r>
          </w:p>
          <w:p w:rsidR="004B0383" w:rsidRPr="00327937" w:rsidRDefault="004B0383" w:rsidP="002A698A">
            <w:pPr>
              <w:pStyle w:val="Default"/>
              <w:numPr>
                <w:ilvl w:val="0"/>
                <w:numId w:val="3"/>
              </w:numPr>
              <w:ind w:left="334"/>
              <w:rPr>
                <w:color w:val="auto"/>
                <w:sz w:val="22"/>
                <w:szCs w:val="22"/>
              </w:rPr>
            </w:pPr>
            <w:r w:rsidRPr="00327937">
              <w:rPr>
                <w:color w:val="auto"/>
                <w:sz w:val="22"/>
                <w:szCs w:val="22"/>
              </w:rPr>
              <w:t xml:space="preserve">Spiller, J. (ed.) </w:t>
            </w:r>
            <w:r w:rsidRPr="00327937">
              <w:rPr>
                <w:i/>
                <w:color w:val="auto"/>
                <w:sz w:val="22"/>
                <w:szCs w:val="22"/>
              </w:rPr>
              <w:t>The United States 1763-2001</w:t>
            </w:r>
            <w:r w:rsidRPr="00327937">
              <w:rPr>
                <w:color w:val="auto"/>
                <w:sz w:val="22"/>
                <w:szCs w:val="22"/>
              </w:rPr>
              <w:t xml:space="preserve"> (2005) Routledge, Abingdon</w:t>
            </w:r>
          </w:p>
          <w:p w:rsidR="004B0383" w:rsidRPr="00327937" w:rsidRDefault="00C71E0D" w:rsidP="002A698A">
            <w:pPr>
              <w:pStyle w:val="Default"/>
              <w:numPr>
                <w:ilvl w:val="0"/>
                <w:numId w:val="3"/>
              </w:numPr>
              <w:ind w:left="334"/>
              <w:rPr>
                <w:color w:val="auto"/>
                <w:sz w:val="22"/>
                <w:szCs w:val="22"/>
              </w:rPr>
            </w:pPr>
            <w:r w:rsidRPr="00327937">
              <w:rPr>
                <w:color w:val="auto"/>
                <w:sz w:val="22"/>
                <w:szCs w:val="22"/>
              </w:rPr>
              <w:t xml:space="preserve">Willoughby, D. &amp; S. </w:t>
            </w:r>
            <w:r w:rsidRPr="00327937">
              <w:rPr>
                <w:i/>
                <w:color w:val="auto"/>
                <w:sz w:val="22"/>
                <w:szCs w:val="22"/>
              </w:rPr>
              <w:t>The USA 1917-45</w:t>
            </w:r>
            <w:r w:rsidRPr="00327937">
              <w:rPr>
                <w:color w:val="auto"/>
                <w:sz w:val="22"/>
                <w:szCs w:val="22"/>
              </w:rPr>
              <w:t xml:space="preserve"> (2000) Heinemann, Oxford</w:t>
            </w:r>
          </w:p>
          <w:p w:rsidR="0024481A" w:rsidRPr="00327937" w:rsidRDefault="00BC7A86" w:rsidP="002A698A">
            <w:pPr>
              <w:pStyle w:val="Default"/>
              <w:numPr>
                <w:ilvl w:val="0"/>
                <w:numId w:val="3"/>
              </w:numPr>
              <w:ind w:left="334"/>
              <w:rPr>
                <w:color w:val="auto"/>
                <w:sz w:val="22"/>
                <w:szCs w:val="22"/>
              </w:rPr>
            </w:pPr>
            <w:r w:rsidRPr="00327937">
              <w:rPr>
                <w:color w:val="auto"/>
                <w:sz w:val="22"/>
                <w:szCs w:val="22"/>
              </w:rPr>
              <w:t xml:space="preserve">Zinn, H. </w:t>
            </w:r>
            <w:r w:rsidRPr="00327937">
              <w:rPr>
                <w:i/>
                <w:color w:val="auto"/>
                <w:sz w:val="22"/>
                <w:szCs w:val="22"/>
              </w:rPr>
              <w:t>A People’s History of the USA 1492-present</w:t>
            </w:r>
            <w:r w:rsidRPr="00327937">
              <w:rPr>
                <w:color w:val="auto"/>
                <w:sz w:val="22"/>
                <w:szCs w:val="22"/>
              </w:rPr>
              <w:t xml:space="preserve"> (1995) New York</w:t>
            </w:r>
          </w:p>
        </w:tc>
      </w:tr>
      <w:tr w:rsidR="0024481A" w:rsidRPr="00327937" w:rsidTr="00C57259">
        <w:tc>
          <w:tcPr>
            <w:tcW w:w="2731" w:type="dxa"/>
            <w:vMerge/>
          </w:tcPr>
          <w:p w:rsidR="0024481A" w:rsidRPr="00327937" w:rsidRDefault="0024481A" w:rsidP="008E5637">
            <w:pPr>
              <w:pStyle w:val="Tabletext"/>
              <w:rPr>
                <w:b/>
                <w:bCs/>
                <w:sz w:val="22"/>
                <w:szCs w:val="22"/>
              </w:rPr>
            </w:pPr>
          </w:p>
        </w:tc>
        <w:tc>
          <w:tcPr>
            <w:tcW w:w="1759" w:type="dxa"/>
          </w:tcPr>
          <w:p w:rsidR="0024481A" w:rsidRPr="00327937" w:rsidRDefault="00D9481F" w:rsidP="00C57259">
            <w:pPr>
              <w:pStyle w:val="Default"/>
              <w:rPr>
                <w:color w:val="auto"/>
                <w:sz w:val="22"/>
                <w:szCs w:val="22"/>
              </w:rPr>
            </w:pPr>
            <w:r w:rsidRPr="00327937">
              <w:rPr>
                <w:color w:val="auto"/>
                <w:sz w:val="22"/>
                <w:szCs w:val="22"/>
              </w:rPr>
              <w:t>2</w:t>
            </w:r>
          </w:p>
        </w:tc>
        <w:tc>
          <w:tcPr>
            <w:tcW w:w="2547" w:type="dxa"/>
          </w:tcPr>
          <w:p w:rsidR="0024481A" w:rsidRPr="00327937" w:rsidRDefault="0024481A" w:rsidP="00652319">
            <w:pPr>
              <w:pStyle w:val="Pa19"/>
              <w:rPr>
                <w:rFonts w:ascii="Arial" w:hAnsi="Arial" w:cs="Arial"/>
                <w:color w:val="000000"/>
                <w:sz w:val="22"/>
                <w:szCs w:val="22"/>
              </w:rPr>
            </w:pPr>
            <w:r w:rsidRPr="00327937">
              <w:rPr>
                <w:rFonts w:ascii="Arial" w:hAnsi="Arial" w:cs="Arial"/>
                <w:color w:val="000000"/>
                <w:sz w:val="22"/>
                <w:szCs w:val="22"/>
              </w:rPr>
              <w:t xml:space="preserve">The impact of New Immigration and industrialisation on union development. </w:t>
            </w:r>
          </w:p>
          <w:p w:rsidR="00C42A00" w:rsidRPr="00327937" w:rsidRDefault="00C42A00" w:rsidP="00C42A00">
            <w:pPr>
              <w:pStyle w:val="Pa19"/>
              <w:spacing w:line="240" w:lineRule="auto"/>
              <w:rPr>
                <w:rFonts w:ascii="Arial" w:hAnsi="Arial" w:cs="Arial"/>
                <w:color w:val="000000"/>
                <w:sz w:val="22"/>
                <w:szCs w:val="22"/>
              </w:rPr>
            </w:pPr>
          </w:p>
          <w:p w:rsidR="00C42A00" w:rsidRPr="00327937" w:rsidRDefault="00C42A00" w:rsidP="00C42A00">
            <w:pPr>
              <w:pStyle w:val="Pa19"/>
              <w:spacing w:line="240" w:lineRule="auto"/>
              <w:rPr>
                <w:rFonts w:ascii="Arial" w:hAnsi="Arial" w:cs="Arial"/>
                <w:color w:val="000000"/>
                <w:sz w:val="22"/>
                <w:szCs w:val="22"/>
              </w:rPr>
            </w:pPr>
            <w:r w:rsidRPr="00327937">
              <w:rPr>
                <w:rFonts w:ascii="Arial" w:hAnsi="Arial" w:cs="Arial"/>
                <w:color w:val="000000"/>
                <w:sz w:val="22"/>
                <w:szCs w:val="22"/>
              </w:rPr>
              <w:t>The impact of the World Wars on union and labour rights.</w:t>
            </w:r>
          </w:p>
          <w:p w:rsidR="0024481A" w:rsidRPr="00327937" w:rsidRDefault="0024481A" w:rsidP="00652319">
            <w:pPr>
              <w:pStyle w:val="Pa19"/>
              <w:rPr>
                <w:rFonts w:ascii="Arial" w:hAnsi="Arial" w:cs="Arial"/>
                <w:color w:val="000000"/>
                <w:sz w:val="22"/>
                <w:szCs w:val="22"/>
              </w:rPr>
            </w:pPr>
          </w:p>
        </w:tc>
        <w:tc>
          <w:tcPr>
            <w:tcW w:w="4119" w:type="dxa"/>
          </w:tcPr>
          <w:p w:rsidR="00EE7F43" w:rsidRPr="00327937" w:rsidRDefault="00206D01" w:rsidP="002A698A">
            <w:pPr>
              <w:pStyle w:val="Default"/>
              <w:numPr>
                <w:ilvl w:val="0"/>
                <w:numId w:val="3"/>
              </w:numPr>
              <w:ind w:left="334"/>
              <w:rPr>
                <w:color w:val="auto"/>
                <w:sz w:val="22"/>
                <w:szCs w:val="22"/>
              </w:rPr>
            </w:pPr>
            <w:r w:rsidRPr="00327937">
              <w:rPr>
                <w:sz w:val="22"/>
                <w:szCs w:val="22"/>
              </w:rPr>
              <w:lastRenderedPageBreak/>
              <w:t>T</w:t>
            </w:r>
            <w:r w:rsidR="00EE7F43" w:rsidRPr="00327937">
              <w:rPr>
                <w:sz w:val="22"/>
                <w:szCs w:val="22"/>
              </w:rPr>
              <w:t>he impact of immigration, industrialisation, war and economic circumstances</w:t>
            </w:r>
            <w:r w:rsidR="000C2CC1" w:rsidRPr="00327937">
              <w:rPr>
                <w:sz w:val="22"/>
                <w:szCs w:val="22"/>
              </w:rPr>
              <w:t xml:space="preserve"> on the </w:t>
            </w:r>
            <w:r w:rsidR="00B5517D" w:rsidRPr="00327937">
              <w:rPr>
                <w:sz w:val="22"/>
                <w:szCs w:val="22"/>
              </w:rPr>
              <w:t xml:space="preserve">limitations </w:t>
            </w:r>
            <w:r w:rsidR="001E3619" w:rsidRPr="00327937">
              <w:rPr>
                <w:sz w:val="22"/>
                <w:szCs w:val="22"/>
              </w:rPr>
              <w:t>and/</w:t>
            </w:r>
            <w:r w:rsidR="00B5517D" w:rsidRPr="00327937">
              <w:rPr>
                <w:sz w:val="22"/>
                <w:szCs w:val="22"/>
              </w:rPr>
              <w:t xml:space="preserve">or </w:t>
            </w:r>
            <w:r w:rsidR="000C2CC1" w:rsidRPr="00327937">
              <w:rPr>
                <w:sz w:val="22"/>
                <w:szCs w:val="22"/>
              </w:rPr>
              <w:t>development of</w:t>
            </w:r>
            <w:r w:rsidR="001E3619" w:rsidRPr="00327937">
              <w:rPr>
                <w:sz w:val="22"/>
                <w:szCs w:val="22"/>
              </w:rPr>
              <w:t xml:space="preserve"> trade unions </w:t>
            </w:r>
            <w:r w:rsidR="001E3619" w:rsidRPr="00327937">
              <w:rPr>
                <w:sz w:val="22"/>
                <w:szCs w:val="22"/>
              </w:rPr>
              <w:lastRenderedPageBreak/>
              <w:t>and labour rights.</w:t>
            </w:r>
          </w:p>
          <w:p w:rsidR="001E3619" w:rsidRPr="00327937" w:rsidRDefault="00296BC9" w:rsidP="001E3619">
            <w:pPr>
              <w:pStyle w:val="Default"/>
              <w:numPr>
                <w:ilvl w:val="0"/>
                <w:numId w:val="3"/>
              </w:numPr>
              <w:ind w:left="334"/>
              <w:rPr>
                <w:color w:val="auto"/>
                <w:sz w:val="22"/>
                <w:szCs w:val="22"/>
              </w:rPr>
            </w:pPr>
            <w:r w:rsidRPr="00327937">
              <w:rPr>
                <w:color w:val="auto"/>
                <w:sz w:val="22"/>
                <w:szCs w:val="22"/>
              </w:rPr>
              <w:t>Reasons for the development, actions, success and limitations of trade unions</w:t>
            </w:r>
            <w:r w:rsidR="00771DB2" w:rsidRPr="00327937">
              <w:rPr>
                <w:color w:val="auto"/>
                <w:sz w:val="22"/>
                <w:szCs w:val="22"/>
              </w:rPr>
              <w:t>, union leaders</w:t>
            </w:r>
            <w:r w:rsidRPr="00327937">
              <w:rPr>
                <w:color w:val="auto"/>
                <w:sz w:val="22"/>
                <w:szCs w:val="22"/>
              </w:rPr>
              <w:t xml:space="preserve"> and</w:t>
            </w:r>
            <w:r w:rsidR="001E3619" w:rsidRPr="00327937">
              <w:rPr>
                <w:color w:val="auto"/>
                <w:sz w:val="22"/>
                <w:szCs w:val="22"/>
              </w:rPr>
              <w:t xml:space="preserve"> labour rights before the 1960s.</w:t>
            </w:r>
          </w:p>
          <w:p w:rsidR="00382D6E" w:rsidRPr="00327937" w:rsidRDefault="00EE7F43" w:rsidP="001E3619">
            <w:pPr>
              <w:pStyle w:val="Default"/>
              <w:numPr>
                <w:ilvl w:val="0"/>
                <w:numId w:val="3"/>
              </w:numPr>
              <w:ind w:left="334"/>
              <w:rPr>
                <w:color w:val="auto"/>
                <w:sz w:val="22"/>
                <w:szCs w:val="22"/>
              </w:rPr>
            </w:pPr>
            <w:r w:rsidRPr="00327937">
              <w:rPr>
                <w:sz w:val="22"/>
                <w:szCs w:val="22"/>
              </w:rPr>
              <w:t>Similarities and diff</w:t>
            </w:r>
            <w:r w:rsidR="00635334" w:rsidRPr="00327937">
              <w:rPr>
                <w:sz w:val="22"/>
                <w:szCs w:val="22"/>
              </w:rPr>
              <w:t>erences between sectional, east-west</w:t>
            </w:r>
            <w:r w:rsidRPr="00327937">
              <w:rPr>
                <w:sz w:val="22"/>
                <w:szCs w:val="22"/>
              </w:rPr>
              <w:t xml:space="preserve">, urban and rural attitudes and changing levels of response to </w:t>
            </w:r>
            <w:r w:rsidR="003D04A3" w:rsidRPr="00327937">
              <w:rPr>
                <w:sz w:val="22"/>
                <w:szCs w:val="22"/>
              </w:rPr>
              <w:t xml:space="preserve">the need for </w:t>
            </w:r>
            <w:r w:rsidR="00635334" w:rsidRPr="00327937">
              <w:rPr>
                <w:sz w:val="22"/>
                <w:szCs w:val="22"/>
              </w:rPr>
              <w:t>union and labour right</w:t>
            </w:r>
            <w:r w:rsidR="00D25CD4" w:rsidRPr="00327937">
              <w:rPr>
                <w:sz w:val="22"/>
                <w:szCs w:val="22"/>
              </w:rPr>
              <w:t xml:space="preserve">s </w:t>
            </w:r>
            <w:r w:rsidR="00296BC9" w:rsidRPr="00327937">
              <w:rPr>
                <w:sz w:val="22"/>
                <w:szCs w:val="22"/>
              </w:rPr>
              <w:t>(e.g. union membership</w:t>
            </w:r>
            <w:r w:rsidR="008F6921" w:rsidRPr="00327937">
              <w:rPr>
                <w:sz w:val="22"/>
                <w:szCs w:val="22"/>
              </w:rPr>
              <w:t>, public attitudes</w:t>
            </w:r>
            <w:r w:rsidR="00296BC9" w:rsidRPr="00327937">
              <w:rPr>
                <w:sz w:val="22"/>
                <w:szCs w:val="22"/>
              </w:rPr>
              <w:t xml:space="preserve">, sickness clubs, </w:t>
            </w:r>
            <w:r w:rsidR="008F6921" w:rsidRPr="00327937">
              <w:rPr>
                <w:sz w:val="22"/>
                <w:szCs w:val="22"/>
              </w:rPr>
              <w:t xml:space="preserve">strikes, </w:t>
            </w:r>
            <w:r w:rsidR="00D25CD4" w:rsidRPr="00327937">
              <w:rPr>
                <w:sz w:val="22"/>
                <w:szCs w:val="22"/>
              </w:rPr>
              <w:t>demands</w:t>
            </w:r>
            <w:r w:rsidR="00B4571F" w:rsidRPr="00327937">
              <w:rPr>
                <w:sz w:val="22"/>
                <w:szCs w:val="22"/>
              </w:rPr>
              <w:t>, militancy</w:t>
            </w:r>
            <w:r w:rsidR="008F6921" w:rsidRPr="00327937">
              <w:rPr>
                <w:sz w:val="22"/>
                <w:szCs w:val="22"/>
              </w:rPr>
              <w:t>, mediation, arbitration and collective bargaining</w:t>
            </w:r>
            <w:r w:rsidR="00296BC9" w:rsidRPr="00327937">
              <w:rPr>
                <w:sz w:val="22"/>
                <w:szCs w:val="22"/>
              </w:rPr>
              <w:t>)</w:t>
            </w:r>
            <w:r w:rsidR="00D25CD4" w:rsidRPr="00327937">
              <w:rPr>
                <w:sz w:val="22"/>
                <w:szCs w:val="22"/>
              </w:rPr>
              <w:t>.</w:t>
            </w:r>
          </w:p>
        </w:tc>
        <w:tc>
          <w:tcPr>
            <w:tcW w:w="3704" w:type="dxa"/>
            <w:vMerge/>
          </w:tcPr>
          <w:p w:rsidR="0024481A" w:rsidRPr="00327937" w:rsidRDefault="0024481A" w:rsidP="002A698A">
            <w:pPr>
              <w:pStyle w:val="Default"/>
              <w:numPr>
                <w:ilvl w:val="0"/>
                <w:numId w:val="3"/>
              </w:numPr>
              <w:ind w:left="334"/>
              <w:rPr>
                <w:color w:val="auto"/>
                <w:sz w:val="22"/>
                <w:szCs w:val="22"/>
              </w:rPr>
            </w:pPr>
          </w:p>
        </w:tc>
      </w:tr>
      <w:tr w:rsidR="0024481A" w:rsidRPr="00327937" w:rsidTr="00C57259">
        <w:tc>
          <w:tcPr>
            <w:tcW w:w="2731" w:type="dxa"/>
            <w:vMerge/>
          </w:tcPr>
          <w:p w:rsidR="0024481A" w:rsidRPr="00327937" w:rsidRDefault="0024481A" w:rsidP="00C57259">
            <w:pPr>
              <w:pStyle w:val="Default"/>
              <w:rPr>
                <w:color w:val="auto"/>
                <w:sz w:val="22"/>
                <w:szCs w:val="22"/>
              </w:rPr>
            </w:pPr>
          </w:p>
        </w:tc>
        <w:tc>
          <w:tcPr>
            <w:tcW w:w="1759" w:type="dxa"/>
          </w:tcPr>
          <w:p w:rsidR="0024481A" w:rsidRPr="00327937" w:rsidRDefault="00D9481F" w:rsidP="00C57259">
            <w:pPr>
              <w:pStyle w:val="Default"/>
              <w:rPr>
                <w:color w:val="auto"/>
                <w:sz w:val="22"/>
                <w:szCs w:val="22"/>
              </w:rPr>
            </w:pPr>
            <w:r w:rsidRPr="00327937">
              <w:rPr>
                <w:color w:val="auto"/>
                <w:sz w:val="22"/>
                <w:szCs w:val="22"/>
              </w:rPr>
              <w:t>3</w:t>
            </w:r>
          </w:p>
        </w:tc>
        <w:tc>
          <w:tcPr>
            <w:tcW w:w="2547" w:type="dxa"/>
          </w:tcPr>
          <w:p w:rsidR="0024481A" w:rsidRPr="00327937" w:rsidRDefault="0024481A" w:rsidP="00652319">
            <w:pPr>
              <w:pStyle w:val="Pa19"/>
              <w:spacing w:line="240" w:lineRule="auto"/>
              <w:rPr>
                <w:rFonts w:ascii="Arial" w:hAnsi="Arial" w:cs="Arial"/>
                <w:color w:val="000000"/>
                <w:sz w:val="22"/>
                <w:szCs w:val="22"/>
              </w:rPr>
            </w:pPr>
            <w:r w:rsidRPr="00327937">
              <w:rPr>
                <w:rFonts w:ascii="Arial" w:hAnsi="Arial" w:cs="Arial"/>
                <w:color w:val="000000"/>
                <w:sz w:val="22"/>
                <w:szCs w:val="22"/>
              </w:rPr>
              <w:t xml:space="preserve">The role of Federal governments in supporting and opposing union and labour rights. </w:t>
            </w:r>
          </w:p>
        </w:tc>
        <w:tc>
          <w:tcPr>
            <w:tcW w:w="4119" w:type="dxa"/>
          </w:tcPr>
          <w:p w:rsidR="009F24CA" w:rsidRPr="00327937" w:rsidRDefault="009F24CA" w:rsidP="009F24CA">
            <w:pPr>
              <w:pStyle w:val="Default"/>
              <w:numPr>
                <w:ilvl w:val="0"/>
                <w:numId w:val="3"/>
              </w:numPr>
              <w:ind w:left="334"/>
              <w:rPr>
                <w:color w:val="auto"/>
                <w:sz w:val="22"/>
                <w:szCs w:val="22"/>
              </w:rPr>
            </w:pPr>
            <w:r w:rsidRPr="00327937">
              <w:rPr>
                <w:color w:val="auto"/>
                <w:sz w:val="22"/>
                <w:szCs w:val="22"/>
              </w:rPr>
              <w:t>Impact of the structure, function and nature of federal and state government on the struggle for union/labour rights</w:t>
            </w:r>
            <w:r w:rsidR="001E3619" w:rsidRPr="00327937">
              <w:rPr>
                <w:color w:val="auto"/>
                <w:sz w:val="22"/>
                <w:szCs w:val="22"/>
              </w:rPr>
              <w:t>.</w:t>
            </w:r>
          </w:p>
          <w:p w:rsidR="002D27CD" w:rsidRPr="00327937" w:rsidRDefault="002D27CD" w:rsidP="001E3619">
            <w:pPr>
              <w:pStyle w:val="Default"/>
              <w:numPr>
                <w:ilvl w:val="0"/>
                <w:numId w:val="3"/>
              </w:numPr>
              <w:ind w:left="334"/>
              <w:rPr>
                <w:color w:val="auto"/>
                <w:sz w:val="22"/>
                <w:szCs w:val="22"/>
              </w:rPr>
            </w:pPr>
            <w:r w:rsidRPr="00327937">
              <w:rPr>
                <w:color w:val="auto"/>
                <w:sz w:val="22"/>
                <w:szCs w:val="22"/>
              </w:rPr>
              <w:t xml:space="preserve">Role of the Presidency and individual presidents in helping or </w:t>
            </w:r>
            <w:r w:rsidR="00324AD7" w:rsidRPr="00327937">
              <w:rPr>
                <w:color w:val="auto"/>
                <w:sz w:val="22"/>
                <w:szCs w:val="22"/>
              </w:rPr>
              <w:t>hindering the struggle for union/labour</w:t>
            </w:r>
            <w:r w:rsidR="001E3619" w:rsidRPr="00327937">
              <w:rPr>
                <w:color w:val="auto"/>
                <w:sz w:val="22"/>
                <w:szCs w:val="22"/>
              </w:rPr>
              <w:t xml:space="preserve"> rights including </w:t>
            </w:r>
            <w:r w:rsidRPr="00327937">
              <w:rPr>
                <w:color w:val="auto"/>
                <w:sz w:val="22"/>
                <w:szCs w:val="22"/>
              </w:rPr>
              <w:t xml:space="preserve">comparative contribution (e.g. </w:t>
            </w:r>
            <w:r w:rsidR="008F6921" w:rsidRPr="00327937">
              <w:rPr>
                <w:color w:val="auto"/>
                <w:sz w:val="22"/>
                <w:szCs w:val="22"/>
              </w:rPr>
              <w:t xml:space="preserve">Wilson, </w:t>
            </w:r>
            <w:r w:rsidRPr="00327937">
              <w:rPr>
                <w:color w:val="auto"/>
                <w:sz w:val="22"/>
                <w:szCs w:val="22"/>
              </w:rPr>
              <w:t xml:space="preserve">FDR, </w:t>
            </w:r>
            <w:r w:rsidR="004E28E6" w:rsidRPr="00327937">
              <w:rPr>
                <w:color w:val="auto"/>
                <w:sz w:val="22"/>
                <w:szCs w:val="22"/>
              </w:rPr>
              <w:t xml:space="preserve">JFK, </w:t>
            </w:r>
            <w:r w:rsidRPr="00327937">
              <w:rPr>
                <w:color w:val="auto"/>
                <w:sz w:val="22"/>
                <w:szCs w:val="22"/>
              </w:rPr>
              <w:t xml:space="preserve">Johnson, </w:t>
            </w:r>
            <w:r w:rsidR="005C7AB9" w:rsidRPr="00327937">
              <w:rPr>
                <w:color w:val="auto"/>
                <w:sz w:val="22"/>
                <w:szCs w:val="22"/>
              </w:rPr>
              <w:t xml:space="preserve">Nixon, </w:t>
            </w:r>
            <w:r w:rsidRPr="00327937">
              <w:rPr>
                <w:color w:val="auto"/>
                <w:sz w:val="22"/>
                <w:szCs w:val="22"/>
              </w:rPr>
              <w:t>Reagan)</w:t>
            </w:r>
            <w:r w:rsidR="004B3D98" w:rsidRPr="00327937">
              <w:rPr>
                <w:color w:val="auto"/>
                <w:sz w:val="22"/>
                <w:szCs w:val="22"/>
              </w:rPr>
              <w:t>.</w:t>
            </w:r>
          </w:p>
          <w:p w:rsidR="001E3619" w:rsidRPr="00327937" w:rsidRDefault="001E3619" w:rsidP="001E3619">
            <w:pPr>
              <w:pStyle w:val="Default"/>
              <w:numPr>
                <w:ilvl w:val="0"/>
                <w:numId w:val="3"/>
              </w:numPr>
              <w:ind w:left="334"/>
              <w:rPr>
                <w:color w:val="auto"/>
                <w:sz w:val="22"/>
                <w:szCs w:val="22"/>
              </w:rPr>
            </w:pPr>
            <w:r w:rsidRPr="00327937">
              <w:rPr>
                <w:color w:val="auto"/>
                <w:sz w:val="22"/>
                <w:szCs w:val="22"/>
              </w:rPr>
              <w:t>Role of congress in supporting or opposing union and labour rights.</w:t>
            </w:r>
          </w:p>
          <w:p w:rsidR="002D27CD" w:rsidRPr="00327937" w:rsidRDefault="002D27CD" w:rsidP="002D27CD">
            <w:pPr>
              <w:pStyle w:val="Default"/>
              <w:numPr>
                <w:ilvl w:val="0"/>
                <w:numId w:val="3"/>
              </w:numPr>
              <w:ind w:left="334"/>
              <w:rPr>
                <w:color w:val="auto"/>
                <w:sz w:val="22"/>
                <w:szCs w:val="22"/>
              </w:rPr>
            </w:pPr>
            <w:r w:rsidRPr="00327937">
              <w:rPr>
                <w:color w:val="auto"/>
                <w:sz w:val="22"/>
                <w:szCs w:val="22"/>
              </w:rPr>
              <w:t>Comparative importance of federal institutions in aiding civil rights (e.g. Presidency, Congress, Senate, Supreme Court</w:t>
            </w:r>
            <w:r w:rsidR="008F6921" w:rsidRPr="00327937">
              <w:rPr>
                <w:color w:val="auto"/>
                <w:sz w:val="22"/>
                <w:szCs w:val="22"/>
              </w:rPr>
              <w:t xml:space="preserve">, Department of </w:t>
            </w:r>
            <w:proofErr w:type="spellStart"/>
            <w:r w:rsidR="008F6921" w:rsidRPr="00327937">
              <w:rPr>
                <w:color w:val="auto"/>
                <w:sz w:val="22"/>
                <w:szCs w:val="22"/>
              </w:rPr>
              <w:t>Labor</w:t>
            </w:r>
            <w:proofErr w:type="spellEnd"/>
            <w:r w:rsidRPr="00327937">
              <w:rPr>
                <w:color w:val="auto"/>
                <w:sz w:val="22"/>
                <w:szCs w:val="22"/>
              </w:rPr>
              <w:t>).</w:t>
            </w:r>
          </w:p>
          <w:p w:rsidR="00AA0B4C" w:rsidRPr="00327937" w:rsidRDefault="002D27CD" w:rsidP="001E3619">
            <w:pPr>
              <w:pStyle w:val="Default"/>
              <w:numPr>
                <w:ilvl w:val="0"/>
                <w:numId w:val="3"/>
              </w:numPr>
              <w:ind w:left="334"/>
              <w:rPr>
                <w:color w:val="auto"/>
                <w:sz w:val="22"/>
                <w:szCs w:val="22"/>
              </w:rPr>
            </w:pPr>
            <w:r w:rsidRPr="00327937">
              <w:rPr>
                <w:color w:val="auto"/>
                <w:sz w:val="22"/>
                <w:szCs w:val="22"/>
              </w:rPr>
              <w:lastRenderedPageBreak/>
              <w:t xml:space="preserve">Reasons for and the passing of new legislation or </w:t>
            </w:r>
            <w:r w:rsidR="004E28E6" w:rsidRPr="00327937">
              <w:rPr>
                <w:color w:val="auto"/>
                <w:sz w:val="22"/>
                <w:szCs w:val="22"/>
              </w:rPr>
              <w:t>creation of agen</w:t>
            </w:r>
            <w:r w:rsidRPr="00327937">
              <w:rPr>
                <w:color w:val="auto"/>
                <w:sz w:val="22"/>
                <w:szCs w:val="22"/>
              </w:rPr>
              <w:t>cies, their impact and significance</w:t>
            </w:r>
            <w:r w:rsidRPr="00327937">
              <w:rPr>
                <w:sz w:val="22"/>
                <w:szCs w:val="22"/>
              </w:rPr>
              <w:t xml:space="preserve"> in helping or hindering the struggle for union and labour rights</w:t>
            </w:r>
            <w:r w:rsidR="001E3619" w:rsidRPr="00327937">
              <w:rPr>
                <w:color w:val="auto"/>
                <w:sz w:val="22"/>
                <w:szCs w:val="22"/>
              </w:rPr>
              <w:t>.</w:t>
            </w:r>
            <w:r w:rsidR="00AA0B4C" w:rsidRPr="00327937">
              <w:rPr>
                <w:color w:val="auto"/>
                <w:sz w:val="22"/>
                <w:szCs w:val="22"/>
              </w:rPr>
              <w:t xml:space="preserve"> Safety and Health Act (1971)</w:t>
            </w:r>
          </w:p>
          <w:p w:rsidR="0024481A" w:rsidRPr="00327937" w:rsidRDefault="00EE7F43" w:rsidP="001E3619">
            <w:pPr>
              <w:pStyle w:val="Default"/>
              <w:numPr>
                <w:ilvl w:val="0"/>
                <w:numId w:val="3"/>
              </w:numPr>
              <w:ind w:left="334"/>
              <w:rPr>
                <w:color w:val="auto"/>
                <w:sz w:val="22"/>
                <w:szCs w:val="22"/>
              </w:rPr>
            </w:pPr>
            <w:r w:rsidRPr="00327937">
              <w:rPr>
                <w:sz w:val="22"/>
                <w:szCs w:val="22"/>
              </w:rPr>
              <w:t xml:space="preserve">Comparative role </w:t>
            </w:r>
            <w:r w:rsidR="00431FE3" w:rsidRPr="00327937">
              <w:rPr>
                <w:sz w:val="22"/>
                <w:szCs w:val="22"/>
              </w:rPr>
              <w:t xml:space="preserve">and impact </w:t>
            </w:r>
            <w:r w:rsidRPr="00327937">
              <w:rPr>
                <w:sz w:val="22"/>
                <w:szCs w:val="22"/>
              </w:rPr>
              <w:t xml:space="preserve">of Federal and state </w:t>
            </w:r>
            <w:r w:rsidR="00431FE3" w:rsidRPr="00327937">
              <w:rPr>
                <w:sz w:val="22"/>
                <w:szCs w:val="22"/>
              </w:rPr>
              <w:t>governments, institutions</w:t>
            </w:r>
            <w:r w:rsidR="003D04A3" w:rsidRPr="00327937">
              <w:rPr>
                <w:sz w:val="22"/>
                <w:szCs w:val="22"/>
              </w:rPr>
              <w:t xml:space="preserve"> or </w:t>
            </w:r>
            <w:r w:rsidR="0063248B" w:rsidRPr="00327937">
              <w:rPr>
                <w:sz w:val="22"/>
                <w:szCs w:val="22"/>
              </w:rPr>
              <w:t xml:space="preserve">individual </w:t>
            </w:r>
            <w:r w:rsidR="003D04A3" w:rsidRPr="00327937">
              <w:rPr>
                <w:sz w:val="22"/>
                <w:szCs w:val="22"/>
              </w:rPr>
              <w:t>politician</w:t>
            </w:r>
            <w:r w:rsidR="001E3619" w:rsidRPr="00327937">
              <w:rPr>
                <w:sz w:val="22"/>
                <w:szCs w:val="22"/>
              </w:rPr>
              <w:t>s.</w:t>
            </w:r>
          </w:p>
        </w:tc>
        <w:tc>
          <w:tcPr>
            <w:tcW w:w="3704" w:type="dxa"/>
            <w:vMerge/>
          </w:tcPr>
          <w:p w:rsidR="0024481A" w:rsidRPr="00327937" w:rsidRDefault="0024481A" w:rsidP="002A698A">
            <w:pPr>
              <w:pStyle w:val="Default"/>
              <w:numPr>
                <w:ilvl w:val="0"/>
                <w:numId w:val="3"/>
              </w:numPr>
              <w:ind w:left="334"/>
              <w:rPr>
                <w:color w:val="auto"/>
                <w:sz w:val="22"/>
                <w:szCs w:val="22"/>
              </w:rPr>
            </w:pPr>
          </w:p>
        </w:tc>
      </w:tr>
      <w:tr w:rsidR="0024481A" w:rsidRPr="00327937" w:rsidTr="00C57259">
        <w:tc>
          <w:tcPr>
            <w:tcW w:w="2731" w:type="dxa"/>
            <w:vMerge/>
          </w:tcPr>
          <w:p w:rsidR="0024481A" w:rsidRPr="00327937" w:rsidRDefault="0024481A" w:rsidP="00C57259">
            <w:pPr>
              <w:pStyle w:val="Default"/>
              <w:rPr>
                <w:color w:val="auto"/>
                <w:sz w:val="22"/>
                <w:szCs w:val="22"/>
              </w:rPr>
            </w:pPr>
          </w:p>
        </w:tc>
        <w:tc>
          <w:tcPr>
            <w:tcW w:w="1759" w:type="dxa"/>
          </w:tcPr>
          <w:p w:rsidR="0024481A" w:rsidRPr="00327937" w:rsidRDefault="00D9481F" w:rsidP="00C57259">
            <w:pPr>
              <w:pStyle w:val="Default"/>
              <w:rPr>
                <w:color w:val="auto"/>
                <w:sz w:val="22"/>
                <w:szCs w:val="22"/>
              </w:rPr>
            </w:pPr>
            <w:r w:rsidRPr="00327937">
              <w:rPr>
                <w:color w:val="auto"/>
                <w:sz w:val="22"/>
                <w:szCs w:val="22"/>
              </w:rPr>
              <w:t>4</w:t>
            </w:r>
          </w:p>
        </w:tc>
        <w:tc>
          <w:tcPr>
            <w:tcW w:w="2547" w:type="dxa"/>
          </w:tcPr>
          <w:p w:rsidR="0024481A" w:rsidRPr="00327937" w:rsidRDefault="0024481A" w:rsidP="00652319">
            <w:pPr>
              <w:pStyle w:val="Pa19"/>
              <w:spacing w:line="240" w:lineRule="auto"/>
              <w:rPr>
                <w:rFonts w:ascii="Arial" w:hAnsi="Arial" w:cs="Arial"/>
                <w:color w:val="000000"/>
                <w:sz w:val="22"/>
                <w:szCs w:val="22"/>
              </w:rPr>
            </w:pPr>
            <w:r w:rsidRPr="00327937">
              <w:rPr>
                <w:rFonts w:ascii="Arial" w:hAnsi="Arial" w:cs="Arial"/>
                <w:color w:val="000000"/>
                <w:sz w:val="22"/>
                <w:szCs w:val="22"/>
              </w:rPr>
              <w:t>The significance of the 1960s.</w:t>
            </w:r>
          </w:p>
          <w:p w:rsidR="0024481A" w:rsidRPr="00327937" w:rsidRDefault="0024481A" w:rsidP="00652319">
            <w:pPr>
              <w:pStyle w:val="Default"/>
              <w:rPr>
                <w:sz w:val="22"/>
                <w:szCs w:val="22"/>
              </w:rPr>
            </w:pPr>
          </w:p>
          <w:p w:rsidR="0024481A" w:rsidRPr="00327937" w:rsidRDefault="0024481A" w:rsidP="00652319">
            <w:pPr>
              <w:pStyle w:val="Default"/>
              <w:rPr>
                <w:sz w:val="22"/>
                <w:szCs w:val="22"/>
              </w:rPr>
            </w:pPr>
            <w:r w:rsidRPr="00327937">
              <w:rPr>
                <w:sz w:val="22"/>
                <w:szCs w:val="22"/>
              </w:rPr>
              <w:t>Chavez and the UFW.</w:t>
            </w:r>
          </w:p>
          <w:p w:rsidR="0024481A" w:rsidRPr="00327937" w:rsidRDefault="0024481A" w:rsidP="00652319">
            <w:pPr>
              <w:pStyle w:val="Default"/>
              <w:rPr>
                <w:sz w:val="22"/>
                <w:szCs w:val="22"/>
              </w:rPr>
            </w:pPr>
          </w:p>
          <w:p w:rsidR="0024481A" w:rsidRPr="00327937" w:rsidRDefault="0024481A" w:rsidP="00652319">
            <w:pPr>
              <w:pStyle w:val="Default"/>
              <w:rPr>
                <w:sz w:val="22"/>
                <w:szCs w:val="22"/>
              </w:rPr>
            </w:pPr>
            <w:r w:rsidRPr="00327937">
              <w:rPr>
                <w:sz w:val="22"/>
                <w:szCs w:val="22"/>
              </w:rPr>
              <w:t>Significance of the Reagan era.</w:t>
            </w:r>
          </w:p>
        </w:tc>
        <w:tc>
          <w:tcPr>
            <w:tcW w:w="4119" w:type="dxa"/>
          </w:tcPr>
          <w:p w:rsidR="0024481A" w:rsidRPr="00327937" w:rsidRDefault="00EE7F43" w:rsidP="002A698A">
            <w:pPr>
              <w:pStyle w:val="Default"/>
              <w:numPr>
                <w:ilvl w:val="0"/>
                <w:numId w:val="3"/>
              </w:numPr>
              <w:ind w:left="334"/>
              <w:rPr>
                <w:color w:val="auto"/>
                <w:sz w:val="22"/>
                <w:szCs w:val="22"/>
              </w:rPr>
            </w:pPr>
            <w:r w:rsidRPr="00327937">
              <w:rPr>
                <w:sz w:val="22"/>
                <w:szCs w:val="22"/>
              </w:rPr>
              <w:t xml:space="preserve">Comparative role and impact of </w:t>
            </w:r>
            <w:r w:rsidR="00D11174" w:rsidRPr="00327937">
              <w:rPr>
                <w:sz w:val="22"/>
                <w:szCs w:val="22"/>
              </w:rPr>
              <w:t xml:space="preserve">unions, </w:t>
            </w:r>
            <w:r w:rsidRPr="00327937">
              <w:rPr>
                <w:sz w:val="22"/>
                <w:szCs w:val="22"/>
              </w:rPr>
              <w:t>union leaders</w:t>
            </w:r>
            <w:r w:rsidR="00D11174" w:rsidRPr="00327937">
              <w:rPr>
                <w:sz w:val="22"/>
                <w:szCs w:val="22"/>
              </w:rPr>
              <w:t xml:space="preserve">, </w:t>
            </w:r>
            <w:r w:rsidRPr="00327937">
              <w:rPr>
                <w:sz w:val="22"/>
                <w:szCs w:val="22"/>
              </w:rPr>
              <w:t>sector workers</w:t>
            </w:r>
            <w:r w:rsidR="00D11174" w:rsidRPr="00327937">
              <w:rPr>
                <w:sz w:val="22"/>
                <w:szCs w:val="22"/>
              </w:rPr>
              <w:t>, individuals, social groups</w:t>
            </w:r>
            <w:r w:rsidRPr="00327937">
              <w:rPr>
                <w:sz w:val="22"/>
                <w:szCs w:val="22"/>
              </w:rPr>
              <w:t xml:space="preserve"> on t</w:t>
            </w:r>
            <w:r w:rsidR="00382D6E" w:rsidRPr="00327937">
              <w:rPr>
                <w:sz w:val="22"/>
                <w:szCs w:val="22"/>
              </w:rPr>
              <w:t>he development of labour rights between 1865</w:t>
            </w:r>
            <w:r w:rsidR="008F6921" w:rsidRPr="00327937">
              <w:rPr>
                <w:sz w:val="22"/>
                <w:szCs w:val="22"/>
              </w:rPr>
              <w:t xml:space="preserve"> and</w:t>
            </w:r>
            <w:r w:rsidR="00382D6E" w:rsidRPr="00327937">
              <w:rPr>
                <w:sz w:val="22"/>
                <w:szCs w:val="22"/>
              </w:rPr>
              <w:t xml:space="preserve"> 1992</w:t>
            </w:r>
            <w:r w:rsidR="00296BC9" w:rsidRPr="00327937">
              <w:rPr>
                <w:sz w:val="22"/>
                <w:szCs w:val="22"/>
              </w:rPr>
              <w:t>.</w:t>
            </w:r>
          </w:p>
          <w:p w:rsidR="00AA0B4C" w:rsidRPr="00327937" w:rsidRDefault="006D5760" w:rsidP="001E3619">
            <w:pPr>
              <w:pStyle w:val="Default"/>
              <w:numPr>
                <w:ilvl w:val="0"/>
                <w:numId w:val="3"/>
              </w:numPr>
              <w:ind w:left="334"/>
              <w:rPr>
                <w:color w:val="auto"/>
                <w:sz w:val="22"/>
                <w:szCs w:val="22"/>
              </w:rPr>
            </w:pPr>
            <w:r w:rsidRPr="00327937">
              <w:rPr>
                <w:color w:val="auto"/>
                <w:sz w:val="22"/>
                <w:szCs w:val="22"/>
              </w:rPr>
              <w:t>The role of government and welfare reform</w:t>
            </w:r>
            <w:r w:rsidR="001E3619" w:rsidRPr="00327937">
              <w:rPr>
                <w:color w:val="auto"/>
                <w:sz w:val="22"/>
                <w:szCs w:val="22"/>
              </w:rPr>
              <w:t xml:space="preserve"> in the 1960s</w:t>
            </w:r>
          </w:p>
          <w:p w:rsidR="001E3619" w:rsidRPr="00327937" w:rsidRDefault="007F1993" w:rsidP="001E3619">
            <w:pPr>
              <w:pStyle w:val="Default"/>
              <w:numPr>
                <w:ilvl w:val="0"/>
                <w:numId w:val="3"/>
              </w:numPr>
              <w:ind w:left="334"/>
              <w:rPr>
                <w:color w:val="auto"/>
                <w:sz w:val="22"/>
                <w:szCs w:val="22"/>
              </w:rPr>
            </w:pPr>
            <w:r w:rsidRPr="00327937">
              <w:rPr>
                <w:color w:val="auto"/>
                <w:sz w:val="22"/>
                <w:szCs w:val="22"/>
              </w:rPr>
              <w:t xml:space="preserve">The methods, </w:t>
            </w:r>
            <w:r w:rsidR="006926C9" w:rsidRPr="00327937">
              <w:rPr>
                <w:color w:val="auto"/>
                <w:sz w:val="22"/>
                <w:szCs w:val="22"/>
              </w:rPr>
              <w:t>a</w:t>
            </w:r>
            <w:r w:rsidR="008E5A96" w:rsidRPr="00327937">
              <w:rPr>
                <w:color w:val="auto"/>
                <w:sz w:val="22"/>
                <w:szCs w:val="22"/>
              </w:rPr>
              <w:t xml:space="preserve">ctions </w:t>
            </w:r>
            <w:r w:rsidRPr="00327937">
              <w:rPr>
                <w:color w:val="auto"/>
                <w:sz w:val="22"/>
                <w:szCs w:val="22"/>
              </w:rPr>
              <w:t xml:space="preserve">and comparative success </w:t>
            </w:r>
            <w:r w:rsidR="008E5A96" w:rsidRPr="00327937">
              <w:rPr>
                <w:color w:val="auto"/>
                <w:sz w:val="22"/>
                <w:szCs w:val="22"/>
              </w:rPr>
              <w:t>of trade union</w:t>
            </w:r>
            <w:r w:rsidR="006926C9" w:rsidRPr="00327937">
              <w:rPr>
                <w:color w:val="auto"/>
                <w:sz w:val="22"/>
                <w:szCs w:val="22"/>
              </w:rPr>
              <w:t xml:space="preserve">s </w:t>
            </w:r>
            <w:r w:rsidRPr="00327937">
              <w:rPr>
                <w:color w:val="auto"/>
                <w:sz w:val="22"/>
                <w:szCs w:val="22"/>
              </w:rPr>
              <w:t xml:space="preserve">and workers’ associations </w:t>
            </w:r>
            <w:r w:rsidR="005C7AB9" w:rsidRPr="00327937">
              <w:rPr>
                <w:color w:val="auto"/>
                <w:sz w:val="22"/>
                <w:szCs w:val="22"/>
              </w:rPr>
              <w:t>from the 1960s onwards</w:t>
            </w:r>
            <w:r w:rsidR="008E5A96" w:rsidRPr="00327937">
              <w:rPr>
                <w:color w:val="auto"/>
                <w:sz w:val="22"/>
                <w:szCs w:val="22"/>
              </w:rPr>
              <w:t xml:space="preserve">, </w:t>
            </w:r>
            <w:r w:rsidRPr="00327937">
              <w:rPr>
                <w:color w:val="auto"/>
                <w:sz w:val="22"/>
                <w:szCs w:val="22"/>
              </w:rPr>
              <w:t>including government and public reactions to their campaigns/actions</w:t>
            </w:r>
            <w:r w:rsidR="006926C9" w:rsidRPr="00327937">
              <w:rPr>
                <w:color w:val="auto"/>
                <w:sz w:val="22"/>
                <w:szCs w:val="22"/>
              </w:rPr>
              <w:t>:</w:t>
            </w:r>
          </w:p>
          <w:p w:rsidR="00AA0B4C" w:rsidRPr="00327937" w:rsidRDefault="00AA0B4C" w:rsidP="001E3619">
            <w:pPr>
              <w:pStyle w:val="Default"/>
              <w:numPr>
                <w:ilvl w:val="0"/>
                <w:numId w:val="3"/>
              </w:numPr>
              <w:ind w:left="334"/>
              <w:rPr>
                <w:color w:val="auto"/>
                <w:sz w:val="22"/>
                <w:szCs w:val="22"/>
              </w:rPr>
            </w:pPr>
            <w:r w:rsidRPr="00327937">
              <w:rPr>
                <w:color w:val="auto"/>
                <w:sz w:val="22"/>
                <w:szCs w:val="22"/>
              </w:rPr>
              <w:t>Chavez and the UFW</w:t>
            </w:r>
          </w:p>
          <w:p w:rsidR="008E5A96" w:rsidRPr="00327937" w:rsidRDefault="008E5A96" w:rsidP="008E5A96">
            <w:pPr>
              <w:pStyle w:val="Default"/>
              <w:numPr>
                <w:ilvl w:val="0"/>
                <w:numId w:val="3"/>
              </w:numPr>
              <w:ind w:left="334"/>
              <w:rPr>
                <w:color w:val="auto"/>
                <w:sz w:val="22"/>
                <w:szCs w:val="22"/>
              </w:rPr>
            </w:pPr>
            <w:r w:rsidRPr="00327937">
              <w:rPr>
                <w:color w:val="auto"/>
                <w:sz w:val="22"/>
                <w:szCs w:val="22"/>
              </w:rPr>
              <w:t>Extent to which the success of the later campaigns for union and labour rights depended upon earlier successes, other c</w:t>
            </w:r>
            <w:r w:rsidR="005F1A94" w:rsidRPr="00327937">
              <w:rPr>
                <w:color w:val="auto"/>
                <w:sz w:val="22"/>
                <w:szCs w:val="22"/>
              </w:rPr>
              <w:t>ivil rights campaign</w:t>
            </w:r>
            <w:r w:rsidRPr="00327937">
              <w:rPr>
                <w:color w:val="auto"/>
                <w:sz w:val="22"/>
                <w:szCs w:val="22"/>
              </w:rPr>
              <w:t>s</w:t>
            </w:r>
            <w:r w:rsidR="005F1A94" w:rsidRPr="00327937">
              <w:rPr>
                <w:color w:val="auto"/>
                <w:sz w:val="22"/>
                <w:szCs w:val="22"/>
              </w:rPr>
              <w:t xml:space="preserve"> (e.g. women, Civil Rights Movement)</w:t>
            </w:r>
            <w:r w:rsidRPr="00327937">
              <w:rPr>
                <w:color w:val="auto"/>
                <w:sz w:val="22"/>
                <w:szCs w:val="22"/>
              </w:rPr>
              <w:t xml:space="preserve"> or specific individuals.</w:t>
            </w:r>
          </w:p>
          <w:p w:rsidR="008A0E0A" w:rsidRPr="00327937" w:rsidRDefault="001E3619" w:rsidP="008A0E0A">
            <w:pPr>
              <w:pStyle w:val="Default"/>
              <w:numPr>
                <w:ilvl w:val="0"/>
                <w:numId w:val="3"/>
              </w:numPr>
              <w:ind w:left="334"/>
              <w:rPr>
                <w:color w:val="auto"/>
                <w:sz w:val="22"/>
                <w:szCs w:val="22"/>
              </w:rPr>
            </w:pPr>
            <w:r w:rsidRPr="00327937">
              <w:rPr>
                <w:color w:val="auto"/>
                <w:sz w:val="22"/>
                <w:szCs w:val="22"/>
              </w:rPr>
              <w:t>Significance of the Regan era in relation to trade unions and labour rights.</w:t>
            </w:r>
          </w:p>
        </w:tc>
        <w:tc>
          <w:tcPr>
            <w:tcW w:w="3704" w:type="dxa"/>
            <w:vMerge/>
          </w:tcPr>
          <w:p w:rsidR="0024481A" w:rsidRPr="00327937" w:rsidRDefault="0024481A" w:rsidP="002A698A">
            <w:pPr>
              <w:pStyle w:val="Default"/>
              <w:numPr>
                <w:ilvl w:val="0"/>
                <w:numId w:val="3"/>
              </w:numPr>
              <w:ind w:left="334"/>
              <w:rPr>
                <w:color w:val="auto"/>
                <w:sz w:val="22"/>
                <w:szCs w:val="22"/>
              </w:rPr>
            </w:pPr>
          </w:p>
        </w:tc>
      </w:tr>
      <w:tr w:rsidR="00BC7A86" w:rsidRPr="00327937" w:rsidTr="006B19C0">
        <w:tc>
          <w:tcPr>
            <w:tcW w:w="2731" w:type="dxa"/>
          </w:tcPr>
          <w:p w:rsidR="00BC7A86" w:rsidRPr="00327937" w:rsidRDefault="001C5CD5" w:rsidP="006B19C0">
            <w:pPr>
              <w:pStyle w:val="Default"/>
              <w:rPr>
                <w:b/>
                <w:bCs/>
                <w:color w:val="auto"/>
                <w:sz w:val="22"/>
                <w:szCs w:val="22"/>
              </w:rPr>
            </w:pPr>
            <w:r w:rsidRPr="00327937">
              <w:rPr>
                <w:b/>
                <w:bCs/>
                <w:sz w:val="22"/>
                <w:szCs w:val="22"/>
              </w:rPr>
              <w:lastRenderedPageBreak/>
              <w:t>Native American Indians</w:t>
            </w:r>
          </w:p>
        </w:tc>
        <w:tc>
          <w:tcPr>
            <w:tcW w:w="1759" w:type="dxa"/>
          </w:tcPr>
          <w:p w:rsidR="00BC7A86" w:rsidRPr="00327937" w:rsidRDefault="00D9481F" w:rsidP="006B19C0">
            <w:pPr>
              <w:autoSpaceDE w:val="0"/>
              <w:autoSpaceDN w:val="0"/>
              <w:adjustRightInd w:val="0"/>
              <w:spacing w:before="0" w:after="80"/>
              <w:rPr>
                <w:bCs/>
              </w:rPr>
            </w:pPr>
            <w:r w:rsidRPr="00327937">
              <w:rPr>
                <w:bCs/>
              </w:rPr>
              <w:t>2</w:t>
            </w:r>
          </w:p>
        </w:tc>
        <w:tc>
          <w:tcPr>
            <w:tcW w:w="2547" w:type="dxa"/>
          </w:tcPr>
          <w:p w:rsidR="001C5CD5" w:rsidRPr="00327937" w:rsidRDefault="001C5CD5" w:rsidP="001C5CD5">
            <w:pPr>
              <w:pStyle w:val="Pa19"/>
              <w:spacing w:line="240" w:lineRule="auto"/>
              <w:rPr>
                <w:rFonts w:ascii="Arial" w:hAnsi="Arial" w:cs="Arial"/>
                <w:color w:val="000000"/>
                <w:sz w:val="22"/>
                <w:szCs w:val="22"/>
              </w:rPr>
            </w:pPr>
            <w:r w:rsidRPr="00327937">
              <w:rPr>
                <w:rFonts w:ascii="Arial" w:hAnsi="Arial" w:cs="Arial"/>
                <w:color w:val="000000"/>
                <w:sz w:val="22"/>
                <w:szCs w:val="22"/>
              </w:rPr>
              <w:t xml:space="preserve">Their position in 1865. </w:t>
            </w:r>
          </w:p>
          <w:p w:rsidR="001C5CD5" w:rsidRPr="00327937" w:rsidRDefault="001C5CD5" w:rsidP="001C5CD5">
            <w:pPr>
              <w:pStyle w:val="Pa19"/>
              <w:spacing w:line="240" w:lineRule="auto"/>
              <w:rPr>
                <w:rFonts w:ascii="Arial" w:hAnsi="Arial" w:cs="Arial"/>
                <w:color w:val="000000"/>
                <w:sz w:val="22"/>
                <w:szCs w:val="22"/>
              </w:rPr>
            </w:pPr>
          </w:p>
          <w:p w:rsidR="00BC7A86" w:rsidRPr="00327937" w:rsidRDefault="001C5CD5" w:rsidP="001C5CD5">
            <w:pPr>
              <w:pStyle w:val="Pa19"/>
              <w:spacing w:line="240" w:lineRule="auto"/>
              <w:rPr>
                <w:rFonts w:ascii="Arial" w:hAnsi="Arial" w:cs="Arial"/>
                <w:color w:val="000000"/>
                <w:sz w:val="22"/>
                <w:szCs w:val="22"/>
              </w:rPr>
            </w:pPr>
            <w:r w:rsidRPr="00327937">
              <w:rPr>
                <w:rFonts w:ascii="Arial" w:hAnsi="Arial" w:cs="Arial"/>
                <w:color w:val="000000"/>
                <w:sz w:val="22"/>
                <w:szCs w:val="22"/>
              </w:rPr>
              <w:t>The impact of the Plains Wars (1854–1877).</w:t>
            </w:r>
          </w:p>
        </w:tc>
        <w:tc>
          <w:tcPr>
            <w:tcW w:w="4119" w:type="dxa"/>
          </w:tcPr>
          <w:p w:rsidR="00DA11DF" w:rsidRPr="00327937" w:rsidRDefault="001C5CD5" w:rsidP="00111991">
            <w:pPr>
              <w:pStyle w:val="Default"/>
              <w:numPr>
                <w:ilvl w:val="0"/>
                <w:numId w:val="3"/>
              </w:numPr>
              <w:ind w:left="334"/>
              <w:rPr>
                <w:color w:val="auto"/>
                <w:sz w:val="22"/>
                <w:szCs w:val="22"/>
              </w:rPr>
            </w:pPr>
            <w:r w:rsidRPr="00327937">
              <w:rPr>
                <w:sz w:val="22"/>
                <w:szCs w:val="22"/>
              </w:rPr>
              <w:t>Key factors causing change to the lives of Native Americans by 1865</w:t>
            </w:r>
            <w:r w:rsidR="00111991" w:rsidRPr="00327937">
              <w:rPr>
                <w:sz w:val="22"/>
                <w:szCs w:val="22"/>
              </w:rPr>
              <w:t>.</w:t>
            </w:r>
          </w:p>
          <w:p w:rsidR="00C5066E" w:rsidRPr="00327937" w:rsidRDefault="00DA11DF" w:rsidP="00111991">
            <w:pPr>
              <w:pStyle w:val="Default"/>
              <w:numPr>
                <w:ilvl w:val="0"/>
                <w:numId w:val="3"/>
              </w:numPr>
              <w:ind w:left="334"/>
              <w:rPr>
                <w:color w:val="auto"/>
                <w:sz w:val="22"/>
                <w:szCs w:val="22"/>
              </w:rPr>
            </w:pPr>
            <w:r w:rsidRPr="00327937">
              <w:rPr>
                <w:color w:val="auto"/>
                <w:sz w:val="22"/>
                <w:szCs w:val="22"/>
              </w:rPr>
              <w:t>Nature of fighting, resistance and effect of the Plains Wars</w:t>
            </w:r>
            <w:r w:rsidR="00111991" w:rsidRPr="00327937">
              <w:rPr>
                <w:color w:val="auto"/>
                <w:sz w:val="22"/>
                <w:szCs w:val="22"/>
              </w:rPr>
              <w:t>.</w:t>
            </w:r>
          </w:p>
          <w:p w:rsidR="00111991" w:rsidRPr="00327937" w:rsidRDefault="001C5CD5" w:rsidP="00111991">
            <w:pPr>
              <w:pStyle w:val="Default"/>
              <w:numPr>
                <w:ilvl w:val="0"/>
                <w:numId w:val="3"/>
              </w:numPr>
              <w:ind w:left="334"/>
              <w:rPr>
                <w:color w:val="auto"/>
                <w:sz w:val="22"/>
                <w:szCs w:val="22"/>
              </w:rPr>
            </w:pPr>
            <w:r w:rsidRPr="00327937">
              <w:rPr>
                <w:color w:val="auto"/>
                <w:sz w:val="22"/>
                <w:szCs w:val="22"/>
              </w:rPr>
              <w:t>T</w:t>
            </w:r>
            <w:r w:rsidRPr="00327937">
              <w:rPr>
                <w:sz w:val="22"/>
                <w:szCs w:val="22"/>
              </w:rPr>
              <w:t>he nature of discrimination</w:t>
            </w:r>
            <w:r w:rsidR="00C5066E" w:rsidRPr="00327937">
              <w:rPr>
                <w:sz w:val="22"/>
                <w:szCs w:val="22"/>
              </w:rPr>
              <w:t xml:space="preserve"> and life for Native Americans</w:t>
            </w:r>
            <w:r w:rsidR="00111991" w:rsidRPr="00327937">
              <w:rPr>
                <w:sz w:val="22"/>
                <w:szCs w:val="22"/>
              </w:rPr>
              <w:t>.</w:t>
            </w:r>
          </w:p>
          <w:p w:rsidR="00BC7A86" w:rsidRPr="00327937" w:rsidRDefault="00DA11DF" w:rsidP="00111991">
            <w:pPr>
              <w:pStyle w:val="Default"/>
              <w:numPr>
                <w:ilvl w:val="0"/>
                <w:numId w:val="3"/>
              </w:numPr>
              <w:ind w:left="334"/>
              <w:rPr>
                <w:color w:val="auto"/>
                <w:sz w:val="22"/>
                <w:szCs w:val="22"/>
              </w:rPr>
            </w:pPr>
            <w:r w:rsidRPr="00327937">
              <w:rPr>
                <w:sz w:val="22"/>
                <w:szCs w:val="22"/>
              </w:rPr>
              <w:t xml:space="preserve">Their relative position in 1865 and 1992 as well as other key turning-points. </w:t>
            </w:r>
          </w:p>
        </w:tc>
        <w:tc>
          <w:tcPr>
            <w:tcW w:w="3704" w:type="dxa"/>
            <w:vMerge w:val="restart"/>
          </w:tcPr>
          <w:p w:rsidR="00B054F3" w:rsidRPr="00327937" w:rsidRDefault="00B054F3" w:rsidP="002A698A">
            <w:pPr>
              <w:pStyle w:val="Default"/>
              <w:numPr>
                <w:ilvl w:val="0"/>
                <w:numId w:val="3"/>
              </w:numPr>
              <w:ind w:left="334"/>
              <w:rPr>
                <w:color w:val="auto"/>
                <w:sz w:val="22"/>
                <w:szCs w:val="22"/>
              </w:rPr>
            </w:pPr>
            <w:r w:rsidRPr="00327937">
              <w:rPr>
                <w:color w:val="auto"/>
                <w:sz w:val="22"/>
                <w:szCs w:val="22"/>
              </w:rPr>
              <w:t xml:space="preserve">Bolt, C. </w:t>
            </w:r>
            <w:r w:rsidRPr="00327937">
              <w:rPr>
                <w:i/>
                <w:color w:val="auto"/>
                <w:sz w:val="22"/>
                <w:szCs w:val="22"/>
              </w:rPr>
              <w:t>American Indian Policy and American Reform</w:t>
            </w:r>
            <w:r w:rsidRPr="00327937">
              <w:rPr>
                <w:color w:val="auto"/>
                <w:sz w:val="22"/>
                <w:szCs w:val="22"/>
              </w:rPr>
              <w:t xml:space="preserve"> (1990) Unwin</w:t>
            </w:r>
          </w:p>
          <w:p w:rsidR="00734E47" w:rsidRPr="00327937" w:rsidRDefault="00734E47" w:rsidP="002A698A">
            <w:pPr>
              <w:pStyle w:val="Default"/>
              <w:numPr>
                <w:ilvl w:val="0"/>
                <w:numId w:val="3"/>
              </w:numPr>
              <w:ind w:left="334"/>
              <w:rPr>
                <w:color w:val="auto"/>
                <w:sz w:val="22"/>
                <w:szCs w:val="22"/>
              </w:rPr>
            </w:pPr>
            <w:r w:rsidRPr="00327937">
              <w:rPr>
                <w:color w:val="auto"/>
                <w:sz w:val="22"/>
                <w:szCs w:val="22"/>
              </w:rPr>
              <w:t xml:space="preserve">Brown, D. </w:t>
            </w:r>
            <w:r w:rsidRPr="00327937">
              <w:rPr>
                <w:i/>
                <w:color w:val="auto"/>
                <w:sz w:val="22"/>
                <w:szCs w:val="22"/>
              </w:rPr>
              <w:t>Bury my Heart at Wounded Knee</w:t>
            </w:r>
            <w:r w:rsidRPr="00327937">
              <w:rPr>
                <w:color w:val="auto"/>
                <w:sz w:val="22"/>
                <w:szCs w:val="22"/>
              </w:rPr>
              <w:t xml:space="preserve"> (1970) Vintage</w:t>
            </w:r>
          </w:p>
          <w:p w:rsidR="00F05878" w:rsidRPr="00327937" w:rsidRDefault="00F05878" w:rsidP="002A698A">
            <w:pPr>
              <w:pStyle w:val="Default"/>
              <w:numPr>
                <w:ilvl w:val="0"/>
                <w:numId w:val="3"/>
              </w:numPr>
              <w:ind w:left="334"/>
              <w:rPr>
                <w:color w:val="auto"/>
                <w:sz w:val="22"/>
                <w:szCs w:val="22"/>
              </w:rPr>
            </w:pPr>
            <w:r w:rsidRPr="00327937">
              <w:rPr>
                <w:color w:val="auto"/>
                <w:sz w:val="22"/>
                <w:szCs w:val="22"/>
              </w:rPr>
              <w:t xml:space="preserve">De Pennington, J. </w:t>
            </w:r>
            <w:r w:rsidRPr="00327937">
              <w:rPr>
                <w:i/>
                <w:color w:val="auto"/>
                <w:sz w:val="22"/>
                <w:szCs w:val="22"/>
              </w:rPr>
              <w:t xml:space="preserve">Modern America: The USA 1865 to the Present </w:t>
            </w:r>
            <w:r w:rsidRPr="00327937">
              <w:rPr>
                <w:color w:val="auto"/>
                <w:sz w:val="22"/>
                <w:szCs w:val="22"/>
              </w:rPr>
              <w:t>(2005) SHP Hodder, London</w:t>
            </w:r>
          </w:p>
          <w:p w:rsidR="00BC7A86" w:rsidRPr="00327937" w:rsidRDefault="00BC7A86" w:rsidP="002A698A">
            <w:pPr>
              <w:pStyle w:val="Default"/>
              <w:numPr>
                <w:ilvl w:val="0"/>
                <w:numId w:val="3"/>
              </w:numPr>
              <w:ind w:left="334"/>
              <w:rPr>
                <w:color w:val="auto"/>
                <w:sz w:val="22"/>
                <w:szCs w:val="22"/>
              </w:rPr>
            </w:pPr>
            <w:r w:rsidRPr="00327937">
              <w:rPr>
                <w:color w:val="auto"/>
                <w:sz w:val="22"/>
                <w:szCs w:val="22"/>
              </w:rPr>
              <w:t xml:space="preserve">Field, R. </w:t>
            </w:r>
            <w:r w:rsidRPr="00327937">
              <w:rPr>
                <w:i/>
                <w:color w:val="auto"/>
                <w:sz w:val="22"/>
                <w:szCs w:val="22"/>
              </w:rPr>
              <w:t>Civil Rights in America 1865-1980</w:t>
            </w:r>
            <w:r w:rsidRPr="00327937">
              <w:rPr>
                <w:color w:val="auto"/>
                <w:sz w:val="22"/>
                <w:szCs w:val="22"/>
              </w:rPr>
              <w:t xml:space="preserve"> (2002) Cambridge University Press, Cambridge</w:t>
            </w:r>
          </w:p>
          <w:p w:rsidR="00B054F3" w:rsidRPr="00327937" w:rsidRDefault="00B054F3" w:rsidP="002A698A">
            <w:pPr>
              <w:pStyle w:val="Default"/>
              <w:numPr>
                <w:ilvl w:val="0"/>
                <w:numId w:val="3"/>
              </w:numPr>
              <w:ind w:left="334"/>
              <w:rPr>
                <w:color w:val="auto"/>
                <w:sz w:val="22"/>
                <w:szCs w:val="22"/>
              </w:rPr>
            </w:pPr>
            <w:r w:rsidRPr="00327937">
              <w:rPr>
                <w:color w:val="auto"/>
                <w:sz w:val="22"/>
                <w:szCs w:val="22"/>
              </w:rPr>
              <w:t xml:space="preserve">Jones, M. </w:t>
            </w:r>
            <w:r w:rsidRPr="00327937">
              <w:rPr>
                <w:i/>
                <w:color w:val="auto"/>
                <w:sz w:val="22"/>
                <w:szCs w:val="22"/>
              </w:rPr>
              <w:t>The Limits of Liberty: American History 1607-1980</w:t>
            </w:r>
            <w:r w:rsidRPr="00327937">
              <w:rPr>
                <w:color w:val="auto"/>
                <w:sz w:val="22"/>
                <w:szCs w:val="22"/>
              </w:rPr>
              <w:t xml:space="preserve"> (1983) Oxford</w:t>
            </w:r>
          </w:p>
          <w:p w:rsidR="00BC7A86" w:rsidRPr="00327937" w:rsidRDefault="00B054F3" w:rsidP="002A698A">
            <w:pPr>
              <w:pStyle w:val="Default"/>
              <w:numPr>
                <w:ilvl w:val="0"/>
                <w:numId w:val="3"/>
              </w:numPr>
              <w:ind w:left="334"/>
              <w:rPr>
                <w:color w:val="auto"/>
                <w:sz w:val="22"/>
                <w:szCs w:val="22"/>
              </w:rPr>
            </w:pPr>
            <w:proofErr w:type="spellStart"/>
            <w:r w:rsidRPr="00327937">
              <w:rPr>
                <w:color w:val="auto"/>
                <w:sz w:val="22"/>
                <w:szCs w:val="22"/>
              </w:rPr>
              <w:t>Josephy</w:t>
            </w:r>
            <w:proofErr w:type="spellEnd"/>
            <w:r w:rsidRPr="00327937">
              <w:rPr>
                <w:color w:val="auto"/>
                <w:sz w:val="22"/>
                <w:szCs w:val="22"/>
              </w:rPr>
              <w:t xml:space="preserve"> Jnr, A. </w:t>
            </w:r>
            <w:r w:rsidR="00BC7A86" w:rsidRPr="00327937">
              <w:rPr>
                <w:i/>
                <w:color w:val="auto"/>
                <w:sz w:val="22"/>
                <w:szCs w:val="22"/>
              </w:rPr>
              <w:t xml:space="preserve">Red power: the American Indian’s fight for freedom </w:t>
            </w:r>
            <w:r w:rsidR="00BC7A86" w:rsidRPr="00327937">
              <w:rPr>
                <w:color w:val="auto"/>
                <w:sz w:val="22"/>
                <w:szCs w:val="22"/>
              </w:rPr>
              <w:t>(1971) New York</w:t>
            </w:r>
          </w:p>
          <w:p w:rsidR="00CD7920" w:rsidRPr="00327937" w:rsidRDefault="00CD7920" w:rsidP="002A698A">
            <w:pPr>
              <w:pStyle w:val="Default"/>
              <w:numPr>
                <w:ilvl w:val="0"/>
                <w:numId w:val="3"/>
              </w:numPr>
              <w:ind w:left="334"/>
              <w:rPr>
                <w:color w:val="auto"/>
                <w:sz w:val="22"/>
                <w:szCs w:val="22"/>
              </w:rPr>
            </w:pPr>
            <w:r w:rsidRPr="00327937">
              <w:rPr>
                <w:color w:val="auto"/>
                <w:sz w:val="22"/>
                <w:szCs w:val="22"/>
              </w:rPr>
              <w:t xml:space="preserve">Murphy, D. (ed.) </w:t>
            </w:r>
            <w:r w:rsidRPr="00327937">
              <w:rPr>
                <w:i/>
                <w:color w:val="auto"/>
                <w:sz w:val="22"/>
                <w:szCs w:val="22"/>
              </w:rPr>
              <w:t>United States 1776-1992</w:t>
            </w:r>
            <w:r w:rsidRPr="00327937">
              <w:rPr>
                <w:color w:val="auto"/>
                <w:sz w:val="22"/>
                <w:szCs w:val="22"/>
              </w:rPr>
              <w:t xml:space="preserve"> (2001) Harper Collins, London</w:t>
            </w:r>
          </w:p>
          <w:p w:rsidR="00BC7A86" w:rsidRPr="00327937" w:rsidRDefault="00BC7A86" w:rsidP="002A698A">
            <w:pPr>
              <w:pStyle w:val="Default"/>
              <w:numPr>
                <w:ilvl w:val="0"/>
                <w:numId w:val="3"/>
              </w:numPr>
              <w:ind w:left="334"/>
              <w:rPr>
                <w:color w:val="auto"/>
                <w:sz w:val="22"/>
                <w:szCs w:val="22"/>
              </w:rPr>
            </w:pPr>
            <w:r w:rsidRPr="00327937">
              <w:rPr>
                <w:color w:val="auto"/>
                <w:sz w:val="22"/>
                <w:szCs w:val="22"/>
              </w:rPr>
              <w:t xml:space="preserve">Paterson, D. (ed.) </w:t>
            </w:r>
            <w:r w:rsidRPr="00327937">
              <w:rPr>
                <w:i/>
                <w:color w:val="auto"/>
                <w:sz w:val="22"/>
                <w:szCs w:val="22"/>
              </w:rPr>
              <w:t xml:space="preserve">Civil Rights in the USA 1865-1992 </w:t>
            </w:r>
            <w:r w:rsidRPr="00327937">
              <w:rPr>
                <w:color w:val="auto"/>
                <w:sz w:val="22"/>
                <w:szCs w:val="22"/>
              </w:rPr>
              <w:t>(2009) Heinemann, Harlow</w:t>
            </w:r>
          </w:p>
          <w:p w:rsidR="004B0383" w:rsidRPr="00327937" w:rsidRDefault="004B0383" w:rsidP="002A698A">
            <w:pPr>
              <w:pStyle w:val="Default"/>
              <w:numPr>
                <w:ilvl w:val="0"/>
                <w:numId w:val="3"/>
              </w:numPr>
              <w:ind w:left="334"/>
              <w:rPr>
                <w:color w:val="auto"/>
                <w:sz w:val="22"/>
                <w:szCs w:val="22"/>
              </w:rPr>
            </w:pPr>
            <w:r w:rsidRPr="00327937">
              <w:rPr>
                <w:color w:val="auto"/>
                <w:sz w:val="22"/>
                <w:szCs w:val="22"/>
              </w:rPr>
              <w:t xml:space="preserve">Spiller, J. (ed.) </w:t>
            </w:r>
            <w:r w:rsidRPr="00327937">
              <w:rPr>
                <w:i/>
                <w:color w:val="auto"/>
                <w:sz w:val="22"/>
                <w:szCs w:val="22"/>
              </w:rPr>
              <w:t>The United States 1763-2001</w:t>
            </w:r>
            <w:r w:rsidRPr="00327937">
              <w:rPr>
                <w:color w:val="auto"/>
                <w:sz w:val="22"/>
                <w:szCs w:val="22"/>
              </w:rPr>
              <w:t xml:space="preserve"> (2005) Routledge, Abingdon</w:t>
            </w:r>
          </w:p>
          <w:p w:rsidR="00B054F3" w:rsidRPr="00327937" w:rsidRDefault="00B054F3" w:rsidP="002A698A">
            <w:pPr>
              <w:pStyle w:val="Default"/>
              <w:numPr>
                <w:ilvl w:val="0"/>
                <w:numId w:val="3"/>
              </w:numPr>
              <w:ind w:left="334"/>
              <w:rPr>
                <w:color w:val="auto"/>
                <w:sz w:val="22"/>
                <w:szCs w:val="22"/>
              </w:rPr>
            </w:pPr>
            <w:r w:rsidRPr="00327937">
              <w:rPr>
                <w:color w:val="auto"/>
                <w:sz w:val="22"/>
                <w:szCs w:val="22"/>
              </w:rPr>
              <w:t>Weeks, P. (ed.) ‘</w:t>
            </w:r>
            <w:r w:rsidRPr="00327937">
              <w:rPr>
                <w:i/>
                <w:color w:val="auto"/>
                <w:sz w:val="22"/>
                <w:szCs w:val="22"/>
              </w:rPr>
              <w:t xml:space="preserve">They made us many promises’: the American Indian experience 1524 to the present </w:t>
            </w:r>
            <w:r w:rsidRPr="00327937">
              <w:rPr>
                <w:color w:val="auto"/>
                <w:sz w:val="22"/>
                <w:szCs w:val="22"/>
              </w:rPr>
              <w:t>(2002) Harlan Davidson</w:t>
            </w:r>
          </w:p>
          <w:p w:rsidR="00C71E0D" w:rsidRPr="00327937" w:rsidRDefault="00C71E0D" w:rsidP="002A698A">
            <w:pPr>
              <w:pStyle w:val="Default"/>
              <w:numPr>
                <w:ilvl w:val="0"/>
                <w:numId w:val="3"/>
              </w:numPr>
              <w:ind w:left="334"/>
              <w:rPr>
                <w:color w:val="auto"/>
                <w:sz w:val="22"/>
                <w:szCs w:val="22"/>
              </w:rPr>
            </w:pPr>
            <w:r w:rsidRPr="00327937">
              <w:rPr>
                <w:color w:val="auto"/>
                <w:sz w:val="22"/>
                <w:szCs w:val="22"/>
              </w:rPr>
              <w:lastRenderedPageBreak/>
              <w:t xml:space="preserve">Willoughby, D. &amp; S. </w:t>
            </w:r>
            <w:r w:rsidRPr="00327937">
              <w:rPr>
                <w:i/>
                <w:color w:val="auto"/>
                <w:sz w:val="22"/>
                <w:szCs w:val="22"/>
              </w:rPr>
              <w:t>The USA 1917-45</w:t>
            </w:r>
            <w:r w:rsidRPr="00327937">
              <w:rPr>
                <w:color w:val="auto"/>
                <w:sz w:val="22"/>
                <w:szCs w:val="22"/>
              </w:rPr>
              <w:t xml:space="preserve"> (2000) Heinemann, Oxford</w:t>
            </w:r>
          </w:p>
          <w:p w:rsidR="00BC7A86" w:rsidRPr="00327937" w:rsidRDefault="00BC7A86" w:rsidP="002A698A">
            <w:pPr>
              <w:pStyle w:val="Default"/>
              <w:numPr>
                <w:ilvl w:val="0"/>
                <w:numId w:val="3"/>
              </w:numPr>
              <w:ind w:left="334"/>
              <w:rPr>
                <w:color w:val="auto"/>
                <w:sz w:val="22"/>
                <w:szCs w:val="22"/>
              </w:rPr>
            </w:pPr>
            <w:r w:rsidRPr="00327937">
              <w:rPr>
                <w:color w:val="auto"/>
                <w:sz w:val="22"/>
                <w:szCs w:val="22"/>
              </w:rPr>
              <w:t xml:space="preserve">Zinn, H. </w:t>
            </w:r>
            <w:r w:rsidRPr="00327937">
              <w:rPr>
                <w:i/>
                <w:color w:val="auto"/>
                <w:sz w:val="22"/>
                <w:szCs w:val="22"/>
              </w:rPr>
              <w:t>A People’s History of the USA 1492-present</w:t>
            </w:r>
            <w:r w:rsidRPr="00327937">
              <w:rPr>
                <w:color w:val="auto"/>
                <w:sz w:val="22"/>
                <w:szCs w:val="22"/>
              </w:rPr>
              <w:t xml:space="preserve"> (1995) New York</w:t>
            </w:r>
          </w:p>
        </w:tc>
      </w:tr>
      <w:tr w:rsidR="00BC7A86" w:rsidRPr="00327937" w:rsidTr="006B19C0">
        <w:tc>
          <w:tcPr>
            <w:tcW w:w="2731" w:type="dxa"/>
          </w:tcPr>
          <w:p w:rsidR="00BC7A86" w:rsidRPr="00327937" w:rsidRDefault="00BC7A86" w:rsidP="006B19C0">
            <w:pPr>
              <w:pStyle w:val="Default"/>
              <w:rPr>
                <w:b/>
                <w:bCs/>
                <w:sz w:val="22"/>
                <w:szCs w:val="22"/>
              </w:rPr>
            </w:pPr>
          </w:p>
        </w:tc>
        <w:tc>
          <w:tcPr>
            <w:tcW w:w="1759" w:type="dxa"/>
          </w:tcPr>
          <w:p w:rsidR="00BC7A86" w:rsidRPr="00327937" w:rsidRDefault="00D9481F" w:rsidP="006B19C0">
            <w:pPr>
              <w:autoSpaceDE w:val="0"/>
              <w:autoSpaceDN w:val="0"/>
              <w:adjustRightInd w:val="0"/>
              <w:spacing w:before="0" w:after="80"/>
              <w:rPr>
                <w:bCs/>
              </w:rPr>
            </w:pPr>
            <w:r w:rsidRPr="00327937">
              <w:rPr>
                <w:bCs/>
              </w:rPr>
              <w:t>3</w:t>
            </w:r>
          </w:p>
        </w:tc>
        <w:tc>
          <w:tcPr>
            <w:tcW w:w="2547" w:type="dxa"/>
          </w:tcPr>
          <w:p w:rsidR="00BC7A86" w:rsidRPr="00327937" w:rsidRDefault="00BC7A86" w:rsidP="00C57259">
            <w:pPr>
              <w:pStyle w:val="Pa19"/>
              <w:spacing w:after="80"/>
              <w:rPr>
                <w:rFonts w:ascii="Arial" w:hAnsi="Arial" w:cs="Arial"/>
                <w:color w:val="000000"/>
                <w:sz w:val="22"/>
                <w:szCs w:val="22"/>
              </w:rPr>
            </w:pPr>
            <w:r w:rsidRPr="00327937">
              <w:rPr>
                <w:rFonts w:ascii="Arial" w:hAnsi="Arial" w:cs="Arial"/>
                <w:color w:val="000000"/>
                <w:sz w:val="22"/>
                <w:szCs w:val="22"/>
              </w:rPr>
              <w:t xml:space="preserve">The impact of the Dawes Act 1887, of the acquisition of US citizenship 1924, of the New Deal, of the American Indian Movement in the 1960s and 1970s. </w:t>
            </w:r>
          </w:p>
        </w:tc>
        <w:tc>
          <w:tcPr>
            <w:tcW w:w="4119" w:type="dxa"/>
          </w:tcPr>
          <w:p w:rsidR="00BC7A86" w:rsidRPr="00327937" w:rsidRDefault="007F45F8" w:rsidP="00BA30B2">
            <w:pPr>
              <w:pStyle w:val="Default"/>
              <w:numPr>
                <w:ilvl w:val="0"/>
                <w:numId w:val="3"/>
              </w:numPr>
              <w:ind w:left="334"/>
              <w:rPr>
                <w:color w:val="auto"/>
                <w:sz w:val="22"/>
                <w:szCs w:val="22"/>
              </w:rPr>
            </w:pPr>
            <w:r w:rsidRPr="00327937">
              <w:rPr>
                <w:sz w:val="22"/>
                <w:szCs w:val="22"/>
              </w:rPr>
              <w:t xml:space="preserve">Comparative </w:t>
            </w:r>
            <w:r w:rsidR="004514A4" w:rsidRPr="00327937">
              <w:rPr>
                <w:sz w:val="22"/>
                <w:szCs w:val="22"/>
              </w:rPr>
              <w:t xml:space="preserve">nature and </w:t>
            </w:r>
            <w:r w:rsidRPr="00327937">
              <w:rPr>
                <w:sz w:val="22"/>
                <w:szCs w:val="22"/>
              </w:rPr>
              <w:t xml:space="preserve">impact of </w:t>
            </w:r>
            <w:r w:rsidR="002D474A" w:rsidRPr="00327937">
              <w:rPr>
                <w:sz w:val="22"/>
                <w:szCs w:val="22"/>
              </w:rPr>
              <w:t xml:space="preserve">key </w:t>
            </w:r>
            <w:r w:rsidR="0081609B" w:rsidRPr="00327937">
              <w:rPr>
                <w:sz w:val="22"/>
                <w:szCs w:val="22"/>
              </w:rPr>
              <w:t>event</w:t>
            </w:r>
            <w:r w:rsidRPr="00327937">
              <w:rPr>
                <w:sz w:val="22"/>
                <w:szCs w:val="22"/>
              </w:rPr>
              <w:t>s, groups or government institutions</w:t>
            </w:r>
            <w:r w:rsidR="00BA30B2" w:rsidRPr="00327937">
              <w:rPr>
                <w:sz w:val="22"/>
                <w:szCs w:val="22"/>
              </w:rPr>
              <w:t>/positions</w:t>
            </w:r>
            <w:r w:rsidRPr="00327937">
              <w:rPr>
                <w:sz w:val="22"/>
                <w:szCs w:val="22"/>
              </w:rPr>
              <w:t xml:space="preserve"> and policies on the development of civil rights</w:t>
            </w:r>
            <w:r w:rsidR="00BA30B2" w:rsidRPr="00327937">
              <w:rPr>
                <w:sz w:val="22"/>
                <w:szCs w:val="22"/>
              </w:rPr>
              <w:t xml:space="preserve"> </w:t>
            </w:r>
            <w:r w:rsidR="00BA30B2" w:rsidRPr="00327937">
              <w:rPr>
                <w:color w:val="auto"/>
                <w:sz w:val="22"/>
                <w:szCs w:val="22"/>
              </w:rPr>
              <w:t xml:space="preserve"> and extent of deprivation, poverty and assimilation</w:t>
            </w:r>
            <w:r w:rsidR="00C4791D" w:rsidRPr="00327937">
              <w:rPr>
                <w:color w:val="auto"/>
                <w:sz w:val="22"/>
                <w:szCs w:val="22"/>
              </w:rPr>
              <w:t>, such as</w:t>
            </w:r>
            <w:r w:rsidRPr="00327937">
              <w:rPr>
                <w:sz w:val="22"/>
                <w:szCs w:val="22"/>
              </w:rPr>
              <w:t>:</w:t>
            </w:r>
          </w:p>
          <w:p w:rsidR="00BA30B2" w:rsidRPr="00327937" w:rsidRDefault="00BA30B2" w:rsidP="00D93432">
            <w:pPr>
              <w:pStyle w:val="Default"/>
              <w:numPr>
                <w:ilvl w:val="0"/>
                <w:numId w:val="37"/>
              </w:numPr>
              <w:rPr>
                <w:color w:val="auto"/>
                <w:sz w:val="22"/>
                <w:szCs w:val="22"/>
              </w:rPr>
            </w:pPr>
            <w:r w:rsidRPr="00327937">
              <w:rPr>
                <w:color w:val="auto"/>
                <w:sz w:val="22"/>
                <w:szCs w:val="22"/>
              </w:rPr>
              <w:t>the Commissioner of Indian Affairs</w:t>
            </w:r>
          </w:p>
          <w:p w:rsidR="002D474A" w:rsidRPr="00327937" w:rsidRDefault="002D474A" w:rsidP="00D93432">
            <w:pPr>
              <w:pStyle w:val="Default"/>
              <w:numPr>
                <w:ilvl w:val="0"/>
                <w:numId w:val="36"/>
              </w:numPr>
              <w:rPr>
                <w:color w:val="auto"/>
                <w:sz w:val="22"/>
                <w:szCs w:val="22"/>
              </w:rPr>
            </w:pPr>
            <w:r w:rsidRPr="00327937">
              <w:rPr>
                <w:color w:val="auto"/>
                <w:sz w:val="22"/>
                <w:szCs w:val="22"/>
              </w:rPr>
              <w:t>roles of the US and State Supreme Courts (e.g. Arizona)</w:t>
            </w:r>
          </w:p>
          <w:p w:rsidR="00C4791D" w:rsidRPr="00327937" w:rsidRDefault="00C4791D" w:rsidP="00D93432">
            <w:pPr>
              <w:pStyle w:val="Default"/>
              <w:numPr>
                <w:ilvl w:val="0"/>
                <w:numId w:val="36"/>
              </w:numPr>
              <w:rPr>
                <w:color w:val="auto"/>
                <w:sz w:val="22"/>
                <w:szCs w:val="22"/>
              </w:rPr>
            </w:pPr>
            <w:r w:rsidRPr="00327937">
              <w:rPr>
                <w:color w:val="auto"/>
                <w:sz w:val="22"/>
                <w:szCs w:val="22"/>
              </w:rPr>
              <w:t>role of Congress and Senators</w:t>
            </w:r>
          </w:p>
          <w:p w:rsidR="002D474A" w:rsidRPr="00327937" w:rsidRDefault="002D474A" w:rsidP="00D93432">
            <w:pPr>
              <w:pStyle w:val="Default"/>
              <w:numPr>
                <w:ilvl w:val="0"/>
                <w:numId w:val="37"/>
              </w:numPr>
              <w:rPr>
                <w:color w:val="auto"/>
                <w:sz w:val="22"/>
                <w:szCs w:val="22"/>
              </w:rPr>
            </w:pPr>
            <w:r w:rsidRPr="00327937">
              <w:rPr>
                <w:color w:val="auto"/>
                <w:sz w:val="22"/>
                <w:szCs w:val="22"/>
              </w:rPr>
              <w:t>presidential action (e.g. Hoover, FDR</w:t>
            </w:r>
            <w:r w:rsidR="00AF3B96" w:rsidRPr="00327937">
              <w:rPr>
                <w:color w:val="auto"/>
                <w:sz w:val="22"/>
                <w:szCs w:val="22"/>
              </w:rPr>
              <w:t>, Johnson</w:t>
            </w:r>
            <w:r w:rsidR="0081609B" w:rsidRPr="00327937">
              <w:rPr>
                <w:color w:val="auto"/>
                <w:sz w:val="22"/>
                <w:szCs w:val="22"/>
              </w:rPr>
              <w:t>, Nixon</w:t>
            </w:r>
            <w:r w:rsidRPr="00327937">
              <w:rPr>
                <w:color w:val="auto"/>
                <w:sz w:val="22"/>
                <w:szCs w:val="22"/>
              </w:rPr>
              <w:t>)</w:t>
            </w:r>
          </w:p>
          <w:p w:rsidR="004514A4" w:rsidRPr="00327937" w:rsidRDefault="004514A4" w:rsidP="00D93432">
            <w:pPr>
              <w:pStyle w:val="Default"/>
              <w:numPr>
                <w:ilvl w:val="0"/>
                <w:numId w:val="37"/>
              </w:numPr>
              <w:rPr>
                <w:color w:val="auto"/>
                <w:sz w:val="22"/>
                <w:szCs w:val="22"/>
              </w:rPr>
            </w:pPr>
            <w:r w:rsidRPr="00327937">
              <w:rPr>
                <w:color w:val="auto"/>
                <w:sz w:val="22"/>
                <w:szCs w:val="22"/>
              </w:rPr>
              <w:t>Indian Rights Association (IRA)</w:t>
            </w:r>
          </w:p>
          <w:p w:rsidR="007F45F8" w:rsidRPr="00327937" w:rsidRDefault="00BA30B2" w:rsidP="00D93432">
            <w:pPr>
              <w:pStyle w:val="Default"/>
              <w:numPr>
                <w:ilvl w:val="0"/>
                <w:numId w:val="35"/>
              </w:numPr>
              <w:rPr>
                <w:color w:val="auto"/>
                <w:sz w:val="22"/>
                <w:szCs w:val="22"/>
              </w:rPr>
            </w:pPr>
            <w:r w:rsidRPr="00327937">
              <w:rPr>
                <w:color w:val="auto"/>
                <w:sz w:val="22"/>
                <w:szCs w:val="22"/>
              </w:rPr>
              <w:t>General Allotment (</w:t>
            </w:r>
            <w:r w:rsidR="004514A4" w:rsidRPr="00327937">
              <w:rPr>
                <w:color w:val="auto"/>
                <w:sz w:val="22"/>
                <w:szCs w:val="22"/>
              </w:rPr>
              <w:t>Dawes</w:t>
            </w:r>
            <w:r w:rsidRPr="00327937">
              <w:rPr>
                <w:color w:val="auto"/>
                <w:sz w:val="22"/>
                <w:szCs w:val="22"/>
              </w:rPr>
              <w:t>) Act</w:t>
            </w:r>
          </w:p>
          <w:p w:rsidR="006807B9" w:rsidRPr="00327937" w:rsidRDefault="006807B9" w:rsidP="00D93432">
            <w:pPr>
              <w:pStyle w:val="Default"/>
              <w:numPr>
                <w:ilvl w:val="0"/>
                <w:numId w:val="35"/>
              </w:numPr>
              <w:rPr>
                <w:color w:val="auto"/>
                <w:sz w:val="22"/>
                <w:szCs w:val="22"/>
              </w:rPr>
            </w:pPr>
            <w:r w:rsidRPr="00327937">
              <w:rPr>
                <w:color w:val="auto"/>
                <w:sz w:val="22"/>
                <w:szCs w:val="22"/>
              </w:rPr>
              <w:t>US Citizenship Act (1924)</w:t>
            </w:r>
          </w:p>
          <w:p w:rsidR="00480B65" w:rsidRPr="00327937" w:rsidRDefault="00111991" w:rsidP="00D93432">
            <w:pPr>
              <w:pStyle w:val="Default"/>
              <w:numPr>
                <w:ilvl w:val="0"/>
                <w:numId w:val="35"/>
              </w:numPr>
              <w:rPr>
                <w:color w:val="auto"/>
                <w:sz w:val="22"/>
                <w:szCs w:val="22"/>
              </w:rPr>
            </w:pPr>
            <w:r w:rsidRPr="00327937">
              <w:rPr>
                <w:color w:val="auto"/>
                <w:sz w:val="22"/>
                <w:szCs w:val="22"/>
              </w:rPr>
              <w:t xml:space="preserve"> </w:t>
            </w:r>
            <w:r w:rsidR="00480B65" w:rsidRPr="00327937">
              <w:rPr>
                <w:color w:val="auto"/>
                <w:sz w:val="22"/>
                <w:szCs w:val="22"/>
              </w:rPr>
              <w:t>‘Indian New Deal’ (e.g. Wheeler-Howard Act)</w:t>
            </w:r>
          </w:p>
          <w:p w:rsidR="0081609B" w:rsidRPr="00327937" w:rsidRDefault="00111991" w:rsidP="00D93432">
            <w:pPr>
              <w:pStyle w:val="Default"/>
              <w:numPr>
                <w:ilvl w:val="0"/>
                <w:numId w:val="35"/>
              </w:numPr>
              <w:rPr>
                <w:color w:val="auto"/>
                <w:sz w:val="22"/>
                <w:szCs w:val="22"/>
              </w:rPr>
            </w:pPr>
            <w:r w:rsidRPr="00327937">
              <w:rPr>
                <w:color w:val="auto"/>
                <w:sz w:val="22"/>
                <w:szCs w:val="22"/>
              </w:rPr>
              <w:lastRenderedPageBreak/>
              <w:t>Impact of the movement in 60s/70s</w:t>
            </w:r>
          </w:p>
          <w:p w:rsidR="0081609B" w:rsidRPr="00327937" w:rsidRDefault="0081609B" w:rsidP="00D93432">
            <w:pPr>
              <w:pStyle w:val="Default"/>
              <w:numPr>
                <w:ilvl w:val="0"/>
                <w:numId w:val="35"/>
              </w:numPr>
              <w:rPr>
                <w:color w:val="auto"/>
                <w:sz w:val="22"/>
                <w:szCs w:val="22"/>
              </w:rPr>
            </w:pPr>
            <w:r w:rsidRPr="00327937">
              <w:rPr>
                <w:color w:val="auto"/>
                <w:sz w:val="22"/>
                <w:szCs w:val="22"/>
              </w:rPr>
              <w:t>Indian Education Act (1972)</w:t>
            </w:r>
          </w:p>
          <w:p w:rsidR="0081609B" w:rsidRPr="00327937" w:rsidRDefault="0081609B" w:rsidP="00D93432">
            <w:pPr>
              <w:pStyle w:val="Default"/>
              <w:numPr>
                <w:ilvl w:val="0"/>
                <w:numId w:val="35"/>
              </w:numPr>
              <w:rPr>
                <w:color w:val="auto"/>
                <w:sz w:val="22"/>
                <w:szCs w:val="22"/>
              </w:rPr>
            </w:pPr>
            <w:r w:rsidRPr="00327937">
              <w:rPr>
                <w:color w:val="auto"/>
                <w:sz w:val="22"/>
                <w:szCs w:val="22"/>
              </w:rPr>
              <w:t>Indian Self-Determination and Education Assistance Act (1975)</w:t>
            </w:r>
          </w:p>
          <w:p w:rsidR="0081609B" w:rsidRPr="00327937" w:rsidRDefault="0081609B" w:rsidP="00D93432">
            <w:pPr>
              <w:pStyle w:val="Default"/>
              <w:numPr>
                <w:ilvl w:val="0"/>
                <w:numId w:val="35"/>
              </w:numPr>
              <w:rPr>
                <w:color w:val="auto"/>
                <w:sz w:val="22"/>
                <w:szCs w:val="22"/>
              </w:rPr>
            </w:pPr>
            <w:r w:rsidRPr="00327937">
              <w:rPr>
                <w:color w:val="auto"/>
                <w:sz w:val="22"/>
                <w:szCs w:val="22"/>
              </w:rPr>
              <w:t>American Indian Policy Review Commission (1975)</w:t>
            </w:r>
          </w:p>
          <w:p w:rsidR="0081609B" w:rsidRPr="00327937" w:rsidRDefault="0081609B" w:rsidP="00D93432">
            <w:pPr>
              <w:pStyle w:val="Default"/>
              <w:numPr>
                <w:ilvl w:val="0"/>
                <w:numId w:val="35"/>
              </w:numPr>
              <w:rPr>
                <w:color w:val="auto"/>
                <w:sz w:val="22"/>
                <w:szCs w:val="22"/>
              </w:rPr>
            </w:pPr>
            <w:r w:rsidRPr="00327937">
              <w:rPr>
                <w:color w:val="auto"/>
                <w:sz w:val="22"/>
                <w:szCs w:val="22"/>
              </w:rPr>
              <w:t>Native American Religious Freedom Act (1978)</w:t>
            </w:r>
          </w:p>
          <w:p w:rsidR="0081609B" w:rsidRPr="00327937" w:rsidRDefault="0081609B" w:rsidP="00D93432">
            <w:pPr>
              <w:pStyle w:val="Default"/>
              <w:numPr>
                <w:ilvl w:val="0"/>
                <w:numId w:val="35"/>
              </w:numPr>
              <w:rPr>
                <w:color w:val="auto"/>
                <w:sz w:val="22"/>
                <w:szCs w:val="22"/>
              </w:rPr>
            </w:pPr>
            <w:r w:rsidRPr="00327937">
              <w:rPr>
                <w:color w:val="auto"/>
                <w:sz w:val="22"/>
                <w:szCs w:val="22"/>
              </w:rPr>
              <w:t>Indian Child Welfare Act (1978)</w:t>
            </w:r>
          </w:p>
          <w:p w:rsidR="005F6064" w:rsidRPr="00327937" w:rsidRDefault="005F6064" w:rsidP="002A698A">
            <w:pPr>
              <w:pStyle w:val="Default"/>
              <w:numPr>
                <w:ilvl w:val="0"/>
                <w:numId w:val="3"/>
              </w:numPr>
              <w:ind w:left="334"/>
              <w:rPr>
                <w:color w:val="auto"/>
                <w:sz w:val="22"/>
                <w:szCs w:val="22"/>
              </w:rPr>
            </w:pPr>
            <w:r w:rsidRPr="00327937">
              <w:rPr>
                <w:sz w:val="22"/>
                <w:szCs w:val="22"/>
              </w:rPr>
              <w:t xml:space="preserve">Similarities and differences between sectional, mid-West, borderland, urban and rural attitudes and changing levels of </w:t>
            </w:r>
            <w:r w:rsidR="0081609B" w:rsidRPr="00327937">
              <w:rPr>
                <w:sz w:val="22"/>
                <w:szCs w:val="22"/>
              </w:rPr>
              <w:t xml:space="preserve">public </w:t>
            </w:r>
            <w:r w:rsidRPr="00327937">
              <w:rPr>
                <w:sz w:val="22"/>
                <w:szCs w:val="22"/>
              </w:rPr>
              <w:t xml:space="preserve">response to </w:t>
            </w:r>
            <w:r w:rsidR="006807B9" w:rsidRPr="00327937">
              <w:rPr>
                <w:sz w:val="22"/>
                <w:szCs w:val="22"/>
              </w:rPr>
              <w:t>native Americans during specific</w:t>
            </w:r>
            <w:r w:rsidRPr="00327937">
              <w:rPr>
                <w:sz w:val="22"/>
                <w:szCs w:val="22"/>
              </w:rPr>
              <w:t xml:space="preserve"> periods</w:t>
            </w:r>
            <w:r w:rsidR="001E1A5E" w:rsidRPr="00327937">
              <w:rPr>
                <w:sz w:val="22"/>
                <w:szCs w:val="22"/>
              </w:rPr>
              <w:t>/events</w:t>
            </w:r>
            <w:r w:rsidRPr="00327937">
              <w:rPr>
                <w:sz w:val="22"/>
                <w:szCs w:val="22"/>
              </w:rPr>
              <w:t>:</w:t>
            </w:r>
          </w:p>
          <w:p w:rsidR="005F6064" w:rsidRPr="00327937" w:rsidRDefault="005F6064" w:rsidP="00D93432">
            <w:pPr>
              <w:pStyle w:val="Default"/>
              <w:numPr>
                <w:ilvl w:val="0"/>
                <w:numId w:val="10"/>
              </w:numPr>
              <w:rPr>
                <w:color w:val="auto"/>
                <w:sz w:val="22"/>
                <w:szCs w:val="22"/>
              </w:rPr>
            </w:pPr>
            <w:r w:rsidRPr="00327937">
              <w:rPr>
                <w:sz w:val="22"/>
                <w:szCs w:val="22"/>
              </w:rPr>
              <w:t>Reconstruction (1865-1877)</w:t>
            </w:r>
          </w:p>
          <w:p w:rsidR="005F6064" w:rsidRPr="00327937" w:rsidRDefault="005F6064" w:rsidP="00D93432">
            <w:pPr>
              <w:pStyle w:val="Default"/>
              <w:numPr>
                <w:ilvl w:val="0"/>
                <w:numId w:val="10"/>
              </w:numPr>
              <w:rPr>
                <w:color w:val="auto"/>
                <w:sz w:val="22"/>
                <w:szCs w:val="22"/>
              </w:rPr>
            </w:pPr>
            <w:r w:rsidRPr="00327937">
              <w:rPr>
                <w:sz w:val="22"/>
                <w:szCs w:val="22"/>
              </w:rPr>
              <w:t>‘Gilded Age’</w:t>
            </w:r>
          </w:p>
          <w:p w:rsidR="005F6064" w:rsidRPr="00327937" w:rsidRDefault="006807B9" w:rsidP="00D93432">
            <w:pPr>
              <w:pStyle w:val="Default"/>
              <w:numPr>
                <w:ilvl w:val="0"/>
                <w:numId w:val="10"/>
              </w:numPr>
              <w:rPr>
                <w:color w:val="auto"/>
                <w:sz w:val="22"/>
                <w:szCs w:val="22"/>
              </w:rPr>
            </w:pPr>
            <w:r w:rsidRPr="00327937">
              <w:rPr>
                <w:sz w:val="22"/>
                <w:szCs w:val="22"/>
              </w:rPr>
              <w:t>WW1</w:t>
            </w:r>
            <w:r w:rsidR="001E1A5E" w:rsidRPr="00327937">
              <w:rPr>
                <w:sz w:val="22"/>
                <w:szCs w:val="22"/>
              </w:rPr>
              <w:t xml:space="preserve"> and the 1920s</w:t>
            </w:r>
          </w:p>
          <w:p w:rsidR="005F6064" w:rsidRPr="00327937" w:rsidRDefault="001E1A5E" w:rsidP="00D93432">
            <w:pPr>
              <w:pStyle w:val="Default"/>
              <w:numPr>
                <w:ilvl w:val="0"/>
                <w:numId w:val="10"/>
              </w:numPr>
              <w:rPr>
                <w:color w:val="auto"/>
                <w:sz w:val="22"/>
                <w:szCs w:val="22"/>
              </w:rPr>
            </w:pPr>
            <w:r w:rsidRPr="00327937">
              <w:rPr>
                <w:sz w:val="22"/>
                <w:szCs w:val="22"/>
              </w:rPr>
              <w:t>WW2</w:t>
            </w:r>
          </w:p>
          <w:p w:rsidR="0081609B" w:rsidRPr="00327937" w:rsidRDefault="005F6064" w:rsidP="00D93432">
            <w:pPr>
              <w:pStyle w:val="Default"/>
              <w:numPr>
                <w:ilvl w:val="0"/>
                <w:numId w:val="10"/>
              </w:numPr>
              <w:rPr>
                <w:color w:val="auto"/>
                <w:sz w:val="22"/>
                <w:szCs w:val="22"/>
              </w:rPr>
            </w:pPr>
            <w:r w:rsidRPr="00327937">
              <w:rPr>
                <w:sz w:val="22"/>
                <w:szCs w:val="22"/>
              </w:rPr>
              <w:t>‘Civil Rights’ era (1960s-70s)</w:t>
            </w:r>
          </w:p>
          <w:p w:rsidR="00740872" w:rsidRPr="00327937" w:rsidRDefault="0081609B" w:rsidP="00D93432">
            <w:pPr>
              <w:pStyle w:val="Default"/>
              <w:numPr>
                <w:ilvl w:val="0"/>
                <w:numId w:val="10"/>
              </w:numPr>
              <w:rPr>
                <w:color w:val="auto"/>
                <w:sz w:val="22"/>
                <w:szCs w:val="22"/>
              </w:rPr>
            </w:pPr>
            <w:r w:rsidRPr="00327937">
              <w:rPr>
                <w:sz w:val="22"/>
                <w:szCs w:val="22"/>
              </w:rPr>
              <w:t>Reagan era</w:t>
            </w:r>
            <w:r w:rsidR="005F6064" w:rsidRPr="00327937">
              <w:rPr>
                <w:sz w:val="22"/>
                <w:szCs w:val="22"/>
              </w:rPr>
              <w:t>.</w:t>
            </w:r>
          </w:p>
        </w:tc>
        <w:tc>
          <w:tcPr>
            <w:tcW w:w="3704" w:type="dxa"/>
            <w:vMerge/>
          </w:tcPr>
          <w:p w:rsidR="00BC7A86" w:rsidRPr="00327937" w:rsidRDefault="00BC7A86" w:rsidP="002A698A">
            <w:pPr>
              <w:pStyle w:val="Default"/>
              <w:numPr>
                <w:ilvl w:val="0"/>
                <w:numId w:val="3"/>
              </w:numPr>
              <w:ind w:left="334"/>
              <w:rPr>
                <w:color w:val="auto"/>
                <w:sz w:val="22"/>
                <w:szCs w:val="22"/>
              </w:rPr>
            </w:pPr>
          </w:p>
        </w:tc>
      </w:tr>
      <w:tr w:rsidR="00BC7A86" w:rsidRPr="00327937" w:rsidTr="006B19C0">
        <w:tc>
          <w:tcPr>
            <w:tcW w:w="2731" w:type="dxa"/>
          </w:tcPr>
          <w:p w:rsidR="00BC7A86" w:rsidRPr="00327937" w:rsidRDefault="00BC7A86" w:rsidP="006B19C0">
            <w:pPr>
              <w:pStyle w:val="Default"/>
              <w:rPr>
                <w:b/>
                <w:bCs/>
                <w:sz w:val="22"/>
                <w:szCs w:val="22"/>
              </w:rPr>
            </w:pPr>
          </w:p>
        </w:tc>
        <w:tc>
          <w:tcPr>
            <w:tcW w:w="1759" w:type="dxa"/>
          </w:tcPr>
          <w:p w:rsidR="00BC7A86" w:rsidRPr="00327937" w:rsidRDefault="00D9481F" w:rsidP="006B19C0">
            <w:pPr>
              <w:autoSpaceDE w:val="0"/>
              <w:autoSpaceDN w:val="0"/>
              <w:adjustRightInd w:val="0"/>
              <w:spacing w:before="0" w:after="80"/>
              <w:rPr>
                <w:bCs/>
              </w:rPr>
            </w:pPr>
            <w:r w:rsidRPr="00327937">
              <w:rPr>
                <w:bCs/>
              </w:rPr>
              <w:t>2</w:t>
            </w:r>
          </w:p>
        </w:tc>
        <w:tc>
          <w:tcPr>
            <w:tcW w:w="2547" w:type="dxa"/>
          </w:tcPr>
          <w:p w:rsidR="00BC7A86" w:rsidRPr="00327937" w:rsidRDefault="00BC7A86" w:rsidP="00C57259">
            <w:pPr>
              <w:pStyle w:val="Pa19"/>
              <w:spacing w:after="80"/>
              <w:rPr>
                <w:rFonts w:ascii="Arial" w:hAnsi="Arial" w:cs="Arial"/>
                <w:color w:val="000000"/>
                <w:sz w:val="22"/>
                <w:szCs w:val="22"/>
              </w:rPr>
            </w:pPr>
            <w:r w:rsidRPr="00327937">
              <w:rPr>
                <w:rFonts w:ascii="Arial" w:hAnsi="Arial" w:cs="Arial"/>
                <w:color w:val="000000"/>
                <w:sz w:val="22"/>
                <w:szCs w:val="22"/>
              </w:rPr>
              <w:t>Native Americans and the Supreme Court.</w:t>
            </w:r>
          </w:p>
        </w:tc>
        <w:tc>
          <w:tcPr>
            <w:tcW w:w="4119" w:type="dxa"/>
          </w:tcPr>
          <w:p w:rsidR="004514A4" w:rsidRPr="00327937" w:rsidRDefault="004514A4" w:rsidP="004514A4">
            <w:pPr>
              <w:pStyle w:val="Default"/>
              <w:numPr>
                <w:ilvl w:val="0"/>
                <w:numId w:val="3"/>
              </w:numPr>
              <w:ind w:left="334"/>
              <w:rPr>
                <w:color w:val="auto"/>
                <w:sz w:val="22"/>
                <w:szCs w:val="22"/>
              </w:rPr>
            </w:pPr>
            <w:r w:rsidRPr="00327937">
              <w:rPr>
                <w:sz w:val="22"/>
                <w:szCs w:val="22"/>
              </w:rPr>
              <w:t xml:space="preserve">Role and impact of </w:t>
            </w:r>
            <w:r w:rsidR="002D474A" w:rsidRPr="00327937">
              <w:rPr>
                <w:sz w:val="22"/>
                <w:szCs w:val="22"/>
              </w:rPr>
              <w:t>key</w:t>
            </w:r>
            <w:r w:rsidRPr="00327937">
              <w:rPr>
                <w:sz w:val="22"/>
                <w:szCs w:val="22"/>
              </w:rPr>
              <w:t xml:space="preserve"> Supreme Court </w:t>
            </w:r>
            <w:r w:rsidR="002D474A" w:rsidRPr="00327937">
              <w:rPr>
                <w:sz w:val="22"/>
                <w:szCs w:val="22"/>
              </w:rPr>
              <w:t xml:space="preserve">cases </w:t>
            </w:r>
            <w:r w:rsidRPr="00327937">
              <w:rPr>
                <w:sz w:val="22"/>
                <w:szCs w:val="22"/>
              </w:rPr>
              <w:t xml:space="preserve">on </w:t>
            </w:r>
            <w:r w:rsidR="006807B9" w:rsidRPr="00327937">
              <w:rPr>
                <w:sz w:val="22"/>
                <w:szCs w:val="22"/>
              </w:rPr>
              <w:t>attitudes and policies towards</w:t>
            </w:r>
            <w:r w:rsidR="00BA30B2" w:rsidRPr="00327937">
              <w:rPr>
                <w:sz w:val="22"/>
                <w:szCs w:val="22"/>
              </w:rPr>
              <w:t xml:space="preserve"> Native Americ</w:t>
            </w:r>
            <w:r w:rsidR="006807B9" w:rsidRPr="00327937">
              <w:rPr>
                <w:sz w:val="22"/>
                <w:szCs w:val="22"/>
              </w:rPr>
              <w:t>ans</w:t>
            </w:r>
            <w:r w:rsidRPr="00327937">
              <w:rPr>
                <w:sz w:val="22"/>
                <w:szCs w:val="22"/>
              </w:rPr>
              <w:t>:</w:t>
            </w:r>
          </w:p>
          <w:p w:rsidR="006807B9" w:rsidRPr="00327937" w:rsidRDefault="006807B9" w:rsidP="00D93432">
            <w:pPr>
              <w:pStyle w:val="Default"/>
              <w:numPr>
                <w:ilvl w:val="0"/>
                <w:numId w:val="36"/>
              </w:numPr>
              <w:rPr>
                <w:color w:val="auto"/>
                <w:sz w:val="22"/>
                <w:szCs w:val="22"/>
              </w:rPr>
            </w:pPr>
            <w:r w:rsidRPr="00327937">
              <w:rPr>
                <w:color w:val="auto"/>
                <w:sz w:val="22"/>
                <w:szCs w:val="22"/>
              </w:rPr>
              <w:t>Cherokee Nation v. Hitchcock</w:t>
            </w:r>
          </w:p>
          <w:p w:rsidR="004514A4" w:rsidRPr="00327937" w:rsidRDefault="006807B9" w:rsidP="00D93432">
            <w:pPr>
              <w:pStyle w:val="Default"/>
              <w:numPr>
                <w:ilvl w:val="0"/>
                <w:numId w:val="36"/>
              </w:numPr>
              <w:rPr>
                <w:color w:val="auto"/>
                <w:sz w:val="22"/>
                <w:szCs w:val="22"/>
              </w:rPr>
            </w:pPr>
            <w:r w:rsidRPr="00327937">
              <w:rPr>
                <w:color w:val="auto"/>
                <w:sz w:val="22"/>
                <w:szCs w:val="22"/>
              </w:rPr>
              <w:t>Lone Wolf v. Hitchcock</w:t>
            </w:r>
          </w:p>
          <w:p w:rsidR="002D474A" w:rsidRPr="00327937" w:rsidRDefault="002D474A" w:rsidP="00D93432">
            <w:pPr>
              <w:pStyle w:val="Default"/>
              <w:numPr>
                <w:ilvl w:val="0"/>
                <w:numId w:val="36"/>
              </w:numPr>
              <w:rPr>
                <w:color w:val="auto"/>
                <w:sz w:val="22"/>
                <w:szCs w:val="22"/>
              </w:rPr>
            </w:pPr>
            <w:r w:rsidRPr="00327937">
              <w:rPr>
                <w:color w:val="auto"/>
                <w:sz w:val="22"/>
                <w:szCs w:val="22"/>
              </w:rPr>
              <w:t>Bursum Bill</w:t>
            </w:r>
          </w:p>
          <w:p w:rsidR="006807B9" w:rsidRPr="00327937" w:rsidRDefault="006807B9" w:rsidP="00D93432">
            <w:pPr>
              <w:pStyle w:val="Default"/>
              <w:numPr>
                <w:ilvl w:val="0"/>
                <w:numId w:val="36"/>
              </w:numPr>
              <w:rPr>
                <w:color w:val="auto"/>
                <w:sz w:val="22"/>
                <w:szCs w:val="22"/>
              </w:rPr>
            </w:pPr>
            <w:r w:rsidRPr="00327937">
              <w:rPr>
                <w:color w:val="auto"/>
                <w:sz w:val="22"/>
                <w:szCs w:val="22"/>
              </w:rPr>
              <w:t>Leavitt Bill (Dance Order)</w:t>
            </w:r>
          </w:p>
          <w:p w:rsidR="00BA30B2" w:rsidRPr="00327937" w:rsidRDefault="006807B9" w:rsidP="00D93432">
            <w:pPr>
              <w:pStyle w:val="Default"/>
              <w:numPr>
                <w:ilvl w:val="0"/>
                <w:numId w:val="36"/>
              </w:numPr>
              <w:rPr>
                <w:color w:val="auto"/>
                <w:sz w:val="22"/>
                <w:szCs w:val="22"/>
              </w:rPr>
            </w:pPr>
            <w:r w:rsidRPr="00327937">
              <w:rPr>
                <w:color w:val="auto"/>
                <w:sz w:val="22"/>
                <w:szCs w:val="22"/>
              </w:rPr>
              <w:lastRenderedPageBreak/>
              <w:t xml:space="preserve">Harrison v. </w:t>
            </w:r>
            <w:proofErr w:type="spellStart"/>
            <w:r w:rsidRPr="00327937">
              <w:rPr>
                <w:color w:val="auto"/>
                <w:sz w:val="22"/>
                <w:szCs w:val="22"/>
              </w:rPr>
              <w:t>Laveen</w:t>
            </w:r>
            <w:proofErr w:type="spellEnd"/>
          </w:p>
          <w:p w:rsidR="0081609B" w:rsidRPr="00327937" w:rsidRDefault="004F24BB" w:rsidP="00D93432">
            <w:pPr>
              <w:pStyle w:val="Default"/>
              <w:numPr>
                <w:ilvl w:val="0"/>
                <w:numId w:val="36"/>
              </w:numPr>
              <w:rPr>
                <w:color w:val="auto"/>
                <w:sz w:val="22"/>
                <w:szCs w:val="22"/>
              </w:rPr>
            </w:pPr>
            <w:r w:rsidRPr="00327937">
              <w:rPr>
                <w:color w:val="auto"/>
                <w:sz w:val="22"/>
                <w:szCs w:val="22"/>
              </w:rPr>
              <w:t>Oneida v. Oneida and Madison Counties</w:t>
            </w:r>
          </w:p>
          <w:p w:rsidR="004F24BB" w:rsidRPr="00327937" w:rsidRDefault="004F24BB" w:rsidP="00D93432">
            <w:pPr>
              <w:pStyle w:val="Default"/>
              <w:numPr>
                <w:ilvl w:val="0"/>
                <w:numId w:val="36"/>
              </w:numPr>
              <w:rPr>
                <w:color w:val="auto"/>
                <w:sz w:val="22"/>
                <w:szCs w:val="22"/>
              </w:rPr>
            </w:pPr>
            <w:r w:rsidRPr="00327937">
              <w:rPr>
                <w:color w:val="auto"/>
                <w:sz w:val="22"/>
                <w:szCs w:val="22"/>
              </w:rPr>
              <w:t>Fisher v. Montana</w:t>
            </w:r>
          </w:p>
          <w:p w:rsidR="004F24BB" w:rsidRPr="00327937" w:rsidRDefault="004F24BB" w:rsidP="00D93432">
            <w:pPr>
              <w:pStyle w:val="Default"/>
              <w:numPr>
                <w:ilvl w:val="0"/>
                <w:numId w:val="36"/>
              </w:numPr>
              <w:rPr>
                <w:color w:val="auto"/>
                <w:sz w:val="22"/>
                <w:szCs w:val="22"/>
              </w:rPr>
            </w:pPr>
            <w:r w:rsidRPr="00327937">
              <w:rPr>
                <w:color w:val="auto"/>
                <w:sz w:val="22"/>
                <w:szCs w:val="22"/>
              </w:rPr>
              <w:t>US v. the Sioux nation</w:t>
            </w:r>
          </w:p>
          <w:p w:rsidR="004F24BB" w:rsidRPr="00327937" w:rsidRDefault="004F24BB" w:rsidP="00D93432">
            <w:pPr>
              <w:pStyle w:val="Default"/>
              <w:numPr>
                <w:ilvl w:val="0"/>
                <w:numId w:val="36"/>
              </w:numPr>
              <w:rPr>
                <w:color w:val="auto"/>
                <w:sz w:val="22"/>
                <w:szCs w:val="22"/>
              </w:rPr>
            </w:pPr>
            <w:r w:rsidRPr="00327937">
              <w:rPr>
                <w:color w:val="auto"/>
                <w:sz w:val="22"/>
                <w:szCs w:val="22"/>
              </w:rPr>
              <w:t>Seminole tribe v. Butterworth</w:t>
            </w:r>
          </w:p>
          <w:p w:rsidR="004F24BB" w:rsidRPr="00327937" w:rsidRDefault="004F24BB" w:rsidP="00D93432">
            <w:pPr>
              <w:pStyle w:val="Default"/>
              <w:numPr>
                <w:ilvl w:val="0"/>
                <w:numId w:val="36"/>
              </w:numPr>
              <w:rPr>
                <w:color w:val="auto"/>
                <w:sz w:val="22"/>
                <w:szCs w:val="22"/>
              </w:rPr>
            </w:pPr>
            <w:r w:rsidRPr="00327937">
              <w:rPr>
                <w:color w:val="auto"/>
                <w:sz w:val="22"/>
                <w:szCs w:val="22"/>
              </w:rPr>
              <w:t>Charrier v. Bell</w:t>
            </w:r>
          </w:p>
          <w:p w:rsidR="004514A4" w:rsidRPr="00327937" w:rsidRDefault="004F24BB" w:rsidP="004514A4">
            <w:pPr>
              <w:pStyle w:val="Default"/>
              <w:numPr>
                <w:ilvl w:val="0"/>
                <w:numId w:val="3"/>
              </w:numPr>
              <w:ind w:left="334"/>
              <w:rPr>
                <w:color w:val="auto"/>
                <w:sz w:val="22"/>
                <w:szCs w:val="22"/>
              </w:rPr>
            </w:pPr>
            <w:r w:rsidRPr="00327937">
              <w:rPr>
                <w:color w:val="auto"/>
                <w:sz w:val="22"/>
                <w:szCs w:val="22"/>
              </w:rPr>
              <w:t>Role of the Native American Rights Fund (NARF) and extent to which it was successful.</w:t>
            </w:r>
          </w:p>
        </w:tc>
        <w:tc>
          <w:tcPr>
            <w:tcW w:w="3704" w:type="dxa"/>
            <w:vMerge/>
          </w:tcPr>
          <w:p w:rsidR="00BC7A86" w:rsidRPr="00327937" w:rsidRDefault="00BC7A86" w:rsidP="002A698A">
            <w:pPr>
              <w:pStyle w:val="Default"/>
              <w:numPr>
                <w:ilvl w:val="0"/>
                <w:numId w:val="3"/>
              </w:numPr>
              <w:ind w:left="334"/>
              <w:rPr>
                <w:color w:val="auto"/>
                <w:sz w:val="22"/>
                <w:szCs w:val="22"/>
              </w:rPr>
            </w:pPr>
          </w:p>
        </w:tc>
      </w:tr>
      <w:tr w:rsidR="00BC7A86" w:rsidRPr="00327937" w:rsidTr="006B19C0">
        <w:tc>
          <w:tcPr>
            <w:tcW w:w="2731" w:type="dxa"/>
          </w:tcPr>
          <w:p w:rsidR="00BC7A86" w:rsidRPr="00327937" w:rsidRDefault="00BC7A86" w:rsidP="006B19C0">
            <w:pPr>
              <w:pStyle w:val="Default"/>
              <w:rPr>
                <w:b/>
                <w:bCs/>
                <w:sz w:val="22"/>
                <w:szCs w:val="22"/>
              </w:rPr>
            </w:pPr>
          </w:p>
        </w:tc>
        <w:tc>
          <w:tcPr>
            <w:tcW w:w="1759" w:type="dxa"/>
          </w:tcPr>
          <w:p w:rsidR="00BC7A86" w:rsidRPr="00327937" w:rsidRDefault="00D9481F" w:rsidP="006B19C0">
            <w:pPr>
              <w:autoSpaceDE w:val="0"/>
              <w:autoSpaceDN w:val="0"/>
              <w:adjustRightInd w:val="0"/>
              <w:spacing w:before="0" w:after="80"/>
              <w:rPr>
                <w:bCs/>
              </w:rPr>
            </w:pPr>
            <w:r w:rsidRPr="00327937">
              <w:rPr>
                <w:bCs/>
              </w:rPr>
              <w:t>3</w:t>
            </w:r>
          </w:p>
        </w:tc>
        <w:tc>
          <w:tcPr>
            <w:tcW w:w="2547" w:type="dxa"/>
          </w:tcPr>
          <w:p w:rsidR="00BC7A86" w:rsidRPr="00327937" w:rsidRDefault="00BC7A86" w:rsidP="00C57259">
            <w:r w:rsidRPr="00327937">
              <w:rPr>
                <w:color w:val="000000"/>
              </w:rPr>
              <w:t xml:space="preserve">Native American pressure groups. </w:t>
            </w:r>
          </w:p>
        </w:tc>
        <w:tc>
          <w:tcPr>
            <w:tcW w:w="4119" w:type="dxa"/>
          </w:tcPr>
          <w:p w:rsidR="00C7557F" w:rsidRPr="00327937" w:rsidRDefault="00C7557F" w:rsidP="00C7557F">
            <w:pPr>
              <w:pStyle w:val="Default"/>
              <w:numPr>
                <w:ilvl w:val="0"/>
                <w:numId w:val="3"/>
              </w:numPr>
              <w:ind w:left="334"/>
              <w:rPr>
                <w:color w:val="auto"/>
                <w:sz w:val="22"/>
                <w:szCs w:val="22"/>
              </w:rPr>
            </w:pPr>
            <w:r w:rsidRPr="00327937">
              <w:rPr>
                <w:color w:val="auto"/>
                <w:sz w:val="22"/>
                <w:szCs w:val="22"/>
              </w:rPr>
              <w:t>T</w:t>
            </w:r>
            <w:r w:rsidRPr="00327937">
              <w:rPr>
                <w:sz w:val="22"/>
                <w:szCs w:val="22"/>
              </w:rPr>
              <w:t>he nature of discrimination and life for Native Americans post-1945 (e.g. urbanisation, culture shock, poverty).</w:t>
            </w:r>
          </w:p>
          <w:p w:rsidR="0093061E" w:rsidRPr="00327937" w:rsidRDefault="00D9415F" w:rsidP="00111991">
            <w:pPr>
              <w:pStyle w:val="Default"/>
              <w:numPr>
                <w:ilvl w:val="0"/>
                <w:numId w:val="3"/>
              </w:numPr>
              <w:ind w:left="334"/>
              <w:rPr>
                <w:color w:val="auto"/>
                <w:sz w:val="22"/>
                <w:szCs w:val="22"/>
              </w:rPr>
            </w:pPr>
            <w:r w:rsidRPr="00327937">
              <w:rPr>
                <w:sz w:val="22"/>
                <w:szCs w:val="22"/>
              </w:rPr>
              <w:t>Similarities and differences in Native American reactions to discrimination and the nature</w:t>
            </w:r>
            <w:r w:rsidR="00C7557F" w:rsidRPr="00327937">
              <w:rPr>
                <w:sz w:val="22"/>
                <w:szCs w:val="22"/>
              </w:rPr>
              <w:t>/method</w:t>
            </w:r>
            <w:r w:rsidRPr="00327937">
              <w:rPr>
                <w:sz w:val="22"/>
                <w:szCs w:val="22"/>
              </w:rPr>
              <w:t xml:space="preserve"> of campaigns to gain civil rights</w:t>
            </w:r>
            <w:r w:rsidR="00111991" w:rsidRPr="00327937">
              <w:rPr>
                <w:sz w:val="22"/>
                <w:szCs w:val="22"/>
              </w:rPr>
              <w:t>.</w:t>
            </w:r>
          </w:p>
          <w:p w:rsidR="004F24BB" w:rsidRPr="00327937" w:rsidRDefault="004F24BB" w:rsidP="00480B65">
            <w:pPr>
              <w:pStyle w:val="Default"/>
              <w:numPr>
                <w:ilvl w:val="0"/>
                <w:numId w:val="3"/>
              </w:numPr>
              <w:ind w:left="334"/>
              <w:rPr>
                <w:color w:val="auto"/>
                <w:sz w:val="22"/>
                <w:szCs w:val="22"/>
              </w:rPr>
            </w:pPr>
            <w:r w:rsidRPr="00327937">
              <w:rPr>
                <w:color w:val="auto"/>
                <w:sz w:val="22"/>
                <w:szCs w:val="22"/>
              </w:rPr>
              <w:t xml:space="preserve">Nature </w:t>
            </w:r>
            <w:r w:rsidR="007E3C45" w:rsidRPr="00327937">
              <w:rPr>
                <w:color w:val="auto"/>
                <w:sz w:val="22"/>
                <w:szCs w:val="22"/>
              </w:rPr>
              <w:t xml:space="preserve">and extent </w:t>
            </w:r>
            <w:r w:rsidRPr="00327937">
              <w:rPr>
                <w:color w:val="auto"/>
                <w:sz w:val="22"/>
                <w:szCs w:val="22"/>
              </w:rPr>
              <w:t xml:space="preserve">of federal or state reactions to Native American campaigns </w:t>
            </w:r>
            <w:r w:rsidR="00C4791D" w:rsidRPr="00327937">
              <w:rPr>
                <w:color w:val="auto"/>
                <w:sz w:val="22"/>
                <w:szCs w:val="22"/>
              </w:rPr>
              <w:t xml:space="preserve">by the 1970s and 80s </w:t>
            </w:r>
            <w:r w:rsidRPr="00327937">
              <w:rPr>
                <w:color w:val="auto"/>
                <w:sz w:val="22"/>
                <w:szCs w:val="22"/>
              </w:rPr>
              <w:t>(e.g. violence, resistance, reforms</w:t>
            </w:r>
            <w:r w:rsidR="007E3C45" w:rsidRPr="00327937">
              <w:rPr>
                <w:color w:val="auto"/>
                <w:sz w:val="22"/>
                <w:szCs w:val="22"/>
              </w:rPr>
              <w:t>, compensation</w:t>
            </w:r>
            <w:r w:rsidR="00C4791D" w:rsidRPr="00327937">
              <w:rPr>
                <w:color w:val="auto"/>
                <w:sz w:val="22"/>
                <w:szCs w:val="22"/>
              </w:rPr>
              <w:t>, self-determination</w:t>
            </w:r>
            <w:r w:rsidRPr="00327937">
              <w:rPr>
                <w:color w:val="auto"/>
                <w:sz w:val="22"/>
                <w:szCs w:val="22"/>
              </w:rPr>
              <w:t>)</w:t>
            </w:r>
            <w:r w:rsidR="007E3C45" w:rsidRPr="00327937">
              <w:rPr>
                <w:color w:val="auto"/>
                <w:sz w:val="22"/>
                <w:szCs w:val="22"/>
              </w:rPr>
              <w:t>.</w:t>
            </w:r>
          </w:p>
          <w:p w:rsidR="007E3C45" w:rsidRPr="00327937" w:rsidRDefault="00D9415F" w:rsidP="00111991">
            <w:pPr>
              <w:pStyle w:val="Default"/>
              <w:numPr>
                <w:ilvl w:val="0"/>
                <w:numId w:val="3"/>
              </w:numPr>
              <w:ind w:left="334"/>
              <w:rPr>
                <w:color w:val="auto"/>
                <w:sz w:val="22"/>
                <w:szCs w:val="22"/>
              </w:rPr>
            </w:pPr>
            <w:r w:rsidRPr="00327937">
              <w:rPr>
                <w:color w:val="auto"/>
                <w:sz w:val="22"/>
                <w:szCs w:val="22"/>
              </w:rPr>
              <w:t>Extent to which the Native American campaigns were aided by non-native American ind</w:t>
            </w:r>
            <w:r w:rsidR="00AF3B96" w:rsidRPr="00327937">
              <w:rPr>
                <w:color w:val="auto"/>
                <w:sz w:val="22"/>
                <w:szCs w:val="22"/>
              </w:rPr>
              <w:t>ivid</w:t>
            </w:r>
            <w:r w:rsidR="00C7557F" w:rsidRPr="00327937">
              <w:rPr>
                <w:color w:val="auto"/>
                <w:sz w:val="22"/>
                <w:szCs w:val="22"/>
              </w:rPr>
              <w:t xml:space="preserve">uals, groups or </w:t>
            </w:r>
            <w:r w:rsidR="007E3C45" w:rsidRPr="00327937">
              <w:rPr>
                <w:color w:val="auto"/>
                <w:sz w:val="22"/>
                <w:szCs w:val="22"/>
              </w:rPr>
              <w:t>public support</w:t>
            </w:r>
            <w:r w:rsidR="00111991" w:rsidRPr="00327937">
              <w:rPr>
                <w:color w:val="auto"/>
                <w:sz w:val="22"/>
                <w:szCs w:val="22"/>
              </w:rPr>
              <w:t>.</w:t>
            </w:r>
          </w:p>
        </w:tc>
        <w:tc>
          <w:tcPr>
            <w:tcW w:w="3704" w:type="dxa"/>
            <w:vMerge/>
          </w:tcPr>
          <w:p w:rsidR="00BC7A86" w:rsidRPr="00327937" w:rsidRDefault="00BC7A86" w:rsidP="002A698A">
            <w:pPr>
              <w:pStyle w:val="Default"/>
              <w:numPr>
                <w:ilvl w:val="0"/>
                <w:numId w:val="3"/>
              </w:numPr>
              <w:ind w:left="334"/>
              <w:rPr>
                <w:color w:val="auto"/>
                <w:sz w:val="22"/>
                <w:szCs w:val="22"/>
              </w:rPr>
            </w:pPr>
          </w:p>
        </w:tc>
      </w:tr>
      <w:tr w:rsidR="0024481A" w:rsidRPr="00327937" w:rsidTr="006B19C0">
        <w:tc>
          <w:tcPr>
            <w:tcW w:w="2731" w:type="dxa"/>
            <w:vMerge w:val="restart"/>
          </w:tcPr>
          <w:p w:rsidR="0024481A" w:rsidRPr="00327937" w:rsidRDefault="0024481A" w:rsidP="006B19C0">
            <w:pPr>
              <w:pStyle w:val="Default"/>
              <w:rPr>
                <w:b/>
                <w:bCs/>
                <w:sz w:val="22"/>
                <w:szCs w:val="22"/>
              </w:rPr>
            </w:pPr>
            <w:r w:rsidRPr="00327937">
              <w:rPr>
                <w:b/>
                <w:bCs/>
                <w:sz w:val="22"/>
                <w:szCs w:val="22"/>
              </w:rPr>
              <w:t>Women</w:t>
            </w:r>
          </w:p>
        </w:tc>
        <w:tc>
          <w:tcPr>
            <w:tcW w:w="1759" w:type="dxa"/>
          </w:tcPr>
          <w:p w:rsidR="0024481A" w:rsidRPr="00327937" w:rsidRDefault="00D9481F" w:rsidP="006B19C0">
            <w:pPr>
              <w:autoSpaceDE w:val="0"/>
              <w:autoSpaceDN w:val="0"/>
              <w:adjustRightInd w:val="0"/>
              <w:spacing w:before="0" w:after="80"/>
              <w:rPr>
                <w:bCs/>
              </w:rPr>
            </w:pPr>
            <w:r w:rsidRPr="00327937">
              <w:rPr>
                <w:bCs/>
              </w:rPr>
              <w:t>2</w:t>
            </w:r>
          </w:p>
        </w:tc>
        <w:tc>
          <w:tcPr>
            <w:tcW w:w="2547"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 xml:space="preserve">Their position in 1865. </w:t>
            </w:r>
          </w:p>
        </w:tc>
        <w:tc>
          <w:tcPr>
            <w:tcW w:w="4119" w:type="dxa"/>
          </w:tcPr>
          <w:p w:rsidR="00B70ADA" w:rsidRPr="00327937" w:rsidRDefault="00D173A6" w:rsidP="00111991">
            <w:pPr>
              <w:pStyle w:val="Default"/>
              <w:numPr>
                <w:ilvl w:val="0"/>
                <w:numId w:val="3"/>
              </w:numPr>
              <w:ind w:left="334"/>
              <w:rPr>
                <w:color w:val="auto"/>
                <w:sz w:val="22"/>
                <w:szCs w:val="22"/>
              </w:rPr>
            </w:pPr>
            <w:r w:rsidRPr="00327937">
              <w:rPr>
                <w:sz w:val="22"/>
                <w:szCs w:val="22"/>
              </w:rPr>
              <w:t>The nature of discrimination</w:t>
            </w:r>
            <w:r w:rsidR="00866EEA" w:rsidRPr="00327937">
              <w:rPr>
                <w:sz w:val="22"/>
                <w:szCs w:val="22"/>
              </w:rPr>
              <w:t xml:space="preserve"> and inequality</w:t>
            </w:r>
            <w:r w:rsidR="00111991" w:rsidRPr="00327937">
              <w:rPr>
                <w:sz w:val="22"/>
                <w:szCs w:val="22"/>
              </w:rPr>
              <w:t>.</w:t>
            </w:r>
          </w:p>
          <w:p w:rsidR="0024481A" w:rsidRPr="00327937" w:rsidRDefault="007547DA" w:rsidP="00663693">
            <w:pPr>
              <w:pStyle w:val="Default"/>
              <w:numPr>
                <w:ilvl w:val="0"/>
                <w:numId w:val="3"/>
              </w:numPr>
              <w:ind w:left="334"/>
              <w:rPr>
                <w:color w:val="auto"/>
                <w:sz w:val="22"/>
                <w:szCs w:val="22"/>
              </w:rPr>
            </w:pPr>
            <w:r w:rsidRPr="00327937">
              <w:rPr>
                <w:sz w:val="22"/>
                <w:szCs w:val="22"/>
              </w:rPr>
              <w:t xml:space="preserve">The </w:t>
            </w:r>
            <w:r w:rsidR="00913E41" w:rsidRPr="00327937">
              <w:rPr>
                <w:sz w:val="22"/>
                <w:szCs w:val="22"/>
              </w:rPr>
              <w:t xml:space="preserve">relative position </w:t>
            </w:r>
            <w:r w:rsidRPr="00327937">
              <w:rPr>
                <w:sz w:val="22"/>
                <w:szCs w:val="22"/>
              </w:rPr>
              <w:t xml:space="preserve">of women </w:t>
            </w:r>
            <w:r w:rsidR="00913E41" w:rsidRPr="00327937">
              <w:rPr>
                <w:sz w:val="22"/>
                <w:szCs w:val="22"/>
              </w:rPr>
              <w:t xml:space="preserve">in 1865 and 1992 as well as other key turning-points such as the interwar </w:t>
            </w:r>
            <w:r w:rsidR="00913E41" w:rsidRPr="00327937">
              <w:rPr>
                <w:sz w:val="22"/>
                <w:szCs w:val="22"/>
              </w:rPr>
              <w:lastRenderedPageBreak/>
              <w:t>period, the New Deal, WW2 and the er</w:t>
            </w:r>
            <w:r w:rsidRPr="00327937">
              <w:rPr>
                <w:sz w:val="22"/>
                <w:szCs w:val="22"/>
              </w:rPr>
              <w:t>a of the Civil Rights Movement.</w:t>
            </w:r>
          </w:p>
        </w:tc>
        <w:tc>
          <w:tcPr>
            <w:tcW w:w="3704" w:type="dxa"/>
            <w:vMerge w:val="restart"/>
          </w:tcPr>
          <w:p w:rsidR="00734E47" w:rsidRPr="00327937" w:rsidRDefault="00734E47" w:rsidP="002A698A">
            <w:pPr>
              <w:pStyle w:val="Default"/>
              <w:numPr>
                <w:ilvl w:val="0"/>
                <w:numId w:val="3"/>
              </w:numPr>
              <w:ind w:left="334"/>
              <w:rPr>
                <w:color w:val="auto"/>
                <w:sz w:val="22"/>
                <w:szCs w:val="22"/>
              </w:rPr>
            </w:pPr>
            <w:r w:rsidRPr="00327937">
              <w:rPr>
                <w:color w:val="auto"/>
                <w:sz w:val="22"/>
                <w:szCs w:val="22"/>
              </w:rPr>
              <w:lastRenderedPageBreak/>
              <w:t xml:space="preserve">Crawford, V. (ed.) </w:t>
            </w:r>
            <w:r w:rsidRPr="00327937">
              <w:rPr>
                <w:i/>
                <w:color w:val="auto"/>
                <w:sz w:val="22"/>
                <w:szCs w:val="22"/>
              </w:rPr>
              <w:t>Women in the Civil Rights Movement: Trailblazers and Torchbearers 1941-1965</w:t>
            </w:r>
            <w:r w:rsidRPr="00327937">
              <w:rPr>
                <w:color w:val="auto"/>
                <w:sz w:val="22"/>
                <w:szCs w:val="22"/>
              </w:rPr>
              <w:t xml:space="preserve"> (1990) Indiana University Press</w:t>
            </w:r>
          </w:p>
          <w:p w:rsidR="00F05878" w:rsidRPr="00327937" w:rsidRDefault="00F05878" w:rsidP="002A698A">
            <w:pPr>
              <w:pStyle w:val="Default"/>
              <w:numPr>
                <w:ilvl w:val="0"/>
                <w:numId w:val="3"/>
              </w:numPr>
              <w:ind w:left="334"/>
              <w:rPr>
                <w:color w:val="auto"/>
                <w:sz w:val="22"/>
                <w:szCs w:val="22"/>
              </w:rPr>
            </w:pPr>
            <w:r w:rsidRPr="00327937">
              <w:rPr>
                <w:color w:val="auto"/>
                <w:sz w:val="22"/>
                <w:szCs w:val="22"/>
              </w:rPr>
              <w:lastRenderedPageBreak/>
              <w:t xml:space="preserve">De Pennington, J. </w:t>
            </w:r>
            <w:r w:rsidRPr="00327937">
              <w:rPr>
                <w:i/>
                <w:color w:val="auto"/>
                <w:sz w:val="22"/>
                <w:szCs w:val="22"/>
              </w:rPr>
              <w:t xml:space="preserve">Modern America: The USA 1865 to the Present </w:t>
            </w:r>
            <w:r w:rsidRPr="00327937">
              <w:rPr>
                <w:color w:val="auto"/>
                <w:sz w:val="22"/>
                <w:szCs w:val="22"/>
              </w:rPr>
              <w:t>(2005) SHP Hodder, London</w:t>
            </w:r>
          </w:p>
          <w:p w:rsidR="00734E47" w:rsidRPr="00327937" w:rsidRDefault="00734E47" w:rsidP="002A698A">
            <w:pPr>
              <w:pStyle w:val="Default"/>
              <w:numPr>
                <w:ilvl w:val="0"/>
                <w:numId w:val="3"/>
              </w:numPr>
              <w:ind w:left="334"/>
              <w:rPr>
                <w:color w:val="auto"/>
                <w:sz w:val="22"/>
                <w:szCs w:val="22"/>
              </w:rPr>
            </w:pPr>
            <w:r w:rsidRPr="00327937">
              <w:rPr>
                <w:color w:val="auto"/>
                <w:sz w:val="22"/>
                <w:szCs w:val="22"/>
              </w:rPr>
              <w:t xml:space="preserve">Evans, S. </w:t>
            </w:r>
            <w:r w:rsidRPr="00327937">
              <w:rPr>
                <w:i/>
                <w:color w:val="auto"/>
                <w:sz w:val="22"/>
                <w:szCs w:val="22"/>
              </w:rPr>
              <w:t>Born for Liberty: A History of Women in America</w:t>
            </w:r>
            <w:r w:rsidRPr="00327937">
              <w:rPr>
                <w:color w:val="auto"/>
                <w:sz w:val="22"/>
                <w:szCs w:val="22"/>
              </w:rPr>
              <w:t xml:space="preserve"> (1997) Free Press</w:t>
            </w:r>
          </w:p>
          <w:p w:rsidR="0070274D" w:rsidRPr="00327937" w:rsidRDefault="0070274D" w:rsidP="002A698A">
            <w:pPr>
              <w:pStyle w:val="Default"/>
              <w:numPr>
                <w:ilvl w:val="0"/>
                <w:numId w:val="3"/>
              </w:numPr>
              <w:ind w:left="334"/>
              <w:rPr>
                <w:color w:val="auto"/>
                <w:sz w:val="22"/>
                <w:szCs w:val="22"/>
              </w:rPr>
            </w:pPr>
            <w:r w:rsidRPr="00327937">
              <w:rPr>
                <w:color w:val="auto"/>
                <w:sz w:val="22"/>
                <w:szCs w:val="22"/>
              </w:rPr>
              <w:t xml:space="preserve">Field, R. </w:t>
            </w:r>
            <w:r w:rsidRPr="00327937">
              <w:rPr>
                <w:i/>
                <w:color w:val="auto"/>
                <w:sz w:val="22"/>
                <w:szCs w:val="22"/>
              </w:rPr>
              <w:t>Civil Rights in America 1865-1980</w:t>
            </w:r>
            <w:r w:rsidRPr="00327937">
              <w:rPr>
                <w:color w:val="auto"/>
                <w:sz w:val="22"/>
                <w:szCs w:val="22"/>
              </w:rPr>
              <w:t xml:space="preserve"> (2002) Cambridge University Press, Cambridge</w:t>
            </w:r>
          </w:p>
          <w:p w:rsidR="00B054F3" w:rsidRPr="00327937" w:rsidRDefault="00B054F3" w:rsidP="002A698A">
            <w:pPr>
              <w:pStyle w:val="Default"/>
              <w:numPr>
                <w:ilvl w:val="0"/>
                <w:numId w:val="3"/>
              </w:numPr>
              <w:ind w:left="334"/>
              <w:rPr>
                <w:color w:val="auto"/>
                <w:sz w:val="22"/>
                <w:szCs w:val="22"/>
              </w:rPr>
            </w:pPr>
            <w:r w:rsidRPr="00327937">
              <w:rPr>
                <w:color w:val="auto"/>
                <w:sz w:val="22"/>
                <w:szCs w:val="22"/>
              </w:rPr>
              <w:t xml:space="preserve">Jones, M. </w:t>
            </w:r>
            <w:r w:rsidRPr="00327937">
              <w:rPr>
                <w:i/>
                <w:color w:val="auto"/>
                <w:sz w:val="22"/>
                <w:szCs w:val="22"/>
              </w:rPr>
              <w:t>The Limits of Liberty: American History 1607-1980</w:t>
            </w:r>
            <w:r w:rsidRPr="00327937">
              <w:rPr>
                <w:color w:val="auto"/>
                <w:sz w:val="22"/>
                <w:szCs w:val="22"/>
              </w:rPr>
              <w:t xml:space="preserve"> (1983) Oxford</w:t>
            </w:r>
          </w:p>
          <w:p w:rsidR="00CD7920" w:rsidRPr="00327937" w:rsidRDefault="00CD7920" w:rsidP="002A698A">
            <w:pPr>
              <w:pStyle w:val="Default"/>
              <w:numPr>
                <w:ilvl w:val="0"/>
                <w:numId w:val="3"/>
              </w:numPr>
              <w:ind w:left="334"/>
              <w:rPr>
                <w:color w:val="auto"/>
                <w:sz w:val="22"/>
                <w:szCs w:val="22"/>
              </w:rPr>
            </w:pPr>
            <w:r w:rsidRPr="00327937">
              <w:rPr>
                <w:color w:val="auto"/>
                <w:sz w:val="22"/>
                <w:szCs w:val="22"/>
              </w:rPr>
              <w:t xml:space="preserve">Murphy, D. (ed.) </w:t>
            </w:r>
            <w:r w:rsidRPr="00327937">
              <w:rPr>
                <w:i/>
                <w:color w:val="auto"/>
                <w:sz w:val="22"/>
                <w:szCs w:val="22"/>
              </w:rPr>
              <w:t>United States 1776-1992</w:t>
            </w:r>
            <w:r w:rsidRPr="00327937">
              <w:rPr>
                <w:color w:val="auto"/>
                <w:sz w:val="22"/>
                <w:szCs w:val="22"/>
              </w:rPr>
              <w:t xml:space="preserve"> (2001) Harper Collins, London</w:t>
            </w:r>
          </w:p>
          <w:p w:rsidR="0070274D" w:rsidRPr="00327937" w:rsidRDefault="0070274D" w:rsidP="002A698A">
            <w:pPr>
              <w:pStyle w:val="Default"/>
              <w:numPr>
                <w:ilvl w:val="0"/>
                <w:numId w:val="3"/>
              </w:numPr>
              <w:ind w:left="334"/>
              <w:rPr>
                <w:color w:val="auto"/>
                <w:sz w:val="22"/>
                <w:szCs w:val="22"/>
              </w:rPr>
            </w:pPr>
            <w:r w:rsidRPr="00327937">
              <w:rPr>
                <w:color w:val="auto"/>
                <w:sz w:val="22"/>
                <w:szCs w:val="22"/>
              </w:rPr>
              <w:t xml:space="preserve">Paterson, D. (ed.) </w:t>
            </w:r>
            <w:r w:rsidRPr="00327937">
              <w:rPr>
                <w:i/>
                <w:color w:val="auto"/>
                <w:sz w:val="22"/>
                <w:szCs w:val="22"/>
              </w:rPr>
              <w:t xml:space="preserve">Civil Rights in the USA 1865-1992 </w:t>
            </w:r>
            <w:r w:rsidRPr="00327937">
              <w:rPr>
                <w:color w:val="auto"/>
                <w:sz w:val="22"/>
                <w:szCs w:val="22"/>
              </w:rPr>
              <w:t>(2009) Heinemann, Harlow</w:t>
            </w:r>
          </w:p>
          <w:p w:rsidR="004B0383" w:rsidRPr="00327937" w:rsidRDefault="004B0383" w:rsidP="002A698A">
            <w:pPr>
              <w:pStyle w:val="Default"/>
              <w:numPr>
                <w:ilvl w:val="0"/>
                <w:numId w:val="3"/>
              </w:numPr>
              <w:ind w:left="334"/>
              <w:rPr>
                <w:color w:val="auto"/>
                <w:sz w:val="22"/>
                <w:szCs w:val="22"/>
              </w:rPr>
            </w:pPr>
            <w:r w:rsidRPr="00327937">
              <w:rPr>
                <w:color w:val="auto"/>
                <w:sz w:val="22"/>
                <w:szCs w:val="22"/>
              </w:rPr>
              <w:t xml:space="preserve">Spiller, J. (ed.) </w:t>
            </w:r>
            <w:r w:rsidRPr="00327937">
              <w:rPr>
                <w:i/>
                <w:color w:val="auto"/>
                <w:sz w:val="22"/>
                <w:szCs w:val="22"/>
              </w:rPr>
              <w:t>The United States 1763-2001</w:t>
            </w:r>
            <w:r w:rsidRPr="00327937">
              <w:rPr>
                <w:color w:val="auto"/>
                <w:sz w:val="22"/>
                <w:szCs w:val="22"/>
              </w:rPr>
              <w:t xml:space="preserve"> (2005) Routledge, Abingdon</w:t>
            </w:r>
          </w:p>
          <w:p w:rsidR="0024481A" w:rsidRPr="00327937" w:rsidRDefault="00BC7A86" w:rsidP="002A698A">
            <w:pPr>
              <w:pStyle w:val="Default"/>
              <w:numPr>
                <w:ilvl w:val="0"/>
                <w:numId w:val="3"/>
              </w:numPr>
              <w:ind w:left="334"/>
              <w:rPr>
                <w:color w:val="auto"/>
                <w:sz w:val="22"/>
                <w:szCs w:val="22"/>
              </w:rPr>
            </w:pPr>
            <w:proofErr w:type="spellStart"/>
            <w:r w:rsidRPr="00327937">
              <w:rPr>
                <w:color w:val="auto"/>
                <w:sz w:val="22"/>
                <w:szCs w:val="22"/>
              </w:rPr>
              <w:t>Rowbotham</w:t>
            </w:r>
            <w:proofErr w:type="spellEnd"/>
            <w:r w:rsidRPr="00327937">
              <w:rPr>
                <w:color w:val="auto"/>
                <w:sz w:val="22"/>
                <w:szCs w:val="22"/>
              </w:rPr>
              <w:t xml:space="preserve">, S. </w:t>
            </w:r>
            <w:r w:rsidRPr="00327937">
              <w:rPr>
                <w:i/>
                <w:color w:val="auto"/>
                <w:sz w:val="22"/>
                <w:szCs w:val="22"/>
              </w:rPr>
              <w:t>A Century of Women: the history of women in Britain and the USA</w:t>
            </w:r>
            <w:r w:rsidRPr="00327937">
              <w:rPr>
                <w:color w:val="auto"/>
                <w:sz w:val="22"/>
                <w:szCs w:val="22"/>
              </w:rPr>
              <w:t xml:space="preserve"> (1997) </w:t>
            </w:r>
            <w:r w:rsidR="00734E47" w:rsidRPr="00327937">
              <w:rPr>
                <w:color w:val="auto"/>
                <w:sz w:val="22"/>
                <w:szCs w:val="22"/>
              </w:rPr>
              <w:t xml:space="preserve">Penguin, </w:t>
            </w:r>
            <w:r w:rsidRPr="00327937">
              <w:rPr>
                <w:color w:val="auto"/>
                <w:sz w:val="22"/>
                <w:szCs w:val="22"/>
              </w:rPr>
              <w:t>London</w:t>
            </w:r>
          </w:p>
          <w:p w:rsidR="00C71E0D" w:rsidRPr="00327937" w:rsidRDefault="00C71E0D" w:rsidP="002A698A">
            <w:pPr>
              <w:pStyle w:val="Default"/>
              <w:numPr>
                <w:ilvl w:val="0"/>
                <w:numId w:val="3"/>
              </w:numPr>
              <w:ind w:left="334"/>
              <w:rPr>
                <w:color w:val="auto"/>
                <w:sz w:val="22"/>
                <w:szCs w:val="22"/>
              </w:rPr>
            </w:pPr>
            <w:r w:rsidRPr="00327937">
              <w:rPr>
                <w:color w:val="auto"/>
                <w:sz w:val="22"/>
                <w:szCs w:val="22"/>
              </w:rPr>
              <w:t xml:space="preserve">Willoughby, D. &amp; S. </w:t>
            </w:r>
            <w:r w:rsidRPr="00327937">
              <w:rPr>
                <w:i/>
                <w:color w:val="auto"/>
                <w:sz w:val="22"/>
                <w:szCs w:val="22"/>
              </w:rPr>
              <w:t>The USA 1917-45</w:t>
            </w:r>
            <w:r w:rsidRPr="00327937">
              <w:rPr>
                <w:color w:val="auto"/>
                <w:sz w:val="22"/>
                <w:szCs w:val="22"/>
              </w:rPr>
              <w:t xml:space="preserve"> (2000) Heinemann, Oxford</w:t>
            </w:r>
          </w:p>
          <w:p w:rsidR="00BC7A86" w:rsidRPr="00327937" w:rsidRDefault="00BC7A86" w:rsidP="002A698A">
            <w:pPr>
              <w:pStyle w:val="Default"/>
              <w:numPr>
                <w:ilvl w:val="0"/>
                <w:numId w:val="3"/>
              </w:numPr>
              <w:ind w:left="334"/>
              <w:rPr>
                <w:color w:val="auto"/>
                <w:sz w:val="22"/>
                <w:szCs w:val="22"/>
              </w:rPr>
            </w:pPr>
            <w:r w:rsidRPr="00327937">
              <w:rPr>
                <w:color w:val="auto"/>
                <w:sz w:val="22"/>
                <w:szCs w:val="22"/>
              </w:rPr>
              <w:t xml:space="preserve">Zinn, H. </w:t>
            </w:r>
            <w:r w:rsidRPr="00327937">
              <w:rPr>
                <w:i/>
                <w:color w:val="auto"/>
                <w:sz w:val="22"/>
                <w:szCs w:val="22"/>
              </w:rPr>
              <w:t>A People’s History of the USA 1492-present</w:t>
            </w:r>
            <w:r w:rsidRPr="00327937">
              <w:rPr>
                <w:color w:val="auto"/>
                <w:sz w:val="22"/>
                <w:szCs w:val="22"/>
              </w:rPr>
              <w:t xml:space="preserve"> (1995) New York</w:t>
            </w:r>
          </w:p>
        </w:tc>
      </w:tr>
      <w:tr w:rsidR="0024481A" w:rsidRPr="00327937" w:rsidTr="006B19C0">
        <w:tc>
          <w:tcPr>
            <w:tcW w:w="2731" w:type="dxa"/>
            <w:vMerge/>
          </w:tcPr>
          <w:p w:rsidR="0024481A" w:rsidRPr="00327937" w:rsidRDefault="0024481A" w:rsidP="006B19C0">
            <w:pPr>
              <w:pStyle w:val="Default"/>
              <w:rPr>
                <w:b/>
                <w:bCs/>
                <w:sz w:val="22"/>
                <w:szCs w:val="22"/>
              </w:rPr>
            </w:pPr>
          </w:p>
        </w:tc>
        <w:tc>
          <w:tcPr>
            <w:tcW w:w="1759" w:type="dxa"/>
          </w:tcPr>
          <w:p w:rsidR="0024481A" w:rsidRPr="00327937" w:rsidRDefault="00D9481F" w:rsidP="006B19C0">
            <w:pPr>
              <w:autoSpaceDE w:val="0"/>
              <w:autoSpaceDN w:val="0"/>
              <w:adjustRightInd w:val="0"/>
              <w:spacing w:before="0" w:after="80"/>
              <w:rPr>
                <w:bCs/>
              </w:rPr>
            </w:pPr>
            <w:r w:rsidRPr="00327937">
              <w:rPr>
                <w:bCs/>
              </w:rPr>
              <w:t>2</w:t>
            </w:r>
          </w:p>
        </w:tc>
        <w:tc>
          <w:tcPr>
            <w:tcW w:w="2547" w:type="dxa"/>
          </w:tcPr>
          <w:p w:rsidR="0024481A" w:rsidRPr="00327937" w:rsidRDefault="0024481A" w:rsidP="00652319">
            <w:pPr>
              <w:pStyle w:val="Pa19"/>
              <w:spacing w:line="240" w:lineRule="auto"/>
              <w:rPr>
                <w:rFonts w:ascii="Arial" w:hAnsi="Arial" w:cs="Arial"/>
                <w:color w:val="000000"/>
                <w:sz w:val="22"/>
                <w:szCs w:val="22"/>
              </w:rPr>
            </w:pPr>
            <w:r w:rsidRPr="00327937">
              <w:rPr>
                <w:rFonts w:ascii="Arial" w:hAnsi="Arial" w:cs="Arial"/>
                <w:color w:val="000000"/>
                <w:sz w:val="22"/>
                <w:szCs w:val="22"/>
              </w:rPr>
              <w:t>The impact on women’s rights of the campaign for prohibition.</w:t>
            </w:r>
          </w:p>
          <w:p w:rsidR="0024481A" w:rsidRPr="00327937" w:rsidRDefault="0024481A" w:rsidP="00652319">
            <w:pPr>
              <w:pStyle w:val="Default"/>
              <w:rPr>
                <w:sz w:val="22"/>
                <w:szCs w:val="22"/>
              </w:rPr>
            </w:pPr>
          </w:p>
          <w:p w:rsidR="0024481A" w:rsidRPr="00327937" w:rsidRDefault="0024481A" w:rsidP="00652319">
            <w:pPr>
              <w:pStyle w:val="Default"/>
              <w:rPr>
                <w:sz w:val="22"/>
                <w:szCs w:val="22"/>
              </w:rPr>
            </w:pPr>
            <w:r w:rsidRPr="00327937">
              <w:rPr>
                <w:sz w:val="22"/>
                <w:szCs w:val="22"/>
              </w:rPr>
              <w:t>The campaign for women’s suffrage.</w:t>
            </w:r>
          </w:p>
        </w:tc>
        <w:tc>
          <w:tcPr>
            <w:tcW w:w="4119" w:type="dxa"/>
          </w:tcPr>
          <w:p w:rsidR="00866EEA" w:rsidRPr="00327937" w:rsidRDefault="007547DA" w:rsidP="00111991">
            <w:pPr>
              <w:pStyle w:val="Default"/>
              <w:numPr>
                <w:ilvl w:val="0"/>
                <w:numId w:val="3"/>
              </w:numPr>
              <w:ind w:left="334"/>
              <w:rPr>
                <w:color w:val="auto"/>
                <w:sz w:val="22"/>
                <w:szCs w:val="22"/>
              </w:rPr>
            </w:pPr>
            <w:r w:rsidRPr="00327937">
              <w:rPr>
                <w:sz w:val="22"/>
                <w:szCs w:val="22"/>
              </w:rPr>
              <w:t>Methods of counteracting inequality</w:t>
            </w:r>
            <w:r w:rsidR="00F7425E" w:rsidRPr="00327937">
              <w:rPr>
                <w:sz w:val="22"/>
                <w:szCs w:val="22"/>
              </w:rPr>
              <w:t>, prejudice or domestic abuse</w:t>
            </w:r>
            <w:r w:rsidR="00111991" w:rsidRPr="00327937">
              <w:rPr>
                <w:sz w:val="22"/>
                <w:szCs w:val="22"/>
              </w:rPr>
              <w:t>.</w:t>
            </w:r>
            <w:r w:rsidR="00B70ADA" w:rsidRPr="00327937">
              <w:rPr>
                <w:color w:val="auto"/>
                <w:sz w:val="22"/>
                <w:szCs w:val="22"/>
              </w:rPr>
              <w:t>.</w:t>
            </w:r>
          </w:p>
          <w:p w:rsidR="007547DA" w:rsidRPr="00327937" w:rsidRDefault="007547DA" w:rsidP="007547DA">
            <w:pPr>
              <w:pStyle w:val="Default"/>
              <w:numPr>
                <w:ilvl w:val="0"/>
                <w:numId w:val="3"/>
              </w:numPr>
              <w:ind w:left="334"/>
              <w:rPr>
                <w:color w:val="auto"/>
                <w:sz w:val="22"/>
                <w:szCs w:val="22"/>
              </w:rPr>
            </w:pPr>
            <w:r w:rsidRPr="00327937">
              <w:rPr>
                <w:sz w:val="22"/>
                <w:szCs w:val="22"/>
              </w:rPr>
              <w:t>Comparative</w:t>
            </w:r>
            <w:r w:rsidR="00866EEA" w:rsidRPr="00327937">
              <w:rPr>
                <w:sz w:val="22"/>
                <w:szCs w:val="22"/>
              </w:rPr>
              <w:t xml:space="preserve"> significance</w:t>
            </w:r>
            <w:r w:rsidRPr="00327937">
              <w:rPr>
                <w:sz w:val="22"/>
                <w:szCs w:val="22"/>
              </w:rPr>
              <w:t xml:space="preserve"> of female individuals and groups in the quest for equal rights</w:t>
            </w:r>
            <w:r w:rsidR="00111991" w:rsidRPr="00327937">
              <w:rPr>
                <w:sz w:val="22"/>
                <w:szCs w:val="22"/>
              </w:rPr>
              <w:t>.</w:t>
            </w:r>
          </w:p>
          <w:p w:rsidR="001A31B7" w:rsidRPr="00327937" w:rsidRDefault="007547DA" w:rsidP="00111991">
            <w:pPr>
              <w:pStyle w:val="Default"/>
              <w:numPr>
                <w:ilvl w:val="0"/>
                <w:numId w:val="3"/>
              </w:numPr>
              <w:ind w:left="334"/>
              <w:rPr>
                <w:color w:val="auto"/>
                <w:sz w:val="22"/>
                <w:szCs w:val="22"/>
              </w:rPr>
            </w:pPr>
            <w:r w:rsidRPr="00327937">
              <w:rPr>
                <w:sz w:val="22"/>
                <w:szCs w:val="22"/>
              </w:rPr>
              <w:t>The i</w:t>
            </w:r>
            <w:r w:rsidR="00101144" w:rsidRPr="00327937">
              <w:rPr>
                <w:sz w:val="22"/>
                <w:szCs w:val="22"/>
              </w:rPr>
              <w:t>mpact</w:t>
            </w:r>
            <w:r w:rsidRPr="00327937">
              <w:rPr>
                <w:sz w:val="22"/>
                <w:szCs w:val="22"/>
              </w:rPr>
              <w:t xml:space="preserve"> of the campaigns for prohibition and female suffrage to the position of women and </w:t>
            </w:r>
            <w:r w:rsidR="00F7425E" w:rsidRPr="00327937">
              <w:rPr>
                <w:sz w:val="22"/>
                <w:szCs w:val="22"/>
              </w:rPr>
              <w:t>later developments</w:t>
            </w:r>
            <w:r w:rsidR="00111991" w:rsidRPr="00327937">
              <w:rPr>
                <w:sz w:val="22"/>
                <w:szCs w:val="22"/>
              </w:rPr>
              <w:t>.</w:t>
            </w:r>
          </w:p>
        </w:tc>
        <w:tc>
          <w:tcPr>
            <w:tcW w:w="3704" w:type="dxa"/>
            <w:vMerge/>
          </w:tcPr>
          <w:p w:rsidR="0024481A" w:rsidRPr="00327937" w:rsidRDefault="0024481A" w:rsidP="002A698A">
            <w:pPr>
              <w:pStyle w:val="Default"/>
              <w:numPr>
                <w:ilvl w:val="0"/>
                <w:numId w:val="3"/>
              </w:numPr>
              <w:ind w:left="334"/>
              <w:rPr>
                <w:color w:val="auto"/>
                <w:sz w:val="22"/>
                <w:szCs w:val="22"/>
              </w:rPr>
            </w:pPr>
          </w:p>
        </w:tc>
      </w:tr>
      <w:tr w:rsidR="0024481A" w:rsidRPr="00327937" w:rsidTr="006B19C0">
        <w:tc>
          <w:tcPr>
            <w:tcW w:w="2731" w:type="dxa"/>
            <w:vMerge/>
          </w:tcPr>
          <w:p w:rsidR="0024481A" w:rsidRPr="00327937" w:rsidRDefault="0024481A" w:rsidP="006B19C0">
            <w:pPr>
              <w:pStyle w:val="Default"/>
              <w:rPr>
                <w:b/>
                <w:bCs/>
                <w:sz w:val="22"/>
                <w:szCs w:val="22"/>
              </w:rPr>
            </w:pPr>
          </w:p>
        </w:tc>
        <w:tc>
          <w:tcPr>
            <w:tcW w:w="1759" w:type="dxa"/>
          </w:tcPr>
          <w:p w:rsidR="0024481A" w:rsidRPr="00327937" w:rsidRDefault="00D9481F" w:rsidP="006B19C0">
            <w:pPr>
              <w:autoSpaceDE w:val="0"/>
              <w:autoSpaceDN w:val="0"/>
              <w:adjustRightInd w:val="0"/>
              <w:spacing w:before="0" w:after="80"/>
              <w:rPr>
                <w:bCs/>
              </w:rPr>
            </w:pPr>
            <w:r w:rsidRPr="00327937">
              <w:rPr>
                <w:bCs/>
              </w:rPr>
              <w:t>3</w:t>
            </w:r>
          </w:p>
        </w:tc>
        <w:tc>
          <w:tcPr>
            <w:tcW w:w="2547" w:type="dxa"/>
          </w:tcPr>
          <w:p w:rsidR="0024481A" w:rsidRPr="00327937" w:rsidRDefault="0024481A" w:rsidP="00652319">
            <w:pPr>
              <w:pStyle w:val="Pa19"/>
              <w:spacing w:line="240" w:lineRule="auto"/>
              <w:rPr>
                <w:rFonts w:ascii="Arial" w:hAnsi="Arial" w:cs="Arial"/>
                <w:color w:val="000000"/>
                <w:sz w:val="22"/>
                <w:szCs w:val="22"/>
              </w:rPr>
            </w:pPr>
            <w:r w:rsidRPr="00327937">
              <w:rPr>
                <w:rFonts w:ascii="Arial" w:hAnsi="Arial" w:cs="Arial"/>
                <w:color w:val="000000"/>
                <w:sz w:val="22"/>
                <w:szCs w:val="22"/>
              </w:rPr>
              <w:t>The World Wars.</w:t>
            </w:r>
          </w:p>
          <w:p w:rsidR="0024481A" w:rsidRPr="00327937" w:rsidRDefault="0024481A" w:rsidP="00652319">
            <w:pPr>
              <w:pStyle w:val="Pa19"/>
              <w:spacing w:line="240" w:lineRule="auto"/>
              <w:rPr>
                <w:rFonts w:ascii="Arial" w:hAnsi="Arial" w:cs="Arial"/>
                <w:color w:val="000000"/>
                <w:sz w:val="22"/>
                <w:szCs w:val="22"/>
              </w:rPr>
            </w:pPr>
          </w:p>
          <w:p w:rsidR="0024481A" w:rsidRPr="00327937" w:rsidRDefault="0024481A" w:rsidP="00652319">
            <w:pPr>
              <w:pStyle w:val="Pa19"/>
              <w:spacing w:line="240" w:lineRule="auto"/>
              <w:rPr>
                <w:rFonts w:ascii="Arial" w:hAnsi="Arial" w:cs="Arial"/>
                <w:color w:val="000000"/>
                <w:sz w:val="22"/>
                <w:szCs w:val="22"/>
              </w:rPr>
            </w:pPr>
            <w:r w:rsidRPr="00327937">
              <w:rPr>
                <w:rFonts w:ascii="Arial" w:hAnsi="Arial" w:cs="Arial"/>
                <w:color w:val="000000"/>
                <w:sz w:val="22"/>
                <w:szCs w:val="22"/>
              </w:rPr>
              <w:t xml:space="preserve">The New Deal. </w:t>
            </w:r>
          </w:p>
          <w:p w:rsidR="0024481A" w:rsidRPr="00327937" w:rsidRDefault="0024481A" w:rsidP="00652319">
            <w:pPr>
              <w:pStyle w:val="Default"/>
              <w:rPr>
                <w:sz w:val="22"/>
                <w:szCs w:val="22"/>
              </w:rPr>
            </w:pPr>
          </w:p>
          <w:p w:rsidR="0024481A" w:rsidRPr="00327937" w:rsidRDefault="0024481A" w:rsidP="00652319">
            <w:pPr>
              <w:pStyle w:val="Default"/>
              <w:rPr>
                <w:sz w:val="22"/>
                <w:szCs w:val="22"/>
              </w:rPr>
            </w:pPr>
            <w:r w:rsidRPr="00327937">
              <w:rPr>
                <w:sz w:val="22"/>
                <w:szCs w:val="22"/>
              </w:rPr>
              <w:t>Changing economic and employment opportunities.</w:t>
            </w:r>
          </w:p>
        </w:tc>
        <w:tc>
          <w:tcPr>
            <w:tcW w:w="4119" w:type="dxa"/>
          </w:tcPr>
          <w:p w:rsidR="00D9481F" w:rsidRPr="00327937" w:rsidRDefault="00D9481F" w:rsidP="00111991">
            <w:pPr>
              <w:pStyle w:val="Default"/>
              <w:numPr>
                <w:ilvl w:val="0"/>
                <w:numId w:val="3"/>
              </w:numPr>
              <w:ind w:left="334"/>
              <w:rPr>
                <w:color w:val="auto"/>
                <w:sz w:val="22"/>
                <w:szCs w:val="22"/>
              </w:rPr>
            </w:pPr>
            <w:r w:rsidRPr="00327937">
              <w:rPr>
                <w:color w:val="auto"/>
                <w:sz w:val="22"/>
                <w:szCs w:val="22"/>
              </w:rPr>
              <w:t>The impact of War on the development of rights for Women</w:t>
            </w:r>
          </w:p>
          <w:p w:rsidR="00D9481F" w:rsidRPr="00327937" w:rsidRDefault="00D9481F" w:rsidP="00111991">
            <w:pPr>
              <w:pStyle w:val="Default"/>
              <w:numPr>
                <w:ilvl w:val="0"/>
                <w:numId w:val="3"/>
              </w:numPr>
              <w:ind w:left="334"/>
              <w:rPr>
                <w:color w:val="auto"/>
                <w:sz w:val="22"/>
                <w:szCs w:val="22"/>
              </w:rPr>
            </w:pPr>
            <w:r w:rsidRPr="00327937">
              <w:rPr>
                <w:color w:val="auto"/>
                <w:sz w:val="22"/>
                <w:szCs w:val="22"/>
              </w:rPr>
              <w:t>The impact of the New Deal on the development of rights for Women</w:t>
            </w:r>
          </w:p>
          <w:p w:rsidR="001A261F" w:rsidRPr="00327937" w:rsidRDefault="00663693" w:rsidP="00111991">
            <w:pPr>
              <w:pStyle w:val="Default"/>
              <w:numPr>
                <w:ilvl w:val="0"/>
                <w:numId w:val="3"/>
              </w:numPr>
              <w:ind w:left="334"/>
              <w:rPr>
                <w:color w:val="auto"/>
                <w:sz w:val="22"/>
                <w:szCs w:val="22"/>
              </w:rPr>
            </w:pPr>
            <w:r w:rsidRPr="00327937">
              <w:rPr>
                <w:color w:val="auto"/>
                <w:sz w:val="22"/>
                <w:szCs w:val="22"/>
              </w:rPr>
              <w:t>T</w:t>
            </w:r>
            <w:r w:rsidRPr="00327937">
              <w:rPr>
                <w:sz w:val="22"/>
                <w:szCs w:val="22"/>
              </w:rPr>
              <w:t xml:space="preserve">he </w:t>
            </w:r>
            <w:r w:rsidR="00866EEA" w:rsidRPr="00327937">
              <w:rPr>
                <w:sz w:val="22"/>
                <w:szCs w:val="22"/>
              </w:rPr>
              <w:t xml:space="preserve">comparative </w:t>
            </w:r>
            <w:r w:rsidRPr="00327937">
              <w:rPr>
                <w:sz w:val="22"/>
                <w:szCs w:val="22"/>
              </w:rPr>
              <w:t xml:space="preserve">role and impact of </w:t>
            </w:r>
            <w:r w:rsidR="003D64ED" w:rsidRPr="00327937">
              <w:rPr>
                <w:sz w:val="22"/>
                <w:szCs w:val="22"/>
              </w:rPr>
              <w:t>political</w:t>
            </w:r>
            <w:r w:rsidRPr="00327937">
              <w:rPr>
                <w:sz w:val="22"/>
                <w:szCs w:val="22"/>
              </w:rPr>
              <w:t xml:space="preserve"> and economic circumstances on the lives of women</w:t>
            </w:r>
            <w:r w:rsidR="00111991" w:rsidRPr="00327937">
              <w:rPr>
                <w:sz w:val="22"/>
                <w:szCs w:val="22"/>
              </w:rPr>
              <w:t>.</w:t>
            </w:r>
          </w:p>
          <w:p w:rsidR="00663693" w:rsidRPr="00327937" w:rsidRDefault="00663693" w:rsidP="00111991">
            <w:pPr>
              <w:pStyle w:val="Default"/>
              <w:numPr>
                <w:ilvl w:val="0"/>
                <w:numId w:val="3"/>
              </w:numPr>
              <w:ind w:left="334"/>
              <w:rPr>
                <w:color w:val="auto"/>
                <w:sz w:val="22"/>
                <w:szCs w:val="22"/>
              </w:rPr>
            </w:pPr>
            <w:r w:rsidRPr="00327937">
              <w:rPr>
                <w:color w:val="auto"/>
                <w:sz w:val="22"/>
                <w:szCs w:val="22"/>
              </w:rPr>
              <w:t>T</w:t>
            </w:r>
            <w:r w:rsidRPr="00327937">
              <w:rPr>
                <w:sz w:val="22"/>
                <w:szCs w:val="22"/>
              </w:rPr>
              <w:t xml:space="preserve">he </w:t>
            </w:r>
            <w:r w:rsidR="00866EEA" w:rsidRPr="00327937">
              <w:rPr>
                <w:sz w:val="22"/>
                <w:szCs w:val="22"/>
              </w:rPr>
              <w:t xml:space="preserve">comparative </w:t>
            </w:r>
            <w:r w:rsidRPr="00327937">
              <w:rPr>
                <w:sz w:val="22"/>
                <w:szCs w:val="22"/>
              </w:rPr>
              <w:t>ro</w:t>
            </w:r>
            <w:r w:rsidR="003D64ED" w:rsidRPr="00327937">
              <w:rPr>
                <w:sz w:val="22"/>
                <w:szCs w:val="22"/>
              </w:rPr>
              <w:t>le and impact of political</w:t>
            </w:r>
            <w:r w:rsidRPr="00327937">
              <w:rPr>
                <w:sz w:val="22"/>
                <w:szCs w:val="22"/>
              </w:rPr>
              <w:t xml:space="preserve"> and eco</w:t>
            </w:r>
            <w:r w:rsidR="003F5683" w:rsidRPr="00327937">
              <w:rPr>
                <w:sz w:val="22"/>
                <w:szCs w:val="22"/>
              </w:rPr>
              <w:t>nomic circumstances on the campaigns for equal rights</w:t>
            </w:r>
            <w:r w:rsidR="00111991" w:rsidRPr="00327937">
              <w:rPr>
                <w:sz w:val="22"/>
                <w:szCs w:val="22"/>
              </w:rPr>
              <w:t>.</w:t>
            </w:r>
          </w:p>
        </w:tc>
        <w:tc>
          <w:tcPr>
            <w:tcW w:w="3704" w:type="dxa"/>
            <w:vMerge/>
          </w:tcPr>
          <w:p w:rsidR="0024481A" w:rsidRPr="00327937" w:rsidRDefault="0024481A" w:rsidP="002A698A">
            <w:pPr>
              <w:pStyle w:val="Default"/>
              <w:numPr>
                <w:ilvl w:val="0"/>
                <w:numId w:val="3"/>
              </w:numPr>
              <w:ind w:left="334"/>
              <w:rPr>
                <w:color w:val="auto"/>
                <w:sz w:val="22"/>
                <w:szCs w:val="22"/>
              </w:rPr>
            </w:pPr>
          </w:p>
        </w:tc>
      </w:tr>
      <w:tr w:rsidR="0024481A" w:rsidRPr="00327937" w:rsidTr="006B19C0">
        <w:tc>
          <w:tcPr>
            <w:tcW w:w="2731" w:type="dxa"/>
            <w:vMerge/>
          </w:tcPr>
          <w:p w:rsidR="0024481A" w:rsidRPr="00327937" w:rsidRDefault="0024481A" w:rsidP="006B19C0">
            <w:pPr>
              <w:pStyle w:val="Default"/>
              <w:rPr>
                <w:b/>
                <w:bCs/>
                <w:sz w:val="22"/>
                <w:szCs w:val="22"/>
              </w:rPr>
            </w:pPr>
          </w:p>
        </w:tc>
        <w:tc>
          <w:tcPr>
            <w:tcW w:w="1759" w:type="dxa"/>
          </w:tcPr>
          <w:p w:rsidR="0024481A" w:rsidRPr="00327937" w:rsidRDefault="00D9481F" w:rsidP="006B19C0">
            <w:pPr>
              <w:autoSpaceDE w:val="0"/>
              <w:autoSpaceDN w:val="0"/>
              <w:adjustRightInd w:val="0"/>
              <w:spacing w:before="0" w:after="80"/>
              <w:rPr>
                <w:bCs/>
              </w:rPr>
            </w:pPr>
            <w:r w:rsidRPr="00327937">
              <w:rPr>
                <w:bCs/>
              </w:rPr>
              <w:t>3</w:t>
            </w:r>
          </w:p>
        </w:tc>
        <w:tc>
          <w:tcPr>
            <w:tcW w:w="2547"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The rise of feminism and its opponents, Roe v Wade 1973, the campaign for the Equal Rights Amendment.</w:t>
            </w:r>
          </w:p>
        </w:tc>
        <w:tc>
          <w:tcPr>
            <w:tcW w:w="4119" w:type="dxa"/>
          </w:tcPr>
          <w:p w:rsidR="00091C14" w:rsidRPr="00327937" w:rsidRDefault="00091C14" w:rsidP="00111991">
            <w:pPr>
              <w:pStyle w:val="Default"/>
              <w:numPr>
                <w:ilvl w:val="0"/>
                <w:numId w:val="3"/>
              </w:numPr>
              <w:ind w:left="334"/>
              <w:rPr>
                <w:color w:val="auto"/>
                <w:sz w:val="22"/>
                <w:szCs w:val="22"/>
              </w:rPr>
            </w:pPr>
            <w:r w:rsidRPr="00327937">
              <w:rPr>
                <w:sz w:val="22"/>
                <w:szCs w:val="22"/>
              </w:rPr>
              <w:t xml:space="preserve">The nature/definitions </w:t>
            </w:r>
            <w:r w:rsidR="00F97163" w:rsidRPr="00327937">
              <w:rPr>
                <w:sz w:val="22"/>
                <w:szCs w:val="22"/>
              </w:rPr>
              <w:t xml:space="preserve">of </w:t>
            </w:r>
            <w:r w:rsidRPr="00327937">
              <w:rPr>
                <w:sz w:val="22"/>
                <w:szCs w:val="22"/>
              </w:rPr>
              <w:t>feminism, campaign methods, actions and reactions to government</w:t>
            </w:r>
            <w:r w:rsidR="00111991" w:rsidRPr="00327937">
              <w:rPr>
                <w:sz w:val="22"/>
                <w:szCs w:val="22"/>
              </w:rPr>
              <w:t>.</w:t>
            </w:r>
          </w:p>
          <w:p w:rsidR="00C726AB" w:rsidRPr="00327937" w:rsidRDefault="00600FDF" w:rsidP="00111991">
            <w:pPr>
              <w:pStyle w:val="Default"/>
              <w:numPr>
                <w:ilvl w:val="0"/>
                <w:numId w:val="3"/>
              </w:numPr>
              <w:ind w:left="334"/>
              <w:rPr>
                <w:color w:val="auto"/>
                <w:sz w:val="22"/>
                <w:szCs w:val="22"/>
              </w:rPr>
            </w:pPr>
            <w:r w:rsidRPr="00327937">
              <w:rPr>
                <w:sz w:val="22"/>
                <w:szCs w:val="22"/>
              </w:rPr>
              <w:t>The nature of</w:t>
            </w:r>
            <w:r w:rsidR="00663693" w:rsidRPr="00327937">
              <w:rPr>
                <w:sz w:val="22"/>
                <w:szCs w:val="22"/>
              </w:rPr>
              <w:t xml:space="preserve"> opposition to feminism</w:t>
            </w:r>
            <w:r w:rsidRPr="00327937">
              <w:rPr>
                <w:sz w:val="22"/>
                <w:szCs w:val="22"/>
              </w:rPr>
              <w:t xml:space="preserve"> and reasons for its</w:t>
            </w:r>
            <w:r w:rsidR="00111991" w:rsidRPr="00327937">
              <w:rPr>
                <w:sz w:val="22"/>
                <w:szCs w:val="22"/>
              </w:rPr>
              <w:t>.</w:t>
            </w:r>
          </w:p>
          <w:p w:rsidR="003D64ED" w:rsidRPr="00327937" w:rsidRDefault="00F97163" w:rsidP="00111991">
            <w:pPr>
              <w:pStyle w:val="Default"/>
              <w:numPr>
                <w:ilvl w:val="0"/>
                <w:numId w:val="3"/>
              </w:numPr>
              <w:ind w:left="334"/>
              <w:rPr>
                <w:color w:val="auto"/>
                <w:sz w:val="22"/>
                <w:szCs w:val="22"/>
              </w:rPr>
            </w:pPr>
            <w:r w:rsidRPr="00327937">
              <w:rPr>
                <w:color w:val="auto"/>
                <w:sz w:val="22"/>
                <w:szCs w:val="22"/>
              </w:rPr>
              <w:t>Development, i</w:t>
            </w:r>
            <w:r w:rsidR="00600FDF" w:rsidRPr="00327937">
              <w:rPr>
                <w:color w:val="auto"/>
                <w:sz w:val="22"/>
                <w:szCs w:val="22"/>
              </w:rPr>
              <w:t xml:space="preserve">mpact </w:t>
            </w:r>
            <w:r w:rsidR="003D64ED" w:rsidRPr="00327937">
              <w:rPr>
                <w:color w:val="auto"/>
                <w:sz w:val="22"/>
                <w:szCs w:val="22"/>
              </w:rPr>
              <w:t xml:space="preserve">and significance </w:t>
            </w:r>
            <w:r w:rsidR="00600FDF" w:rsidRPr="00327937">
              <w:rPr>
                <w:color w:val="auto"/>
                <w:sz w:val="22"/>
                <w:szCs w:val="22"/>
              </w:rPr>
              <w:t>of reforms, laws and legal cases on the development of equal rights</w:t>
            </w:r>
            <w:r w:rsidR="003D64ED" w:rsidRPr="00327937">
              <w:rPr>
                <w:color w:val="auto"/>
                <w:sz w:val="22"/>
                <w:szCs w:val="22"/>
              </w:rPr>
              <w:t xml:space="preserve"> post-1945</w:t>
            </w:r>
            <w:r w:rsidR="00111991" w:rsidRPr="00327937">
              <w:rPr>
                <w:color w:val="auto"/>
                <w:sz w:val="22"/>
                <w:szCs w:val="22"/>
              </w:rPr>
              <w:t>.</w:t>
            </w:r>
          </w:p>
          <w:p w:rsidR="00C726AB" w:rsidRPr="00327937" w:rsidRDefault="00600FDF" w:rsidP="00111991">
            <w:pPr>
              <w:pStyle w:val="Default"/>
              <w:numPr>
                <w:ilvl w:val="0"/>
                <w:numId w:val="3"/>
              </w:numPr>
              <w:ind w:left="334"/>
              <w:rPr>
                <w:color w:val="auto"/>
                <w:sz w:val="22"/>
                <w:szCs w:val="22"/>
              </w:rPr>
            </w:pPr>
            <w:r w:rsidRPr="00327937">
              <w:rPr>
                <w:sz w:val="22"/>
                <w:szCs w:val="22"/>
              </w:rPr>
              <w:lastRenderedPageBreak/>
              <w:t>Comparative</w:t>
            </w:r>
            <w:r w:rsidR="00A1689A" w:rsidRPr="00327937">
              <w:rPr>
                <w:sz w:val="22"/>
                <w:szCs w:val="22"/>
              </w:rPr>
              <w:t xml:space="preserve"> r</w:t>
            </w:r>
            <w:r w:rsidR="00EA50D4" w:rsidRPr="00327937">
              <w:rPr>
                <w:sz w:val="22"/>
                <w:szCs w:val="22"/>
              </w:rPr>
              <w:t xml:space="preserve">ole of individual women </w:t>
            </w:r>
            <w:r w:rsidR="007547DA" w:rsidRPr="00327937">
              <w:rPr>
                <w:sz w:val="22"/>
                <w:szCs w:val="22"/>
              </w:rPr>
              <w:t xml:space="preserve">and groups </w:t>
            </w:r>
            <w:r w:rsidRPr="00327937">
              <w:rPr>
                <w:sz w:val="22"/>
                <w:szCs w:val="22"/>
              </w:rPr>
              <w:t>during</w:t>
            </w:r>
            <w:r w:rsidR="00EA50D4" w:rsidRPr="00327937">
              <w:rPr>
                <w:sz w:val="22"/>
                <w:szCs w:val="22"/>
              </w:rPr>
              <w:t xml:space="preserve"> the </w:t>
            </w:r>
            <w:r w:rsidRPr="00327937">
              <w:rPr>
                <w:sz w:val="22"/>
                <w:szCs w:val="22"/>
              </w:rPr>
              <w:t xml:space="preserve">feminist </w:t>
            </w:r>
            <w:r w:rsidR="00C726AB" w:rsidRPr="00327937">
              <w:rPr>
                <w:sz w:val="22"/>
                <w:szCs w:val="22"/>
              </w:rPr>
              <w:t xml:space="preserve">era and </w:t>
            </w:r>
            <w:r w:rsidR="00A1689A" w:rsidRPr="00327937">
              <w:rPr>
                <w:sz w:val="22"/>
                <w:szCs w:val="22"/>
              </w:rPr>
              <w:t>campaign</w:t>
            </w:r>
            <w:r w:rsidR="00EA50D4" w:rsidRPr="00327937">
              <w:rPr>
                <w:sz w:val="22"/>
                <w:szCs w:val="22"/>
              </w:rPr>
              <w:t xml:space="preserve"> for equal rights</w:t>
            </w:r>
            <w:r w:rsidR="00111991" w:rsidRPr="00327937">
              <w:rPr>
                <w:sz w:val="22"/>
                <w:szCs w:val="22"/>
              </w:rPr>
              <w:t>.</w:t>
            </w:r>
          </w:p>
          <w:p w:rsidR="00C726AB" w:rsidRPr="00327937" w:rsidRDefault="00600FDF" w:rsidP="00111991">
            <w:pPr>
              <w:pStyle w:val="Default"/>
              <w:numPr>
                <w:ilvl w:val="0"/>
                <w:numId w:val="3"/>
              </w:numPr>
              <w:ind w:left="334"/>
              <w:rPr>
                <w:color w:val="auto"/>
                <w:sz w:val="22"/>
                <w:szCs w:val="22"/>
              </w:rPr>
            </w:pPr>
            <w:r w:rsidRPr="00327937">
              <w:rPr>
                <w:color w:val="auto"/>
                <w:sz w:val="22"/>
                <w:szCs w:val="22"/>
              </w:rPr>
              <w:t>Extent to which equal rig</w:t>
            </w:r>
            <w:r w:rsidR="009C1D14" w:rsidRPr="00327937">
              <w:rPr>
                <w:color w:val="auto"/>
                <w:sz w:val="22"/>
                <w:szCs w:val="22"/>
              </w:rPr>
              <w:t>hts were truly achieved by 1992</w:t>
            </w:r>
            <w:r w:rsidR="00111991" w:rsidRPr="00327937">
              <w:rPr>
                <w:color w:val="auto"/>
                <w:sz w:val="22"/>
                <w:szCs w:val="22"/>
              </w:rPr>
              <w:t>.</w:t>
            </w:r>
            <w:r w:rsidR="00C726AB" w:rsidRPr="00327937">
              <w:rPr>
                <w:color w:val="auto"/>
                <w:sz w:val="22"/>
                <w:szCs w:val="22"/>
              </w:rPr>
              <w:t xml:space="preserve"> </w:t>
            </w:r>
          </w:p>
        </w:tc>
        <w:tc>
          <w:tcPr>
            <w:tcW w:w="3704" w:type="dxa"/>
            <w:vMerge/>
          </w:tcPr>
          <w:p w:rsidR="0024481A" w:rsidRPr="00327937" w:rsidRDefault="0024481A" w:rsidP="002A698A">
            <w:pPr>
              <w:pStyle w:val="Default"/>
              <w:numPr>
                <w:ilvl w:val="0"/>
                <w:numId w:val="3"/>
              </w:numPr>
              <w:ind w:left="334"/>
              <w:rPr>
                <w:color w:val="auto"/>
                <w:sz w:val="22"/>
                <w:szCs w:val="22"/>
              </w:rPr>
            </w:pPr>
          </w:p>
        </w:tc>
      </w:tr>
    </w:tbl>
    <w:p w:rsidR="00D9481F" w:rsidRPr="00327937" w:rsidRDefault="00D9481F">
      <w:pPr>
        <w:spacing w:before="0" w:after="200"/>
        <w:rPr>
          <w:b/>
          <w:caps/>
          <w:color w:val="7F7602"/>
        </w:rPr>
      </w:pPr>
      <w:r w:rsidRPr="00327937">
        <w:lastRenderedPageBreak/>
        <w:br w:type="page"/>
      </w:r>
    </w:p>
    <w:p w:rsidR="002134B4" w:rsidRPr="00327937" w:rsidRDefault="002134B4" w:rsidP="00327937">
      <w:pPr>
        <w:pStyle w:val="Heading1"/>
      </w:pPr>
      <w:r w:rsidRPr="00327937">
        <w:lastRenderedPageBreak/>
        <w:t>Unit Y31</w:t>
      </w:r>
      <w:r w:rsidR="00156CDA" w:rsidRPr="00327937">
        <w:t>9</w:t>
      </w:r>
      <w:r w:rsidRPr="00327937">
        <w:t xml:space="preserve">: </w:t>
      </w:r>
      <w:r w:rsidR="00156CDA" w:rsidRPr="00327937">
        <w:t>civil rights in the usa</w:t>
      </w:r>
      <w:r w:rsidRPr="00327937">
        <w:t xml:space="preserve"> – Depth studies</w:t>
      </w:r>
    </w:p>
    <w:p w:rsidR="002134B4" w:rsidRPr="00327937" w:rsidRDefault="002134B4" w:rsidP="002134B4">
      <w:pPr>
        <w:rPr>
          <w:caps/>
          <w:color w:val="000000" w:themeColor="text1"/>
        </w:rPr>
      </w:pPr>
      <w:r w:rsidRPr="00327937">
        <w:rPr>
          <w:caps/>
          <w:color w:val="000000" w:themeColor="text1"/>
        </w:rPr>
        <w:t>Note: Based on 3x 50 minute lessons per week</w:t>
      </w:r>
    </w:p>
    <w:p w:rsidR="002134B4" w:rsidRPr="00327937" w:rsidRDefault="002134B4" w:rsidP="002134B4">
      <w:pPr>
        <w:rPr>
          <w:caps/>
          <w:color w:val="000000" w:themeColor="text1"/>
        </w:rPr>
      </w:pPr>
      <w:r w:rsidRPr="00327937">
        <w:rPr>
          <w:caps/>
          <w:color w:val="000000" w:themeColor="text1"/>
        </w:rPr>
        <w:t>Terms based on 6 term year.</w:t>
      </w:r>
    </w:p>
    <w:p w:rsidR="00A90EBE" w:rsidRPr="00327937" w:rsidRDefault="00305187" w:rsidP="00327937">
      <w:r w:rsidRPr="00327937">
        <w:rPr>
          <w:i/>
          <w:caps/>
          <w:color w:val="000000" w:themeColor="text1"/>
        </w:rPr>
        <w:t>yOU COULD CHOOSE TO INTEGRATE THIS WITHIN THE SECTION ABOVE, SHOULD YOU WISH TO TEACH THIS CHRONOLOGICALLY, HOWEVER PLEASE NOTE QUESTIONS ON THE THEMATIC ESSAY ARE THEMATIC IN NATURE, WHEREAS THE DEPTH STUDIES ARE ROOTED IN INTERPRETATIONS.</w:t>
      </w:r>
    </w:p>
    <w:tbl>
      <w:tblPr>
        <w:tblStyle w:val="TableGrid"/>
        <w:tblW w:w="0" w:type="auto"/>
        <w:tblLook w:val="04A0" w:firstRow="1" w:lastRow="0" w:firstColumn="1" w:lastColumn="0" w:noHBand="0" w:noVBand="1"/>
        <w:tblCaption w:val="Y319 SOW table"/>
      </w:tblPr>
      <w:tblGrid>
        <w:gridCol w:w="2758"/>
        <w:gridCol w:w="1774"/>
        <w:gridCol w:w="2568"/>
        <w:gridCol w:w="4445"/>
        <w:gridCol w:w="3315"/>
      </w:tblGrid>
      <w:tr w:rsidR="00327937" w:rsidRPr="00327937" w:rsidTr="00327937">
        <w:trPr>
          <w:trHeight w:val="422"/>
          <w:tblHeader/>
        </w:trPr>
        <w:tc>
          <w:tcPr>
            <w:tcW w:w="2758" w:type="dxa"/>
            <w:shd w:val="clear" w:color="auto" w:fill="auto"/>
          </w:tcPr>
          <w:p w:rsidR="0072043A" w:rsidRPr="00327937" w:rsidRDefault="0072043A" w:rsidP="00C57259">
            <w:pPr>
              <w:rPr>
                <w:b/>
                <w:color w:val="000000" w:themeColor="text1"/>
              </w:rPr>
            </w:pPr>
            <w:r w:rsidRPr="00327937">
              <w:rPr>
                <w:b/>
                <w:color w:val="000000" w:themeColor="text1"/>
              </w:rPr>
              <w:t>Key Topic</w:t>
            </w:r>
          </w:p>
        </w:tc>
        <w:tc>
          <w:tcPr>
            <w:tcW w:w="1774" w:type="dxa"/>
            <w:shd w:val="clear" w:color="auto" w:fill="auto"/>
          </w:tcPr>
          <w:p w:rsidR="0072043A" w:rsidRPr="00327937" w:rsidRDefault="0072043A" w:rsidP="00C57259">
            <w:pPr>
              <w:rPr>
                <w:b/>
                <w:color w:val="000000" w:themeColor="text1"/>
              </w:rPr>
            </w:pPr>
            <w:r w:rsidRPr="00327937">
              <w:rPr>
                <w:b/>
                <w:color w:val="000000" w:themeColor="text1"/>
              </w:rPr>
              <w:t>Number of Lessons</w:t>
            </w:r>
          </w:p>
        </w:tc>
        <w:tc>
          <w:tcPr>
            <w:tcW w:w="2568" w:type="dxa"/>
            <w:shd w:val="clear" w:color="auto" w:fill="auto"/>
          </w:tcPr>
          <w:p w:rsidR="0072043A" w:rsidRPr="00327937" w:rsidRDefault="0072043A" w:rsidP="00C57259">
            <w:pPr>
              <w:rPr>
                <w:b/>
                <w:color w:val="000000" w:themeColor="text1"/>
              </w:rPr>
            </w:pPr>
            <w:r w:rsidRPr="00327937">
              <w:rPr>
                <w:b/>
                <w:color w:val="000000" w:themeColor="text1"/>
              </w:rPr>
              <w:t>Indicative Content</w:t>
            </w:r>
          </w:p>
        </w:tc>
        <w:tc>
          <w:tcPr>
            <w:tcW w:w="4445" w:type="dxa"/>
            <w:shd w:val="clear" w:color="auto" w:fill="auto"/>
          </w:tcPr>
          <w:p w:rsidR="0072043A" w:rsidRPr="00327937" w:rsidRDefault="0072043A" w:rsidP="00C57259">
            <w:pPr>
              <w:rPr>
                <w:b/>
                <w:color w:val="000000" w:themeColor="text1"/>
              </w:rPr>
            </w:pPr>
            <w:r w:rsidRPr="00327937">
              <w:rPr>
                <w:b/>
                <w:color w:val="000000" w:themeColor="text1"/>
              </w:rPr>
              <w:t>Extended Content</w:t>
            </w:r>
          </w:p>
        </w:tc>
        <w:tc>
          <w:tcPr>
            <w:tcW w:w="3315" w:type="dxa"/>
            <w:shd w:val="clear" w:color="auto" w:fill="auto"/>
          </w:tcPr>
          <w:p w:rsidR="0072043A" w:rsidRPr="00327937" w:rsidRDefault="0072043A" w:rsidP="00C57259">
            <w:pPr>
              <w:rPr>
                <w:b/>
                <w:color w:val="000000" w:themeColor="text1"/>
              </w:rPr>
            </w:pPr>
            <w:r w:rsidRPr="00327937">
              <w:rPr>
                <w:b/>
                <w:color w:val="000000" w:themeColor="text1"/>
              </w:rPr>
              <w:t>Resources</w:t>
            </w:r>
          </w:p>
        </w:tc>
      </w:tr>
      <w:tr w:rsidR="0024481A" w:rsidRPr="00327937" w:rsidTr="0072043A">
        <w:tc>
          <w:tcPr>
            <w:tcW w:w="2758" w:type="dxa"/>
            <w:vMerge w:val="restart"/>
            <w:tcBorders>
              <w:top w:val="single" w:sz="4" w:space="0" w:color="auto"/>
            </w:tcBorders>
          </w:tcPr>
          <w:p w:rsidR="0024481A" w:rsidRPr="00327937" w:rsidRDefault="0024481A" w:rsidP="00C57259">
            <w:pPr>
              <w:pStyle w:val="Default"/>
              <w:rPr>
                <w:b/>
                <w:color w:val="auto"/>
                <w:sz w:val="22"/>
                <w:szCs w:val="22"/>
              </w:rPr>
            </w:pPr>
            <w:r w:rsidRPr="00327937">
              <w:rPr>
                <w:b/>
                <w:bCs/>
                <w:sz w:val="22"/>
                <w:szCs w:val="22"/>
              </w:rPr>
              <w:t>Civil rights in the ‘Gilded Age’ c.1875–c.1895</w:t>
            </w:r>
          </w:p>
        </w:tc>
        <w:tc>
          <w:tcPr>
            <w:tcW w:w="1774" w:type="dxa"/>
          </w:tcPr>
          <w:p w:rsidR="0024481A" w:rsidRPr="00327937" w:rsidRDefault="00D9481F" w:rsidP="00C57259">
            <w:pPr>
              <w:autoSpaceDE w:val="0"/>
              <w:autoSpaceDN w:val="0"/>
              <w:adjustRightInd w:val="0"/>
            </w:pPr>
            <w:r w:rsidRPr="00327937">
              <w:t>1</w:t>
            </w:r>
          </w:p>
        </w:tc>
        <w:tc>
          <w:tcPr>
            <w:tcW w:w="2568"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Nature and extent of progress in civil rights in this era.</w:t>
            </w:r>
          </w:p>
        </w:tc>
        <w:tc>
          <w:tcPr>
            <w:tcW w:w="4445" w:type="dxa"/>
          </w:tcPr>
          <w:p w:rsidR="0024481A" w:rsidRPr="00327937" w:rsidRDefault="007F3F32" w:rsidP="002A698A">
            <w:pPr>
              <w:pStyle w:val="Default"/>
              <w:numPr>
                <w:ilvl w:val="0"/>
                <w:numId w:val="2"/>
              </w:numPr>
              <w:ind w:left="413"/>
              <w:rPr>
                <w:color w:val="auto"/>
                <w:sz w:val="22"/>
                <w:szCs w:val="22"/>
              </w:rPr>
            </w:pPr>
            <w:r w:rsidRPr="00327937">
              <w:rPr>
                <w:color w:val="auto"/>
                <w:sz w:val="22"/>
                <w:szCs w:val="22"/>
              </w:rPr>
              <w:t>Impact and legacy of the Civil War in the Deep South.</w:t>
            </w:r>
          </w:p>
          <w:p w:rsidR="002036B1" w:rsidRPr="00327937" w:rsidRDefault="007F3F32" w:rsidP="002036B1">
            <w:pPr>
              <w:pStyle w:val="Default"/>
              <w:numPr>
                <w:ilvl w:val="0"/>
                <w:numId w:val="2"/>
              </w:numPr>
              <w:ind w:left="413"/>
              <w:rPr>
                <w:color w:val="auto"/>
                <w:sz w:val="22"/>
                <w:szCs w:val="22"/>
              </w:rPr>
            </w:pPr>
            <w:r w:rsidRPr="00327937">
              <w:rPr>
                <w:color w:val="auto"/>
                <w:sz w:val="22"/>
                <w:szCs w:val="22"/>
              </w:rPr>
              <w:t>Opportunities and limitations for African Americans in terms of:</w:t>
            </w:r>
          </w:p>
          <w:p w:rsidR="002036B1" w:rsidRPr="00327937" w:rsidRDefault="002036B1" w:rsidP="00946EFA">
            <w:pPr>
              <w:pStyle w:val="Default"/>
              <w:numPr>
                <w:ilvl w:val="0"/>
                <w:numId w:val="50"/>
              </w:numPr>
              <w:rPr>
                <w:color w:val="auto"/>
                <w:sz w:val="22"/>
                <w:szCs w:val="22"/>
              </w:rPr>
            </w:pPr>
            <w:r w:rsidRPr="00327937">
              <w:rPr>
                <w:color w:val="auto"/>
                <w:sz w:val="22"/>
                <w:szCs w:val="22"/>
              </w:rPr>
              <w:t>education, employment, relocation, voting, housing, leisure</w:t>
            </w:r>
          </w:p>
          <w:p w:rsidR="002036B1" w:rsidRPr="00327937" w:rsidRDefault="002036B1" w:rsidP="00946EFA">
            <w:pPr>
              <w:pStyle w:val="Default"/>
              <w:numPr>
                <w:ilvl w:val="0"/>
                <w:numId w:val="50"/>
              </w:numPr>
              <w:rPr>
                <w:color w:val="auto"/>
                <w:sz w:val="22"/>
                <w:szCs w:val="22"/>
              </w:rPr>
            </w:pPr>
            <w:r w:rsidRPr="00327937">
              <w:rPr>
                <w:color w:val="auto"/>
                <w:sz w:val="22"/>
                <w:szCs w:val="22"/>
              </w:rPr>
              <w:t>careers in politics, education, medicine or law</w:t>
            </w:r>
          </w:p>
          <w:p w:rsidR="002036B1" w:rsidRPr="00327937" w:rsidRDefault="002036B1" w:rsidP="00946EFA">
            <w:pPr>
              <w:pStyle w:val="Default"/>
              <w:numPr>
                <w:ilvl w:val="0"/>
                <w:numId w:val="50"/>
              </w:numPr>
              <w:rPr>
                <w:color w:val="auto"/>
                <w:sz w:val="22"/>
                <w:szCs w:val="22"/>
              </w:rPr>
            </w:pPr>
            <w:r w:rsidRPr="00327937">
              <w:rPr>
                <w:color w:val="auto"/>
                <w:sz w:val="22"/>
                <w:szCs w:val="22"/>
              </w:rPr>
              <w:t>land ownership, property and middle class status</w:t>
            </w:r>
          </w:p>
          <w:p w:rsidR="002036B1" w:rsidRPr="00327937" w:rsidRDefault="002036B1" w:rsidP="00946EFA">
            <w:pPr>
              <w:pStyle w:val="Default"/>
              <w:numPr>
                <w:ilvl w:val="0"/>
                <w:numId w:val="50"/>
              </w:numPr>
              <w:rPr>
                <w:color w:val="auto"/>
                <w:sz w:val="22"/>
                <w:szCs w:val="22"/>
              </w:rPr>
            </w:pPr>
            <w:r w:rsidRPr="00327937">
              <w:rPr>
                <w:color w:val="auto"/>
                <w:sz w:val="22"/>
                <w:szCs w:val="22"/>
              </w:rPr>
              <w:t>public health</w:t>
            </w:r>
          </w:p>
          <w:p w:rsidR="002036B1" w:rsidRPr="00327937" w:rsidRDefault="002036B1" w:rsidP="002036B1">
            <w:pPr>
              <w:pStyle w:val="Default"/>
              <w:numPr>
                <w:ilvl w:val="0"/>
                <w:numId w:val="2"/>
              </w:numPr>
              <w:ind w:left="413"/>
              <w:rPr>
                <w:color w:val="auto"/>
                <w:sz w:val="22"/>
                <w:szCs w:val="22"/>
              </w:rPr>
            </w:pPr>
            <w:r w:rsidRPr="00327937">
              <w:rPr>
                <w:sz w:val="22"/>
                <w:szCs w:val="22"/>
              </w:rPr>
              <w:t>Nature, extent and effect of reactions to civil rights issues from social groups such as women, workers, African Americans and Native American Indians.</w:t>
            </w:r>
          </w:p>
          <w:p w:rsidR="00427D0B" w:rsidRPr="00327937" w:rsidRDefault="002036B1" w:rsidP="002036B1">
            <w:pPr>
              <w:pStyle w:val="Default"/>
              <w:numPr>
                <w:ilvl w:val="0"/>
                <w:numId w:val="2"/>
              </w:numPr>
              <w:ind w:left="413"/>
              <w:rPr>
                <w:color w:val="auto"/>
                <w:sz w:val="22"/>
                <w:szCs w:val="22"/>
              </w:rPr>
            </w:pPr>
            <w:r w:rsidRPr="00327937">
              <w:rPr>
                <w:sz w:val="22"/>
                <w:szCs w:val="22"/>
              </w:rPr>
              <w:t>I</w:t>
            </w:r>
            <w:r w:rsidR="00427D0B" w:rsidRPr="00327937">
              <w:rPr>
                <w:sz w:val="22"/>
                <w:szCs w:val="22"/>
              </w:rPr>
              <w:t>mpact of industr</w:t>
            </w:r>
            <w:r w:rsidRPr="00327937">
              <w:rPr>
                <w:sz w:val="22"/>
                <w:szCs w:val="22"/>
              </w:rPr>
              <w:t xml:space="preserve">ialisation, westward expansion and </w:t>
            </w:r>
            <w:r w:rsidR="00427D0B" w:rsidRPr="00327937">
              <w:rPr>
                <w:sz w:val="22"/>
                <w:szCs w:val="22"/>
              </w:rPr>
              <w:t>secti</w:t>
            </w:r>
            <w:r w:rsidRPr="00327937">
              <w:rPr>
                <w:sz w:val="22"/>
                <w:szCs w:val="22"/>
              </w:rPr>
              <w:t>onal or east-west divides on the nature and methods of campaign groups, their leaders and the extent of civil rights.</w:t>
            </w:r>
            <w:r w:rsidR="00427D0B" w:rsidRPr="00327937">
              <w:rPr>
                <w:color w:val="auto"/>
                <w:sz w:val="22"/>
                <w:szCs w:val="22"/>
              </w:rPr>
              <w:t xml:space="preserve"> </w:t>
            </w:r>
          </w:p>
          <w:p w:rsidR="002036B1" w:rsidRPr="00327937" w:rsidRDefault="002036B1" w:rsidP="002036B1">
            <w:pPr>
              <w:pStyle w:val="Default"/>
              <w:numPr>
                <w:ilvl w:val="0"/>
                <w:numId w:val="2"/>
              </w:numPr>
              <w:ind w:left="413"/>
              <w:rPr>
                <w:color w:val="auto"/>
                <w:sz w:val="22"/>
                <w:szCs w:val="22"/>
              </w:rPr>
            </w:pPr>
            <w:r w:rsidRPr="00327937">
              <w:rPr>
                <w:color w:val="auto"/>
                <w:sz w:val="22"/>
                <w:szCs w:val="22"/>
              </w:rPr>
              <w:t xml:space="preserve">Reasons and responsibility for limited </w:t>
            </w:r>
            <w:r w:rsidRPr="00327937">
              <w:rPr>
                <w:color w:val="auto"/>
                <w:sz w:val="22"/>
                <w:szCs w:val="22"/>
              </w:rPr>
              <w:lastRenderedPageBreak/>
              <w:t>progress.</w:t>
            </w:r>
          </w:p>
          <w:p w:rsidR="002036B1" w:rsidRPr="00327937" w:rsidRDefault="002036B1" w:rsidP="002036B1">
            <w:pPr>
              <w:pStyle w:val="Default"/>
              <w:numPr>
                <w:ilvl w:val="0"/>
                <w:numId w:val="2"/>
              </w:numPr>
              <w:ind w:left="413"/>
              <w:rPr>
                <w:color w:val="auto"/>
                <w:sz w:val="22"/>
                <w:szCs w:val="22"/>
              </w:rPr>
            </w:pPr>
            <w:r w:rsidRPr="00327937">
              <w:rPr>
                <w:color w:val="auto"/>
                <w:sz w:val="22"/>
                <w:szCs w:val="22"/>
              </w:rPr>
              <w:t>Significance of the contributions of civil rights groups in the period.</w:t>
            </w:r>
          </w:p>
        </w:tc>
        <w:tc>
          <w:tcPr>
            <w:tcW w:w="3315" w:type="dxa"/>
            <w:vMerge w:val="restart"/>
          </w:tcPr>
          <w:p w:rsidR="00B51D60" w:rsidRPr="00327937" w:rsidRDefault="00B51D60" w:rsidP="00B51D60">
            <w:pPr>
              <w:pStyle w:val="Default"/>
              <w:numPr>
                <w:ilvl w:val="0"/>
                <w:numId w:val="3"/>
              </w:numPr>
              <w:ind w:left="334"/>
              <w:rPr>
                <w:color w:val="auto"/>
                <w:sz w:val="22"/>
                <w:szCs w:val="22"/>
              </w:rPr>
            </w:pPr>
            <w:r w:rsidRPr="00327937">
              <w:rPr>
                <w:sz w:val="22"/>
                <w:szCs w:val="22"/>
                <w:lang w:val="en"/>
              </w:rPr>
              <w:lastRenderedPageBreak/>
              <w:t xml:space="preserve">Calhoun, C.W. (ed.) </w:t>
            </w:r>
            <w:r w:rsidRPr="00327937">
              <w:rPr>
                <w:i/>
                <w:sz w:val="22"/>
                <w:szCs w:val="22"/>
                <w:lang w:val="en"/>
              </w:rPr>
              <w:t>The Gilded Age: Perspectives on the Origins of Modern America</w:t>
            </w:r>
            <w:r w:rsidRPr="00327937">
              <w:rPr>
                <w:sz w:val="22"/>
                <w:szCs w:val="22"/>
                <w:lang w:val="en"/>
              </w:rPr>
              <w:t xml:space="preserve">  (2006)</w:t>
            </w:r>
          </w:p>
          <w:p w:rsidR="00B51D60" w:rsidRPr="00327937" w:rsidRDefault="00B51D60" w:rsidP="00B51D60">
            <w:pPr>
              <w:pStyle w:val="Default"/>
              <w:numPr>
                <w:ilvl w:val="0"/>
                <w:numId w:val="3"/>
              </w:numPr>
              <w:ind w:left="334"/>
              <w:rPr>
                <w:color w:val="auto"/>
                <w:sz w:val="22"/>
                <w:szCs w:val="22"/>
              </w:rPr>
            </w:pPr>
            <w:r w:rsidRPr="00327937">
              <w:rPr>
                <w:sz w:val="22"/>
                <w:szCs w:val="22"/>
                <w:lang w:val="en"/>
              </w:rPr>
              <w:t xml:space="preserve">Cashman, S.D. </w:t>
            </w:r>
            <w:r w:rsidRPr="00327937">
              <w:rPr>
                <w:i/>
                <w:sz w:val="22"/>
                <w:szCs w:val="22"/>
                <w:lang w:val="en"/>
              </w:rPr>
              <w:t>America in the Gilded Age</w:t>
            </w:r>
            <w:r w:rsidRPr="00327937">
              <w:rPr>
                <w:sz w:val="22"/>
                <w:szCs w:val="22"/>
                <w:lang w:val="en"/>
              </w:rPr>
              <w:t xml:space="preserve"> (3</w:t>
            </w:r>
            <w:r w:rsidRPr="00327937">
              <w:rPr>
                <w:sz w:val="22"/>
                <w:szCs w:val="22"/>
                <w:vertAlign w:val="superscript"/>
                <w:lang w:val="en"/>
              </w:rPr>
              <w:t>rd</w:t>
            </w:r>
            <w:r w:rsidRPr="00327937">
              <w:rPr>
                <w:sz w:val="22"/>
                <w:szCs w:val="22"/>
                <w:lang w:val="en"/>
              </w:rPr>
              <w:t xml:space="preserve"> ed. 1993)</w:t>
            </w:r>
          </w:p>
          <w:p w:rsidR="00F05878" w:rsidRPr="00327937" w:rsidRDefault="00F05878" w:rsidP="002A698A">
            <w:pPr>
              <w:pStyle w:val="Default"/>
              <w:numPr>
                <w:ilvl w:val="0"/>
                <w:numId w:val="3"/>
              </w:numPr>
              <w:ind w:left="334"/>
              <w:rPr>
                <w:color w:val="auto"/>
                <w:sz w:val="22"/>
                <w:szCs w:val="22"/>
              </w:rPr>
            </w:pPr>
            <w:r w:rsidRPr="00327937">
              <w:rPr>
                <w:color w:val="auto"/>
                <w:sz w:val="22"/>
                <w:szCs w:val="22"/>
              </w:rPr>
              <w:t xml:space="preserve">De Pennington, J. </w:t>
            </w:r>
            <w:r w:rsidRPr="00327937">
              <w:rPr>
                <w:i/>
                <w:color w:val="auto"/>
                <w:sz w:val="22"/>
                <w:szCs w:val="22"/>
              </w:rPr>
              <w:t xml:space="preserve">Modern America: The USA 1865 to the Present </w:t>
            </w:r>
            <w:r w:rsidRPr="00327937">
              <w:rPr>
                <w:color w:val="auto"/>
                <w:sz w:val="22"/>
                <w:szCs w:val="22"/>
              </w:rPr>
              <w:t>(2005) SHP Hodder, London</w:t>
            </w:r>
          </w:p>
          <w:p w:rsidR="0070274D" w:rsidRPr="00327937" w:rsidRDefault="0070274D" w:rsidP="002A698A">
            <w:pPr>
              <w:pStyle w:val="Default"/>
              <w:numPr>
                <w:ilvl w:val="0"/>
                <w:numId w:val="3"/>
              </w:numPr>
              <w:ind w:left="334"/>
              <w:rPr>
                <w:color w:val="auto"/>
                <w:sz w:val="22"/>
                <w:szCs w:val="22"/>
              </w:rPr>
            </w:pPr>
            <w:r w:rsidRPr="00327937">
              <w:rPr>
                <w:color w:val="auto"/>
                <w:sz w:val="22"/>
                <w:szCs w:val="22"/>
              </w:rPr>
              <w:t xml:space="preserve">Field, R. </w:t>
            </w:r>
            <w:r w:rsidRPr="00327937">
              <w:rPr>
                <w:i/>
                <w:color w:val="auto"/>
                <w:sz w:val="22"/>
                <w:szCs w:val="22"/>
              </w:rPr>
              <w:t>Civil Rights in America 1865-1980</w:t>
            </w:r>
            <w:r w:rsidRPr="00327937">
              <w:rPr>
                <w:color w:val="auto"/>
                <w:sz w:val="22"/>
                <w:szCs w:val="22"/>
              </w:rPr>
              <w:t xml:space="preserve"> (2002) Cambridge University Press, Cambridge</w:t>
            </w:r>
          </w:p>
          <w:p w:rsidR="00B51D60" w:rsidRPr="00327937" w:rsidRDefault="00B054F3" w:rsidP="00B51D60">
            <w:pPr>
              <w:pStyle w:val="Default"/>
              <w:numPr>
                <w:ilvl w:val="0"/>
                <w:numId w:val="3"/>
              </w:numPr>
              <w:ind w:left="334"/>
              <w:rPr>
                <w:color w:val="auto"/>
                <w:sz w:val="22"/>
                <w:szCs w:val="22"/>
              </w:rPr>
            </w:pPr>
            <w:r w:rsidRPr="00327937">
              <w:rPr>
                <w:color w:val="auto"/>
                <w:sz w:val="22"/>
                <w:szCs w:val="22"/>
              </w:rPr>
              <w:t xml:space="preserve">Jones, M. </w:t>
            </w:r>
            <w:r w:rsidRPr="00327937">
              <w:rPr>
                <w:i/>
                <w:color w:val="auto"/>
                <w:sz w:val="22"/>
                <w:szCs w:val="22"/>
              </w:rPr>
              <w:t>The Limits of Liberty: American History 1607-1980</w:t>
            </w:r>
            <w:r w:rsidRPr="00327937">
              <w:rPr>
                <w:color w:val="auto"/>
                <w:sz w:val="22"/>
                <w:szCs w:val="22"/>
              </w:rPr>
              <w:t xml:space="preserve"> (1983) Oxford</w:t>
            </w:r>
          </w:p>
          <w:p w:rsidR="00B51D60" w:rsidRPr="00327937" w:rsidRDefault="00B51D60" w:rsidP="00B51D60">
            <w:pPr>
              <w:pStyle w:val="Default"/>
              <w:numPr>
                <w:ilvl w:val="0"/>
                <w:numId w:val="3"/>
              </w:numPr>
              <w:ind w:left="334"/>
              <w:rPr>
                <w:color w:val="auto"/>
                <w:sz w:val="22"/>
                <w:szCs w:val="22"/>
              </w:rPr>
            </w:pPr>
            <w:r w:rsidRPr="00327937">
              <w:rPr>
                <w:sz w:val="22"/>
                <w:szCs w:val="22"/>
                <w:lang w:val="en"/>
              </w:rPr>
              <w:t xml:space="preserve">Link, W. &amp; S. (ed.) </w:t>
            </w:r>
            <w:r w:rsidRPr="00327937">
              <w:rPr>
                <w:i/>
                <w:sz w:val="22"/>
                <w:szCs w:val="22"/>
                <w:lang w:val="en"/>
              </w:rPr>
              <w:t>The Gilded Age and Progressive Era: A Documentary Reader</w:t>
            </w:r>
            <w:r w:rsidRPr="00327937">
              <w:rPr>
                <w:sz w:val="22"/>
                <w:szCs w:val="22"/>
                <w:lang w:val="en"/>
              </w:rPr>
              <w:t xml:space="preserve"> (2012) Wiley Blackwell, </w:t>
            </w:r>
            <w:proofErr w:type="spellStart"/>
            <w:r w:rsidRPr="00327937">
              <w:rPr>
                <w:sz w:val="22"/>
                <w:szCs w:val="22"/>
                <w:lang w:val="en"/>
              </w:rPr>
              <w:lastRenderedPageBreak/>
              <w:t>Chichester</w:t>
            </w:r>
            <w:proofErr w:type="spellEnd"/>
          </w:p>
          <w:p w:rsidR="00B51D60" w:rsidRPr="00327937" w:rsidRDefault="00CD7920" w:rsidP="00B51D60">
            <w:pPr>
              <w:pStyle w:val="Default"/>
              <w:numPr>
                <w:ilvl w:val="0"/>
                <w:numId w:val="3"/>
              </w:numPr>
              <w:ind w:left="334"/>
              <w:rPr>
                <w:color w:val="auto"/>
                <w:sz w:val="22"/>
                <w:szCs w:val="22"/>
              </w:rPr>
            </w:pPr>
            <w:r w:rsidRPr="00327937">
              <w:rPr>
                <w:color w:val="auto"/>
                <w:sz w:val="22"/>
                <w:szCs w:val="22"/>
              </w:rPr>
              <w:t xml:space="preserve">Murphy, D. (ed.) </w:t>
            </w:r>
            <w:r w:rsidRPr="00327937">
              <w:rPr>
                <w:i/>
                <w:color w:val="auto"/>
                <w:sz w:val="22"/>
                <w:szCs w:val="22"/>
              </w:rPr>
              <w:t>United States 1776-1992</w:t>
            </w:r>
            <w:r w:rsidRPr="00327937">
              <w:rPr>
                <w:color w:val="auto"/>
                <w:sz w:val="22"/>
                <w:szCs w:val="22"/>
              </w:rPr>
              <w:t xml:space="preserve"> (2001) Harper Collins, London</w:t>
            </w:r>
          </w:p>
          <w:p w:rsidR="00B51D60" w:rsidRPr="00327937" w:rsidRDefault="00B51D60" w:rsidP="00B51D60">
            <w:pPr>
              <w:pStyle w:val="Default"/>
              <w:numPr>
                <w:ilvl w:val="0"/>
                <w:numId w:val="3"/>
              </w:numPr>
              <w:ind w:left="334"/>
              <w:rPr>
                <w:color w:val="auto"/>
                <w:sz w:val="22"/>
                <w:szCs w:val="22"/>
              </w:rPr>
            </w:pPr>
            <w:r w:rsidRPr="00327937">
              <w:rPr>
                <w:sz w:val="22"/>
                <w:szCs w:val="22"/>
                <w:lang w:val="en"/>
              </w:rPr>
              <w:t xml:space="preserve">Painter, N.I. </w:t>
            </w:r>
            <w:r w:rsidRPr="00327937">
              <w:rPr>
                <w:i/>
                <w:sz w:val="22"/>
                <w:szCs w:val="22"/>
                <w:lang w:val="en"/>
              </w:rPr>
              <w:t>Standing at Armageddon: The USA 1877-1919</w:t>
            </w:r>
            <w:r w:rsidRPr="00327937">
              <w:rPr>
                <w:sz w:val="22"/>
                <w:szCs w:val="22"/>
                <w:lang w:val="en"/>
              </w:rPr>
              <w:t xml:space="preserve"> (1989) Norton, New York</w:t>
            </w:r>
          </w:p>
          <w:p w:rsidR="00B51D60" w:rsidRPr="00327937" w:rsidRDefault="00B51D60" w:rsidP="00B51D60">
            <w:pPr>
              <w:pStyle w:val="Default"/>
              <w:numPr>
                <w:ilvl w:val="0"/>
                <w:numId w:val="3"/>
              </w:numPr>
              <w:ind w:left="334"/>
              <w:rPr>
                <w:color w:val="auto"/>
                <w:sz w:val="22"/>
                <w:szCs w:val="22"/>
              </w:rPr>
            </w:pPr>
            <w:r w:rsidRPr="00327937">
              <w:rPr>
                <w:sz w:val="22"/>
                <w:szCs w:val="22"/>
                <w:lang w:val="en"/>
              </w:rPr>
              <w:t xml:space="preserve">Paterson, D.G. &amp; Fink, L. </w:t>
            </w:r>
            <w:r w:rsidRPr="00327937">
              <w:rPr>
                <w:i/>
                <w:sz w:val="22"/>
                <w:szCs w:val="22"/>
                <w:lang w:val="en"/>
              </w:rPr>
              <w:t>Major Problems in the Gilded Age and Progressive Era</w:t>
            </w:r>
            <w:r w:rsidRPr="00327937">
              <w:rPr>
                <w:sz w:val="22"/>
                <w:szCs w:val="22"/>
                <w:lang w:val="en"/>
              </w:rPr>
              <w:t xml:space="preserve"> (2000)</w:t>
            </w:r>
          </w:p>
          <w:p w:rsidR="00B51D60" w:rsidRPr="00327937" w:rsidRDefault="00B51D60" w:rsidP="00B51D60">
            <w:pPr>
              <w:pStyle w:val="Default"/>
              <w:numPr>
                <w:ilvl w:val="0"/>
                <w:numId w:val="3"/>
              </w:numPr>
              <w:ind w:left="334"/>
              <w:rPr>
                <w:color w:val="auto"/>
                <w:sz w:val="22"/>
                <w:szCs w:val="22"/>
              </w:rPr>
            </w:pPr>
            <w:r w:rsidRPr="00327937">
              <w:rPr>
                <w:color w:val="auto"/>
                <w:sz w:val="22"/>
                <w:szCs w:val="22"/>
              </w:rPr>
              <w:t xml:space="preserve">Spiller, J. (ed.) </w:t>
            </w:r>
            <w:r w:rsidRPr="00327937">
              <w:rPr>
                <w:i/>
                <w:color w:val="auto"/>
                <w:sz w:val="22"/>
                <w:szCs w:val="22"/>
              </w:rPr>
              <w:t>The United States 1763-2001</w:t>
            </w:r>
            <w:r w:rsidRPr="00327937">
              <w:rPr>
                <w:color w:val="auto"/>
                <w:sz w:val="22"/>
                <w:szCs w:val="22"/>
              </w:rPr>
              <w:t xml:space="preserve"> (2005) Routledge, Abingdon</w:t>
            </w:r>
          </w:p>
          <w:p w:rsidR="00B51D60" w:rsidRPr="00327937" w:rsidRDefault="00B51D60" w:rsidP="00B51D60">
            <w:pPr>
              <w:pStyle w:val="Default"/>
              <w:numPr>
                <w:ilvl w:val="0"/>
                <w:numId w:val="3"/>
              </w:numPr>
              <w:ind w:left="334"/>
              <w:rPr>
                <w:color w:val="auto"/>
                <w:sz w:val="22"/>
                <w:szCs w:val="22"/>
              </w:rPr>
            </w:pPr>
            <w:proofErr w:type="spellStart"/>
            <w:r w:rsidRPr="00327937">
              <w:rPr>
                <w:sz w:val="22"/>
                <w:szCs w:val="22"/>
                <w:lang w:val="en"/>
              </w:rPr>
              <w:t>Trachtenburg</w:t>
            </w:r>
            <w:proofErr w:type="spellEnd"/>
            <w:r w:rsidRPr="00327937">
              <w:rPr>
                <w:sz w:val="22"/>
                <w:szCs w:val="22"/>
                <w:lang w:val="en"/>
              </w:rPr>
              <w:t xml:space="preserve">, A. </w:t>
            </w:r>
            <w:r w:rsidRPr="00327937">
              <w:rPr>
                <w:i/>
                <w:sz w:val="22"/>
                <w:szCs w:val="22"/>
                <w:lang w:val="en"/>
              </w:rPr>
              <w:t>The Incorporation of America</w:t>
            </w:r>
            <w:r w:rsidRPr="00327937">
              <w:rPr>
                <w:sz w:val="22"/>
                <w:szCs w:val="22"/>
                <w:lang w:val="en"/>
              </w:rPr>
              <w:t xml:space="preserve"> (2007)</w:t>
            </w:r>
          </w:p>
          <w:p w:rsidR="0024481A" w:rsidRPr="00327937" w:rsidRDefault="00B51D60" w:rsidP="00B51D60">
            <w:pPr>
              <w:pStyle w:val="Default"/>
              <w:numPr>
                <w:ilvl w:val="0"/>
                <w:numId w:val="3"/>
              </w:numPr>
              <w:ind w:left="334"/>
              <w:rPr>
                <w:color w:val="auto"/>
                <w:sz w:val="22"/>
                <w:szCs w:val="22"/>
              </w:rPr>
            </w:pPr>
            <w:r w:rsidRPr="00327937">
              <w:rPr>
                <w:color w:val="auto"/>
                <w:sz w:val="22"/>
                <w:szCs w:val="22"/>
              </w:rPr>
              <w:t xml:space="preserve">Zinn, H. </w:t>
            </w:r>
            <w:r w:rsidRPr="00327937">
              <w:rPr>
                <w:i/>
                <w:color w:val="auto"/>
                <w:sz w:val="22"/>
                <w:szCs w:val="22"/>
              </w:rPr>
              <w:t>A People’s History of the USA 1492-present</w:t>
            </w:r>
            <w:r w:rsidRPr="00327937">
              <w:rPr>
                <w:color w:val="auto"/>
                <w:sz w:val="22"/>
                <w:szCs w:val="22"/>
              </w:rPr>
              <w:t xml:space="preserve"> (1995) New York</w:t>
            </w:r>
          </w:p>
        </w:tc>
      </w:tr>
      <w:tr w:rsidR="0024481A" w:rsidRPr="00327937" w:rsidTr="0072043A">
        <w:tc>
          <w:tcPr>
            <w:tcW w:w="2758" w:type="dxa"/>
            <w:vMerge/>
          </w:tcPr>
          <w:p w:rsidR="0024481A" w:rsidRPr="00327937" w:rsidRDefault="0024481A" w:rsidP="00C57259">
            <w:pPr>
              <w:pStyle w:val="Tabletext"/>
              <w:rPr>
                <w:sz w:val="22"/>
                <w:szCs w:val="22"/>
              </w:rPr>
            </w:pPr>
          </w:p>
        </w:tc>
        <w:tc>
          <w:tcPr>
            <w:tcW w:w="1774" w:type="dxa"/>
          </w:tcPr>
          <w:p w:rsidR="0024481A" w:rsidRPr="00327937" w:rsidRDefault="00D9481F" w:rsidP="00C57259">
            <w:r w:rsidRPr="00327937">
              <w:t>1</w:t>
            </w:r>
          </w:p>
        </w:tc>
        <w:tc>
          <w:tcPr>
            <w:tcW w:w="2568"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 xml:space="preserve">The varied impact of industrialisation on women, African-Americans and workers, and the nature and effectiveness of their responses. </w:t>
            </w:r>
          </w:p>
        </w:tc>
        <w:tc>
          <w:tcPr>
            <w:tcW w:w="4445" w:type="dxa"/>
          </w:tcPr>
          <w:p w:rsidR="008C52A7" w:rsidRPr="00327937" w:rsidRDefault="008C52A7" w:rsidP="00111991">
            <w:pPr>
              <w:pStyle w:val="Default"/>
              <w:numPr>
                <w:ilvl w:val="0"/>
                <w:numId w:val="2"/>
              </w:numPr>
              <w:ind w:left="413"/>
              <w:rPr>
                <w:color w:val="auto"/>
                <w:sz w:val="22"/>
                <w:szCs w:val="22"/>
              </w:rPr>
            </w:pPr>
            <w:r w:rsidRPr="00327937">
              <w:rPr>
                <w:color w:val="auto"/>
                <w:sz w:val="22"/>
                <w:szCs w:val="22"/>
              </w:rPr>
              <w:t xml:space="preserve">Positive and negative effects of industrialisation and American economic wealth on </w:t>
            </w:r>
            <w:r w:rsidR="00AD3C5A" w:rsidRPr="00327937">
              <w:rPr>
                <w:color w:val="auto"/>
                <w:sz w:val="22"/>
                <w:szCs w:val="22"/>
              </w:rPr>
              <w:t>each social group</w:t>
            </w:r>
            <w:r w:rsidR="00111991" w:rsidRPr="00327937">
              <w:rPr>
                <w:color w:val="auto"/>
                <w:sz w:val="22"/>
                <w:szCs w:val="22"/>
              </w:rPr>
              <w:t>.</w:t>
            </w:r>
          </w:p>
          <w:p w:rsidR="008C52A7" w:rsidRPr="00327937" w:rsidRDefault="004A1971" w:rsidP="002A698A">
            <w:pPr>
              <w:pStyle w:val="Default"/>
              <w:numPr>
                <w:ilvl w:val="0"/>
                <w:numId w:val="2"/>
              </w:numPr>
              <w:ind w:left="413"/>
              <w:rPr>
                <w:color w:val="auto"/>
                <w:sz w:val="22"/>
                <w:szCs w:val="22"/>
              </w:rPr>
            </w:pPr>
            <w:r w:rsidRPr="00327937">
              <w:rPr>
                <w:color w:val="auto"/>
                <w:sz w:val="22"/>
                <w:szCs w:val="22"/>
              </w:rPr>
              <w:t>Extent of the problems caused by industrialisation by c. 1895.</w:t>
            </w:r>
          </w:p>
          <w:p w:rsidR="00111991" w:rsidRPr="00327937" w:rsidRDefault="005A7672" w:rsidP="002A698A">
            <w:pPr>
              <w:pStyle w:val="Default"/>
              <w:numPr>
                <w:ilvl w:val="0"/>
                <w:numId w:val="2"/>
              </w:numPr>
              <w:ind w:left="413"/>
              <w:rPr>
                <w:color w:val="auto"/>
                <w:sz w:val="22"/>
                <w:szCs w:val="22"/>
              </w:rPr>
            </w:pPr>
            <w:r w:rsidRPr="00327937">
              <w:rPr>
                <w:color w:val="auto"/>
                <w:sz w:val="22"/>
                <w:szCs w:val="22"/>
              </w:rPr>
              <w:t xml:space="preserve">Nature and effectiveness of </w:t>
            </w:r>
            <w:proofErr w:type="spellStart"/>
            <w:r w:rsidRPr="00327937">
              <w:rPr>
                <w:color w:val="auto"/>
                <w:sz w:val="22"/>
                <w:szCs w:val="22"/>
              </w:rPr>
              <w:t>of</w:t>
            </w:r>
            <w:proofErr w:type="spellEnd"/>
            <w:r w:rsidRPr="00327937">
              <w:rPr>
                <w:color w:val="auto"/>
                <w:sz w:val="22"/>
                <w:szCs w:val="22"/>
              </w:rPr>
              <w:t xml:space="preserve"> their responses.</w:t>
            </w:r>
          </w:p>
        </w:tc>
        <w:tc>
          <w:tcPr>
            <w:tcW w:w="3315" w:type="dxa"/>
            <w:vMerge/>
          </w:tcPr>
          <w:p w:rsidR="0024481A" w:rsidRPr="00327937" w:rsidRDefault="0024481A" w:rsidP="002A698A">
            <w:pPr>
              <w:pStyle w:val="Default"/>
              <w:numPr>
                <w:ilvl w:val="0"/>
                <w:numId w:val="2"/>
              </w:numPr>
              <w:ind w:left="413"/>
              <w:rPr>
                <w:color w:val="auto"/>
                <w:sz w:val="22"/>
                <w:szCs w:val="22"/>
              </w:rPr>
            </w:pPr>
          </w:p>
        </w:tc>
      </w:tr>
      <w:tr w:rsidR="0024481A" w:rsidRPr="00327937" w:rsidTr="0072043A">
        <w:tc>
          <w:tcPr>
            <w:tcW w:w="2758" w:type="dxa"/>
            <w:vMerge/>
          </w:tcPr>
          <w:p w:rsidR="0024481A" w:rsidRPr="00327937" w:rsidRDefault="0024481A" w:rsidP="00C57259">
            <w:pPr>
              <w:pStyle w:val="Tabletext"/>
              <w:rPr>
                <w:sz w:val="22"/>
                <w:szCs w:val="22"/>
              </w:rPr>
            </w:pPr>
          </w:p>
        </w:tc>
        <w:tc>
          <w:tcPr>
            <w:tcW w:w="1774" w:type="dxa"/>
          </w:tcPr>
          <w:p w:rsidR="0024481A" w:rsidRPr="00327937" w:rsidRDefault="00D9481F" w:rsidP="00C57259">
            <w:r w:rsidRPr="00327937">
              <w:t>1</w:t>
            </w:r>
          </w:p>
        </w:tc>
        <w:tc>
          <w:tcPr>
            <w:tcW w:w="2568"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 xml:space="preserve">Nature and effectiveness of government policy towards civil rights issues including varying attitudes of Presidents, Congress and Supreme Court and State governments. </w:t>
            </w:r>
          </w:p>
        </w:tc>
        <w:tc>
          <w:tcPr>
            <w:tcW w:w="4445" w:type="dxa"/>
          </w:tcPr>
          <w:p w:rsidR="00E81C68" w:rsidRPr="00327937" w:rsidRDefault="00DA6B07" w:rsidP="00DA6B07">
            <w:pPr>
              <w:pStyle w:val="Default"/>
              <w:numPr>
                <w:ilvl w:val="0"/>
                <w:numId w:val="2"/>
              </w:numPr>
              <w:ind w:left="413"/>
              <w:rPr>
                <w:color w:val="auto"/>
                <w:sz w:val="22"/>
                <w:szCs w:val="22"/>
              </w:rPr>
            </w:pPr>
            <w:r w:rsidRPr="00327937">
              <w:rPr>
                <w:color w:val="auto"/>
                <w:sz w:val="22"/>
                <w:szCs w:val="22"/>
              </w:rPr>
              <w:t xml:space="preserve">Similarities and differences in attitudes </w:t>
            </w:r>
            <w:r w:rsidR="00FD4A17" w:rsidRPr="00327937">
              <w:rPr>
                <w:color w:val="auto"/>
                <w:sz w:val="22"/>
                <w:szCs w:val="22"/>
              </w:rPr>
              <w:t xml:space="preserve">and influence </w:t>
            </w:r>
            <w:r w:rsidRPr="00327937">
              <w:rPr>
                <w:color w:val="auto"/>
                <w:sz w:val="22"/>
                <w:szCs w:val="22"/>
              </w:rPr>
              <w:t>between Presidents</w:t>
            </w:r>
            <w:r w:rsidR="005A7672" w:rsidRPr="00327937">
              <w:rPr>
                <w:color w:val="auto"/>
                <w:sz w:val="22"/>
                <w:szCs w:val="22"/>
              </w:rPr>
              <w:t>.</w:t>
            </w:r>
          </w:p>
          <w:p w:rsidR="00DA6B07" w:rsidRPr="00327937" w:rsidRDefault="00FD4A17" w:rsidP="00DA6B07">
            <w:pPr>
              <w:pStyle w:val="Default"/>
              <w:numPr>
                <w:ilvl w:val="0"/>
                <w:numId w:val="2"/>
              </w:numPr>
              <w:ind w:left="413"/>
              <w:rPr>
                <w:color w:val="auto"/>
                <w:sz w:val="22"/>
                <w:szCs w:val="22"/>
              </w:rPr>
            </w:pPr>
            <w:r w:rsidRPr="00327937">
              <w:rPr>
                <w:color w:val="auto"/>
                <w:sz w:val="22"/>
                <w:szCs w:val="22"/>
              </w:rPr>
              <w:t>Impact of Republican and Democrat principles on the actions of Congress, state governments and the Supreme Court in relation to civil rights.</w:t>
            </w:r>
          </w:p>
          <w:p w:rsidR="008D7595" w:rsidRPr="00327937" w:rsidRDefault="008D7595" w:rsidP="00DA6B07">
            <w:pPr>
              <w:pStyle w:val="Default"/>
              <w:numPr>
                <w:ilvl w:val="0"/>
                <w:numId w:val="2"/>
              </w:numPr>
              <w:ind w:left="413"/>
              <w:rPr>
                <w:color w:val="auto"/>
                <w:sz w:val="22"/>
                <w:szCs w:val="22"/>
              </w:rPr>
            </w:pPr>
            <w:r w:rsidRPr="00327937">
              <w:rPr>
                <w:color w:val="auto"/>
                <w:sz w:val="22"/>
                <w:szCs w:val="22"/>
              </w:rPr>
              <w:t>‘Americanisation’</w:t>
            </w:r>
            <w:r w:rsidR="004B3D98" w:rsidRPr="00327937">
              <w:rPr>
                <w:color w:val="auto"/>
                <w:sz w:val="22"/>
                <w:szCs w:val="22"/>
              </w:rPr>
              <w:t xml:space="preserve"> and polici</w:t>
            </w:r>
            <w:r w:rsidRPr="00327937">
              <w:rPr>
                <w:color w:val="auto"/>
                <w:sz w:val="22"/>
                <w:szCs w:val="22"/>
              </w:rPr>
              <w:t>es towards Native Americans.</w:t>
            </w:r>
          </w:p>
          <w:p w:rsidR="004B3D98" w:rsidRPr="00327937" w:rsidRDefault="004B3D98" w:rsidP="00DA6B07">
            <w:pPr>
              <w:pStyle w:val="Default"/>
              <w:numPr>
                <w:ilvl w:val="0"/>
                <w:numId w:val="2"/>
              </w:numPr>
              <w:ind w:left="413"/>
              <w:rPr>
                <w:color w:val="auto"/>
                <w:sz w:val="22"/>
                <w:szCs w:val="22"/>
              </w:rPr>
            </w:pPr>
            <w:r w:rsidRPr="00327937">
              <w:rPr>
                <w:color w:val="auto"/>
                <w:sz w:val="22"/>
                <w:szCs w:val="22"/>
              </w:rPr>
              <w:t>Federal and state governments, the Deep South and the nature of discrimination towards African Americans.</w:t>
            </w:r>
          </w:p>
          <w:p w:rsidR="008D7595" w:rsidRPr="00327937" w:rsidRDefault="008D7595" w:rsidP="005A7672">
            <w:pPr>
              <w:pStyle w:val="Default"/>
              <w:numPr>
                <w:ilvl w:val="0"/>
                <w:numId w:val="2"/>
              </w:numPr>
              <w:ind w:left="413"/>
              <w:rPr>
                <w:color w:val="auto"/>
                <w:sz w:val="22"/>
                <w:szCs w:val="22"/>
              </w:rPr>
            </w:pPr>
            <w:r w:rsidRPr="00327937">
              <w:rPr>
                <w:color w:val="auto"/>
                <w:sz w:val="22"/>
                <w:szCs w:val="22"/>
              </w:rPr>
              <w:t>Extent to which government action helped or hindered the struggle for civil rights</w:t>
            </w:r>
            <w:r w:rsidR="005A7672" w:rsidRPr="00327937">
              <w:rPr>
                <w:color w:val="auto"/>
                <w:sz w:val="22"/>
                <w:szCs w:val="22"/>
              </w:rPr>
              <w:t>.</w:t>
            </w:r>
          </w:p>
        </w:tc>
        <w:tc>
          <w:tcPr>
            <w:tcW w:w="3315" w:type="dxa"/>
            <w:vMerge/>
          </w:tcPr>
          <w:p w:rsidR="0024481A" w:rsidRPr="00327937" w:rsidRDefault="0024481A" w:rsidP="002A698A">
            <w:pPr>
              <w:pStyle w:val="Default"/>
              <w:numPr>
                <w:ilvl w:val="0"/>
                <w:numId w:val="2"/>
              </w:numPr>
              <w:ind w:left="413"/>
              <w:rPr>
                <w:color w:val="auto"/>
                <w:sz w:val="22"/>
                <w:szCs w:val="22"/>
              </w:rPr>
            </w:pPr>
          </w:p>
        </w:tc>
      </w:tr>
      <w:tr w:rsidR="0024481A" w:rsidRPr="00327937" w:rsidTr="0072043A">
        <w:tc>
          <w:tcPr>
            <w:tcW w:w="2758" w:type="dxa"/>
            <w:vMerge/>
          </w:tcPr>
          <w:p w:rsidR="0024481A" w:rsidRPr="00327937" w:rsidRDefault="0024481A" w:rsidP="00C57259">
            <w:pPr>
              <w:pStyle w:val="Default"/>
              <w:rPr>
                <w:b/>
                <w:color w:val="auto"/>
                <w:sz w:val="22"/>
                <w:szCs w:val="22"/>
              </w:rPr>
            </w:pPr>
          </w:p>
        </w:tc>
        <w:tc>
          <w:tcPr>
            <w:tcW w:w="1774" w:type="dxa"/>
          </w:tcPr>
          <w:p w:rsidR="0024481A" w:rsidRPr="00327937" w:rsidRDefault="00D9481F" w:rsidP="00C57259">
            <w:r w:rsidRPr="00327937">
              <w:t>3</w:t>
            </w:r>
          </w:p>
        </w:tc>
        <w:tc>
          <w:tcPr>
            <w:tcW w:w="2568"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The impact of Westward Expansion on civil rights: Native American Indians, women, workers and African Americans.</w:t>
            </w:r>
          </w:p>
          <w:p w:rsidR="0024481A" w:rsidRPr="00327937" w:rsidRDefault="0024481A" w:rsidP="00A50454">
            <w:pPr>
              <w:pStyle w:val="Default"/>
              <w:rPr>
                <w:sz w:val="22"/>
                <w:szCs w:val="22"/>
              </w:rPr>
            </w:pPr>
            <w:r w:rsidRPr="00327937">
              <w:rPr>
                <w:sz w:val="22"/>
                <w:szCs w:val="22"/>
              </w:rPr>
              <w:lastRenderedPageBreak/>
              <w:t>Nature and extent of north-south and east-west divides as they relate to civil rights.</w:t>
            </w:r>
          </w:p>
        </w:tc>
        <w:tc>
          <w:tcPr>
            <w:tcW w:w="4445" w:type="dxa"/>
          </w:tcPr>
          <w:p w:rsidR="0024481A" w:rsidRPr="00327937" w:rsidRDefault="00B574EF" w:rsidP="002A698A">
            <w:pPr>
              <w:pStyle w:val="Default"/>
              <w:numPr>
                <w:ilvl w:val="0"/>
                <w:numId w:val="2"/>
              </w:numPr>
              <w:ind w:left="413"/>
              <w:rPr>
                <w:color w:val="auto"/>
                <w:sz w:val="22"/>
                <w:szCs w:val="22"/>
              </w:rPr>
            </w:pPr>
            <w:r w:rsidRPr="00327937">
              <w:rPr>
                <w:color w:val="auto"/>
                <w:sz w:val="22"/>
                <w:szCs w:val="22"/>
              </w:rPr>
              <w:lastRenderedPageBreak/>
              <w:t>Manifest destiny and the appeal of the myth of the West.</w:t>
            </w:r>
          </w:p>
          <w:p w:rsidR="00B574EF" w:rsidRPr="00327937" w:rsidRDefault="00B574EF" w:rsidP="002A698A">
            <w:pPr>
              <w:pStyle w:val="Default"/>
              <w:numPr>
                <w:ilvl w:val="0"/>
                <w:numId w:val="2"/>
              </w:numPr>
              <w:ind w:left="413"/>
              <w:rPr>
                <w:color w:val="auto"/>
                <w:sz w:val="22"/>
                <w:szCs w:val="22"/>
              </w:rPr>
            </w:pPr>
            <w:r w:rsidRPr="00327937">
              <w:rPr>
                <w:color w:val="auto"/>
                <w:sz w:val="22"/>
                <w:szCs w:val="22"/>
              </w:rPr>
              <w:t>The nature and impact of the Homestead Act: migration, self-sufficiency, ranches and the nation’s ‘bread basket’, poverty, hardship, destruction of Native American culture.</w:t>
            </w:r>
          </w:p>
          <w:p w:rsidR="00B574EF" w:rsidRPr="00327937" w:rsidRDefault="00B574EF" w:rsidP="002A698A">
            <w:pPr>
              <w:pStyle w:val="Default"/>
              <w:numPr>
                <w:ilvl w:val="0"/>
                <w:numId w:val="2"/>
              </w:numPr>
              <w:ind w:left="413"/>
              <w:rPr>
                <w:color w:val="auto"/>
                <w:sz w:val="22"/>
                <w:szCs w:val="22"/>
              </w:rPr>
            </w:pPr>
            <w:r w:rsidRPr="00327937">
              <w:rPr>
                <w:color w:val="auto"/>
                <w:sz w:val="22"/>
                <w:szCs w:val="22"/>
              </w:rPr>
              <w:lastRenderedPageBreak/>
              <w:t>Transcontinental railroads.</w:t>
            </w:r>
          </w:p>
          <w:p w:rsidR="00265283" w:rsidRPr="00327937" w:rsidRDefault="00265283" w:rsidP="002A698A">
            <w:pPr>
              <w:pStyle w:val="Default"/>
              <w:numPr>
                <w:ilvl w:val="0"/>
                <w:numId w:val="2"/>
              </w:numPr>
              <w:ind w:left="413"/>
              <w:rPr>
                <w:color w:val="auto"/>
                <w:sz w:val="22"/>
                <w:szCs w:val="22"/>
              </w:rPr>
            </w:pPr>
            <w:r w:rsidRPr="00327937">
              <w:rPr>
                <w:color w:val="auto"/>
                <w:sz w:val="22"/>
                <w:szCs w:val="22"/>
              </w:rPr>
              <w:t>Concepts of the frontier and nature of settlements.</w:t>
            </w:r>
          </w:p>
          <w:p w:rsidR="00B574EF" w:rsidRPr="00327937" w:rsidRDefault="00B574EF" w:rsidP="002A698A">
            <w:pPr>
              <w:pStyle w:val="Default"/>
              <w:numPr>
                <w:ilvl w:val="0"/>
                <w:numId w:val="2"/>
              </w:numPr>
              <w:ind w:left="413"/>
              <w:rPr>
                <w:color w:val="auto"/>
                <w:sz w:val="22"/>
                <w:szCs w:val="22"/>
              </w:rPr>
            </w:pPr>
            <w:r w:rsidRPr="00327937">
              <w:rPr>
                <w:color w:val="auto"/>
                <w:sz w:val="22"/>
                <w:szCs w:val="22"/>
              </w:rPr>
              <w:t>The Plains War, reservations policy and the plight of the Native American tribes across America.</w:t>
            </w:r>
          </w:p>
          <w:p w:rsidR="00B574EF" w:rsidRPr="00327937" w:rsidRDefault="00B574EF" w:rsidP="002A698A">
            <w:pPr>
              <w:pStyle w:val="Default"/>
              <w:numPr>
                <w:ilvl w:val="0"/>
                <w:numId w:val="2"/>
              </w:numPr>
              <w:ind w:left="413"/>
              <w:rPr>
                <w:color w:val="auto"/>
                <w:sz w:val="22"/>
                <w:szCs w:val="22"/>
              </w:rPr>
            </w:pPr>
            <w:r w:rsidRPr="00327937">
              <w:rPr>
                <w:color w:val="auto"/>
                <w:sz w:val="22"/>
                <w:szCs w:val="22"/>
              </w:rPr>
              <w:t>Sectional and East-West differences in attitudes towards racial or ethnic groups</w:t>
            </w:r>
            <w:r w:rsidR="003504CA" w:rsidRPr="00327937">
              <w:rPr>
                <w:color w:val="auto"/>
                <w:sz w:val="22"/>
                <w:szCs w:val="22"/>
              </w:rPr>
              <w:t xml:space="preserve"> and the role of women in society</w:t>
            </w:r>
            <w:r w:rsidRPr="00327937">
              <w:rPr>
                <w:color w:val="auto"/>
                <w:sz w:val="22"/>
                <w:szCs w:val="22"/>
              </w:rPr>
              <w:t>.</w:t>
            </w:r>
          </w:p>
          <w:p w:rsidR="00B574EF" w:rsidRPr="00327937" w:rsidRDefault="00B574EF" w:rsidP="002A698A">
            <w:pPr>
              <w:pStyle w:val="Default"/>
              <w:numPr>
                <w:ilvl w:val="0"/>
                <w:numId w:val="2"/>
              </w:numPr>
              <w:ind w:left="413"/>
              <w:rPr>
                <w:color w:val="auto"/>
                <w:sz w:val="22"/>
                <w:szCs w:val="22"/>
              </w:rPr>
            </w:pPr>
            <w:r w:rsidRPr="00327937">
              <w:rPr>
                <w:color w:val="auto"/>
                <w:sz w:val="22"/>
                <w:szCs w:val="22"/>
              </w:rPr>
              <w:t>The experiences of agricultural workers</w:t>
            </w:r>
            <w:r w:rsidR="00265283" w:rsidRPr="00327937">
              <w:rPr>
                <w:color w:val="auto"/>
                <w:sz w:val="22"/>
                <w:szCs w:val="22"/>
              </w:rPr>
              <w:t xml:space="preserve"> across America (labour rights, wages, hours, health and safety, land ownership and tenancy).</w:t>
            </w:r>
          </w:p>
          <w:p w:rsidR="00265283" w:rsidRPr="00327937" w:rsidRDefault="00265283" w:rsidP="002A698A">
            <w:pPr>
              <w:pStyle w:val="Default"/>
              <w:numPr>
                <w:ilvl w:val="0"/>
                <w:numId w:val="2"/>
              </w:numPr>
              <w:ind w:left="413"/>
              <w:rPr>
                <w:color w:val="auto"/>
                <w:sz w:val="22"/>
                <w:szCs w:val="22"/>
              </w:rPr>
            </w:pPr>
            <w:r w:rsidRPr="00327937">
              <w:rPr>
                <w:color w:val="auto"/>
                <w:sz w:val="22"/>
                <w:szCs w:val="22"/>
              </w:rPr>
              <w:t>The role of entrepreneurs, corporations, businesses and state politicians in shaping life in the West and frontier territories.</w:t>
            </w:r>
          </w:p>
        </w:tc>
        <w:tc>
          <w:tcPr>
            <w:tcW w:w="3315" w:type="dxa"/>
            <w:vMerge/>
          </w:tcPr>
          <w:p w:rsidR="0024481A" w:rsidRPr="00327937" w:rsidRDefault="0024481A" w:rsidP="002A698A">
            <w:pPr>
              <w:pStyle w:val="Default"/>
              <w:numPr>
                <w:ilvl w:val="0"/>
                <w:numId w:val="2"/>
              </w:numPr>
              <w:ind w:left="413"/>
              <w:rPr>
                <w:color w:val="auto"/>
                <w:sz w:val="22"/>
                <w:szCs w:val="22"/>
              </w:rPr>
            </w:pPr>
          </w:p>
        </w:tc>
      </w:tr>
      <w:tr w:rsidR="0024481A" w:rsidRPr="00327937" w:rsidTr="0072043A">
        <w:tc>
          <w:tcPr>
            <w:tcW w:w="2758" w:type="dxa"/>
            <w:vMerge w:val="restart"/>
          </w:tcPr>
          <w:p w:rsidR="0024481A" w:rsidRPr="00327937" w:rsidRDefault="0024481A" w:rsidP="00C57259">
            <w:pPr>
              <w:pStyle w:val="Default"/>
              <w:rPr>
                <w:color w:val="auto"/>
                <w:sz w:val="22"/>
                <w:szCs w:val="22"/>
              </w:rPr>
            </w:pPr>
            <w:r w:rsidRPr="00327937">
              <w:rPr>
                <w:b/>
                <w:bCs/>
                <w:sz w:val="22"/>
                <w:szCs w:val="22"/>
              </w:rPr>
              <w:lastRenderedPageBreak/>
              <w:t>The New Deal and civil rights</w:t>
            </w:r>
          </w:p>
        </w:tc>
        <w:tc>
          <w:tcPr>
            <w:tcW w:w="1774" w:type="dxa"/>
          </w:tcPr>
          <w:p w:rsidR="0024481A" w:rsidRPr="00327937" w:rsidRDefault="00D9481F" w:rsidP="00C57259">
            <w:pPr>
              <w:pStyle w:val="Default"/>
              <w:rPr>
                <w:color w:val="auto"/>
                <w:sz w:val="22"/>
                <w:szCs w:val="22"/>
              </w:rPr>
            </w:pPr>
            <w:r w:rsidRPr="00327937">
              <w:rPr>
                <w:color w:val="auto"/>
                <w:sz w:val="22"/>
                <w:szCs w:val="22"/>
              </w:rPr>
              <w:t>2</w:t>
            </w:r>
          </w:p>
        </w:tc>
        <w:tc>
          <w:tcPr>
            <w:tcW w:w="2568"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 xml:space="preserve">Situation of women, African Americans, Native American Indians and workers and trade unions by 1932. </w:t>
            </w:r>
          </w:p>
          <w:p w:rsidR="00427D0B" w:rsidRPr="00327937" w:rsidRDefault="00427D0B" w:rsidP="00427D0B">
            <w:pPr>
              <w:pStyle w:val="Default"/>
              <w:rPr>
                <w:sz w:val="22"/>
                <w:szCs w:val="22"/>
              </w:rPr>
            </w:pPr>
            <w:r w:rsidRPr="00327937">
              <w:rPr>
                <w:sz w:val="22"/>
                <w:szCs w:val="22"/>
              </w:rPr>
              <w:t>Roosevelt and the New Deal – motives as regards minority groups.</w:t>
            </w:r>
          </w:p>
        </w:tc>
        <w:tc>
          <w:tcPr>
            <w:tcW w:w="4445" w:type="dxa"/>
          </w:tcPr>
          <w:p w:rsidR="00E8111C" w:rsidRPr="00327937" w:rsidRDefault="00A62E73" w:rsidP="007C1B5D">
            <w:pPr>
              <w:pStyle w:val="Default"/>
              <w:numPr>
                <w:ilvl w:val="0"/>
                <w:numId w:val="2"/>
              </w:numPr>
              <w:ind w:left="413"/>
              <w:rPr>
                <w:color w:val="auto"/>
                <w:sz w:val="22"/>
                <w:szCs w:val="22"/>
              </w:rPr>
            </w:pPr>
            <w:r w:rsidRPr="00327937">
              <w:rPr>
                <w:color w:val="auto"/>
                <w:sz w:val="22"/>
                <w:szCs w:val="22"/>
              </w:rPr>
              <w:t>The impact of the Great Depression on living and working conditions, unemployment, poverty and health.</w:t>
            </w:r>
          </w:p>
          <w:p w:rsidR="003350B8" w:rsidRPr="00327937" w:rsidRDefault="00427D0B" w:rsidP="005A7672">
            <w:pPr>
              <w:pStyle w:val="Default"/>
              <w:numPr>
                <w:ilvl w:val="0"/>
                <w:numId w:val="2"/>
              </w:numPr>
              <w:ind w:left="413"/>
              <w:rPr>
                <w:color w:val="auto"/>
                <w:sz w:val="22"/>
                <w:szCs w:val="22"/>
              </w:rPr>
            </w:pPr>
            <w:r w:rsidRPr="00327937">
              <w:rPr>
                <w:sz w:val="22"/>
                <w:szCs w:val="22"/>
              </w:rPr>
              <w:t>Roosevelt’s devel</w:t>
            </w:r>
            <w:r w:rsidR="00E8111C" w:rsidRPr="00327937">
              <w:rPr>
                <w:sz w:val="22"/>
                <w:szCs w:val="22"/>
              </w:rPr>
              <w:t>oping aims and motives for the New Deal in relation to minority groups</w:t>
            </w:r>
            <w:r w:rsidR="005A7672" w:rsidRPr="00327937">
              <w:rPr>
                <w:sz w:val="22"/>
                <w:szCs w:val="22"/>
              </w:rPr>
              <w:t>.</w:t>
            </w:r>
          </w:p>
          <w:p w:rsidR="00427D0B" w:rsidRPr="00327937" w:rsidRDefault="003350B8" w:rsidP="002A698A">
            <w:pPr>
              <w:pStyle w:val="Default"/>
              <w:numPr>
                <w:ilvl w:val="0"/>
                <w:numId w:val="2"/>
              </w:numPr>
              <w:ind w:left="413"/>
              <w:rPr>
                <w:color w:val="auto"/>
                <w:sz w:val="22"/>
                <w:szCs w:val="22"/>
              </w:rPr>
            </w:pPr>
            <w:r w:rsidRPr="00327937">
              <w:rPr>
                <w:color w:val="auto"/>
                <w:sz w:val="22"/>
                <w:szCs w:val="22"/>
              </w:rPr>
              <w:t>Nature and extent of powers and constraints upon FDR in tackling issues of civil liberties.</w:t>
            </w:r>
          </w:p>
        </w:tc>
        <w:tc>
          <w:tcPr>
            <w:tcW w:w="3315" w:type="dxa"/>
            <w:vMerge w:val="restart"/>
          </w:tcPr>
          <w:p w:rsidR="00185763" w:rsidRPr="00327937" w:rsidRDefault="00185763" w:rsidP="00185763">
            <w:pPr>
              <w:pStyle w:val="Default"/>
              <w:numPr>
                <w:ilvl w:val="0"/>
                <w:numId w:val="3"/>
              </w:numPr>
              <w:ind w:left="334"/>
              <w:rPr>
                <w:color w:val="auto"/>
                <w:sz w:val="22"/>
                <w:szCs w:val="22"/>
              </w:rPr>
            </w:pPr>
            <w:r w:rsidRPr="00327937">
              <w:rPr>
                <w:sz w:val="22"/>
                <w:szCs w:val="22"/>
                <w:lang w:val="en"/>
              </w:rPr>
              <w:t xml:space="preserve">Badger, Anthony J. </w:t>
            </w:r>
            <w:r w:rsidRPr="00327937">
              <w:rPr>
                <w:i/>
                <w:iCs/>
                <w:sz w:val="22"/>
                <w:szCs w:val="22"/>
                <w:lang w:val="en"/>
              </w:rPr>
              <w:t>The New Deal: The Depression Years, 1933–1940</w:t>
            </w:r>
            <w:r w:rsidRPr="00327937">
              <w:rPr>
                <w:sz w:val="22"/>
                <w:szCs w:val="22"/>
                <w:lang w:val="en"/>
              </w:rPr>
              <w:t xml:space="preserve"> (2002)</w:t>
            </w:r>
          </w:p>
          <w:p w:rsidR="004B0383" w:rsidRPr="00327937" w:rsidRDefault="004B0383" w:rsidP="002A698A">
            <w:pPr>
              <w:pStyle w:val="Default"/>
              <w:numPr>
                <w:ilvl w:val="0"/>
                <w:numId w:val="3"/>
              </w:numPr>
              <w:ind w:left="334"/>
              <w:rPr>
                <w:color w:val="auto"/>
                <w:sz w:val="22"/>
                <w:szCs w:val="22"/>
              </w:rPr>
            </w:pPr>
            <w:r w:rsidRPr="00327937">
              <w:rPr>
                <w:color w:val="auto"/>
                <w:sz w:val="22"/>
                <w:szCs w:val="22"/>
              </w:rPr>
              <w:t xml:space="preserve">Clements, P. </w:t>
            </w:r>
            <w:r w:rsidRPr="00327937">
              <w:rPr>
                <w:i/>
                <w:color w:val="auto"/>
                <w:sz w:val="22"/>
                <w:szCs w:val="22"/>
              </w:rPr>
              <w:t>Prosperity, Depression and the New Deal</w:t>
            </w:r>
            <w:r w:rsidRPr="00327937">
              <w:rPr>
                <w:color w:val="auto"/>
                <w:sz w:val="22"/>
                <w:szCs w:val="22"/>
              </w:rPr>
              <w:t xml:space="preserve"> (1997) Hodder and Stoughton, London</w:t>
            </w:r>
          </w:p>
          <w:p w:rsidR="00185763" w:rsidRPr="00327937" w:rsidRDefault="00F05878" w:rsidP="00B9460E">
            <w:pPr>
              <w:pStyle w:val="Default"/>
              <w:numPr>
                <w:ilvl w:val="0"/>
                <w:numId w:val="3"/>
              </w:numPr>
              <w:ind w:left="334"/>
              <w:rPr>
                <w:color w:val="auto"/>
                <w:sz w:val="22"/>
                <w:szCs w:val="22"/>
              </w:rPr>
            </w:pPr>
            <w:r w:rsidRPr="00327937">
              <w:rPr>
                <w:color w:val="auto"/>
                <w:sz w:val="22"/>
                <w:szCs w:val="22"/>
              </w:rPr>
              <w:t xml:space="preserve">De Pennington, J. </w:t>
            </w:r>
            <w:r w:rsidRPr="00327937">
              <w:rPr>
                <w:i/>
                <w:color w:val="auto"/>
                <w:sz w:val="22"/>
                <w:szCs w:val="22"/>
              </w:rPr>
              <w:t xml:space="preserve">Modern America: The USA 1865 to the Present </w:t>
            </w:r>
            <w:r w:rsidRPr="00327937">
              <w:rPr>
                <w:color w:val="auto"/>
                <w:sz w:val="22"/>
                <w:szCs w:val="22"/>
              </w:rPr>
              <w:t>(2005) SHP Hodder, London</w:t>
            </w:r>
          </w:p>
          <w:p w:rsidR="00185763" w:rsidRPr="00327937" w:rsidRDefault="00185763" w:rsidP="00185763">
            <w:pPr>
              <w:pStyle w:val="Default"/>
              <w:numPr>
                <w:ilvl w:val="0"/>
                <w:numId w:val="3"/>
              </w:numPr>
              <w:ind w:left="334"/>
              <w:rPr>
                <w:color w:val="auto"/>
                <w:sz w:val="22"/>
                <w:szCs w:val="22"/>
              </w:rPr>
            </w:pPr>
            <w:proofErr w:type="spellStart"/>
            <w:r w:rsidRPr="00327937">
              <w:rPr>
                <w:sz w:val="22"/>
                <w:szCs w:val="22"/>
                <w:lang w:val="en"/>
              </w:rPr>
              <w:t>Hoftsader</w:t>
            </w:r>
            <w:proofErr w:type="spellEnd"/>
            <w:r w:rsidRPr="00327937">
              <w:rPr>
                <w:sz w:val="22"/>
                <w:szCs w:val="22"/>
                <w:lang w:val="en"/>
              </w:rPr>
              <w:t xml:space="preserve">, R. </w:t>
            </w:r>
            <w:r w:rsidRPr="00327937">
              <w:rPr>
                <w:i/>
                <w:sz w:val="22"/>
                <w:szCs w:val="22"/>
                <w:lang w:val="en"/>
              </w:rPr>
              <w:t>The Age of Reform</w:t>
            </w:r>
            <w:r w:rsidRPr="00327937">
              <w:rPr>
                <w:sz w:val="22"/>
                <w:szCs w:val="22"/>
                <w:lang w:val="en"/>
              </w:rPr>
              <w:t xml:space="preserve"> (1955)</w:t>
            </w:r>
          </w:p>
          <w:p w:rsidR="00B9460E" w:rsidRPr="00327937" w:rsidRDefault="00B9460E" w:rsidP="00B9460E">
            <w:pPr>
              <w:pStyle w:val="Default"/>
              <w:numPr>
                <w:ilvl w:val="0"/>
                <w:numId w:val="3"/>
              </w:numPr>
              <w:ind w:left="334"/>
              <w:rPr>
                <w:color w:val="auto"/>
                <w:sz w:val="22"/>
                <w:szCs w:val="22"/>
              </w:rPr>
            </w:pPr>
            <w:r w:rsidRPr="00327937">
              <w:rPr>
                <w:color w:val="auto"/>
                <w:sz w:val="22"/>
                <w:szCs w:val="22"/>
              </w:rPr>
              <w:t xml:space="preserve">Jones, M. </w:t>
            </w:r>
            <w:r w:rsidRPr="00327937">
              <w:rPr>
                <w:i/>
                <w:color w:val="auto"/>
                <w:sz w:val="22"/>
                <w:szCs w:val="22"/>
              </w:rPr>
              <w:t xml:space="preserve">The Limits of </w:t>
            </w:r>
            <w:r w:rsidRPr="00327937">
              <w:rPr>
                <w:i/>
                <w:color w:val="auto"/>
                <w:sz w:val="22"/>
                <w:szCs w:val="22"/>
              </w:rPr>
              <w:lastRenderedPageBreak/>
              <w:t>Liberty: American History 1607-1980</w:t>
            </w:r>
            <w:r w:rsidRPr="00327937">
              <w:rPr>
                <w:color w:val="auto"/>
                <w:sz w:val="22"/>
                <w:szCs w:val="22"/>
              </w:rPr>
              <w:t xml:space="preserve"> (1983) Oxford</w:t>
            </w:r>
          </w:p>
          <w:p w:rsidR="00185763" w:rsidRPr="00327937" w:rsidRDefault="00185763" w:rsidP="00185763">
            <w:pPr>
              <w:pStyle w:val="Default"/>
              <w:numPr>
                <w:ilvl w:val="0"/>
                <w:numId w:val="3"/>
              </w:numPr>
              <w:ind w:left="334"/>
              <w:rPr>
                <w:color w:val="auto"/>
                <w:sz w:val="22"/>
                <w:szCs w:val="22"/>
              </w:rPr>
            </w:pPr>
            <w:r w:rsidRPr="00327937">
              <w:rPr>
                <w:sz w:val="22"/>
                <w:szCs w:val="22"/>
                <w:lang w:val="en"/>
              </w:rPr>
              <w:t xml:space="preserve">Kennedy, David M. </w:t>
            </w:r>
            <w:r w:rsidRPr="00327937">
              <w:rPr>
                <w:i/>
                <w:iCs/>
                <w:sz w:val="22"/>
                <w:szCs w:val="22"/>
                <w:lang w:val="en"/>
              </w:rPr>
              <w:t>Freedom From Fear: The American People in Depression and War, 1929–1945</w:t>
            </w:r>
            <w:r w:rsidRPr="00327937">
              <w:rPr>
                <w:sz w:val="22"/>
                <w:szCs w:val="22"/>
                <w:lang w:val="en"/>
              </w:rPr>
              <w:t>. (1999) Oxford University Press, New York</w:t>
            </w:r>
          </w:p>
          <w:p w:rsidR="00185763" w:rsidRPr="00327937" w:rsidRDefault="00185763" w:rsidP="00185763">
            <w:pPr>
              <w:pStyle w:val="Default"/>
              <w:numPr>
                <w:ilvl w:val="0"/>
                <w:numId w:val="3"/>
              </w:numPr>
              <w:ind w:left="334"/>
              <w:rPr>
                <w:color w:val="auto"/>
                <w:sz w:val="22"/>
                <w:szCs w:val="22"/>
              </w:rPr>
            </w:pPr>
            <w:proofErr w:type="spellStart"/>
            <w:r w:rsidRPr="00327937">
              <w:rPr>
                <w:sz w:val="22"/>
                <w:szCs w:val="22"/>
                <w:lang w:val="en"/>
              </w:rPr>
              <w:t>Leuchtenburg</w:t>
            </w:r>
            <w:proofErr w:type="spellEnd"/>
            <w:r w:rsidRPr="00327937">
              <w:rPr>
                <w:sz w:val="22"/>
                <w:szCs w:val="22"/>
                <w:lang w:val="en"/>
              </w:rPr>
              <w:t xml:space="preserve">, William E. </w:t>
            </w:r>
            <w:r w:rsidRPr="00327937">
              <w:rPr>
                <w:i/>
                <w:iCs/>
                <w:sz w:val="22"/>
                <w:szCs w:val="22"/>
                <w:lang w:val="en"/>
              </w:rPr>
              <w:t>Franklin D. Roosevelt and the New Deal, 1932–1940</w:t>
            </w:r>
            <w:r w:rsidR="00B9460E" w:rsidRPr="00327937">
              <w:rPr>
                <w:sz w:val="22"/>
                <w:szCs w:val="22"/>
                <w:lang w:val="en"/>
              </w:rPr>
              <w:t>. (1963).</w:t>
            </w:r>
          </w:p>
          <w:p w:rsidR="00B9460E" w:rsidRPr="00327937" w:rsidRDefault="00B9460E" w:rsidP="00B9460E">
            <w:pPr>
              <w:pStyle w:val="Default"/>
              <w:numPr>
                <w:ilvl w:val="0"/>
                <w:numId w:val="3"/>
              </w:numPr>
              <w:ind w:left="334"/>
              <w:rPr>
                <w:color w:val="auto"/>
                <w:sz w:val="22"/>
                <w:szCs w:val="22"/>
              </w:rPr>
            </w:pPr>
            <w:r w:rsidRPr="00327937">
              <w:rPr>
                <w:color w:val="auto"/>
                <w:sz w:val="22"/>
                <w:szCs w:val="22"/>
              </w:rPr>
              <w:t xml:space="preserve">Murphy, D. (ed.) </w:t>
            </w:r>
            <w:r w:rsidRPr="00327937">
              <w:rPr>
                <w:i/>
                <w:color w:val="auto"/>
                <w:sz w:val="22"/>
                <w:szCs w:val="22"/>
              </w:rPr>
              <w:t>United States 1776-1992</w:t>
            </w:r>
            <w:r w:rsidRPr="00327937">
              <w:rPr>
                <w:color w:val="auto"/>
                <w:sz w:val="22"/>
                <w:szCs w:val="22"/>
              </w:rPr>
              <w:t xml:space="preserve"> (2001) Harper Collins, London</w:t>
            </w:r>
          </w:p>
          <w:p w:rsidR="00185763" w:rsidRPr="00327937" w:rsidRDefault="00185763" w:rsidP="00185763">
            <w:pPr>
              <w:pStyle w:val="Default"/>
              <w:numPr>
                <w:ilvl w:val="0"/>
                <w:numId w:val="3"/>
              </w:numPr>
              <w:ind w:left="334"/>
              <w:rPr>
                <w:color w:val="auto"/>
                <w:sz w:val="22"/>
                <w:szCs w:val="22"/>
              </w:rPr>
            </w:pPr>
            <w:r w:rsidRPr="00327937">
              <w:rPr>
                <w:sz w:val="22"/>
                <w:szCs w:val="22"/>
                <w:lang w:val="en"/>
              </w:rPr>
              <w:t xml:space="preserve">Powell, J. </w:t>
            </w:r>
            <w:r w:rsidRPr="00327937">
              <w:rPr>
                <w:i/>
                <w:sz w:val="22"/>
                <w:szCs w:val="22"/>
                <w:lang w:val="en"/>
              </w:rPr>
              <w:t>FDR’s Folly: How Roosevelt and his New Deal prolonged the Great Depression</w:t>
            </w:r>
            <w:r w:rsidRPr="00327937">
              <w:rPr>
                <w:sz w:val="22"/>
                <w:szCs w:val="22"/>
                <w:lang w:val="en"/>
              </w:rPr>
              <w:t xml:space="preserve"> (2003) Crown Publishing Group, New York</w:t>
            </w:r>
          </w:p>
          <w:p w:rsidR="00185763" w:rsidRPr="00327937" w:rsidRDefault="00185763" w:rsidP="00185763">
            <w:pPr>
              <w:pStyle w:val="Default"/>
              <w:numPr>
                <w:ilvl w:val="0"/>
                <w:numId w:val="3"/>
              </w:numPr>
              <w:ind w:left="334"/>
              <w:rPr>
                <w:color w:val="auto"/>
                <w:sz w:val="22"/>
                <w:szCs w:val="22"/>
              </w:rPr>
            </w:pPr>
            <w:proofErr w:type="spellStart"/>
            <w:r w:rsidRPr="00327937">
              <w:rPr>
                <w:rStyle w:val="mw-headline"/>
                <w:sz w:val="22"/>
                <w:szCs w:val="22"/>
                <w:lang w:val="en"/>
              </w:rPr>
              <w:t>Rauchway</w:t>
            </w:r>
            <w:proofErr w:type="spellEnd"/>
            <w:r w:rsidRPr="00327937">
              <w:rPr>
                <w:rStyle w:val="mw-headline"/>
                <w:sz w:val="22"/>
                <w:szCs w:val="22"/>
                <w:lang w:val="en"/>
              </w:rPr>
              <w:t xml:space="preserve">, E. </w:t>
            </w:r>
            <w:r w:rsidRPr="00327937">
              <w:rPr>
                <w:rStyle w:val="mw-headline"/>
                <w:i/>
                <w:sz w:val="22"/>
                <w:szCs w:val="22"/>
                <w:lang w:val="en"/>
              </w:rPr>
              <w:t>The Great Depression and the New Deal: A Very Short Introduction</w:t>
            </w:r>
            <w:r w:rsidRPr="00327937">
              <w:rPr>
                <w:rStyle w:val="mw-headline"/>
                <w:sz w:val="22"/>
                <w:szCs w:val="22"/>
                <w:lang w:val="en"/>
              </w:rPr>
              <w:t xml:space="preserve"> (2008) Oxford University Press, New York</w:t>
            </w:r>
          </w:p>
          <w:p w:rsidR="00B054F3" w:rsidRPr="00327937" w:rsidRDefault="00CD7920" w:rsidP="00B9460E">
            <w:pPr>
              <w:pStyle w:val="Default"/>
              <w:numPr>
                <w:ilvl w:val="0"/>
                <w:numId w:val="3"/>
              </w:numPr>
              <w:ind w:left="334"/>
              <w:rPr>
                <w:color w:val="auto"/>
                <w:sz w:val="22"/>
                <w:szCs w:val="22"/>
              </w:rPr>
            </w:pPr>
            <w:r w:rsidRPr="00327937">
              <w:rPr>
                <w:color w:val="auto"/>
                <w:sz w:val="22"/>
                <w:szCs w:val="22"/>
              </w:rPr>
              <w:t xml:space="preserve">Spiller, J. (ed.) </w:t>
            </w:r>
            <w:r w:rsidRPr="00327937">
              <w:rPr>
                <w:i/>
                <w:color w:val="auto"/>
                <w:sz w:val="22"/>
                <w:szCs w:val="22"/>
              </w:rPr>
              <w:t>The United States 1763-2001</w:t>
            </w:r>
            <w:r w:rsidRPr="00327937">
              <w:rPr>
                <w:color w:val="auto"/>
                <w:sz w:val="22"/>
                <w:szCs w:val="22"/>
              </w:rPr>
              <w:t xml:space="preserve"> </w:t>
            </w:r>
            <w:r w:rsidR="004B0383" w:rsidRPr="00327937">
              <w:rPr>
                <w:color w:val="auto"/>
                <w:sz w:val="22"/>
                <w:szCs w:val="22"/>
              </w:rPr>
              <w:t>(2005) Routledge, Abingdon</w:t>
            </w:r>
          </w:p>
          <w:p w:rsidR="00BC7A86" w:rsidRPr="00327937" w:rsidRDefault="00BC7A86" w:rsidP="002A698A">
            <w:pPr>
              <w:pStyle w:val="Default"/>
              <w:numPr>
                <w:ilvl w:val="0"/>
                <w:numId w:val="3"/>
              </w:numPr>
              <w:ind w:left="334"/>
              <w:rPr>
                <w:color w:val="auto"/>
                <w:sz w:val="22"/>
                <w:szCs w:val="22"/>
              </w:rPr>
            </w:pPr>
            <w:r w:rsidRPr="00327937">
              <w:rPr>
                <w:color w:val="auto"/>
                <w:sz w:val="22"/>
                <w:szCs w:val="22"/>
              </w:rPr>
              <w:t xml:space="preserve">Zinn, H. </w:t>
            </w:r>
            <w:r w:rsidRPr="00327937">
              <w:rPr>
                <w:i/>
                <w:color w:val="auto"/>
                <w:sz w:val="22"/>
                <w:szCs w:val="22"/>
              </w:rPr>
              <w:t>A People’s History of the USA 1492-present</w:t>
            </w:r>
            <w:r w:rsidRPr="00327937">
              <w:rPr>
                <w:color w:val="auto"/>
                <w:sz w:val="22"/>
                <w:szCs w:val="22"/>
              </w:rPr>
              <w:t xml:space="preserve"> (1995) New York</w:t>
            </w:r>
          </w:p>
        </w:tc>
      </w:tr>
      <w:tr w:rsidR="0024481A" w:rsidRPr="00327937" w:rsidTr="0072043A">
        <w:tc>
          <w:tcPr>
            <w:tcW w:w="2758" w:type="dxa"/>
            <w:vMerge/>
          </w:tcPr>
          <w:p w:rsidR="0024481A" w:rsidRPr="00327937" w:rsidRDefault="0024481A" w:rsidP="00C57259">
            <w:pPr>
              <w:pStyle w:val="Default"/>
              <w:rPr>
                <w:color w:val="auto"/>
                <w:sz w:val="22"/>
                <w:szCs w:val="22"/>
              </w:rPr>
            </w:pPr>
          </w:p>
        </w:tc>
        <w:tc>
          <w:tcPr>
            <w:tcW w:w="1774" w:type="dxa"/>
          </w:tcPr>
          <w:p w:rsidR="0024481A" w:rsidRPr="00327937" w:rsidRDefault="00D9481F" w:rsidP="00C57259">
            <w:pPr>
              <w:pStyle w:val="Default"/>
              <w:rPr>
                <w:color w:val="auto"/>
                <w:sz w:val="22"/>
                <w:szCs w:val="22"/>
              </w:rPr>
            </w:pPr>
            <w:r w:rsidRPr="00327937">
              <w:rPr>
                <w:color w:val="auto"/>
                <w:sz w:val="22"/>
                <w:szCs w:val="22"/>
              </w:rPr>
              <w:t>2</w:t>
            </w:r>
          </w:p>
        </w:tc>
        <w:tc>
          <w:tcPr>
            <w:tcW w:w="2568"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 xml:space="preserve">How far the New Deal improved economic status and civil rights for women, African </w:t>
            </w:r>
            <w:r w:rsidRPr="00327937">
              <w:rPr>
                <w:rFonts w:ascii="Arial" w:hAnsi="Arial" w:cs="Arial"/>
                <w:color w:val="000000"/>
                <w:sz w:val="22"/>
                <w:szCs w:val="22"/>
              </w:rPr>
              <w:lastRenderedPageBreak/>
              <w:t>Americans, Native American Indians and workers and trade unions.</w:t>
            </w:r>
          </w:p>
        </w:tc>
        <w:tc>
          <w:tcPr>
            <w:tcW w:w="4445" w:type="dxa"/>
          </w:tcPr>
          <w:p w:rsidR="00593E00" w:rsidRPr="00327937" w:rsidRDefault="00B34A1F" w:rsidP="005A7672">
            <w:pPr>
              <w:pStyle w:val="Default"/>
              <w:numPr>
                <w:ilvl w:val="0"/>
                <w:numId w:val="2"/>
              </w:numPr>
              <w:ind w:left="413"/>
              <w:rPr>
                <w:color w:val="auto"/>
                <w:sz w:val="22"/>
                <w:szCs w:val="22"/>
              </w:rPr>
            </w:pPr>
            <w:r w:rsidRPr="00327937">
              <w:rPr>
                <w:sz w:val="22"/>
                <w:szCs w:val="22"/>
              </w:rPr>
              <w:lastRenderedPageBreak/>
              <w:t>T</w:t>
            </w:r>
            <w:r w:rsidR="00427D0B" w:rsidRPr="00327937">
              <w:rPr>
                <w:sz w:val="22"/>
                <w:szCs w:val="22"/>
              </w:rPr>
              <w:t>he nature and extent of develop</w:t>
            </w:r>
            <w:r w:rsidRPr="00327937">
              <w:rPr>
                <w:sz w:val="22"/>
                <w:szCs w:val="22"/>
              </w:rPr>
              <w:t>ments in</w:t>
            </w:r>
            <w:r w:rsidR="003350B8" w:rsidRPr="00327937">
              <w:rPr>
                <w:sz w:val="22"/>
                <w:szCs w:val="22"/>
              </w:rPr>
              <w:t xml:space="preserve"> the First and Second New Deals in terms of the improvement of economic status and </w:t>
            </w:r>
            <w:r w:rsidR="003350B8" w:rsidRPr="00327937">
              <w:rPr>
                <w:sz w:val="22"/>
                <w:szCs w:val="22"/>
              </w:rPr>
              <w:lastRenderedPageBreak/>
              <w:t>civil rights</w:t>
            </w:r>
            <w:r w:rsidR="005A7672" w:rsidRPr="00327937">
              <w:rPr>
                <w:sz w:val="22"/>
                <w:szCs w:val="22"/>
              </w:rPr>
              <w:t>.</w:t>
            </w:r>
          </w:p>
          <w:p w:rsidR="008A3375" w:rsidRPr="00327937" w:rsidRDefault="008A3375" w:rsidP="002A698A">
            <w:pPr>
              <w:pStyle w:val="Default"/>
              <w:numPr>
                <w:ilvl w:val="0"/>
                <w:numId w:val="2"/>
              </w:numPr>
              <w:ind w:left="413"/>
              <w:rPr>
                <w:color w:val="auto"/>
                <w:sz w:val="22"/>
                <w:szCs w:val="22"/>
              </w:rPr>
            </w:pPr>
            <w:r w:rsidRPr="00327937">
              <w:rPr>
                <w:color w:val="auto"/>
                <w:sz w:val="22"/>
                <w:szCs w:val="22"/>
              </w:rPr>
              <w:t>Strengths and weaknesses of the New Deal</w:t>
            </w:r>
            <w:r w:rsidR="00274FEB" w:rsidRPr="00327937">
              <w:rPr>
                <w:color w:val="auto"/>
                <w:sz w:val="22"/>
                <w:szCs w:val="22"/>
              </w:rPr>
              <w:t xml:space="preserve"> in terms of whether it</w:t>
            </w:r>
            <w:r w:rsidRPr="00327937">
              <w:rPr>
                <w:color w:val="auto"/>
                <w:sz w:val="22"/>
                <w:szCs w:val="22"/>
              </w:rPr>
              <w:t>:</w:t>
            </w:r>
          </w:p>
          <w:p w:rsidR="00593E00" w:rsidRPr="00327937" w:rsidRDefault="008A3375" w:rsidP="00946EFA">
            <w:pPr>
              <w:pStyle w:val="Default"/>
              <w:numPr>
                <w:ilvl w:val="0"/>
                <w:numId w:val="52"/>
              </w:numPr>
              <w:rPr>
                <w:color w:val="auto"/>
                <w:sz w:val="22"/>
                <w:szCs w:val="22"/>
              </w:rPr>
            </w:pPr>
            <w:r w:rsidRPr="00327937">
              <w:rPr>
                <w:color w:val="auto"/>
                <w:sz w:val="22"/>
                <w:szCs w:val="22"/>
              </w:rPr>
              <w:t>ended the Depression</w:t>
            </w:r>
          </w:p>
          <w:p w:rsidR="008A3375" w:rsidRPr="00327937" w:rsidRDefault="00274FEB" w:rsidP="00946EFA">
            <w:pPr>
              <w:pStyle w:val="Default"/>
              <w:numPr>
                <w:ilvl w:val="0"/>
                <w:numId w:val="52"/>
              </w:numPr>
              <w:rPr>
                <w:color w:val="auto"/>
                <w:sz w:val="22"/>
                <w:szCs w:val="22"/>
              </w:rPr>
            </w:pPr>
            <w:r w:rsidRPr="00327937">
              <w:rPr>
                <w:color w:val="auto"/>
                <w:sz w:val="22"/>
                <w:szCs w:val="22"/>
              </w:rPr>
              <w:t>extended or constrained freedom</w:t>
            </w:r>
          </w:p>
        </w:tc>
        <w:tc>
          <w:tcPr>
            <w:tcW w:w="3315" w:type="dxa"/>
            <w:vMerge/>
          </w:tcPr>
          <w:p w:rsidR="0024481A" w:rsidRPr="00327937" w:rsidRDefault="0024481A" w:rsidP="002A698A">
            <w:pPr>
              <w:pStyle w:val="Default"/>
              <w:numPr>
                <w:ilvl w:val="0"/>
                <w:numId w:val="2"/>
              </w:numPr>
              <w:ind w:left="413"/>
              <w:rPr>
                <w:color w:val="auto"/>
                <w:sz w:val="22"/>
                <w:szCs w:val="22"/>
              </w:rPr>
            </w:pPr>
          </w:p>
        </w:tc>
      </w:tr>
      <w:tr w:rsidR="0024481A" w:rsidRPr="00327937" w:rsidTr="0072043A">
        <w:tc>
          <w:tcPr>
            <w:tcW w:w="2758" w:type="dxa"/>
            <w:vMerge/>
          </w:tcPr>
          <w:p w:rsidR="0024481A" w:rsidRPr="00327937" w:rsidRDefault="0024481A" w:rsidP="00C57259">
            <w:pPr>
              <w:pStyle w:val="Default"/>
              <w:rPr>
                <w:color w:val="auto"/>
                <w:sz w:val="22"/>
                <w:szCs w:val="22"/>
              </w:rPr>
            </w:pPr>
          </w:p>
        </w:tc>
        <w:tc>
          <w:tcPr>
            <w:tcW w:w="1774" w:type="dxa"/>
          </w:tcPr>
          <w:p w:rsidR="0024481A" w:rsidRPr="00327937" w:rsidRDefault="00D9481F" w:rsidP="00C57259">
            <w:pPr>
              <w:pStyle w:val="Default"/>
              <w:rPr>
                <w:color w:val="auto"/>
                <w:sz w:val="22"/>
                <w:szCs w:val="22"/>
              </w:rPr>
            </w:pPr>
            <w:r w:rsidRPr="00327937">
              <w:rPr>
                <w:color w:val="auto"/>
                <w:sz w:val="22"/>
                <w:szCs w:val="22"/>
              </w:rPr>
              <w:t>2</w:t>
            </w:r>
          </w:p>
        </w:tc>
        <w:tc>
          <w:tcPr>
            <w:tcW w:w="2568" w:type="dxa"/>
          </w:tcPr>
          <w:p w:rsidR="0024481A" w:rsidRPr="00327937" w:rsidRDefault="0024481A" w:rsidP="00C57259">
            <w:r w:rsidRPr="00327937">
              <w:rPr>
                <w:color w:val="000000"/>
              </w:rPr>
              <w:t xml:space="preserve">Nature, extent and effectiveness of opposition to relevant parts of the New Deal especially the Second New Deal and workers’ rights. </w:t>
            </w:r>
          </w:p>
        </w:tc>
        <w:tc>
          <w:tcPr>
            <w:tcW w:w="4445" w:type="dxa"/>
          </w:tcPr>
          <w:p w:rsidR="0024481A" w:rsidRPr="00327937" w:rsidRDefault="008A3375" w:rsidP="002A698A">
            <w:pPr>
              <w:pStyle w:val="Default"/>
              <w:numPr>
                <w:ilvl w:val="0"/>
                <w:numId w:val="2"/>
              </w:numPr>
              <w:ind w:left="413"/>
              <w:rPr>
                <w:color w:val="auto"/>
                <w:sz w:val="22"/>
                <w:szCs w:val="22"/>
              </w:rPr>
            </w:pPr>
            <w:r w:rsidRPr="00327937">
              <w:rPr>
                <w:color w:val="auto"/>
                <w:sz w:val="22"/>
                <w:szCs w:val="22"/>
              </w:rPr>
              <w:t>Reasons for opposition to New Deal  initiatives and reforms which dealt with Civil Rights:</w:t>
            </w:r>
          </w:p>
          <w:p w:rsidR="008A3375" w:rsidRPr="00327937" w:rsidRDefault="008A3375" w:rsidP="00946EFA">
            <w:pPr>
              <w:pStyle w:val="Default"/>
              <w:numPr>
                <w:ilvl w:val="0"/>
                <w:numId w:val="52"/>
              </w:numPr>
              <w:rPr>
                <w:color w:val="auto"/>
                <w:sz w:val="22"/>
                <w:szCs w:val="22"/>
              </w:rPr>
            </w:pPr>
            <w:r w:rsidRPr="00327937">
              <w:rPr>
                <w:color w:val="auto"/>
                <w:sz w:val="22"/>
                <w:szCs w:val="22"/>
              </w:rPr>
              <w:t>political beliefs and opposition to FDR’s methods (accusations of fascism, dictatorial)</w:t>
            </w:r>
          </w:p>
          <w:p w:rsidR="008A3375" w:rsidRPr="00327937" w:rsidRDefault="008A3375" w:rsidP="00946EFA">
            <w:pPr>
              <w:pStyle w:val="Default"/>
              <w:numPr>
                <w:ilvl w:val="0"/>
                <w:numId w:val="52"/>
              </w:numPr>
              <w:rPr>
                <w:color w:val="auto"/>
                <w:sz w:val="22"/>
                <w:szCs w:val="22"/>
              </w:rPr>
            </w:pPr>
            <w:r w:rsidRPr="00327937">
              <w:rPr>
                <w:color w:val="auto"/>
                <w:sz w:val="22"/>
                <w:szCs w:val="22"/>
              </w:rPr>
              <w:t>economic theories and principles</w:t>
            </w:r>
          </w:p>
          <w:p w:rsidR="008A3375" w:rsidRPr="00327937" w:rsidRDefault="008A3375" w:rsidP="00946EFA">
            <w:pPr>
              <w:pStyle w:val="Default"/>
              <w:numPr>
                <w:ilvl w:val="0"/>
                <w:numId w:val="52"/>
              </w:numPr>
              <w:rPr>
                <w:color w:val="auto"/>
                <w:sz w:val="22"/>
                <w:szCs w:val="22"/>
              </w:rPr>
            </w:pPr>
            <w:r w:rsidRPr="00327937">
              <w:rPr>
                <w:color w:val="auto"/>
                <w:sz w:val="22"/>
                <w:szCs w:val="22"/>
              </w:rPr>
              <w:t>southern political mentality and continued segregation</w:t>
            </w:r>
          </w:p>
          <w:p w:rsidR="008A3375" w:rsidRPr="00327937" w:rsidRDefault="008A3375" w:rsidP="00946EFA">
            <w:pPr>
              <w:pStyle w:val="Default"/>
              <w:numPr>
                <w:ilvl w:val="0"/>
                <w:numId w:val="52"/>
              </w:numPr>
              <w:rPr>
                <w:color w:val="auto"/>
                <w:sz w:val="22"/>
                <w:szCs w:val="22"/>
              </w:rPr>
            </w:pPr>
            <w:r w:rsidRPr="00327937">
              <w:rPr>
                <w:color w:val="auto"/>
                <w:sz w:val="22"/>
                <w:szCs w:val="22"/>
              </w:rPr>
              <w:t>Republican sentiments</w:t>
            </w:r>
          </w:p>
          <w:p w:rsidR="00427D0B" w:rsidRPr="00327937" w:rsidRDefault="008A3375" w:rsidP="002A698A">
            <w:pPr>
              <w:pStyle w:val="Default"/>
              <w:numPr>
                <w:ilvl w:val="0"/>
                <w:numId w:val="2"/>
              </w:numPr>
              <w:ind w:left="413"/>
              <w:rPr>
                <w:color w:val="auto"/>
                <w:sz w:val="22"/>
                <w:szCs w:val="22"/>
              </w:rPr>
            </w:pPr>
            <w:r w:rsidRPr="00327937">
              <w:rPr>
                <w:color w:val="auto"/>
                <w:sz w:val="22"/>
                <w:szCs w:val="22"/>
              </w:rPr>
              <w:t>Types of opposition:</w:t>
            </w:r>
          </w:p>
          <w:p w:rsidR="008A3375" w:rsidRPr="00327937" w:rsidRDefault="008A3375" w:rsidP="00946EFA">
            <w:pPr>
              <w:pStyle w:val="Default"/>
              <w:numPr>
                <w:ilvl w:val="0"/>
                <w:numId w:val="53"/>
              </w:numPr>
              <w:rPr>
                <w:color w:val="auto"/>
                <w:sz w:val="22"/>
                <w:szCs w:val="22"/>
              </w:rPr>
            </w:pPr>
            <w:r w:rsidRPr="00327937">
              <w:rPr>
                <w:color w:val="auto"/>
                <w:sz w:val="22"/>
                <w:szCs w:val="22"/>
              </w:rPr>
              <w:t>Republican and Democrat</w:t>
            </w:r>
          </w:p>
          <w:p w:rsidR="008A3375" w:rsidRPr="00327937" w:rsidRDefault="00274FEB" w:rsidP="00946EFA">
            <w:pPr>
              <w:pStyle w:val="Default"/>
              <w:numPr>
                <w:ilvl w:val="0"/>
                <w:numId w:val="53"/>
              </w:numPr>
              <w:rPr>
                <w:color w:val="auto"/>
                <w:sz w:val="22"/>
                <w:szCs w:val="22"/>
              </w:rPr>
            </w:pPr>
            <w:r w:rsidRPr="00327937">
              <w:rPr>
                <w:color w:val="auto"/>
                <w:sz w:val="22"/>
                <w:szCs w:val="22"/>
              </w:rPr>
              <w:t>w</w:t>
            </w:r>
            <w:r w:rsidR="008A3375" w:rsidRPr="00327937">
              <w:rPr>
                <w:color w:val="auto"/>
                <w:sz w:val="22"/>
                <w:szCs w:val="22"/>
              </w:rPr>
              <w:t>orkers</w:t>
            </w:r>
          </w:p>
          <w:p w:rsidR="008A3375" w:rsidRPr="00327937" w:rsidRDefault="008A3375" w:rsidP="00946EFA">
            <w:pPr>
              <w:pStyle w:val="Default"/>
              <w:numPr>
                <w:ilvl w:val="0"/>
                <w:numId w:val="53"/>
              </w:numPr>
              <w:rPr>
                <w:color w:val="auto"/>
                <w:sz w:val="22"/>
                <w:szCs w:val="22"/>
              </w:rPr>
            </w:pPr>
            <w:r w:rsidRPr="00327937">
              <w:rPr>
                <w:color w:val="auto"/>
                <w:sz w:val="22"/>
                <w:szCs w:val="22"/>
              </w:rPr>
              <w:t>American Liberty League</w:t>
            </w:r>
          </w:p>
          <w:p w:rsidR="008A3375" w:rsidRPr="00327937" w:rsidRDefault="008A3375" w:rsidP="00946EFA">
            <w:pPr>
              <w:pStyle w:val="Default"/>
              <w:numPr>
                <w:ilvl w:val="0"/>
                <w:numId w:val="53"/>
              </w:numPr>
              <w:rPr>
                <w:color w:val="auto"/>
                <w:sz w:val="22"/>
                <w:szCs w:val="22"/>
              </w:rPr>
            </w:pPr>
            <w:r w:rsidRPr="00327937">
              <w:rPr>
                <w:color w:val="auto"/>
                <w:sz w:val="22"/>
                <w:szCs w:val="22"/>
              </w:rPr>
              <w:t>Supreme Court</w:t>
            </w:r>
          </w:p>
          <w:p w:rsidR="008A3375" w:rsidRPr="00327937" w:rsidRDefault="008A3375" w:rsidP="00946EFA">
            <w:pPr>
              <w:pStyle w:val="Default"/>
              <w:numPr>
                <w:ilvl w:val="0"/>
                <w:numId w:val="53"/>
              </w:numPr>
              <w:rPr>
                <w:color w:val="auto"/>
                <w:sz w:val="22"/>
                <w:szCs w:val="22"/>
              </w:rPr>
            </w:pPr>
            <w:r w:rsidRPr="00327937">
              <w:rPr>
                <w:color w:val="auto"/>
                <w:sz w:val="22"/>
                <w:szCs w:val="22"/>
              </w:rPr>
              <w:t>Huey Long and Share Our Wealth</w:t>
            </w:r>
          </w:p>
          <w:p w:rsidR="008A3375" w:rsidRPr="00327937" w:rsidRDefault="008A3375" w:rsidP="00946EFA">
            <w:pPr>
              <w:pStyle w:val="Default"/>
              <w:numPr>
                <w:ilvl w:val="0"/>
                <w:numId w:val="53"/>
              </w:numPr>
              <w:rPr>
                <w:color w:val="auto"/>
                <w:sz w:val="22"/>
                <w:szCs w:val="22"/>
              </w:rPr>
            </w:pPr>
            <w:r w:rsidRPr="00327937">
              <w:rPr>
                <w:color w:val="auto"/>
                <w:sz w:val="22"/>
                <w:szCs w:val="22"/>
              </w:rPr>
              <w:t>Francis Townsend</w:t>
            </w:r>
          </w:p>
          <w:p w:rsidR="008A3375" w:rsidRPr="00327937" w:rsidRDefault="008A3375" w:rsidP="00274FEB">
            <w:pPr>
              <w:pStyle w:val="Default"/>
              <w:numPr>
                <w:ilvl w:val="0"/>
                <w:numId w:val="2"/>
              </w:numPr>
              <w:ind w:left="413"/>
              <w:rPr>
                <w:color w:val="auto"/>
                <w:sz w:val="22"/>
                <w:szCs w:val="22"/>
              </w:rPr>
            </w:pPr>
            <w:r w:rsidRPr="00327937">
              <w:rPr>
                <w:color w:val="auto"/>
                <w:sz w:val="22"/>
                <w:szCs w:val="22"/>
              </w:rPr>
              <w:t>FDR’s reactions to opposition and the extent to which this led to progress or limitations with civil rights issues.</w:t>
            </w:r>
          </w:p>
        </w:tc>
        <w:tc>
          <w:tcPr>
            <w:tcW w:w="3315" w:type="dxa"/>
            <w:vMerge/>
          </w:tcPr>
          <w:p w:rsidR="0024481A" w:rsidRPr="00327937" w:rsidRDefault="0024481A" w:rsidP="002A698A">
            <w:pPr>
              <w:pStyle w:val="Default"/>
              <w:numPr>
                <w:ilvl w:val="0"/>
                <w:numId w:val="2"/>
              </w:numPr>
              <w:ind w:left="413"/>
              <w:rPr>
                <w:color w:val="auto"/>
                <w:sz w:val="22"/>
                <w:szCs w:val="22"/>
              </w:rPr>
            </w:pPr>
          </w:p>
        </w:tc>
      </w:tr>
      <w:tr w:rsidR="0024481A" w:rsidRPr="00327937" w:rsidTr="0072043A">
        <w:tc>
          <w:tcPr>
            <w:tcW w:w="2758" w:type="dxa"/>
            <w:vMerge w:val="restart"/>
          </w:tcPr>
          <w:p w:rsidR="0024481A" w:rsidRPr="00327937" w:rsidRDefault="0024481A" w:rsidP="002134B4">
            <w:pPr>
              <w:pStyle w:val="Default"/>
              <w:rPr>
                <w:color w:val="auto"/>
                <w:sz w:val="22"/>
                <w:szCs w:val="22"/>
              </w:rPr>
            </w:pPr>
            <w:r w:rsidRPr="00327937">
              <w:rPr>
                <w:b/>
                <w:bCs/>
                <w:sz w:val="22"/>
                <w:szCs w:val="22"/>
              </w:rPr>
              <w:t xml:space="preserve">Malcolm X and Black </w:t>
            </w:r>
            <w:r w:rsidRPr="00327937">
              <w:rPr>
                <w:b/>
                <w:bCs/>
                <w:sz w:val="22"/>
                <w:szCs w:val="22"/>
              </w:rPr>
              <w:lastRenderedPageBreak/>
              <w:t>Power</w:t>
            </w:r>
          </w:p>
        </w:tc>
        <w:tc>
          <w:tcPr>
            <w:tcW w:w="1774" w:type="dxa"/>
          </w:tcPr>
          <w:p w:rsidR="0024481A" w:rsidRPr="00327937" w:rsidRDefault="00D9481F" w:rsidP="00C57259">
            <w:pPr>
              <w:pStyle w:val="Default"/>
              <w:rPr>
                <w:color w:val="auto"/>
                <w:sz w:val="22"/>
                <w:szCs w:val="22"/>
              </w:rPr>
            </w:pPr>
            <w:r w:rsidRPr="00327937">
              <w:rPr>
                <w:color w:val="auto"/>
                <w:sz w:val="22"/>
                <w:szCs w:val="22"/>
              </w:rPr>
              <w:lastRenderedPageBreak/>
              <w:t>2</w:t>
            </w:r>
          </w:p>
        </w:tc>
        <w:tc>
          <w:tcPr>
            <w:tcW w:w="2568"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 xml:space="preserve">Malcolm X as a civil </w:t>
            </w:r>
            <w:r w:rsidRPr="00327937">
              <w:rPr>
                <w:rFonts w:ascii="Arial" w:hAnsi="Arial" w:cs="Arial"/>
                <w:color w:val="000000"/>
                <w:sz w:val="22"/>
                <w:szCs w:val="22"/>
              </w:rPr>
              <w:lastRenderedPageBreak/>
              <w:t xml:space="preserve">rights leader: aims and motivations, methods, extent of success, and nature and extent of change in these over time. </w:t>
            </w:r>
          </w:p>
        </w:tc>
        <w:tc>
          <w:tcPr>
            <w:tcW w:w="4445" w:type="dxa"/>
          </w:tcPr>
          <w:p w:rsidR="00120085" w:rsidRPr="00327937" w:rsidRDefault="00FD039C" w:rsidP="005A7672">
            <w:pPr>
              <w:pStyle w:val="Default"/>
              <w:numPr>
                <w:ilvl w:val="0"/>
                <w:numId w:val="2"/>
              </w:numPr>
              <w:ind w:left="413"/>
              <w:rPr>
                <w:color w:val="auto"/>
                <w:sz w:val="22"/>
                <w:szCs w:val="22"/>
              </w:rPr>
            </w:pPr>
            <w:r w:rsidRPr="00327937">
              <w:rPr>
                <w:sz w:val="22"/>
                <w:szCs w:val="22"/>
              </w:rPr>
              <w:lastRenderedPageBreak/>
              <w:t>N</w:t>
            </w:r>
            <w:r w:rsidR="00427D0B" w:rsidRPr="00327937">
              <w:rPr>
                <w:sz w:val="22"/>
                <w:szCs w:val="22"/>
              </w:rPr>
              <w:t xml:space="preserve">ature and impact of his leadership in </w:t>
            </w:r>
            <w:r w:rsidR="00427D0B" w:rsidRPr="00327937">
              <w:rPr>
                <w:sz w:val="22"/>
                <w:szCs w:val="22"/>
              </w:rPr>
              <w:lastRenderedPageBreak/>
              <w:t>terms of his aims, motivations, methods, success, changing priorities and legacy to the Black Power movement</w:t>
            </w:r>
            <w:r w:rsidR="005A7672" w:rsidRPr="00327937">
              <w:rPr>
                <w:b/>
                <w:sz w:val="22"/>
                <w:szCs w:val="22"/>
              </w:rPr>
              <w:t>.</w:t>
            </w:r>
          </w:p>
        </w:tc>
        <w:tc>
          <w:tcPr>
            <w:tcW w:w="3315" w:type="dxa"/>
            <w:vMerge w:val="restart"/>
          </w:tcPr>
          <w:p w:rsidR="005E0521" w:rsidRPr="00327937" w:rsidRDefault="005E0521" w:rsidP="002A698A">
            <w:pPr>
              <w:pStyle w:val="Default"/>
              <w:numPr>
                <w:ilvl w:val="0"/>
                <w:numId w:val="2"/>
              </w:numPr>
              <w:ind w:left="413"/>
              <w:rPr>
                <w:color w:val="auto"/>
                <w:sz w:val="22"/>
                <w:szCs w:val="22"/>
              </w:rPr>
            </w:pPr>
            <w:r w:rsidRPr="00327937">
              <w:rPr>
                <w:i/>
                <w:color w:val="auto"/>
                <w:sz w:val="22"/>
                <w:szCs w:val="22"/>
              </w:rPr>
              <w:lastRenderedPageBreak/>
              <w:t xml:space="preserve">Autobiography of Malcolm </w:t>
            </w:r>
            <w:r w:rsidRPr="00327937">
              <w:rPr>
                <w:i/>
                <w:color w:val="auto"/>
                <w:sz w:val="22"/>
                <w:szCs w:val="22"/>
              </w:rPr>
              <w:lastRenderedPageBreak/>
              <w:t>X</w:t>
            </w:r>
            <w:r w:rsidR="002C62D8" w:rsidRPr="00327937">
              <w:rPr>
                <w:color w:val="auto"/>
                <w:sz w:val="22"/>
                <w:szCs w:val="22"/>
              </w:rPr>
              <w:t xml:space="preserve"> (2001 ed.; intro by Gilroy, P.) Penguin Classics, London</w:t>
            </w:r>
          </w:p>
          <w:p w:rsidR="00F05878" w:rsidRPr="00327937" w:rsidRDefault="005E0521" w:rsidP="002A698A">
            <w:pPr>
              <w:pStyle w:val="Default"/>
              <w:numPr>
                <w:ilvl w:val="0"/>
                <w:numId w:val="2"/>
              </w:numPr>
              <w:ind w:left="413"/>
              <w:rPr>
                <w:color w:val="auto"/>
                <w:sz w:val="22"/>
                <w:szCs w:val="22"/>
              </w:rPr>
            </w:pPr>
            <w:r w:rsidRPr="00327937">
              <w:rPr>
                <w:color w:val="auto"/>
                <w:sz w:val="22"/>
                <w:szCs w:val="22"/>
              </w:rPr>
              <w:t xml:space="preserve">Ball, J. &amp; Burroughs, T.S.  </w:t>
            </w:r>
            <w:r w:rsidRPr="00327937">
              <w:rPr>
                <w:i/>
                <w:color w:val="auto"/>
                <w:sz w:val="22"/>
                <w:szCs w:val="22"/>
              </w:rPr>
              <w:t>A Lie of Reinvention: Exposing Manning Marable’s Malcolm</w:t>
            </w:r>
            <w:r w:rsidRPr="00327937">
              <w:rPr>
                <w:color w:val="auto"/>
                <w:sz w:val="22"/>
                <w:szCs w:val="22"/>
              </w:rPr>
              <w:t xml:space="preserve"> </w:t>
            </w:r>
            <w:r w:rsidRPr="00327937">
              <w:rPr>
                <w:i/>
                <w:color w:val="auto"/>
                <w:sz w:val="22"/>
                <w:szCs w:val="22"/>
              </w:rPr>
              <w:t>X</w:t>
            </w:r>
            <w:r w:rsidRPr="00327937">
              <w:rPr>
                <w:color w:val="auto"/>
                <w:sz w:val="22"/>
                <w:szCs w:val="22"/>
              </w:rPr>
              <w:t xml:space="preserve"> (2012) Black Classic Press, Baltimore</w:t>
            </w:r>
          </w:p>
          <w:p w:rsidR="00F05878" w:rsidRPr="00327937" w:rsidRDefault="00F05878" w:rsidP="002A698A">
            <w:pPr>
              <w:pStyle w:val="Default"/>
              <w:numPr>
                <w:ilvl w:val="0"/>
                <w:numId w:val="2"/>
              </w:numPr>
              <w:ind w:left="413"/>
              <w:rPr>
                <w:color w:val="auto"/>
                <w:sz w:val="22"/>
                <w:szCs w:val="22"/>
              </w:rPr>
            </w:pPr>
            <w:r w:rsidRPr="00327937">
              <w:rPr>
                <w:sz w:val="22"/>
                <w:szCs w:val="22"/>
              </w:rPr>
              <w:t xml:space="preserve">De Pennington, J. </w:t>
            </w:r>
            <w:r w:rsidRPr="00327937">
              <w:rPr>
                <w:i/>
                <w:sz w:val="22"/>
                <w:szCs w:val="22"/>
              </w:rPr>
              <w:t>Modern America: The USA 1865 to the Present</w:t>
            </w:r>
            <w:r w:rsidRPr="00327937">
              <w:rPr>
                <w:sz w:val="22"/>
                <w:szCs w:val="22"/>
              </w:rPr>
              <w:t xml:space="preserve"> (2005) SHP Hodder, London</w:t>
            </w:r>
          </w:p>
          <w:p w:rsidR="00B054F3" w:rsidRPr="00327937" w:rsidRDefault="0070274D" w:rsidP="002A698A">
            <w:pPr>
              <w:pStyle w:val="Default"/>
              <w:numPr>
                <w:ilvl w:val="0"/>
                <w:numId w:val="2"/>
              </w:numPr>
              <w:ind w:left="413"/>
              <w:rPr>
                <w:color w:val="auto"/>
                <w:sz w:val="22"/>
                <w:szCs w:val="22"/>
              </w:rPr>
            </w:pPr>
            <w:r w:rsidRPr="00327937">
              <w:rPr>
                <w:sz w:val="22"/>
                <w:szCs w:val="22"/>
              </w:rPr>
              <w:t xml:space="preserve">Field, R. </w:t>
            </w:r>
            <w:r w:rsidRPr="00327937">
              <w:rPr>
                <w:i/>
                <w:sz w:val="22"/>
                <w:szCs w:val="22"/>
              </w:rPr>
              <w:t>Civil Rights in America 1865-1980</w:t>
            </w:r>
            <w:r w:rsidRPr="00327937">
              <w:rPr>
                <w:sz w:val="22"/>
                <w:szCs w:val="22"/>
              </w:rPr>
              <w:t xml:space="preserve"> (2002) Cambridge University Press, Cambridge</w:t>
            </w:r>
          </w:p>
          <w:p w:rsidR="0070274D" w:rsidRPr="00327937" w:rsidRDefault="00B054F3" w:rsidP="002A698A">
            <w:pPr>
              <w:pStyle w:val="Default"/>
              <w:numPr>
                <w:ilvl w:val="0"/>
                <w:numId w:val="2"/>
              </w:numPr>
              <w:ind w:left="413"/>
              <w:rPr>
                <w:color w:val="auto"/>
                <w:sz w:val="22"/>
                <w:szCs w:val="22"/>
              </w:rPr>
            </w:pPr>
            <w:r w:rsidRPr="00327937">
              <w:rPr>
                <w:sz w:val="22"/>
                <w:szCs w:val="22"/>
              </w:rPr>
              <w:t xml:space="preserve">Jones, M. </w:t>
            </w:r>
            <w:r w:rsidRPr="00327937">
              <w:rPr>
                <w:i/>
                <w:sz w:val="22"/>
                <w:szCs w:val="22"/>
              </w:rPr>
              <w:t>The Limits of Liberty: American History 1607-1980</w:t>
            </w:r>
            <w:r w:rsidRPr="00327937">
              <w:rPr>
                <w:sz w:val="22"/>
                <w:szCs w:val="22"/>
              </w:rPr>
              <w:t xml:space="preserve"> (1983) Oxford</w:t>
            </w:r>
          </w:p>
          <w:p w:rsidR="00BD538D" w:rsidRPr="00327937" w:rsidRDefault="00BD538D" w:rsidP="002A698A">
            <w:pPr>
              <w:pStyle w:val="Default"/>
              <w:numPr>
                <w:ilvl w:val="0"/>
                <w:numId w:val="2"/>
              </w:numPr>
              <w:ind w:left="413"/>
              <w:rPr>
                <w:color w:val="auto"/>
                <w:sz w:val="22"/>
                <w:szCs w:val="22"/>
              </w:rPr>
            </w:pPr>
            <w:r w:rsidRPr="00327937">
              <w:rPr>
                <w:color w:val="auto"/>
                <w:sz w:val="22"/>
                <w:szCs w:val="22"/>
              </w:rPr>
              <w:t>Marable, M</w:t>
            </w:r>
            <w:r w:rsidRPr="00327937">
              <w:rPr>
                <w:i/>
                <w:color w:val="auto"/>
                <w:sz w:val="22"/>
                <w:szCs w:val="22"/>
              </w:rPr>
              <w:t>.</w:t>
            </w:r>
            <w:r w:rsidR="005E0521" w:rsidRPr="00327937">
              <w:rPr>
                <w:i/>
                <w:color w:val="auto"/>
                <w:sz w:val="22"/>
                <w:szCs w:val="22"/>
              </w:rPr>
              <w:t xml:space="preserve"> Malcolm X: A Life of Reinvention</w:t>
            </w:r>
            <w:r w:rsidR="005E0521" w:rsidRPr="00327937">
              <w:rPr>
                <w:color w:val="auto"/>
                <w:sz w:val="22"/>
                <w:szCs w:val="22"/>
              </w:rPr>
              <w:t xml:space="preserve"> (2012) Penguin, London</w:t>
            </w:r>
          </w:p>
          <w:p w:rsidR="00BD538D" w:rsidRPr="00327937" w:rsidRDefault="00BD538D" w:rsidP="002A698A">
            <w:pPr>
              <w:pStyle w:val="Default"/>
              <w:numPr>
                <w:ilvl w:val="0"/>
                <w:numId w:val="2"/>
              </w:numPr>
              <w:ind w:left="413"/>
              <w:rPr>
                <w:color w:val="auto"/>
                <w:sz w:val="22"/>
                <w:szCs w:val="22"/>
              </w:rPr>
            </w:pPr>
            <w:r w:rsidRPr="00327937">
              <w:rPr>
                <w:color w:val="auto"/>
                <w:sz w:val="22"/>
                <w:szCs w:val="22"/>
              </w:rPr>
              <w:t xml:space="preserve">Myers, W.D. </w:t>
            </w:r>
            <w:r w:rsidRPr="00327937">
              <w:rPr>
                <w:i/>
                <w:color w:val="auto"/>
                <w:sz w:val="22"/>
                <w:szCs w:val="22"/>
              </w:rPr>
              <w:t>Malcolm X: By Any Means Necessary</w:t>
            </w:r>
            <w:r w:rsidRPr="00327937">
              <w:rPr>
                <w:color w:val="auto"/>
                <w:sz w:val="22"/>
                <w:szCs w:val="22"/>
              </w:rPr>
              <w:t xml:space="preserve"> (1993) Scholastic, New York</w:t>
            </w:r>
          </w:p>
          <w:p w:rsidR="00B054F3" w:rsidRPr="00327937" w:rsidRDefault="00B054F3" w:rsidP="002A698A">
            <w:pPr>
              <w:pStyle w:val="Default"/>
              <w:numPr>
                <w:ilvl w:val="0"/>
                <w:numId w:val="2"/>
              </w:numPr>
              <w:ind w:left="413"/>
              <w:rPr>
                <w:color w:val="auto"/>
                <w:sz w:val="22"/>
                <w:szCs w:val="22"/>
              </w:rPr>
            </w:pPr>
            <w:r w:rsidRPr="00327937">
              <w:rPr>
                <w:color w:val="auto"/>
                <w:sz w:val="22"/>
                <w:szCs w:val="22"/>
              </w:rPr>
              <w:t xml:space="preserve">Perry, B. </w:t>
            </w:r>
            <w:r w:rsidRPr="00327937">
              <w:rPr>
                <w:i/>
                <w:color w:val="auto"/>
                <w:sz w:val="22"/>
                <w:szCs w:val="22"/>
              </w:rPr>
              <w:t>Malcolm X</w:t>
            </w:r>
            <w:r w:rsidRPr="00327937">
              <w:rPr>
                <w:color w:val="auto"/>
                <w:sz w:val="22"/>
                <w:szCs w:val="22"/>
              </w:rPr>
              <w:t xml:space="preserve"> (1991) Station Hill</w:t>
            </w:r>
          </w:p>
          <w:p w:rsidR="005E0521" w:rsidRPr="00327937" w:rsidRDefault="005E0521" w:rsidP="002A698A">
            <w:pPr>
              <w:pStyle w:val="Default"/>
              <w:numPr>
                <w:ilvl w:val="0"/>
                <w:numId w:val="2"/>
              </w:numPr>
              <w:ind w:left="413"/>
              <w:rPr>
                <w:color w:val="auto"/>
                <w:sz w:val="22"/>
                <w:szCs w:val="22"/>
              </w:rPr>
            </w:pPr>
            <w:r w:rsidRPr="00327937">
              <w:rPr>
                <w:color w:val="auto"/>
                <w:sz w:val="22"/>
                <w:szCs w:val="22"/>
              </w:rPr>
              <w:t xml:space="preserve">Tuck, S. </w:t>
            </w:r>
            <w:r w:rsidRPr="00327937">
              <w:rPr>
                <w:i/>
                <w:color w:val="auto"/>
                <w:sz w:val="22"/>
                <w:szCs w:val="22"/>
              </w:rPr>
              <w:t xml:space="preserve">The Night Malcolm X Spoke at the Oxford Union: A </w:t>
            </w:r>
            <w:r w:rsidRPr="00327937">
              <w:rPr>
                <w:i/>
                <w:color w:val="auto"/>
                <w:sz w:val="22"/>
                <w:szCs w:val="22"/>
              </w:rPr>
              <w:lastRenderedPageBreak/>
              <w:t>Transatlantic Story of Anti-Racist Protest</w:t>
            </w:r>
            <w:r w:rsidRPr="00327937">
              <w:rPr>
                <w:color w:val="auto"/>
                <w:sz w:val="22"/>
                <w:szCs w:val="22"/>
              </w:rPr>
              <w:t xml:space="preserve"> (2014) University of California Press, Oakland</w:t>
            </w:r>
          </w:p>
          <w:p w:rsidR="0024481A" w:rsidRPr="00327937" w:rsidRDefault="00550B78" w:rsidP="002A698A">
            <w:pPr>
              <w:pStyle w:val="Default"/>
              <w:numPr>
                <w:ilvl w:val="0"/>
                <w:numId w:val="2"/>
              </w:numPr>
              <w:ind w:left="413"/>
              <w:rPr>
                <w:color w:val="auto"/>
                <w:sz w:val="22"/>
                <w:szCs w:val="22"/>
              </w:rPr>
            </w:pPr>
            <w:r w:rsidRPr="00327937">
              <w:rPr>
                <w:color w:val="auto"/>
                <w:sz w:val="22"/>
                <w:szCs w:val="22"/>
              </w:rPr>
              <w:t xml:space="preserve">White, J. </w:t>
            </w:r>
            <w:r w:rsidRPr="00327937">
              <w:rPr>
                <w:i/>
                <w:color w:val="auto"/>
                <w:sz w:val="22"/>
                <w:szCs w:val="22"/>
              </w:rPr>
              <w:t>Black Leadership in America: From Booker T. Washington to Jess Jackson</w:t>
            </w:r>
            <w:r w:rsidRPr="00327937">
              <w:rPr>
                <w:color w:val="auto"/>
                <w:sz w:val="22"/>
                <w:szCs w:val="22"/>
              </w:rPr>
              <w:t xml:space="preserve"> (1990) Longman, Harlow</w:t>
            </w:r>
          </w:p>
        </w:tc>
      </w:tr>
      <w:tr w:rsidR="0024481A" w:rsidRPr="00327937" w:rsidTr="0072043A">
        <w:tc>
          <w:tcPr>
            <w:tcW w:w="2758" w:type="dxa"/>
            <w:vMerge/>
          </w:tcPr>
          <w:p w:rsidR="0024481A" w:rsidRPr="00327937" w:rsidRDefault="0024481A" w:rsidP="002134B4">
            <w:pPr>
              <w:pStyle w:val="Default"/>
              <w:rPr>
                <w:b/>
                <w:bCs/>
                <w:sz w:val="22"/>
                <w:szCs w:val="22"/>
              </w:rPr>
            </w:pPr>
          </w:p>
        </w:tc>
        <w:tc>
          <w:tcPr>
            <w:tcW w:w="1774" w:type="dxa"/>
          </w:tcPr>
          <w:p w:rsidR="0024481A" w:rsidRPr="00327937" w:rsidRDefault="00D9481F" w:rsidP="00C57259">
            <w:pPr>
              <w:pStyle w:val="Default"/>
              <w:rPr>
                <w:color w:val="auto"/>
                <w:sz w:val="22"/>
                <w:szCs w:val="22"/>
              </w:rPr>
            </w:pPr>
            <w:r w:rsidRPr="00327937">
              <w:rPr>
                <w:color w:val="auto"/>
                <w:sz w:val="22"/>
                <w:szCs w:val="22"/>
              </w:rPr>
              <w:t>2</w:t>
            </w:r>
          </w:p>
        </w:tc>
        <w:tc>
          <w:tcPr>
            <w:tcW w:w="2568"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 xml:space="preserve">Reasons for the rise of Black Power. </w:t>
            </w:r>
          </w:p>
          <w:p w:rsidR="0024481A" w:rsidRPr="00327937" w:rsidRDefault="0024481A" w:rsidP="00A50454">
            <w:pPr>
              <w:pStyle w:val="Default"/>
              <w:rPr>
                <w:sz w:val="22"/>
                <w:szCs w:val="22"/>
              </w:rPr>
            </w:pPr>
            <w:r w:rsidRPr="00327937">
              <w:rPr>
                <w:sz w:val="22"/>
                <w:szCs w:val="22"/>
              </w:rPr>
              <w:t>Development of the Black Power movement and impact on other civil rights groups and approaches, such as Non-Violent Direct Action.</w:t>
            </w:r>
          </w:p>
          <w:p w:rsidR="002852DF" w:rsidRPr="00327937" w:rsidRDefault="002852DF" w:rsidP="00A50454">
            <w:pPr>
              <w:pStyle w:val="Default"/>
              <w:rPr>
                <w:sz w:val="22"/>
                <w:szCs w:val="22"/>
              </w:rPr>
            </w:pPr>
          </w:p>
          <w:p w:rsidR="002852DF" w:rsidRPr="00327937" w:rsidRDefault="002852DF" w:rsidP="00A50454">
            <w:pPr>
              <w:pStyle w:val="Default"/>
              <w:rPr>
                <w:sz w:val="22"/>
                <w:szCs w:val="22"/>
              </w:rPr>
            </w:pPr>
            <w:r w:rsidRPr="00327937">
              <w:rPr>
                <w:sz w:val="22"/>
                <w:szCs w:val="22"/>
              </w:rPr>
              <w:t>Relationship of Black Power with other civil rights causes, including women and workers.</w:t>
            </w:r>
          </w:p>
        </w:tc>
        <w:tc>
          <w:tcPr>
            <w:tcW w:w="4445" w:type="dxa"/>
          </w:tcPr>
          <w:p w:rsidR="002852DF" w:rsidRPr="00327937" w:rsidRDefault="004F17B6" w:rsidP="002A698A">
            <w:pPr>
              <w:pStyle w:val="Default"/>
              <w:numPr>
                <w:ilvl w:val="0"/>
                <w:numId w:val="2"/>
              </w:numPr>
              <w:ind w:left="413"/>
              <w:rPr>
                <w:color w:val="auto"/>
                <w:sz w:val="22"/>
                <w:szCs w:val="22"/>
              </w:rPr>
            </w:pPr>
            <w:r w:rsidRPr="00327937">
              <w:rPr>
                <w:color w:val="auto"/>
                <w:sz w:val="22"/>
                <w:szCs w:val="22"/>
              </w:rPr>
              <w:t>Nature, p</w:t>
            </w:r>
            <w:r w:rsidR="002852DF" w:rsidRPr="00327937">
              <w:rPr>
                <w:color w:val="auto"/>
                <w:sz w:val="22"/>
                <w:szCs w:val="22"/>
              </w:rPr>
              <w:t>rocess and pace of development of Black Power.</w:t>
            </w:r>
          </w:p>
          <w:p w:rsidR="004C24C5" w:rsidRPr="00327937" w:rsidRDefault="004C24C5" w:rsidP="004C24C5">
            <w:pPr>
              <w:pStyle w:val="Default"/>
              <w:numPr>
                <w:ilvl w:val="0"/>
                <w:numId w:val="2"/>
              </w:numPr>
              <w:ind w:left="413"/>
              <w:rPr>
                <w:color w:val="auto"/>
                <w:sz w:val="22"/>
                <w:szCs w:val="22"/>
              </w:rPr>
            </w:pPr>
            <w:r w:rsidRPr="00327937">
              <w:rPr>
                <w:color w:val="auto"/>
                <w:sz w:val="22"/>
                <w:szCs w:val="22"/>
              </w:rPr>
              <w:t>Methods, appeal and publicity of the</w:t>
            </w:r>
            <w:r w:rsidR="00356507" w:rsidRPr="00327937">
              <w:rPr>
                <w:color w:val="auto"/>
                <w:sz w:val="22"/>
                <w:szCs w:val="22"/>
              </w:rPr>
              <w:t>ir campaign</w:t>
            </w:r>
            <w:r w:rsidRPr="00327937">
              <w:rPr>
                <w:color w:val="auto"/>
                <w:sz w:val="22"/>
                <w:szCs w:val="22"/>
              </w:rPr>
              <w:t xml:space="preserve"> for civil rights</w:t>
            </w:r>
            <w:r w:rsidR="00356507" w:rsidRPr="00327937">
              <w:rPr>
                <w:color w:val="auto"/>
                <w:sz w:val="22"/>
                <w:szCs w:val="22"/>
              </w:rPr>
              <w:t>:</w:t>
            </w:r>
          </w:p>
          <w:p w:rsidR="00356507" w:rsidRPr="00327937" w:rsidRDefault="00356507" w:rsidP="00946EFA">
            <w:pPr>
              <w:pStyle w:val="Default"/>
              <w:numPr>
                <w:ilvl w:val="0"/>
                <w:numId w:val="55"/>
              </w:numPr>
              <w:rPr>
                <w:color w:val="auto"/>
                <w:sz w:val="22"/>
                <w:szCs w:val="22"/>
              </w:rPr>
            </w:pPr>
            <w:r w:rsidRPr="00327937">
              <w:rPr>
                <w:color w:val="auto"/>
                <w:sz w:val="22"/>
                <w:szCs w:val="22"/>
              </w:rPr>
              <w:t>militant and peaceful methods</w:t>
            </w:r>
          </w:p>
          <w:p w:rsidR="00356507" w:rsidRPr="00327937" w:rsidRDefault="00356507" w:rsidP="00946EFA">
            <w:pPr>
              <w:pStyle w:val="Default"/>
              <w:numPr>
                <w:ilvl w:val="0"/>
                <w:numId w:val="55"/>
              </w:numPr>
              <w:rPr>
                <w:color w:val="auto"/>
                <w:sz w:val="22"/>
                <w:szCs w:val="22"/>
              </w:rPr>
            </w:pPr>
            <w:r w:rsidRPr="00327937">
              <w:rPr>
                <w:color w:val="auto"/>
                <w:sz w:val="22"/>
                <w:szCs w:val="22"/>
              </w:rPr>
              <w:t>extent of active or passive support</w:t>
            </w:r>
          </w:p>
          <w:p w:rsidR="00356507" w:rsidRPr="00327937" w:rsidRDefault="00356507" w:rsidP="00946EFA">
            <w:pPr>
              <w:pStyle w:val="Default"/>
              <w:numPr>
                <w:ilvl w:val="0"/>
                <w:numId w:val="55"/>
              </w:numPr>
              <w:rPr>
                <w:color w:val="auto"/>
                <w:sz w:val="22"/>
                <w:szCs w:val="22"/>
              </w:rPr>
            </w:pPr>
            <w:r w:rsidRPr="00327937">
              <w:rPr>
                <w:color w:val="auto"/>
                <w:sz w:val="22"/>
                <w:szCs w:val="22"/>
              </w:rPr>
              <w:t>international and national media attention</w:t>
            </w:r>
          </w:p>
          <w:p w:rsidR="00356507" w:rsidRPr="00327937" w:rsidRDefault="00356507" w:rsidP="00946EFA">
            <w:pPr>
              <w:pStyle w:val="Default"/>
              <w:numPr>
                <w:ilvl w:val="0"/>
                <w:numId w:val="55"/>
              </w:numPr>
              <w:rPr>
                <w:color w:val="auto"/>
                <w:sz w:val="22"/>
                <w:szCs w:val="22"/>
              </w:rPr>
            </w:pPr>
            <w:r w:rsidRPr="00327937">
              <w:rPr>
                <w:color w:val="auto"/>
                <w:sz w:val="22"/>
                <w:szCs w:val="22"/>
              </w:rPr>
              <w:t>nature of journalistic reporting</w:t>
            </w:r>
          </w:p>
          <w:p w:rsidR="00356507" w:rsidRPr="00327937" w:rsidRDefault="00356507" w:rsidP="00946EFA">
            <w:pPr>
              <w:pStyle w:val="Default"/>
              <w:numPr>
                <w:ilvl w:val="0"/>
                <w:numId w:val="55"/>
              </w:numPr>
              <w:rPr>
                <w:color w:val="auto"/>
                <w:sz w:val="22"/>
                <w:szCs w:val="22"/>
              </w:rPr>
            </w:pPr>
            <w:r w:rsidRPr="00327937">
              <w:rPr>
                <w:color w:val="auto"/>
                <w:sz w:val="22"/>
                <w:szCs w:val="22"/>
              </w:rPr>
              <w:t>eulogies and memory</w:t>
            </w:r>
          </w:p>
          <w:p w:rsidR="007C1B5D" w:rsidRPr="00327937" w:rsidRDefault="007C1B5D" w:rsidP="00946EFA">
            <w:pPr>
              <w:pStyle w:val="Default"/>
              <w:numPr>
                <w:ilvl w:val="0"/>
                <w:numId w:val="55"/>
              </w:numPr>
              <w:rPr>
                <w:color w:val="auto"/>
                <w:sz w:val="22"/>
                <w:szCs w:val="22"/>
              </w:rPr>
            </w:pPr>
            <w:r w:rsidRPr="00327937">
              <w:rPr>
                <w:color w:val="auto"/>
                <w:sz w:val="22"/>
                <w:szCs w:val="22"/>
              </w:rPr>
              <w:t>general need for economic justice</w:t>
            </w:r>
          </w:p>
          <w:p w:rsidR="0024481A" w:rsidRPr="00327937" w:rsidRDefault="00356507" w:rsidP="002A698A">
            <w:pPr>
              <w:pStyle w:val="Default"/>
              <w:numPr>
                <w:ilvl w:val="0"/>
                <w:numId w:val="2"/>
              </w:numPr>
              <w:ind w:left="413"/>
              <w:rPr>
                <w:color w:val="auto"/>
                <w:sz w:val="22"/>
                <w:szCs w:val="22"/>
              </w:rPr>
            </w:pPr>
            <w:r w:rsidRPr="00327937">
              <w:rPr>
                <w:color w:val="auto"/>
                <w:sz w:val="22"/>
                <w:szCs w:val="22"/>
              </w:rPr>
              <w:t>C</w:t>
            </w:r>
            <w:r w:rsidR="002852DF" w:rsidRPr="00327937">
              <w:rPr>
                <w:color w:val="auto"/>
                <w:sz w:val="22"/>
                <w:szCs w:val="22"/>
              </w:rPr>
              <w:t>ontributions of key individuals</w:t>
            </w:r>
            <w:r w:rsidR="004F17B6" w:rsidRPr="00327937">
              <w:rPr>
                <w:color w:val="auto"/>
                <w:sz w:val="22"/>
                <w:szCs w:val="22"/>
              </w:rPr>
              <w:t xml:space="preserve"> and ac</w:t>
            </w:r>
            <w:r w:rsidR="002852DF" w:rsidRPr="00327937">
              <w:rPr>
                <w:color w:val="auto"/>
                <w:sz w:val="22"/>
                <w:szCs w:val="22"/>
              </w:rPr>
              <w:t>tivists</w:t>
            </w:r>
            <w:r w:rsidR="004C24C5" w:rsidRPr="00327937">
              <w:rPr>
                <w:color w:val="auto"/>
                <w:sz w:val="22"/>
                <w:szCs w:val="22"/>
              </w:rPr>
              <w:t xml:space="preserve"> such as </w:t>
            </w:r>
            <w:proofErr w:type="spellStart"/>
            <w:r w:rsidR="004C24C5" w:rsidRPr="00327937">
              <w:rPr>
                <w:color w:val="auto"/>
                <w:sz w:val="22"/>
                <w:szCs w:val="22"/>
              </w:rPr>
              <w:t>Stokely</w:t>
            </w:r>
            <w:proofErr w:type="spellEnd"/>
            <w:r w:rsidR="004C24C5" w:rsidRPr="00327937">
              <w:rPr>
                <w:color w:val="auto"/>
                <w:sz w:val="22"/>
                <w:szCs w:val="22"/>
              </w:rPr>
              <w:t xml:space="preserve"> Carmichael</w:t>
            </w:r>
            <w:r w:rsidR="005F70F6" w:rsidRPr="00327937">
              <w:rPr>
                <w:color w:val="auto"/>
                <w:sz w:val="22"/>
                <w:szCs w:val="22"/>
              </w:rPr>
              <w:t>, James Meredith</w:t>
            </w:r>
            <w:r w:rsidRPr="00327937">
              <w:rPr>
                <w:color w:val="auto"/>
                <w:sz w:val="22"/>
                <w:szCs w:val="22"/>
              </w:rPr>
              <w:t>.</w:t>
            </w:r>
          </w:p>
          <w:p w:rsidR="004F17B6" w:rsidRPr="00327937" w:rsidRDefault="004F17B6" w:rsidP="004C24C5">
            <w:pPr>
              <w:pStyle w:val="Default"/>
              <w:numPr>
                <w:ilvl w:val="0"/>
                <w:numId w:val="2"/>
              </w:numPr>
              <w:ind w:left="413"/>
              <w:rPr>
                <w:color w:val="auto"/>
                <w:sz w:val="22"/>
                <w:szCs w:val="22"/>
              </w:rPr>
            </w:pPr>
            <w:r w:rsidRPr="00327937">
              <w:rPr>
                <w:color w:val="auto"/>
                <w:sz w:val="22"/>
                <w:szCs w:val="22"/>
              </w:rPr>
              <w:t xml:space="preserve">Positive and negative relations with other civil rights groups or leaders </w:t>
            </w:r>
            <w:r w:rsidR="004C24C5" w:rsidRPr="00327937">
              <w:rPr>
                <w:color w:val="auto"/>
                <w:sz w:val="22"/>
                <w:szCs w:val="22"/>
              </w:rPr>
              <w:t xml:space="preserve">such as </w:t>
            </w:r>
            <w:r w:rsidRPr="00327937">
              <w:rPr>
                <w:sz w:val="22"/>
                <w:szCs w:val="22"/>
              </w:rPr>
              <w:t>Non-Violent Direct Action</w:t>
            </w:r>
            <w:r w:rsidR="006E09ED" w:rsidRPr="00327937">
              <w:rPr>
                <w:color w:val="auto"/>
                <w:sz w:val="22"/>
                <w:szCs w:val="22"/>
              </w:rPr>
              <w:t xml:space="preserve">, </w:t>
            </w:r>
            <w:r w:rsidR="004C24C5" w:rsidRPr="00327937">
              <w:rPr>
                <w:color w:val="auto"/>
                <w:sz w:val="22"/>
                <w:szCs w:val="22"/>
              </w:rPr>
              <w:t>Black Panthers</w:t>
            </w:r>
            <w:r w:rsidR="006E09ED" w:rsidRPr="00327937">
              <w:rPr>
                <w:color w:val="auto"/>
                <w:sz w:val="22"/>
                <w:szCs w:val="22"/>
              </w:rPr>
              <w:t>, NAACP, Martin Luther King</w:t>
            </w:r>
            <w:r w:rsidR="005F70F6" w:rsidRPr="00327937">
              <w:rPr>
                <w:color w:val="auto"/>
                <w:sz w:val="22"/>
                <w:szCs w:val="22"/>
              </w:rPr>
              <w:t xml:space="preserve">, SCLC, MFDP, CORE, Bobby Seale, Fred </w:t>
            </w:r>
            <w:proofErr w:type="spellStart"/>
            <w:r w:rsidR="005F70F6" w:rsidRPr="00327937">
              <w:rPr>
                <w:color w:val="auto"/>
                <w:sz w:val="22"/>
                <w:szCs w:val="22"/>
              </w:rPr>
              <w:t>Shuttlesworth</w:t>
            </w:r>
            <w:proofErr w:type="spellEnd"/>
            <w:r w:rsidR="00356507" w:rsidRPr="00327937">
              <w:rPr>
                <w:color w:val="auto"/>
                <w:sz w:val="22"/>
                <w:szCs w:val="22"/>
              </w:rPr>
              <w:t>.</w:t>
            </w:r>
          </w:p>
          <w:p w:rsidR="00427D0B" w:rsidRPr="00327937" w:rsidRDefault="004F17B6" w:rsidP="00356507">
            <w:pPr>
              <w:pStyle w:val="Default"/>
              <w:numPr>
                <w:ilvl w:val="0"/>
                <w:numId w:val="2"/>
              </w:numPr>
              <w:ind w:left="413"/>
              <w:rPr>
                <w:color w:val="auto"/>
                <w:sz w:val="22"/>
                <w:szCs w:val="22"/>
              </w:rPr>
            </w:pPr>
            <w:r w:rsidRPr="00327937">
              <w:rPr>
                <w:sz w:val="22"/>
                <w:szCs w:val="22"/>
              </w:rPr>
              <w:t>I</w:t>
            </w:r>
            <w:r w:rsidR="00427D0B" w:rsidRPr="00327937">
              <w:rPr>
                <w:sz w:val="22"/>
                <w:szCs w:val="22"/>
              </w:rPr>
              <w:t>mpact on other civil right</w:t>
            </w:r>
            <w:r w:rsidRPr="00327937">
              <w:rPr>
                <w:sz w:val="22"/>
                <w:szCs w:val="22"/>
              </w:rPr>
              <w:t>s groups’ methods of campaign or success</w:t>
            </w:r>
            <w:r w:rsidR="00356507" w:rsidRPr="00327937">
              <w:rPr>
                <w:sz w:val="22"/>
                <w:szCs w:val="22"/>
              </w:rPr>
              <w:t xml:space="preserve"> by the 1960s (militancy, radicalism, use of media, hostile reaction, public support, </w:t>
            </w:r>
            <w:r w:rsidR="005F70F6" w:rsidRPr="00327937">
              <w:rPr>
                <w:sz w:val="22"/>
                <w:szCs w:val="22"/>
              </w:rPr>
              <w:lastRenderedPageBreak/>
              <w:t xml:space="preserve">culture, </w:t>
            </w:r>
            <w:r w:rsidR="00356507" w:rsidRPr="00327937">
              <w:rPr>
                <w:sz w:val="22"/>
                <w:szCs w:val="22"/>
              </w:rPr>
              <w:t>confidence, legal reform</w:t>
            </w:r>
            <w:r w:rsidR="005F70F6" w:rsidRPr="00327937">
              <w:rPr>
                <w:sz w:val="22"/>
                <w:szCs w:val="22"/>
              </w:rPr>
              <w:t>, use of slogans</w:t>
            </w:r>
            <w:r w:rsidR="00356507" w:rsidRPr="00327937">
              <w:rPr>
                <w:sz w:val="22"/>
                <w:szCs w:val="22"/>
              </w:rPr>
              <w:t>).</w:t>
            </w:r>
            <w:r w:rsidR="00427D0B" w:rsidRPr="00327937">
              <w:rPr>
                <w:b/>
                <w:sz w:val="22"/>
                <w:szCs w:val="22"/>
              </w:rPr>
              <w:t xml:space="preserve"> </w:t>
            </w:r>
          </w:p>
          <w:p w:rsidR="006E09ED" w:rsidRPr="00327937" w:rsidRDefault="006E09ED" w:rsidP="00356507">
            <w:pPr>
              <w:pStyle w:val="Default"/>
              <w:numPr>
                <w:ilvl w:val="0"/>
                <w:numId w:val="2"/>
              </w:numPr>
              <w:ind w:left="413"/>
              <w:rPr>
                <w:color w:val="auto"/>
                <w:sz w:val="22"/>
                <w:szCs w:val="22"/>
              </w:rPr>
            </w:pPr>
            <w:r w:rsidRPr="00327937">
              <w:rPr>
                <w:sz w:val="22"/>
                <w:szCs w:val="22"/>
              </w:rPr>
              <w:t>Significance of events such as the ‘March against Fear’</w:t>
            </w:r>
            <w:r w:rsidR="005F70F6" w:rsidRPr="00327937">
              <w:rPr>
                <w:sz w:val="22"/>
                <w:szCs w:val="22"/>
              </w:rPr>
              <w:t>.</w:t>
            </w:r>
          </w:p>
          <w:p w:rsidR="005F70F6" w:rsidRPr="00327937" w:rsidRDefault="005F70F6" w:rsidP="00356507">
            <w:pPr>
              <w:pStyle w:val="Default"/>
              <w:numPr>
                <w:ilvl w:val="0"/>
                <w:numId w:val="2"/>
              </w:numPr>
              <w:ind w:left="413"/>
              <w:rPr>
                <w:color w:val="auto"/>
                <w:sz w:val="22"/>
                <w:szCs w:val="22"/>
              </w:rPr>
            </w:pPr>
            <w:r w:rsidRPr="00327937">
              <w:rPr>
                <w:sz w:val="22"/>
                <w:szCs w:val="22"/>
              </w:rPr>
              <w:t>Nature and extent of the tension or division over campaign methods and principles, such as the issues of black pride, nationalism, religious belief and separatism.</w:t>
            </w:r>
          </w:p>
        </w:tc>
        <w:tc>
          <w:tcPr>
            <w:tcW w:w="3315" w:type="dxa"/>
            <w:vMerge/>
          </w:tcPr>
          <w:p w:rsidR="0024481A" w:rsidRPr="00327937" w:rsidRDefault="0024481A" w:rsidP="002A698A">
            <w:pPr>
              <w:pStyle w:val="Default"/>
              <w:numPr>
                <w:ilvl w:val="0"/>
                <w:numId w:val="2"/>
              </w:numPr>
              <w:ind w:left="413"/>
              <w:rPr>
                <w:color w:val="auto"/>
                <w:sz w:val="22"/>
                <w:szCs w:val="22"/>
              </w:rPr>
            </w:pPr>
          </w:p>
        </w:tc>
      </w:tr>
      <w:tr w:rsidR="0024481A" w:rsidRPr="00327937" w:rsidTr="0072043A">
        <w:tc>
          <w:tcPr>
            <w:tcW w:w="2758" w:type="dxa"/>
            <w:vMerge/>
          </w:tcPr>
          <w:p w:rsidR="0024481A" w:rsidRPr="00327937" w:rsidRDefault="0024481A" w:rsidP="002134B4">
            <w:pPr>
              <w:pStyle w:val="Default"/>
              <w:rPr>
                <w:b/>
                <w:bCs/>
                <w:sz w:val="22"/>
                <w:szCs w:val="22"/>
              </w:rPr>
            </w:pPr>
          </w:p>
        </w:tc>
        <w:tc>
          <w:tcPr>
            <w:tcW w:w="1774" w:type="dxa"/>
          </w:tcPr>
          <w:p w:rsidR="0024481A" w:rsidRPr="00327937" w:rsidRDefault="00D9481F" w:rsidP="00C57259">
            <w:pPr>
              <w:pStyle w:val="Default"/>
              <w:rPr>
                <w:color w:val="auto"/>
                <w:sz w:val="22"/>
                <w:szCs w:val="22"/>
              </w:rPr>
            </w:pPr>
            <w:r w:rsidRPr="00327937">
              <w:rPr>
                <w:color w:val="auto"/>
                <w:sz w:val="22"/>
                <w:szCs w:val="22"/>
              </w:rPr>
              <w:t>2</w:t>
            </w:r>
          </w:p>
        </w:tc>
        <w:tc>
          <w:tcPr>
            <w:tcW w:w="2568" w:type="dxa"/>
          </w:tcPr>
          <w:p w:rsidR="0024481A" w:rsidRPr="00327937" w:rsidRDefault="0024481A" w:rsidP="00C57259">
            <w:pPr>
              <w:pStyle w:val="Pa19"/>
              <w:spacing w:after="80"/>
              <w:rPr>
                <w:rFonts w:ascii="Arial" w:hAnsi="Arial" w:cs="Arial"/>
                <w:color w:val="000000"/>
                <w:sz w:val="22"/>
                <w:szCs w:val="22"/>
              </w:rPr>
            </w:pPr>
            <w:r w:rsidRPr="00327937">
              <w:rPr>
                <w:rFonts w:ascii="Arial" w:hAnsi="Arial" w:cs="Arial"/>
                <w:color w:val="000000"/>
                <w:sz w:val="22"/>
                <w:szCs w:val="22"/>
              </w:rPr>
              <w:t>Extent of success of the Black Power movement and its impact on civil rights for African Americans.</w:t>
            </w:r>
          </w:p>
        </w:tc>
        <w:tc>
          <w:tcPr>
            <w:tcW w:w="4445" w:type="dxa"/>
          </w:tcPr>
          <w:p w:rsidR="0024481A" w:rsidRPr="00327937" w:rsidRDefault="004F17B6" w:rsidP="002A698A">
            <w:pPr>
              <w:pStyle w:val="Default"/>
              <w:numPr>
                <w:ilvl w:val="0"/>
                <w:numId w:val="2"/>
              </w:numPr>
              <w:ind w:left="413"/>
              <w:rPr>
                <w:color w:val="auto"/>
                <w:sz w:val="22"/>
                <w:szCs w:val="22"/>
              </w:rPr>
            </w:pPr>
            <w:r w:rsidRPr="00327937">
              <w:rPr>
                <w:color w:val="auto"/>
                <w:sz w:val="22"/>
                <w:szCs w:val="22"/>
              </w:rPr>
              <w:t xml:space="preserve">Short- and long-term success, turning-points and the </w:t>
            </w:r>
            <w:r w:rsidR="00356507" w:rsidRPr="00327937">
              <w:rPr>
                <w:color w:val="auto"/>
                <w:sz w:val="22"/>
                <w:szCs w:val="22"/>
              </w:rPr>
              <w:t xml:space="preserve">comparative </w:t>
            </w:r>
            <w:r w:rsidRPr="00327937">
              <w:rPr>
                <w:color w:val="auto"/>
                <w:sz w:val="22"/>
                <w:szCs w:val="22"/>
              </w:rPr>
              <w:t>contributions of key individuals.</w:t>
            </w:r>
          </w:p>
          <w:p w:rsidR="004F17B6" w:rsidRPr="00327937" w:rsidRDefault="004F17B6" w:rsidP="002A698A">
            <w:pPr>
              <w:pStyle w:val="Default"/>
              <w:numPr>
                <w:ilvl w:val="0"/>
                <w:numId w:val="2"/>
              </w:numPr>
              <w:ind w:left="413"/>
              <w:rPr>
                <w:color w:val="auto"/>
                <w:sz w:val="22"/>
                <w:szCs w:val="22"/>
              </w:rPr>
            </w:pPr>
            <w:r w:rsidRPr="00327937">
              <w:rPr>
                <w:color w:val="auto"/>
                <w:sz w:val="22"/>
                <w:szCs w:val="22"/>
              </w:rPr>
              <w:t>Role of the media and public impressions.</w:t>
            </w:r>
          </w:p>
          <w:p w:rsidR="004F17B6" w:rsidRPr="00327937" w:rsidRDefault="004F17B6" w:rsidP="002A698A">
            <w:pPr>
              <w:pStyle w:val="Default"/>
              <w:numPr>
                <w:ilvl w:val="0"/>
                <w:numId w:val="2"/>
              </w:numPr>
              <w:ind w:left="413"/>
              <w:rPr>
                <w:color w:val="auto"/>
                <w:sz w:val="22"/>
                <w:szCs w:val="22"/>
              </w:rPr>
            </w:pPr>
            <w:r w:rsidRPr="00327937">
              <w:rPr>
                <w:color w:val="auto"/>
                <w:sz w:val="22"/>
                <w:szCs w:val="22"/>
              </w:rPr>
              <w:t>Impact on the attitudes and expectations of African Americans.</w:t>
            </w:r>
          </w:p>
          <w:p w:rsidR="004F17B6" w:rsidRPr="00327937" w:rsidRDefault="004F17B6" w:rsidP="002A698A">
            <w:pPr>
              <w:pStyle w:val="Default"/>
              <w:numPr>
                <w:ilvl w:val="0"/>
                <w:numId w:val="2"/>
              </w:numPr>
              <w:ind w:left="413"/>
              <w:rPr>
                <w:color w:val="auto"/>
                <w:sz w:val="22"/>
                <w:szCs w:val="22"/>
              </w:rPr>
            </w:pPr>
            <w:r w:rsidRPr="00327937">
              <w:rPr>
                <w:color w:val="auto"/>
                <w:sz w:val="22"/>
                <w:szCs w:val="22"/>
              </w:rPr>
              <w:t>Government reactions and reasons for these (support, reform, limitations).</w:t>
            </w:r>
          </w:p>
          <w:p w:rsidR="004F17B6" w:rsidRPr="00327937" w:rsidRDefault="004F17B6" w:rsidP="002A698A">
            <w:pPr>
              <w:pStyle w:val="Default"/>
              <w:numPr>
                <w:ilvl w:val="0"/>
                <w:numId w:val="2"/>
              </w:numPr>
              <w:ind w:left="413"/>
              <w:rPr>
                <w:color w:val="auto"/>
                <w:sz w:val="22"/>
                <w:szCs w:val="22"/>
              </w:rPr>
            </w:pPr>
            <w:r w:rsidRPr="00327937">
              <w:rPr>
                <w:color w:val="auto"/>
                <w:sz w:val="22"/>
                <w:szCs w:val="22"/>
              </w:rPr>
              <w:t>Impact on Supreme Court cases.</w:t>
            </w:r>
          </w:p>
          <w:p w:rsidR="00427D0B" w:rsidRPr="00327937" w:rsidRDefault="00356507" w:rsidP="00356507">
            <w:pPr>
              <w:pStyle w:val="Default"/>
              <w:numPr>
                <w:ilvl w:val="0"/>
                <w:numId w:val="2"/>
              </w:numPr>
              <w:ind w:left="413"/>
              <w:rPr>
                <w:color w:val="auto"/>
                <w:sz w:val="22"/>
                <w:szCs w:val="22"/>
              </w:rPr>
            </w:pPr>
            <w:r w:rsidRPr="00327937">
              <w:rPr>
                <w:color w:val="auto"/>
                <w:sz w:val="22"/>
                <w:szCs w:val="22"/>
              </w:rPr>
              <w:t>Significance of the Civil Rights Act 1964 and the Voting Rights Act 1965.</w:t>
            </w:r>
          </w:p>
          <w:p w:rsidR="00356507" w:rsidRPr="00327937" w:rsidRDefault="00356507" w:rsidP="00356507">
            <w:pPr>
              <w:pStyle w:val="Default"/>
              <w:numPr>
                <w:ilvl w:val="0"/>
                <w:numId w:val="2"/>
              </w:numPr>
              <w:ind w:left="413"/>
              <w:rPr>
                <w:color w:val="auto"/>
                <w:sz w:val="22"/>
                <w:szCs w:val="22"/>
              </w:rPr>
            </w:pPr>
            <w:r w:rsidRPr="00327937">
              <w:rPr>
                <w:color w:val="auto"/>
                <w:sz w:val="22"/>
                <w:szCs w:val="22"/>
              </w:rPr>
              <w:t>Extent to which Malcolm X and/or Black Power helped or hindered the campaign for Civil Rights.</w:t>
            </w:r>
          </w:p>
          <w:p w:rsidR="00356507" w:rsidRPr="00327937" w:rsidRDefault="00356507" w:rsidP="00356507">
            <w:pPr>
              <w:pStyle w:val="Default"/>
              <w:numPr>
                <w:ilvl w:val="0"/>
                <w:numId w:val="2"/>
              </w:numPr>
              <w:ind w:left="413"/>
              <w:rPr>
                <w:color w:val="auto"/>
                <w:sz w:val="22"/>
                <w:szCs w:val="22"/>
              </w:rPr>
            </w:pPr>
            <w:r w:rsidRPr="00327937">
              <w:rPr>
                <w:color w:val="auto"/>
                <w:sz w:val="22"/>
                <w:szCs w:val="22"/>
              </w:rPr>
              <w:t>Whether</w:t>
            </w:r>
            <w:r w:rsidR="00515A24" w:rsidRPr="00327937">
              <w:rPr>
                <w:color w:val="auto"/>
                <w:sz w:val="22"/>
                <w:szCs w:val="22"/>
              </w:rPr>
              <w:t xml:space="preserve"> the role of Malcolm X is exaggerated in compar</w:t>
            </w:r>
            <w:r w:rsidR="004266D6" w:rsidRPr="00327937">
              <w:rPr>
                <w:color w:val="auto"/>
                <w:sz w:val="22"/>
                <w:szCs w:val="22"/>
              </w:rPr>
              <w:t xml:space="preserve">ison to that of other activists/campaigners </w:t>
            </w:r>
            <w:r w:rsidR="00515A24" w:rsidRPr="00327937">
              <w:rPr>
                <w:color w:val="auto"/>
                <w:sz w:val="22"/>
                <w:szCs w:val="22"/>
              </w:rPr>
              <w:t>and why.</w:t>
            </w:r>
          </w:p>
        </w:tc>
        <w:tc>
          <w:tcPr>
            <w:tcW w:w="3315" w:type="dxa"/>
            <w:vMerge/>
          </w:tcPr>
          <w:p w:rsidR="0024481A" w:rsidRPr="00327937" w:rsidRDefault="0024481A" w:rsidP="002A698A">
            <w:pPr>
              <w:pStyle w:val="Default"/>
              <w:numPr>
                <w:ilvl w:val="0"/>
                <w:numId w:val="2"/>
              </w:numPr>
              <w:ind w:left="413"/>
              <w:rPr>
                <w:color w:val="auto"/>
                <w:sz w:val="22"/>
                <w:szCs w:val="22"/>
              </w:rPr>
            </w:pPr>
          </w:p>
        </w:tc>
      </w:tr>
    </w:tbl>
    <w:p w:rsidR="00365665" w:rsidRDefault="00365665" w:rsidP="0034296E">
      <w:pPr>
        <w:spacing w:before="0" w:after="200"/>
      </w:pPr>
    </w:p>
    <w:p w:rsidR="00365665" w:rsidRDefault="00365665" w:rsidP="00365665">
      <w:r>
        <w:br w:type="page"/>
      </w:r>
    </w:p>
    <w:p w:rsidR="002134B4" w:rsidRPr="00327937" w:rsidRDefault="00365665" w:rsidP="0034296E">
      <w:pPr>
        <w:spacing w:before="0" w:after="200"/>
      </w:pPr>
      <w:r>
        <w:rPr>
          <w:noProof/>
          <w:lang w:eastAsia="en-GB"/>
        </w:rPr>
        <w:lastRenderedPageBreak/>
        <mc:AlternateContent>
          <mc:Choice Requires="wps">
            <w:drawing>
              <wp:anchor distT="0" distB="0" distL="114300" distR="114300" simplePos="0" relativeHeight="251659264" behindDoc="0" locked="0" layoutInCell="1" allowOverlap="1" wp14:anchorId="1B973824" wp14:editId="13516EAF">
                <wp:simplePos x="0" y="0"/>
                <wp:positionH relativeFrom="column">
                  <wp:posOffset>554990</wp:posOffset>
                </wp:positionH>
                <wp:positionV relativeFrom="paragraph">
                  <wp:posOffset>3601085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665" w:rsidRPr="00685A49" w:rsidRDefault="00365665" w:rsidP="00365665">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365665">
                                <w:rPr>
                                  <w:rStyle w:val="Hyperlink"/>
                                  <w:sz w:val="16"/>
                                  <w:szCs w:val="16"/>
                                </w:rPr>
                                <w:t>Lik</w:t>
                              </w:r>
                              <w:bookmarkStart w:id="0" w:name="_GoBack"/>
                              <w:bookmarkEnd w:id="0"/>
                              <w:r w:rsidRPr="00365665">
                                <w:rPr>
                                  <w:rStyle w:val="Hyperlink"/>
                                  <w:sz w:val="16"/>
                                  <w:szCs w:val="16"/>
                                </w:rPr>
                                <w:t>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365665" w:rsidRPr="00301B34" w:rsidRDefault="00365665" w:rsidP="00365665">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365665" w:rsidRPr="00301B34" w:rsidRDefault="00365665" w:rsidP="00365665">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365665" w:rsidRDefault="00365665" w:rsidP="00365665">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83.5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" stroked="f">
                <v:textbox>
                  <w:txbxContent>
                    <w:p w:rsidR="00365665" w:rsidRPr="00685A49" w:rsidRDefault="00365665" w:rsidP="00365665">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365665">
                          <w:rPr>
                            <w:rStyle w:val="Hyperlink"/>
                            <w:sz w:val="16"/>
                            <w:szCs w:val="16"/>
                          </w:rPr>
                          <w:t>Lik</w:t>
                        </w:r>
                        <w:bookmarkStart w:id="1" w:name="_GoBack"/>
                        <w:bookmarkEnd w:id="1"/>
                        <w:r w:rsidRPr="00365665">
                          <w:rPr>
                            <w:rStyle w:val="Hyperlink"/>
                            <w:sz w:val="16"/>
                            <w:szCs w:val="16"/>
                          </w:rPr>
                          <w:t>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365665" w:rsidRPr="00301B34" w:rsidRDefault="00365665" w:rsidP="00365665">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365665" w:rsidRPr="00301B34" w:rsidRDefault="00365665" w:rsidP="00365665">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365665" w:rsidRDefault="00365665" w:rsidP="00365665">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B408CB5" wp14:editId="0662E927">
                <wp:simplePos x="0" y="0"/>
                <wp:positionH relativeFrom="column">
                  <wp:posOffset>561975</wp:posOffset>
                </wp:positionH>
                <wp:positionV relativeFrom="paragraph">
                  <wp:posOffset>4606290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65665" w:rsidRPr="00301B34" w:rsidRDefault="00365665" w:rsidP="00365665">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365665" w:rsidRPr="00301B34" w:rsidRDefault="00365665" w:rsidP="00365665">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365665" w:rsidRPr="007E1433" w:rsidRDefault="00365665" w:rsidP="00365665">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362.7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" fillcolor="#d8d8d8" stroked="f">
                <v:textbox>
                  <w:txbxContent>
                    <w:p w:rsidR="00365665" w:rsidRPr="00301B34" w:rsidRDefault="00365665" w:rsidP="00365665">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365665" w:rsidRPr="00301B34" w:rsidRDefault="00365665" w:rsidP="00365665">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365665" w:rsidRPr="007E1433" w:rsidRDefault="00365665" w:rsidP="00365665">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2134B4" w:rsidRPr="00327937" w:rsidSect="00327937">
      <w:headerReference w:type="default" r:id="rId18"/>
      <w:pgSz w:w="16838" w:h="11906" w:orient="landscape"/>
      <w:pgMar w:top="1701"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4FA" w:rsidRDefault="001D34FA" w:rsidP="008E5637">
      <w:r>
        <w:separator/>
      </w:r>
    </w:p>
  </w:endnote>
  <w:endnote w:type="continuationSeparator" w:id="0">
    <w:p w:rsidR="001D34FA" w:rsidRDefault="001D34FA"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65" w:rsidRPr="00327937" w:rsidRDefault="00327937" w:rsidP="00327937">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C00D7">
      <w:rPr>
        <w:noProof/>
        <w:sz w:val="16"/>
        <w:szCs w:val="16"/>
      </w:rPr>
      <w:t>19</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4FA" w:rsidRDefault="001D34FA" w:rsidP="008E5637">
      <w:r>
        <w:separator/>
      </w:r>
    </w:p>
  </w:footnote>
  <w:footnote w:type="continuationSeparator" w:id="0">
    <w:p w:rsidR="001D34FA" w:rsidRDefault="001D34FA"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65" w:rsidRDefault="00327937" w:rsidP="008E5637">
    <w:pPr>
      <w:pStyle w:val="Header"/>
    </w:pPr>
    <w:r>
      <w:rPr>
        <w:noProof/>
        <w:lang w:eastAsia="en-GB"/>
      </w:rPr>
      <w:drawing>
        <wp:anchor distT="0" distB="0" distL="114300" distR="114300" simplePos="0" relativeHeight="251659264" behindDoc="0" locked="0" layoutInCell="1" allowOverlap="1" wp14:anchorId="68958338" wp14:editId="4AD7D8EE">
          <wp:simplePos x="0" y="0"/>
          <wp:positionH relativeFrom="column">
            <wp:posOffset>-470535</wp:posOffset>
          </wp:positionH>
          <wp:positionV relativeFrom="paragraph">
            <wp:posOffset>-459105</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37" w:rsidRDefault="00327937" w:rsidP="008E5637">
    <w:pPr>
      <w:pStyle w:val="Header"/>
    </w:pPr>
    <w:r>
      <w:rPr>
        <w:noProof/>
        <w:lang w:eastAsia="en-GB"/>
      </w:rPr>
      <w:drawing>
        <wp:anchor distT="0" distB="0" distL="114300" distR="114300" simplePos="0" relativeHeight="251661312" behindDoc="0" locked="0" layoutInCell="1" allowOverlap="1" wp14:anchorId="65B21FAB" wp14:editId="7D75DCF3">
          <wp:simplePos x="0" y="0"/>
          <wp:positionH relativeFrom="column">
            <wp:posOffset>-476250</wp:posOffset>
          </wp:positionH>
          <wp:positionV relativeFrom="paragraph">
            <wp:posOffset>-478155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96B"/>
    <w:multiLevelType w:val="hybridMultilevel"/>
    <w:tmpl w:val="605AE968"/>
    <w:lvl w:ilvl="0" w:tplc="1EB21E3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FE5187"/>
    <w:multiLevelType w:val="hybridMultilevel"/>
    <w:tmpl w:val="D2A0CC46"/>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5A247A"/>
    <w:multiLevelType w:val="hybridMultilevel"/>
    <w:tmpl w:val="11BE230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
    <w:nsid w:val="05A64E1A"/>
    <w:multiLevelType w:val="hybridMultilevel"/>
    <w:tmpl w:val="137C01B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
    <w:nsid w:val="070507B0"/>
    <w:multiLevelType w:val="hybridMultilevel"/>
    <w:tmpl w:val="358E15C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
    <w:nsid w:val="08AB26F3"/>
    <w:multiLevelType w:val="hybridMultilevel"/>
    <w:tmpl w:val="06DC8EB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6">
    <w:nsid w:val="0D0A7B63"/>
    <w:multiLevelType w:val="hybridMultilevel"/>
    <w:tmpl w:val="9FE8223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7">
    <w:nsid w:val="0D54729D"/>
    <w:multiLevelType w:val="hybridMultilevel"/>
    <w:tmpl w:val="978A07E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8">
    <w:nsid w:val="0E1974B5"/>
    <w:multiLevelType w:val="hybridMultilevel"/>
    <w:tmpl w:val="0A164A9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9">
    <w:nsid w:val="0EFE5BBA"/>
    <w:multiLevelType w:val="hybridMultilevel"/>
    <w:tmpl w:val="562E8732"/>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0">
    <w:nsid w:val="10890D61"/>
    <w:multiLevelType w:val="hybridMultilevel"/>
    <w:tmpl w:val="0036746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1">
    <w:nsid w:val="112A1B8D"/>
    <w:multiLevelType w:val="hybridMultilevel"/>
    <w:tmpl w:val="608EB1E8"/>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2">
    <w:nsid w:val="119005F4"/>
    <w:multiLevelType w:val="hybridMultilevel"/>
    <w:tmpl w:val="43FA21A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3">
    <w:nsid w:val="128D6625"/>
    <w:multiLevelType w:val="hybridMultilevel"/>
    <w:tmpl w:val="E08CDFC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4">
    <w:nsid w:val="169E5A72"/>
    <w:multiLevelType w:val="hybridMultilevel"/>
    <w:tmpl w:val="2EA4AED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5">
    <w:nsid w:val="18604159"/>
    <w:multiLevelType w:val="hybridMultilevel"/>
    <w:tmpl w:val="72861E2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6">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1CC735F4"/>
    <w:multiLevelType w:val="hybridMultilevel"/>
    <w:tmpl w:val="3B2C6AF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8">
    <w:nsid w:val="22B37205"/>
    <w:multiLevelType w:val="hybridMultilevel"/>
    <w:tmpl w:val="086EA3B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9">
    <w:nsid w:val="233D1EBA"/>
    <w:multiLevelType w:val="hybridMultilevel"/>
    <w:tmpl w:val="06F0A9A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0">
    <w:nsid w:val="234E0E9C"/>
    <w:multiLevelType w:val="hybridMultilevel"/>
    <w:tmpl w:val="4E22E89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1">
    <w:nsid w:val="234F4BF7"/>
    <w:multiLevelType w:val="hybridMultilevel"/>
    <w:tmpl w:val="FCFA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F63D38"/>
    <w:multiLevelType w:val="hybridMultilevel"/>
    <w:tmpl w:val="954A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72D2549"/>
    <w:multiLevelType w:val="hybridMultilevel"/>
    <w:tmpl w:val="1E282B2A"/>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4">
    <w:nsid w:val="2ADB5903"/>
    <w:multiLevelType w:val="hybridMultilevel"/>
    <w:tmpl w:val="0C741C8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5">
    <w:nsid w:val="2AE30650"/>
    <w:multiLevelType w:val="hybridMultilevel"/>
    <w:tmpl w:val="D278F13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6">
    <w:nsid w:val="2E343A38"/>
    <w:multiLevelType w:val="hybridMultilevel"/>
    <w:tmpl w:val="77BE4AF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7">
    <w:nsid w:val="303A55B8"/>
    <w:multiLevelType w:val="hybridMultilevel"/>
    <w:tmpl w:val="550400F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8">
    <w:nsid w:val="305A1EE2"/>
    <w:multiLevelType w:val="hybridMultilevel"/>
    <w:tmpl w:val="181AFBA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9">
    <w:nsid w:val="31EB4EC1"/>
    <w:multiLevelType w:val="hybridMultilevel"/>
    <w:tmpl w:val="1578150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0">
    <w:nsid w:val="36B74741"/>
    <w:multiLevelType w:val="hybridMultilevel"/>
    <w:tmpl w:val="AC70E9B2"/>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3E87767D"/>
    <w:multiLevelType w:val="hybridMultilevel"/>
    <w:tmpl w:val="C3C050F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2">
    <w:nsid w:val="3F7829D3"/>
    <w:multiLevelType w:val="hybridMultilevel"/>
    <w:tmpl w:val="764E09F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3">
    <w:nsid w:val="40AF2B54"/>
    <w:multiLevelType w:val="hybridMultilevel"/>
    <w:tmpl w:val="BB3A42C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4">
    <w:nsid w:val="420C1A18"/>
    <w:multiLevelType w:val="hybridMultilevel"/>
    <w:tmpl w:val="6004DE4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5">
    <w:nsid w:val="48A77ACC"/>
    <w:multiLevelType w:val="hybridMultilevel"/>
    <w:tmpl w:val="7F14A9C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6">
    <w:nsid w:val="49BC66E4"/>
    <w:multiLevelType w:val="hybridMultilevel"/>
    <w:tmpl w:val="29CA714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7">
    <w:nsid w:val="4FE97528"/>
    <w:multiLevelType w:val="hybridMultilevel"/>
    <w:tmpl w:val="9200B87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8">
    <w:nsid w:val="528744EA"/>
    <w:multiLevelType w:val="hybridMultilevel"/>
    <w:tmpl w:val="8D24413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9">
    <w:nsid w:val="537A2CE2"/>
    <w:multiLevelType w:val="hybridMultilevel"/>
    <w:tmpl w:val="4588ECE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0">
    <w:nsid w:val="538A0F4F"/>
    <w:multiLevelType w:val="hybridMultilevel"/>
    <w:tmpl w:val="0828242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1">
    <w:nsid w:val="538B4B11"/>
    <w:multiLevelType w:val="hybridMultilevel"/>
    <w:tmpl w:val="45C2A67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2">
    <w:nsid w:val="56C760E2"/>
    <w:multiLevelType w:val="hybridMultilevel"/>
    <w:tmpl w:val="02DC1C7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3">
    <w:nsid w:val="57A93DCC"/>
    <w:multiLevelType w:val="hybridMultilevel"/>
    <w:tmpl w:val="CF86C65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4">
    <w:nsid w:val="59473303"/>
    <w:multiLevelType w:val="hybridMultilevel"/>
    <w:tmpl w:val="D7C4272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5">
    <w:nsid w:val="59BE0FD6"/>
    <w:multiLevelType w:val="hybridMultilevel"/>
    <w:tmpl w:val="6EB468B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6">
    <w:nsid w:val="5CF3283A"/>
    <w:multiLevelType w:val="hybridMultilevel"/>
    <w:tmpl w:val="F100335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7">
    <w:nsid w:val="62F10C53"/>
    <w:multiLevelType w:val="hybridMultilevel"/>
    <w:tmpl w:val="FD74CF9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8">
    <w:nsid w:val="64BD04D3"/>
    <w:multiLevelType w:val="hybridMultilevel"/>
    <w:tmpl w:val="718C675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9">
    <w:nsid w:val="67865EB8"/>
    <w:multiLevelType w:val="hybridMultilevel"/>
    <w:tmpl w:val="17CA1B2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0">
    <w:nsid w:val="691B0734"/>
    <w:multiLevelType w:val="hybridMultilevel"/>
    <w:tmpl w:val="D2DCD2F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1">
    <w:nsid w:val="6C7F1EDF"/>
    <w:multiLevelType w:val="hybridMultilevel"/>
    <w:tmpl w:val="BA60678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2">
    <w:nsid w:val="73A00737"/>
    <w:multiLevelType w:val="hybridMultilevel"/>
    <w:tmpl w:val="E2FA42E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3">
    <w:nsid w:val="78CA3024"/>
    <w:multiLevelType w:val="hybridMultilevel"/>
    <w:tmpl w:val="2CD65E6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4">
    <w:nsid w:val="7B483D67"/>
    <w:multiLevelType w:val="hybridMultilevel"/>
    <w:tmpl w:val="797297D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num w:numId="1">
    <w:abstractNumId w:val="16"/>
  </w:num>
  <w:num w:numId="2">
    <w:abstractNumId w:val="21"/>
  </w:num>
  <w:num w:numId="3">
    <w:abstractNumId w:val="22"/>
  </w:num>
  <w:num w:numId="4">
    <w:abstractNumId w:val="5"/>
  </w:num>
  <w:num w:numId="5">
    <w:abstractNumId w:val="0"/>
  </w:num>
  <w:num w:numId="6">
    <w:abstractNumId w:val="30"/>
  </w:num>
  <w:num w:numId="7">
    <w:abstractNumId w:val="24"/>
  </w:num>
  <w:num w:numId="8">
    <w:abstractNumId w:val="4"/>
  </w:num>
  <w:num w:numId="9">
    <w:abstractNumId w:val="53"/>
  </w:num>
  <w:num w:numId="10">
    <w:abstractNumId w:val="45"/>
  </w:num>
  <w:num w:numId="11">
    <w:abstractNumId w:val="39"/>
  </w:num>
  <w:num w:numId="12">
    <w:abstractNumId w:val="34"/>
  </w:num>
  <w:num w:numId="13">
    <w:abstractNumId w:val="28"/>
  </w:num>
  <w:num w:numId="14">
    <w:abstractNumId w:val="1"/>
  </w:num>
  <w:num w:numId="15">
    <w:abstractNumId w:val="7"/>
  </w:num>
  <w:num w:numId="16">
    <w:abstractNumId w:val="10"/>
  </w:num>
  <w:num w:numId="17">
    <w:abstractNumId w:val="42"/>
  </w:num>
  <w:num w:numId="18">
    <w:abstractNumId w:val="13"/>
  </w:num>
  <w:num w:numId="19">
    <w:abstractNumId w:val="51"/>
  </w:num>
  <w:num w:numId="20">
    <w:abstractNumId w:val="18"/>
  </w:num>
  <w:num w:numId="21">
    <w:abstractNumId w:val="32"/>
  </w:num>
  <w:num w:numId="22">
    <w:abstractNumId w:val="26"/>
  </w:num>
  <w:num w:numId="23">
    <w:abstractNumId w:val="25"/>
  </w:num>
  <w:num w:numId="24">
    <w:abstractNumId w:val="27"/>
  </w:num>
  <w:num w:numId="25">
    <w:abstractNumId w:val="54"/>
  </w:num>
  <w:num w:numId="26">
    <w:abstractNumId w:val="29"/>
  </w:num>
  <w:num w:numId="27">
    <w:abstractNumId w:val="36"/>
  </w:num>
  <w:num w:numId="28">
    <w:abstractNumId w:val="47"/>
  </w:num>
  <w:num w:numId="29">
    <w:abstractNumId w:val="35"/>
  </w:num>
  <w:num w:numId="30">
    <w:abstractNumId w:val="49"/>
  </w:num>
  <w:num w:numId="31">
    <w:abstractNumId w:val="17"/>
  </w:num>
  <w:num w:numId="32">
    <w:abstractNumId w:val="40"/>
  </w:num>
  <w:num w:numId="33">
    <w:abstractNumId w:val="6"/>
  </w:num>
  <w:num w:numId="34">
    <w:abstractNumId w:val="52"/>
  </w:num>
  <w:num w:numId="35">
    <w:abstractNumId w:val="48"/>
  </w:num>
  <w:num w:numId="36">
    <w:abstractNumId w:val="44"/>
  </w:num>
  <w:num w:numId="37">
    <w:abstractNumId w:val="12"/>
  </w:num>
  <w:num w:numId="38">
    <w:abstractNumId w:val="46"/>
  </w:num>
  <w:num w:numId="39">
    <w:abstractNumId w:val="8"/>
  </w:num>
  <w:num w:numId="40">
    <w:abstractNumId w:val="43"/>
  </w:num>
  <w:num w:numId="41">
    <w:abstractNumId w:val="33"/>
  </w:num>
  <w:num w:numId="42">
    <w:abstractNumId w:val="3"/>
  </w:num>
  <w:num w:numId="43">
    <w:abstractNumId w:val="38"/>
  </w:num>
  <w:num w:numId="44">
    <w:abstractNumId w:val="15"/>
  </w:num>
  <w:num w:numId="45">
    <w:abstractNumId w:val="19"/>
  </w:num>
  <w:num w:numId="46">
    <w:abstractNumId w:val="31"/>
  </w:num>
  <w:num w:numId="47">
    <w:abstractNumId w:val="41"/>
  </w:num>
  <w:num w:numId="48">
    <w:abstractNumId w:val="2"/>
  </w:num>
  <w:num w:numId="49">
    <w:abstractNumId w:val="37"/>
  </w:num>
  <w:num w:numId="50">
    <w:abstractNumId w:val="14"/>
  </w:num>
  <w:num w:numId="51">
    <w:abstractNumId w:val="11"/>
  </w:num>
  <w:num w:numId="52">
    <w:abstractNumId w:val="50"/>
  </w:num>
  <w:num w:numId="53">
    <w:abstractNumId w:val="20"/>
  </w:num>
  <w:num w:numId="54">
    <w:abstractNumId w:val="23"/>
  </w:num>
  <w:num w:numId="55">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090B"/>
    <w:rsid w:val="0000396E"/>
    <w:rsid w:val="00006D34"/>
    <w:rsid w:val="00007187"/>
    <w:rsid w:val="00013582"/>
    <w:rsid w:val="00020AA0"/>
    <w:rsid w:val="00023D3B"/>
    <w:rsid w:val="00034206"/>
    <w:rsid w:val="0005024D"/>
    <w:rsid w:val="00051AE6"/>
    <w:rsid w:val="00066941"/>
    <w:rsid w:val="00080FE9"/>
    <w:rsid w:val="000877B9"/>
    <w:rsid w:val="00091C14"/>
    <w:rsid w:val="0009409E"/>
    <w:rsid w:val="0009439C"/>
    <w:rsid w:val="000A33F0"/>
    <w:rsid w:val="000C04AC"/>
    <w:rsid w:val="000C2CC1"/>
    <w:rsid w:val="000C4354"/>
    <w:rsid w:val="000D5815"/>
    <w:rsid w:val="000E3054"/>
    <w:rsid w:val="000E5540"/>
    <w:rsid w:val="000F0D42"/>
    <w:rsid w:val="00101144"/>
    <w:rsid w:val="00102770"/>
    <w:rsid w:val="00107391"/>
    <w:rsid w:val="00111991"/>
    <w:rsid w:val="001150E8"/>
    <w:rsid w:val="00117BF4"/>
    <w:rsid w:val="00120085"/>
    <w:rsid w:val="001236FE"/>
    <w:rsid w:val="00133D6A"/>
    <w:rsid w:val="001359F0"/>
    <w:rsid w:val="001373A9"/>
    <w:rsid w:val="00137B31"/>
    <w:rsid w:val="00145140"/>
    <w:rsid w:val="00151D09"/>
    <w:rsid w:val="00154964"/>
    <w:rsid w:val="001563A4"/>
    <w:rsid w:val="00156CDA"/>
    <w:rsid w:val="00161E9C"/>
    <w:rsid w:val="00164397"/>
    <w:rsid w:val="00184E5A"/>
    <w:rsid w:val="00185763"/>
    <w:rsid w:val="00185D69"/>
    <w:rsid w:val="00187453"/>
    <w:rsid w:val="00187FDF"/>
    <w:rsid w:val="00191DB0"/>
    <w:rsid w:val="001A0C5B"/>
    <w:rsid w:val="001A14F0"/>
    <w:rsid w:val="001A261F"/>
    <w:rsid w:val="001A31B7"/>
    <w:rsid w:val="001A53DB"/>
    <w:rsid w:val="001A7347"/>
    <w:rsid w:val="001B16F4"/>
    <w:rsid w:val="001B3FCF"/>
    <w:rsid w:val="001B71ED"/>
    <w:rsid w:val="001C2412"/>
    <w:rsid w:val="001C5948"/>
    <w:rsid w:val="001C5CD5"/>
    <w:rsid w:val="001D08F4"/>
    <w:rsid w:val="001D34FA"/>
    <w:rsid w:val="001E1A5E"/>
    <w:rsid w:val="001E3619"/>
    <w:rsid w:val="001E4AB3"/>
    <w:rsid w:val="001E66E8"/>
    <w:rsid w:val="001F0E20"/>
    <w:rsid w:val="00201CE2"/>
    <w:rsid w:val="00202331"/>
    <w:rsid w:val="002036B1"/>
    <w:rsid w:val="00203FB1"/>
    <w:rsid w:val="00206D01"/>
    <w:rsid w:val="002134B4"/>
    <w:rsid w:val="002423ED"/>
    <w:rsid w:val="0024481A"/>
    <w:rsid w:val="00252178"/>
    <w:rsid w:val="002571C9"/>
    <w:rsid w:val="0026156B"/>
    <w:rsid w:val="00265283"/>
    <w:rsid w:val="00271CB3"/>
    <w:rsid w:val="002746CD"/>
    <w:rsid w:val="002748EB"/>
    <w:rsid w:val="00274FEB"/>
    <w:rsid w:val="00281D91"/>
    <w:rsid w:val="002852DF"/>
    <w:rsid w:val="00286ADD"/>
    <w:rsid w:val="00292677"/>
    <w:rsid w:val="00294980"/>
    <w:rsid w:val="00296BC9"/>
    <w:rsid w:val="0029740B"/>
    <w:rsid w:val="002A01D4"/>
    <w:rsid w:val="002A08DB"/>
    <w:rsid w:val="002A698A"/>
    <w:rsid w:val="002B4B9D"/>
    <w:rsid w:val="002B5E64"/>
    <w:rsid w:val="002B6259"/>
    <w:rsid w:val="002B749C"/>
    <w:rsid w:val="002C00D7"/>
    <w:rsid w:val="002C62D8"/>
    <w:rsid w:val="002D26EF"/>
    <w:rsid w:val="002D27CD"/>
    <w:rsid w:val="002D474A"/>
    <w:rsid w:val="002E0B65"/>
    <w:rsid w:val="002E7EB1"/>
    <w:rsid w:val="002F01A5"/>
    <w:rsid w:val="002F158E"/>
    <w:rsid w:val="002F3BB3"/>
    <w:rsid w:val="00305187"/>
    <w:rsid w:val="00314182"/>
    <w:rsid w:val="00314386"/>
    <w:rsid w:val="00314650"/>
    <w:rsid w:val="00324AD7"/>
    <w:rsid w:val="00327937"/>
    <w:rsid w:val="00333238"/>
    <w:rsid w:val="003343AD"/>
    <w:rsid w:val="003350B8"/>
    <w:rsid w:val="00336DBE"/>
    <w:rsid w:val="00337F2C"/>
    <w:rsid w:val="003427DC"/>
    <w:rsid w:val="0034296E"/>
    <w:rsid w:val="003436A2"/>
    <w:rsid w:val="003450B8"/>
    <w:rsid w:val="003504CA"/>
    <w:rsid w:val="00351216"/>
    <w:rsid w:val="00354224"/>
    <w:rsid w:val="00355471"/>
    <w:rsid w:val="00356507"/>
    <w:rsid w:val="00365665"/>
    <w:rsid w:val="00373852"/>
    <w:rsid w:val="00382D6E"/>
    <w:rsid w:val="003862B3"/>
    <w:rsid w:val="00386A15"/>
    <w:rsid w:val="00387745"/>
    <w:rsid w:val="003A5DD9"/>
    <w:rsid w:val="003B0744"/>
    <w:rsid w:val="003B6FD3"/>
    <w:rsid w:val="003C547D"/>
    <w:rsid w:val="003C60FC"/>
    <w:rsid w:val="003D04A3"/>
    <w:rsid w:val="003D4C78"/>
    <w:rsid w:val="003D64ED"/>
    <w:rsid w:val="003E7D33"/>
    <w:rsid w:val="003F5683"/>
    <w:rsid w:val="003F7016"/>
    <w:rsid w:val="00402E1C"/>
    <w:rsid w:val="00405214"/>
    <w:rsid w:val="004059E5"/>
    <w:rsid w:val="004076F7"/>
    <w:rsid w:val="00416E87"/>
    <w:rsid w:val="00421798"/>
    <w:rsid w:val="004266D6"/>
    <w:rsid w:val="00427D0B"/>
    <w:rsid w:val="00431FE3"/>
    <w:rsid w:val="00435741"/>
    <w:rsid w:val="00440463"/>
    <w:rsid w:val="00444121"/>
    <w:rsid w:val="004508DD"/>
    <w:rsid w:val="004514A4"/>
    <w:rsid w:val="00452525"/>
    <w:rsid w:val="00462B65"/>
    <w:rsid w:val="0046423E"/>
    <w:rsid w:val="00470BC2"/>
    <w:rsid w:val="004713C4"/>
    <w:rsid w:val="00477B3A"/>
    <w:rsid w:val="00480B65"/>
    <w:rsid w:val="004858A6"/>
    <w:rsid w:val="004A1971"/>
    <w:rsid w:val="004A69C2"/>
    <w:rsid w:val="004B0383"/>
    <w:rsid w:val="004B2338"/>
    <w:rsid w:val="004B3D98"/>
    <w:rsid w:val="004B5AC8"/>
    <w:rsid w:val="004B5C5A"/>
    <w:rsid w:val="004C24C5"/>
    <w:rsid w:val="004C2FDD"/>
    <w:rsid w:val="004C30FA"/>
    <w:rsid w:val="004E28E6"/>
    <w:rsid w:val="004F17B6"/>
    <w:rsid w:val="004F24BB"/>
    <w:rsid w:val="00502254"/>
    <w:rsid w:val="00504B5C"/>
    <w:rsid w:val="0050562E"/>
    <w:rsid w:val="005101D5"/>
    <w:rsid w:val="00515A24"/>
    <w:rsid w:val="00522354"/>
    <w:rsid w:val="00525564"/>
    <w:rsid w:val="00530DCD"/>
    <w:rsid w:val="00531B4C"/>
    <w:rsid w:val="0053540F"/>
    <w:rsid w:val="00550B78"/>
    <w:rsid w:val="00552299"/>
    <w:rsid w:val="005610ED"/>
    <w:rsid w:val="00562A3B"/>
    <w:rsid w:val="00563350"/>
    <w:rsid w:val="00566FA3"/>
    <w:rsid w:val="00576B0E"/>
    <w:rsid w:val="0058177B"/>
    <w:rsid w:val="00593E00"/>
    <w:rsid w:val="005A7672"/>
    <w:rsid w:val="005B07A7"/>
    <w:rsid w:val="005B2468"/>
    <w:rsid w:val="005B40B6"/>
    <w:rsid w:val="005C7AB9"/>
    <w:rsid w:val="005D1ABB"/>
    <w:rsid w:val="005D7EFE"/>
    <w:rsid w:val="005E0140"/>
    <w:rsid w:val="005E0521"/>
    <w:rsid w:val="005E6BEA"/>
    <w:rsid w:val="005F1131"/>
    <w:rsid w:val="005F1A94"/>
    <w:rsid w:val="005F6064"/>
    <w:rsid w:val="005F70F6"/>
    <w:rsid w:val="00600FDF"/>
    <w:rsid w:val="00604DA5"/>
    <w:rsid w:val="00615FB6"/>
    <w:rsid w:val="00616A30"/>
    <w:rsid w:val="00621FCF"/>
    <w:rsid w:val="00626257"/>
    <w:rsid w:val="006267A0"/>
    <w:rsid w:val="00627488"/>
    <w:rsid w:val="0063248B"/>
    <w:rsid w:val="00635334"/>
    <w:rsid w:val="00645AF9"/>
    <w:rsid w:val="00652319"/>
    <w:rsid w:val="00654FC0"/>
    <w:rsid w:val="00657EBF"/>
    <w:rsid w:val="00663693"/>
    <w:rsid w:val="006747EE"/>
    <w:rsid w:val="006764B0"/>
    <w:rsid w:val="00676BC8"/>
    <w:rsid w:val="0067754D"/>
    <w:rsid w:val="006807B9"/>
    <w:rsid w:val="006926C9"/>
    <w:rsid w:val="00694055"/>
    <w:rsid w:val="006963B4"/>
    <w:rsid w:val="006A3F74"/>
    <w:rsid w:val="006B19C0"/>
    <w:rsid w:val="006B6981"/>
    <w:rsid w:val="006C77A4"/>
    <w:rsid w:val="006D1293"/>
    <w:rsid w:val="006D5760"/>
    <w:rsid w:val="006D5849"/>
    <w:rsid w:val="006E09ED"/>
    <w:rsid w:val="006F1EE9"/>
    <w:rsid w:val="006F3FBC"/>
    <w:rsid w:val="006F5268"/>
    <w:rsid w:val="00700D8A"/>
    <w:rsid w:val="00700FC3"/>
    <w:rsid w:val="0070274D"/>
    <w:rsid w:val="00707F78"/>
    <w:rsid w:val="0071231E"/>
    <w:rsid w:val="007136B3"/>
    <w:rsid w:val="007203B0"/>
    <w:rsid w:val="0072043A"/>
    <w:rsid w:val="00720F22"/>
    <w:rsid w:val="00734E47"/>
    <w:rsid w:val="007367AF"/>
    <w:rsid w:val="0074086C"/>
    <w:rsid w:val="00740872"/>
    <w:rsid w:val="00745974"/>
    <w:rsid w:val="007547DA"/>
    <w:rsid w:val="007573DC"/>
    <w:rsid w:val="00771DB2"/>
    <w:rsid w:val="00797621"/>
    <w:rsid w:val="007A0312"/>
    <w:rsid w:val="007A4532"/>
    <w:rsid w:val="007A637A"/>
    <w:rsid w:val="007B028C"/>
    <w:rsid w:val="007B0AFD"/>
    <w:rsid w:val="007B6744"/>
    <w:rsid w:val="007C1B5D"/>
    <w:rsid w:val="007C290B"/>
    <w:rsid w:val="007C6BAC"/>
    <w:rsid w:val="007D30E7"/>
    <w:rsid w:val="007E1640"/>
    <w:rsid w:val="007E3C45"/>
    <w:rsid w:val="007E731C"/>
    <w:rsid w:val="007F1993"/>
    <w:rsid w:val="007F2C6E"/>
    <w:rsid w:val="007F3F32"/>
    <w:rsid w:val="007F45F8"/>
    <w:rsid w:val="00813E8D"/>
    <w:rsid w:val="0081609B"/>
    <w:rsid w:val="008168C6"/>
    <w:rsid w:val="00821931"/>
    <w:rsid w:val="00832F4D"/>
    <w:rsid w:val="00834B38"/>
    <w:rsid w:val="0083640D"/>
    <w:rsid w:val="00844166"/>
    <w:rsid w:val="00850158"/>
    <w:rsid w:val="00862992"/>
    <w:rsid w:val="008633AE"/>
    <w:rsid w:val="00864DD2"/>
    <w:rsid w:val="00866EEA"/>
    <w:rsid w:val="008733B5"/>
    <w:rsid w:val="0088377B"/>
    <w:rsid w:val="008843CD"/>
    <w:rsid w:val="008911A4"/>
    <w:rsid w:val="008A00E8"/>
    <w:rsid w:val="008A0E0A"/>
    <w:rsid w:val="008A2B3B"/>
    <w:rsid w:val="008A3375"/>
    <w:rsid w:val="008A39A0"/>
    <w:rsid w:val="008A5564"/>
    <w:rsid w:val="008C52A7"/>
    <w:rsid w:val="008C594F"/>
    <w:rsid w:val="008C5C68"/>
    <w:rsid w:val="008D2F60"/>
    <w:rsid w:val="008D304A"/>
    <w:rsid w:val="008D63A2"/>
    <w:rsid w:val="008D7595"/>
    <w:rsid w:val="008E5637"/>
    <w:rsid w:val="008E5A96"/>
    <w:rsid w:val="008E75F0"/>
    <w:rsid w:val="008F1768"/>
    <w:rsid w:val="008F6921"/>
    <w:rsid w:val="008F7554"/>
    <w:rsid w:val="009001E6"/>
    <w:rsid w:val="009030B0"/>
    <w:rsid w:val="00913E41"/>
    <w:rsid w:val="00920C0C"/>
    <w:rsid w:val="00923450"/>
    <w:rsid w:val="0093061E"/>
    <w:rsid w:val="00933055"/>
    <w:rsid w:val="00937048"/>
    <w:rsid w:val="00946EFA"/>
    <w:rsid w:val="00956FA2"/>
    <w:rsid w:val="009760C4"/>
    <w:rsid w:val="00986172"/>
    <w:rsid w:val="0099293C"/>
    <w:rsid w:val="009A2063"/>
    <w:rsid w:val="009B6FB1"/>
    <w:rsid w:val="009C1D14"/>
    <w:rsid w:val="009C2D43"/>
    <w:rsid w:val="009D3EA1"/>
    <w:rsid w:val="009D57D0"/>
    <w:rsid w:val="009E6B9F"/>
    <w:rsid w:val="009F1E9D"/>
    <w:rsid w:val="009F24CA"/>
    <w:rsid w:val="009F2879"/>
    <w:rsid w:val="00A1248C"/>
    <w:rsid w:val="00A1561A"/>
    <w:rsid w:val="00A1689A"/>
    <w:rsid w:val="00A402A5"/>
    <w:rsid w:val="00A42EF4"/>
    <w:rsid w:val="00A45CA9"/>
    <w:rsid w:val="00A50454"/>
    <w:rsid w:val="00A56C91"/>
    <w:rsid w:val="00A61397"/>
    <w:rsid w:val="00A62CA1"/>
    <w:rsid w:val="00A62E73"/>
    <w:rsid w:val="00A707EE"/>
    <w:rsid w:val="00A751EC"/>
    <w:rsid w:val="00A7524B"/>
    <w:rsid w:val="00A80515"/>
    <w:rsid w:val="00A83221"/>
    <w:rsid w:val="00A90EBE"/>
    <w:rsid w:val="00AA0B4C"/>
    <w:rsid w:val="00AB267D"/>
    <w:rsid w:val="00AB58FB"/>
    <w:rsid w:val="00AC3C3F"/>
    <w:rsid w:val="00AD21D3"/>
    <w:rsid w:val="00AD3C5A"/>
    <w:rsid w:val="00AE26B2"/>
    <w:rsid w:val="00AE3D3D"/>
    <w:rsid w:val="00AF07DF"/>
    <w:rsid w:val="00AF29E8"/>
    <w:rsid w:val="00AF3B96"/>
    <w:rsid w:val="00AF62AD"/>
    <w:rsid w:val="00AF791C"/>
    <w:rsid w:val="00B054F3"/>
    <w:rsid w:val="00B116F2"/>
    <w:rsid w:val="00B11B2B"/>
    <w:rsid w:val="00B168A0"/>
    <w:rsid w:val="00B250AB"/>
    <w:rsid w:val="00B26D7A"/>
    <w:rsid w:val="00B34A1F"/>
    <w:rsid w:val="00B4571F"/>
    <w:rsid w:val="00B51D60"/>
    <w:rsid w:val="00B5517D"/>
    <w:rsid w:val="00B56858"/>
    <w:rsid w:val="00B574EF"/>
    <w:rsid w:val="00B70ADA"/>
    <w:rsid w:val="00B71069"/>
    <w:rsid w:val="00B72803"/>
    <w:rsid w:val="00B9460E"/>
    <w:rsid w:val="00BA30B2"/>
    <w:rsid w:val="00BA5FA5"/>
    <w:rsid w:val="00BC7A86"/>
    <w:rsid w:val="00BD538D"/>
    <w:rsid w:val="00BD71AC"/>
    <w:rsid w:val="00BE2FC0"/>
    <w:rsid w:val="00BE4EBA"/>
    <w:rsid w:val="00BF7B63"/>
    <w:rsid w:val="00C10B2A"/>
    <w:rsid w:val="00C110AB"/>
    <w:rsid w:val="00C247F9"/>
    <w:rsid w:val="00C24CFD"/>
    <w:rsid w:val="00C336FD"/>
    <w:rsid w:val="00C42A00"/>
    <w:rsid w:val="00C4791D"/>
    <w:rsid w:val="00C47C68"/>
    <w:rsid w:val="00C5066E"/>
    <w:rsid w:val="00C57259"/>
    <w:rsid w:val="00C57777"/>
    <w:rsid w:val="00C577F7"/>
    <w:rsid w:val="00C61C4F"/>
    <w:rsid w:val="00C6330D"/>
    <w:rsid w:val="00C71E0D"/>
    <w:rsid w:val="00C726AB"/>
    <w:rsid w:val="00C733B5"/>
    <w:rsid w:val="00C7557F"/>
    <w:rsid w:val="00C76292"/>
    <w:rsid w:val="00C80152"/>
    <w:rsid w:val="00C844BF"/>
    <w:rsid w:val="00C9121C"/>
    <w:rsid w:val="00C944E1"/>
    <w:rsid w:val="00C96D86"/>
    <w:rsid w:val="00CC3CFE"/>
    <w:rsid w:val="00CD5FC9"/>
    <w:rsid w:val="00CD69A8"/>
    <w:rsid w:val="00CD7920"/>
    <w:rsid w:val="00D015DD"/>
    <w:rsid w:val="00D11174"/>
    <w:rsid w:val="00D13DAD"/>
    <w:rsid w:val="00D16F14"/>
    <w:rsid w:val="00D173A6"/>
    <w:rsid w:val="00D17DA1"/>
    <w:rsid w:val="00D25CD4"/>
    <w:rsid w:val="00D26369"/>
    <w:rsid w:val="00D2739C"/>
    <w:rsid w:val="00D317A8"/>
    <w:rsid w:val="00D323A7"/>
    <w:rsid w:val="00D41E36"/>
    <w:rsid w:val="00D4444D"/>
    <w:rsid w:val="00D50AC5"/>
    <w:rsid w:val="00D60663"/>
    <w:rsid w:val="00D7242D"/>
    <w:rsid w:val="00D8021D"/>
    <w:rsid w:val="00D81E44"/>
    <w:rsid w:val="00D87421"/>
    <w:rsid w:val="00D90EC0"/>
    <w:rsid w:val="00D93432"/>
    <w:rsid w:val="00D93B1A"/>
    <w:rsid w:val="00D9415F"/>
    <w:rsid w:val="00D9481F"/>
    <w:rsid w:val="00D95241"/>
    <w:rsid w:val="00DA11DF"/>
    <w:rsid w:val="00DA5039"/>
    <w:rsid w:val="00DA6B07"/>
    <w:rsid w:val="00DC094C"/>
    <w:rsid w:val="00DC3F40"/>
    <w:rsid w:val="00DC4AB0"/>
    <w:rsid w:val="00DC4FC7"/>
    <w:rsid w:val="00DC504D"/>
    <w:rsid w:val="00DC5D35"/>
    <w:rsid w:val="00DE517A"/>
    <w:rsid w:val="00DF0E4B"/>
    <w:rsid w:val="00DF5AB1"/>
    <w:rsid w:val="00E07B64"/>
    <w:rsid w:val="00E2075C"/>
    <w:rsid w:val="00E26B28"/>
    <w:rsid w:val="00E43B29"/>
    <w:rsid w:val="00E45D40"/>
    <w:rsid w:val="00E529A2"/>
    <w:rsid w:val="00E52C48"/>
    <w:rsid w:val="00E616B9"/>
    <w:rsid w:val="00E6453D"/>
    <w:rsid w:val="00E64DF6"/>
    <w:rsid w:val="00E65434"/>
    <w:rsid w:val="00E7321E"/>
    <w:rsid w:val="00E8111C"/>
    <w:rsid w:val="00E81C68"/>
    <w:rsid w:val="00E83707"/>
    <w:rsid w:val="00E9577E"/>
    <w:rsid w:val="00EA4F6B"/>
    <w:rsid w:val="00EA50D4"/>
    <w:rsid w:val="00EB3246"/>
    <w:rsid w:val="00EB4AEC"/>
    <w:rsid w:val="00EB632E"/>
    <w:rsid w:val="00ED0205"/>
    <w:rsid w:val="00ED6EDD"/>
    <w:rsid w:val="00ED7CAB"/>
    <w:rsid w:val="00EE5475"/>
    <w:rsid w:val="00EE7F43"/>
    <w:rsid w:val="00F05878"/>
    <w:rsid w:val="00F07151"/>
    <w:rsid w:val="00F11813"/>
    <w:rsid w:val="00F12394"/>
    <w:rsid w:val="00F160A6"/>
    <w:rsid w:val="00F22C53"/>
    <w:rsid w:val="00F26390"/>
    <w:rsid w:val="00F50ECA"/>
    <w:rsid w:val="00F51878"/>
    <w:rsid w:val="00F653B3"/>
    <w:rsid w:val="00F665CC"/>
    <w:rsid w:val="00F7425E"/>
    <w:rsid w:val="00F81B0C"/>
    <w:rsid w:val="00F84FC3"/>
    <w:rsid w:val="00F97163"/>
    <w:rsid w:val="00FA7D58"/>
    <w:rsid w:val="00FB08AC"/>
    <w:rsid w:val="00FB7323"/>
    <w:rsid w:val="00FC16DC"/>
    <w:rsid w:val="00FC466E"/>
    <w:rsid w:val="00FD039C"/>
    <w:rsid w:val="00FD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paragraph" w:customStyle="1" w:styleId="TableText0">
    <w:name w:val="TableText"/>
    <w:basedOn w:val="Normal"/>
    <w:link w:val="TableTextChar"/>
    <w:rsid w:val="00A1689A"/>
    <w:pPr>
      <w:spacing w:before="40" w:after="40" w:line="260" w:lineRule="atLeast"/>
      <w:contextualSpacing/>
    </w:pPr>
    <w:rPr>
      <w:rFonts w:eastAsia="Times New Roman" w:cs="Times New Roman"/>
      <w:lang w:eastAsia="en-GB"/>
    </w:rPr>
  </w:style>
  <w:style w:type="character" w:customStyle="1" w:styleId="TableTextChar">
    <w:name w:val="TableText Char"/>
    <w:basedOn w:val="DefaultParagraphFont"/>
    <w:link w:val="TableText0"/>
    <w:rsid w:val="00A1689A"/>
    <w:rPr>
      <w:rFonts w:ascii="Arial" w:eastAsia="Times New Roman" w:hAnsi="Arial" w:cs="Times New Roman"/>
      <w:lang w:eastAsia="en-GB"/>
    </w:rPr>
  </w:style>
  <w:style w:type="paragraph" w:customStyle="1" w:styleId="Content2">
    <w:name w:val="Content2"/>
    <w:basedOn w:val="Normal"/>
    <w:semiHidden/>
    <w:rsid w:val="00504B5C"/>
    <w:pPr>
      <w:tabs>
        <w:tab w:val="left" w:pos="1134"/>
        <w:tab w:val="right" w:pos="9639"/>
      </w:tabs>
      <w:spacing w:before="40" w:after="40" w:line="200" w:lineRule="atLeast"/>
      <w:ind w:left="1134" w:right="567" w:hanging="567"/>
    </w:pPr>
    <w:rPr>
      <w:rFonts w:eastAsia="Times New Roman" w:cs="Times New Roman"/>
      <w:sz w:val="20"/>
      <w:lang w:eastAsia="en-GB"/>
    </w:rPr>
  </w:style>
  <w:style w:type="character" w:customStyle="1" w:styleId="mw-headline">
    <w:name w:val="mw-headline"/>
    <w:basedOn w:val="DefaultParagraphFont"/>
    <w:rsid w:val="00185763"/>
  </w:style>
  <w:style w:type="character" w:styleId="Hyperlink">
    <w:name w:val="Hyperlink"/>
    <w:unhideWhenUsed/>
    <w:rsid w:val="00365665"/>
    <w:rPr>
      <w:color w:val="0000FF"/>
      <w:u w:val="single"/>
    </w:rPr>
  </w:style>
  <w:style w:type="paragraph" w:customStyle="1" w:styleId="smallprint">
    <w:name w:val="small print"/>
    <w:basedOn w:val="Normal"/>
    <w:link w:val="smallprintChar"/>
    <w:qFormat/>
    <w:rsid w:val="00365665"/>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65665"/>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2C00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paragraph" w:customStyle="1" w:styleId="TableText0">
    <w:name w:val="TableText"/>
    <w:basedOn w:val="Normal"/>
    <w:link w:val="TableTextChar"/>
    <w:rsid w:val="00A1689A"/>
    <w:pPr>
      <w:spacing w:before="40" w:after="40" w:line="260" w:lineRule="atLeast"/>
      <w:contextualSpacing/>
    </w:pPr>
    <w:rPr>
      <w:rFonts w:eastAsia="Times New Roman" w:cs="Times New Roman"/>
      <w:lang w:eastAsia="en-GB"/>
    </w:rPr>
  </w:style>
  <w:style w:type="character" w:customStyle="1" w:styleId="TableTextChar">
    <w:name w:val="TableText Char"/>
    <w:basedOn w:val="DefaultParagraphFont"/>
    <w:link w:val="TableText0"/>
    <w:rsid w:val="00A1689A"/>
    <w:rPr>
      <w:rFonts w:ascii="Arial" w:eastAsia="Times New Roman" w:hAnsi="Arial" w:cs="Times New Roman"/>
      <w:lang w:eastAsia="en-GB"/>
    </w:rPr>
  </w:style>
  <w:style w:type="paragraph" w:customStyle="1" w:styleId="Content2">
    <w:name w:val="Content2"/>
    <w:basedOn w:val="Normal"/>
    <w:semiHidden/>
    <w:rsid w:val="00504B5C"/>
    <w:pPr>
      <w:tabs>
        <w:tab w:val="left" w:pos="1134"/>
        <w:tab w:val="right" w:pos="9639"/>
      </w:tabs>
      <w:spacing w:before="40" w:after="40" w:line="200" w:lineRule="atLeast"/>
      <w:ind w:left="1134" w:right="567" w:hanging="567"/>
    </w:pPr>
    <w:rPr>
      <w:rFonts w:eastAsia="Times New Roman" w:cs="Times New Roman"/>
      <w:sz w:val="20"/>
      <w:lang w:eastAsia="en-GB"/>
    </w:rPr>
  </w:style>
  <w:style w:type="character" w:customStyle="1" w:styleId="mw-headline">
    <w:name w:val="mw-headline"/>
    <w:basedOn w:val="DefaultParagraphFont"/>
    <w:rsid w:val="00185763"/>
  </w:style>
  <w:style w:type="character" w:styleId="Hyperlink">
    <w:name w:val="Hyperlink"/>
    <w:unhideWhenUsed/>
    <w:rsid w:val="00365665"/>
    <w:rPr>
      <w:color w:val="0000FF"/>
      <w:u w:val="single"/>
    </w:rPr>
  </w:style>
  <w:style w:type="paragraph" w:customStyle="1" w:styleId="smallprint">
    <w:name w:val="small print"/>
    <w:basedOn w:val="Normal"/>
    <w:link w:val="smallprintChar"/>
    <w:qFormat/>
    <w:rsid w:val="00365665"/>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65665"/>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2C0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319"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319"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3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3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3831</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OCR A an AS History Unit Y104 Scheme of Work</vt:lpstr>
    </vt:vector>
  </TitlesOfParts>
  <Company>Cambridge Assessment</Company>
  <LinksUpToDate>false</LinksUpToDate>
  <CharactersWithSpaces>25623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Y319 Scheme of Work</dc:title>
  <dc:creator>OCR</dc:creator>
  <cp:keywords>A Level; History; SOW; Y319; Civil; rights</cp:keywords>
  <cp:lastModifiedBy>Nicola Williams</cp:lastModifiedBy>
  <cp:revision>4</cp:revision>
  <cp:lastPrinted>2015-03-03T12:05:00Z</cp:lastPrinted>
  <dcterms:created xsi:type="dcterms:W3CDTF">2017-06-29T13:26:00Z</dcterms:created>
  <dcterms:modified xsi:type="dcterms:W3CDTF">2017-06-30T10:23:00Z</dcterms:modified>
</cp:coreProperties>
</file>