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23E" w:rsidRPr="00132F11" w:rsidRDefault="00E65434" w:rsidP="00132F11">
      <w:pPr>
        <w:pStyle w:val="Heading1"/>
      </w:pPr>
      <w:r w:rsidRPr="00132F11">
        <w:t>Unit Y</w:t>
      </w:r>
      <w:r w:rsidR="00A90EBE" w:rsidRPr="00132F11">
        <w:t>31</w:t>
      </w:r>
      <w:r w:rsidR="00A76323" w:rsidRPr="00132F11">
        <w:t>2</w:t>
      </w:r>
      <w:r w:rsidRPr="00132F11">
        <w:t xml:space="preserve">: </w:t>
      </w:r>
      <w:r w:rsidR="00A76323" w:rsidRPr="00132F11">
        <w:t>Popular Culture and the Witchcraze of the 16th and 17th Centuries</w:t>
      </w:r>
    </w:p>
    <w:p w:rsidR="00E65434" w:rsidRPr="00132F11" w:rsidRDefault="00E65434" w:rsidP="00E65434">
      <w:pPr>
        <w:rPr>
          <w:caps/>
          <w:color w:val="000000" w:themeColor="text1"/>
        </w:rPr>
      </w:pPr>
      <w:r w:rsidRPr="00132F11">
        <w:rPr>
          <w:caps/>
          <w:color w:val="000000" w:themeColor="text1"/>
        </w:rPr>
        <w:t>Note: Based on 3x 50 minute lessons per week</w:t>
      </w:r>
    </w:p>
    <w:p w:rsidR="00462B65" w:rsidRPr="00132F11" w:rsidRDefault="00E65434" w:rsidP="00E65434">
      <w:pPr>
        <w:rPr>
          <w:caps/>
          <w:color w:val="000000" w:themeColor="text1"/>
        </w:rPr>
      </w:pPr>
      <w:r w:rsidRPr="00132F11">
        <w:rPr>
          <w:caps/>
          <w:color w:val="000000" w:themeColor="text1"/>
        </w:rPr>
        <w:t>Terms based on 6 term year.</w:t>
      </w:r>
    </w:p>
    <w:p w:rsidR="00132F11" w:rsidRDefault="00007187" w:rsidP="008E5637">
      <w:pPr>
        <w:rPr>
          <w:color w:val="000000"/>
        </w:rPr>
      </w:pPr>
      <w:r w:rsidRPr="00132F11">
        <w:rPr>
          <w:color w:val="000000"/>
        </w:rPr>
        <w:t xml:space="preserve">This theme focuses on the rise and decline in witchcraft during the 16th and 17th centuries and how far it emerged out of the popular culture of the time. It will examine the reasons for the increase and subsequent decline in persecutions, the nature of the </w:t>
      </w:r>
      <w:proofErr w:type="spellStart"/>
      <w:r w:rsidRPr="00132F11">
        <w:rPr>
          <w:color w:val="000000"/>
        </w:rPr>
        <w:t>Witchcraze</w:t>
      </w:r>
      <w:proofErr w:type="spellEnd"/>
      <w:r w:rsidRPr="00132F11">
        <w:rPr>
          <w:color w:val="000000"/>
        </w:rPr>
        <w:t xml:space="preserve">, the reactions of the authorities and its impact on society. Learners should consider the </w:t>
      </w:r>
      <w:proofErr w:type="spellStart"/>
      <w:r w:rsidRPr="00132F11">
        <w:rPr>
          <w:color w:val="000000"/>
        </w:rPr>
        <w:t>Witchcraze</w:t>
      </w:r>
      <w:proofErr w:type="spellEnd"/>
      <w:r w:rsidRPr="00132F11">
        <w:rPr>
          <w:color w:val="000000"/>
        </w:rPr>
        <w:t xml:space="preserve"> in a variety of countries and regions in order to be able to establish patterns and make comparisons; (however, essays will not be set on particular countries). There are a wide range of European countries, as well as America, that can be used as examples and learners should draw on a range of examples from these. The strands identified below are not to be studied in isolation to each other. Learners are not expected to demonstrate a detailed knowledge of the specification content, except for the named in-depth studies, but are expected to know the main developments and turning points relevant to the theme.</w:t>
      </w:r>
    </w:p>
    <w:tbl>
      <w:tblPr>
        <w:tblStyle w:val="TableGrid"/>
        <w:tblW w:w="0" w:type="auto"/>
        <w:tblLook w:val="04A0" w:firstRow="1" w:lastRow="0" w:firstColumn="1" w:lastColumn="0" w:noHBand="0" w:noVBand="1"/>
        <w:tblCaption w:val="Y312 SOW table"/>
      </w:tblPr>
      <w:tblGrid>
        <w:gridCol w:w="2731"/>
        <w:gridCol w:w="1759"/>
        <w:gridCol w:w="2547"/>
        <w:gridCol w:w="4119"/>
        <w:gridCol w:w="3704"/>
      </w:tblGrid>
      <w:tr w:rsidR="00132F11" w:rsidRPr="00132F11" w:rsidTr="00DA0735">
        <w:trPr>
          <w:trHeight w:val="422"/>
          <w:tblHeader/>
        </w:trPr>
        <w:tc>
          <w:tcPr>
            <w:tcW w:w="2731" w:type="dxa"/>
            <w:shd w:val="clear" w:color="auto" w:fill="auto"/>
          </w:tcPr>
          <w:p w:rsidR="00132F11" w:rsidRPr="00132F11" w:rsidRDefault="00132F11" w:rsidP="00DA0735">
            <w:pPr>
              <w:rPr>
                <w:b/>
                <w:color w:val="000000" w:themeColor="text1"/>
              </w:rPr>
            </w:pPr>
            <w:r w:rsidRPr="00132F11">
              <w:rPr>
                <w:b/>
                <w:color w:val="000000" w:themeColor="text1"/>
              </w:rPr>
              <w:t>Key Topic</w:t>
            </w:r>
          </w:p>
        </w:tc>
        <w:tc>
          <w:tcPr>
            <w:tcW w:w="1759" w:type="dxa"/>
            <w:shd w:val="clear" w:color="auto" w:fill="auto"/>
          </w:tcPr>
          <w:p w:rsidR="00132F11" w:rsidRPr="00132F11" w:rsidRDefault="00132F11" w:rsidP="00DA0735">
            <w:pPr>
              <w:rPr>
                <w:b/>
                <w:color w:val="000000" w:themeColor="text1"/>
              </w:rPr>
            </w:pPr>
            <w:r w:rsidRPr="00132F11">
              <w:rPr>
                <w:b/>
                <w:color w:val="000000" w:themeColor="text1"/>
              </w:rPr>
              <w:t>Number of Lessons</w:t>
            </w:r>
          </w:p>
        </w:tc>
        <w:tc>
          <w:tcPr>
            <w:tcW w:w="2547" w:type="dxa"/>
            <w:shd w:val="clear" w:color="auto" w:fill="auto"/>
          </w:tcPr>
          <w:p w:rsidR="00132F11" w:rsidRPr="00132F11" w:rsidRDefault="00132F11" w:rsidP="00DA0735">
            <w:pPr>
              <w:rPr>
                <w:b/>
                <w:color w:val="000000" w:themeColor="text1"/>
              </w:rPr>
            </w:pPr>
            <w:r w:rsidRPr="00132F11">
              <w:rPr>
                <w:b/>
                <w:color w:val="000000" w:themeColor="text1"/>
              </w:rPr>
              <w:t>Indicative Content</w:t>
            </w:r>
          </w:p>
        </w:tc>
        <w:tc>
          <w:tcPr>
            <w:tcW w:w="4119" w:type="dxa"/>
            <w:shd w:val="clear" w:color="auto" w:fill="auto"/>
          </w:tcPr>
          <w:p w:rsidR="00132F11" w:rsidRPr="00132F11" w:rsidRDefault="00132F11" w:rsidP="00DA0735">
            <w:pPr>
              <w:rPr>
                <w:b/>
                <w:color w:val="000000" w:themeColor="text1"/>
              </w:rPr>
            </w:pPr>
            <w:r w:rsidRPr="00132F11">
              <w:rPr>
                <w:b/>
                <w:color w:val="000000" w:themeColor="text1"/>
              </w:rPr>
              <w:t>Extended Content</w:t>
            </w:r>
          </w:p>
        </w:tc>
        <w:tc>
          <w:tcPr>
            <w:tcW w:w="3704" w:type="dxa"/>
            <w:shd w:val="clear" w:color="auto" w:fill="auto"/>
          </w:tcPr>
          <w:p w:rsidR="00132F11" w:rsidRPr="00132F11" w:rsidRDefault="00132F11" w:rsidP="00DA0735">
            <w:pPr>
              <w:rPr>
                <w:b/>
                <w:color w:val="000000" w:themeColor="text1"/>
              </w:rPr>
            </w:pPr>
            <w:r w:rsidRPr="00132F11">
              <w:rPr>
                <w:b/>
                <w:color w:val="000000" w:themeColor="text1"/>
              </w:rPr>
              <w:t>Resources</w:t>
            </w:r>
          </w:p>
        </w:tc>
      </w:tr>
      <w:tr w:rsidR="00132F11" w:rsidRPr="00132F11" w:rsidTr="00DA0735">
        <w:tc>
          <w:tcPr>
            <w:tcW w:w="2731" w:type="dxa"/>
            <w:tcBorders>
              <w:top w:val="single" w:sz="4" w:space="0" w:color="auto"/>
            </w:tcBorders>
          </w:tcPr>
          <w:p w:rsidR="00132F11" w:rsidRPr="00132F11" w:rsidRDefault="00132F11" w:rsidP="00DA0735">
            <w:pPr>
              <w:pStyle w:val="Tabletext"/>
              <w:rPr>
                <w:sz w:val="22"/>
                <w:szCs w:val="22"/>
              </w:rPr>
            </w:pPr>
            <w:r w:rsidRPr="00132F11">
              <w:rPr>
                <w:b/>
                <w:bCs/>
                <w:color w:val="000000"/>
                <w:sz w:val="22"/>
                <w:szCs w:val="22"/>
              </w:rPr>
              <w:t xml:space="preserve">Popular Culture </w:t>
            </w:r>
          </w:p>
        </w:tc>
        <w:tc>
          <w:tcPr>
            <w:tcW w:w="1759" w:type="dxa"/>
          </w:tcPr>
          <w:p w:rsidR="00132F11" w:rsidRPr="00132F11" w:rsidRDefault="00132F11" w:rsidP="00DA0735">
            <w:pPr>
              <w:pStyle w:val="Default"/>
              <w:rPr>
                <w:color w:val="auto"/>
                <w:sz w:val="22"/>
                <w:szCs w:val="22"/>
              </w:rPr>
            </w:pPr>
            <w:r w:rsidRPr="00132F11">
              <w:rPr>
                <w:color w:val="auto"/>
                <w:sz w:val="22"/>
                <w:szCs w:val="22"/>
              </w:rPr>
              <w:t>3</w:t>
            </w:r>
          </w:p>
        </w:tc>
        <w:tc>
          <w:tcPr>
            <w:tcW w:w="2547" w:type="dxa"/>
          </w:tcPr>
          <w:p w:rsidR="00132F11" w:rsidRPr="00132F11" w:rsidRDefault="00132F11" w:rsidP="00DA0735">
            <w:pPr>
              <w:pStyle w:val="Pa19"/>
              <w:spacing w:after="80"/>
              <w:rPr>
                <w:rFonts w:ascii="Arial" w:hAnsi="Arial" w:cs="Arial"/>
                <w:color w:val="000000"/>
                <w:sz w:val="22"/>
                <w:szCs w:val="22"/>
              </w:rPr>
            </w:pPr>
            <w:r w:rsidRPr="00132F11">
              <w:rPr>
                <w:rFonts w:ascii="Arial" w:hAnsi="Arial" w:cs="Arial"/>
                <w:color w:val="000000"/>
                <w:sz w:val="22"/>
                <w:szCs w:val="22"/>
              </w:rPr>
              <w:t>Urban and rural popular culture; popular and elite culture, their definitions; participation in popular culture and the withdrawal of the elite.</w:t>
            </w:r>
          </w:p>
        </w:tc>
        <w:tc>
          <w:tcPr>
            <w:tcW w:w="4119" w:type="dxa"/>
          </w:tcPr>
          <w:p w:rsidR="00132F11" w:rsidRPr="00132F11" w:rsidRDefault="00132F11" w:rsidP="00DA0735">
            <w:pPr>
              <w:pStyle w:val="Default"/>
              <w:numPr>
                <w:ilvl w:val="0"/>
                <w:numId w:val="3"/>
              </w:numPr>
              <w:ind w:left="334"/>
              <w:rPr>
                <w:color w:val="auto"/>
                <w:sz w:val="22"/>
                <w:szCs w:val="22"/>
              </w:rPr>
            </w:pPr>
            <w:r w:rsidRPr="00132F11">
              <w:rPr>
                <w:color w:val="auto"/>
                <w:sz w:val="22"/>
                <w:szCs w:val="22"/>
              </w:rPr>
              <w:t>Nature and relevance of terminology/references to early modern society and culture:</w:t>
            </w:r>
          </w:p>
          <w:p w:rsidR="00132F11" w:rsidRPr="00132F11" w:rsidRDefault="00132F11" w:rsidP="00DA0735">
            <w:pPr>
              <w:pStyle w:val="Default"/>
              <w:numPr>
                <w:ilvl w:val="0"/>
                <w:numId w:val="4"/>
              </w:numPr>
              <w:rPr>
                <w:color w:val="auto"/>
                <w:sz w:val="22"/>
                <w:szCs w:val="22"/>
              </w:rPr>
            </w:pPr>
            <w:r w:rsidRPr="00132F11">
              <w:rPr>
                <w:color w:val="auto"/>
                <w:sz w:val="22"/>
                <w:szCs w:val="22"/>
              </w:rPr>
              <w:t>official and unofficial culture</w:t>
            </w:r>
          </w:p>
          <w:p w:rsidR="00132F11" w:rsidRPr="00132F11" w:rsidRDefault="00132F11" w:rsidP="00DA0735">
            <w:pPr>
              <w:pStyle w:val="Default"/>
              <w:numPr>
                <w:ilvl w:val="0"/>
                <w:numId w:val="4"/>
              </w:numPr>
              <w:rPr>
                <w:color w:val="auto"/>
                <w:sz w:val="22"/>
                <w:szCs w:val="22"/>
              </w:rPr>
            </w:pPr>
            <w:r w:rsidRPr="00132F11">
              <w:rPr>
                <w:color w:val="auto"/>
                <w:sz w:val="22"/>
                <w:szCs w:val="22"/>
              </w:rPr>
              <w:t>‘elite’ and ‘popular’</w:t>
            </w:r>
          </w:p>
          <w:p w:rsidR="00132F11" w:rsidRPr="00132F11" w:rsidRDefault="00132F11" w:rsidP="00DA0735">
            <w:pPr>
              <w:pStyle w:val="Default"/>
              <w:numPr>
                <w:ilvl w:val="0"/>
                <w:numId w:val="4"/>
              </w:numPr>
              <w:rPr>
                <w:color w:val="auto"/>
                <w:sz w:val="22"/>
                <w:szCs w:val="22"/>
              </w:rPr>
            </w:pPr>
            <w:r w:rsidRPr="00132F11">
              <w:rPr>
                <w:color w:val="auto"/>
                <w:sz w:val="22"/>
                <w:szCs w:val="22"/>
              </w:rPr>
              <w:t>greater and lesser traditions</w:t>
            </w:r>
          </w:p>
          <w:p w:rsidR="00132F11" w:rsidRPr="00132F11" w:rsidRDefault="00132F11" w:rsidP="00DA0735">
            <w:pPr>
              <w:pStyle w:val="Default"/>
              <w:numPr>
                <w:ilvl w:val="0"/>
                <w:numId w:val="4"/>
              </w:numPr>
              <w:rPr>
                <w:color w:val="auto"/>
                <w:sz w:val="22"/>
                <w:szCs w:val="22"/>
              </w:rPr>
            </w:pPr>
            <w:r w:rsidRPr="00132F11">
              <w:rPr>
                <w:color w:val="auto"/>
                <w:sz w:val="22"/>
                <w:szCs w:val="22"/>
              </w:rPr>
              <w:t>mentalities and world views</w:t>
            </w:r>
          </w:p>
          <w:p w:rsidR="00132F11" w:rsidRPr="00132F11" w:rsidRDefault="00132F11" w:rsidP="00DA0735">
            <w:pPr>
              <w:pStyle w:val="Default"/>
              <w:numPr>
                <w:ilvl w:val="0"/>
                <w:numId w:val="4"/>
              </w:numPr>
              <w:rPr>
                <w:color w:val="auto"/>
                <w:sz w:val="22"/>
                <w:szCs w:val="22"/>
              </w:rPr>
            </w:pPr>
            <w:r w:rsidRPr="00132F11">
              <w:rPr>
                <w:color w:val="auto"/>
                <w:sz w:val="22"/>
                <w:szCs w:val="22"/>
              </w:rPr>
              <w:t>customs and traditions</w:t>
            </w:r>
          </w:p>
          <w:p w:rsidR="00132F11" w:rsidRPr="00132F11" w:rsidRDefault="00132F11" w:rsidP="00DA0735">
            <w:pPr>
              <w:pStyle w:val="Default"/>
              <w:numPr>
                <w:ilvl w:val="0"/>
                <w:numId w:val="4"/>
              </w:numPr>
              <w:rPr>
                <w:color w:val="auto"/>
                <w:sz w:val="22"/>
                <w:szCs w:val="22"/>
              </w:rPr>
            </w:pPr>
            <w:r w:rsidRPr="00132F11">
              <w:rPr>
                <w:color w:val="auto"/>
                <w:sz w:val="22"/>
                <w:szCs w:val="22"/>
              </w:rPr>
              <w:t>beliefs (religious, superstitious, esoteric)</w:t>
            </w:r>
          </w:p>
          <w:p w:rsidR="00132F11" w:rsidRPr="00132F11" w:rsidRDefault="00132F11" w:rsidP="00DA0735">
            <w:pPr>
              <w:pStyle w:val="Default"/>
              <w:numPr>
                <w:ilvl w:val="0"/>
                <w:numId w:val="4"/>
              </w:numPr>
              <w:rPr>
                <w:color w:val="auto"/>
                <w:sz w:val="22"/>
                <w:szCs w:val="22"/>
              </w:rPr>
            </w:pPr>
            <w:r w:rsidRPr="00132F11">
              <w:rPr>
                <w:color w:val="auto"/>
                <w:sz w:val="22"/>
                <w:szCs w:val="22"/>
              </w:rPr>
              <w:t>emotions and behaviour</w:t>
            </w:r>
          </w:p>
          <w:p w:rsidR="00132F11" w:rsidRPr="00132F11" w:rsidRDefault="00132F11" w:rsidP="00DA0735">
            <w:pPr>
              <w:pStyle w:val="Default"/>
              <w:numPr>
                <w:ilvl w:val="0"/>
                <w:numId w:val="4"/>
              </w:numPr>
              <w:rPr>
                <w:color w:val="auto"/>
                <w:sz w:val="22"/>
                <w:szCs w:val="22"/>
              </w:rPr>
            </w:pPr>
            <w:r w:rsidRPr="00132F11">
              <w:rPr>
                <w:color w:val="auto"/>
                <w:sz w:val="22"/>
                <w:szCs w:val="22"/>
              </w:rPr>
              <w:t>public and private spheres</w:t>
            </w:r>
          </w:p>
          <w:p w:rsidR="00132F11" w:rsidRPr="00132F11" w:rsidRDefault="00132F11" w:rsidP="00DA0735">
            <w:pPr>
              <w:pStyle w:val="Default"/>
              <w:numPr>
                <w:ilvl w:val="0"/>
                <w:numId w:val="4"/>
              </w:numPr>
              <w:rPr>
                <w:color w:val="auto"/>
                <w:sz w:val="22"/>
                <w:szCs w:val="22"/>
              </w:rPr>
            </w:pPr>
            <w:r w:rsidRPr="00132F11">
              <w:rPr>
                <w:color w:val="auto"/>
                <w:sz w:val="22"/>
                <w:szCs w:val="22"/>
              </w:rPr>
              <w:t>reasons for historiographical distinctions.</w:t>
            </w:r>
          </w:p>
          <w:p w:rsidR="00132F11" w:rsidRPr="00132F11" w:rsidRDefault="00132F11" w:rsidP="00DA0735">
            <w:pPr>
              <w:pStyle w:val="Default"/>
              <w:numPr>
                <w:ilvl w:val="0"/>
                <w:numId w:val="3"/>
              </w:numPr>
              <w:ind w:left="334"/>
              <w:rPr>
                <w:color w:val="auto"/>
                <w:sz w:val="22"/>
                <w:szCs w:val="22"/>
              </w:rPr>
            </w:pPr>
            <w:r w:rsidRPr="00132F11">
              <w:rPr>
                <w:color w:val="auto"/>
                <w:sz w:val="22"/>
                <w:szCs w:val="22"/>
              </w:rPr>
              <w:t>Socio-economic situation in early modern Europe and colonial America.</w:t>
            </w:r>
          </w:p>
          <w:p w:rsidR="00132F11" w:rsidRPr="00132F11" w:rsidRDefault="00132F11" w:rsidP="00132F11">
            <w:pPr>
              <w:pStyle w:val="Default"/>
              <w:numPr>
                <w:ilvl w:val="0"/>
                <w:numId w:val="3"/>
              </w:numPr>
              <w:ind w:left="334"/>
              <w:rPr>
                <w:color w:val="auto"/>
                <w:sz w:val="22"/>
                <w:szCs w:val="22"/>
              </w:rPr>
            </w:pPr>
            <w:r w:rsidRPr="00132F11">
              <w:rPr>
                <w:color w:val="auto"/>
                <w:sz w:val="22"/>
                <w:szCs w:val="22"/>
              </w:rPr>
              <w:t xml:space="preserve">Similarities and differences in </w:t>
            </w:r>
          </w:p>
        </w:tc>
        <w:tc>
          <w:tcPr>
            <w:tcW w:w="3704" w:type="dxa"/>
          </w:tcPr>
          <w:p w:rsidR="00132F11" w:rsidRPr="00132F11" w:rsidRDefault="00132F11" w:rsidP="00DA0735">
            <w:pPr>
              <w:pStyle w:val="Default"/>
              <w:numPr>
                <w:ilvl w:val="0"/>
                <w:numId w:val="3"/>
              </w:numPr>
              <w:ind w:left="334"/>
              <w:rPr>
                <w:color w:val="auto"/>
                <w:sz w:val="22"/>
                <w:szCs w:val="22"/>
              </w:rPr>
            </w:pPr>
            <w:r w:rsidRPr="00132F11">
              <w:rPr>
                <w:color w:val="auto"/>
                <w:sz w:val="22"/>
                <w:szCs w:val="22"/>
              </w:rPr>
              <w:t>Burke, P. (3</w:t>
            </w:r>
            <w:r w:rsidRPr="00132F11">
              <w:rPr>
                <w:color w:val="auto"/>
                <w:sz w:val="22"/>
                <w:szCs w:val="22"/>
                <w:vertAlign w:val="superscript"/>
              </w:rPr>
              <w:t>rd</w:t>
            </w:r>
            <w:r w:rsidRPr="00132F11">
              <w:rPr>
                <w:color w:val="auto"/>
                <w:sz w:val="22"/>
                <w:szCs w:val="22"/>
              </w:rPr>
              <w:t xml:space="preserve"> ed. 2009) </w:t>
            </w:r>
            <w:r w:rsidRPr="00132F11">
              <w:rPr>
                <w:i/>
                <w:color w:val="auto"/>
                <w:sz w:val="22"/>
                <w:szCs w:val="22"/>
              </w:rPr>
              <w:t>Popular Culture in Early Modern Europe</w:t>
            </w:r>
            <w:r w:rsidRPr="00132F11">
              <w:rPr>
                <w:color w:val="auto"/>
                <w:sz w:val="22"/>
                <w:szCs w:val="22"/>
              </w:rPr>
              <w:t xml:space="preserve">, </w:t>
            </w:r>
            <w:proofErr w:type="spellStart"/>
            <w:r w:rsidRPr="00132F11">
              <w:rPr>
                <w:color w:val="auto"/>
                <w:sz w:val="22"/>
                <w:szCs w:val="22"/>
              </w:rPr>
              <w:t>Ashgate</w:t>
            </w:r>
            <w:proofErr w:type="spellEnd"/>
            <w:r w:rsidRPr="00132F11">
              <w:rPr>
                <w:color w:val="auto"/>
                <w:sz w:val="22"/>
                <w:szCs w:val="22"/>
              </w:rPr>
              <w:t>, Farnham</w:t>
            </w:r>
          </w:p>
          <w:p w:rsidR="00132F11" w:rsidRPr="00132F11" w:rsidRDefault="00132F11" w:rsidP="00DA0735">
            <w:pPr>
              <w:pStyle w:val="Default"/>
              <w:numPr>
                <w:ilvl w:val="0"/>
                <w:numId w:val="3"/>
              </w:numPr>
              <w:ind w:left="334"/>
              <w:rPr>
                <w:color w:val="auto"/>
                <w:sz w:val="22"/>
                <w:szCs w:val="22"/>
              </w:rPr>
            </w:pPr>
            <w:r w:rsidRPr="00132F11">
              <w:rPr>
                <w:color w:val="auto"/>
                <w:sz w:val="22"/>
                <w:szCs w:val="22"/>
              </w:rPr>
              <w:t xml:space="preserve">Cameron, E. (2001) </w:t>
            </w:r>
            <w:r w:rsidRPr="00132F11">
              <w:rPr>
                <w:i/>
                <w:color w:val="auto"/>
                <w:sz w:val="22"/>
                <w:szCs w:val="22"/>
              </w:rPr>
              <w:t>Early Modern Europe</w:t>
            </w:r>
            <w:r w:rsidRPr="00132F11">
              <w:rPr>
                <w:color w:val="auto"/>
                <w:sz w:val="22"/>
                <w:szCs w:val="22"/>
              </w:rPr>
              <w:t>, Oxford University Press</w:t>
            </w:r>
          </w:p>
          <w:p w:rsidR="00132F11" w:rsidRPr="00132F11" w:rsidRDefault="00132F11" w:rsidP="00DA0735">
            <w:pPr>
              <w:pStyle w:val="Default"/>
              <w:numPr>
                <w:ilvl w:val="0"/>
                <w:numId w:val="3"/>
              </w:numPr>
              <w:ind w:left="334"/>
              <w:rPr>
                <w:i/>
                <w:color w:val="auto"/>
                <w:sz w:val="22"/>
                <w:szCs w:val="22"/>
              </w:rPr>
            </w:pPr>
            <w:r w:rsidRPr="00132F11">
              <w:rPr>
                <w:color w:val="auto"/>
                <w:sz w:val="22"/>
                <w:szCs w:val="22"/>
              </w:rPr>
              <w:t>Elias, N.</w:t>
            </w:r>
          </w:p>
          <w:p w:rsidR="00132F11" w:rsidRPr="00132F11" w:rsidRDefault="00132F11" w:rsidP="00DA0735">
            <w:pPr>
              <w:pStyle w:val="Default"/>
              <w:numPr>
                <w:ilvl w:val="0"/>
                <w:numId w:val="3"/>
              </w:numPr>
              <w:ind w:left="334"/>
              <w:rPr>
                <w:i/>
                <w:color w:val="auto"/>
                <w:sz w:val="22"/>
                <w:szCs w:val="22"/>
              </w:rPr>
            </w:pPr>
            <w:proofErr w:type="spellStart"/>
            <w:r w:rsidRPr="00132F11">
              <w:rPr>
                <w:color w:val="auto"/>
                <w:sz w:val="22"/>
                <w:szCs w:val="22"/>
              </w:rPr>
              <w:t>Ginzburg</w:t>
            </w:r>
            <w:proofErr w:type="spellEnd"/>
            <w:r w:rsidRPr="00132F11">
              <w:rPr>
                <w:color w:val="auto"/>
                <w:sz w:val="22"/>
                <w:szCs w:val="22"/>
              </w:rPr>
              <w:t xml:space="preserve">, C. </w:t>
            </w:r>
            <w:r w:rsidRPr="00132F11">
              <w:rPr>
                <w:i/>
                <w:color w:val="auto"/>
                <w:sz w:val="22"/>
                <w:szCs w:val="22"/>
              </w:rPr>
              <w:t>The Cheese and the Worms</w:t>
            </w:r>
          </w:p>
          <w:p w:rsidR="00132F11" w:rsidRPr="00132F11" w:rsidRDefault="00132F11" w:rsidP="00DA0735">
            <w:pPr>
              <w:pStyle w:val="Default"/>
              <w:numPr>
                <w:ilvl w:val="0"/>
                <w:numId w:val="3"/>
              </w:numPr>
              <w:ind w:left="334"/>
              <w:rPr>
                <w:color w:val="auto"/>
                <w:sz w:val="22"/>
                <w:szCs w:val="22"/>
              </w:rPr>
            </w:pPr>
            <w:proofErr w:type="spellStart"/>
            <w:r w:rsidRPr="00132F11">
              <w:rPr>
                <w:color w:val="auto"/>
                <w:sz w:val="22"/>
                <w:szCs w:val="22"/>
              </w:rPr>
              <w:t>Kamen</w:t>
            </w:r>
            <w:proofErr w:type="spellEnd"/>
            <w:r w:rsidRPr="00132F11">
              <w:rPr>
                <w:color w:val="auto"/>
                <w:sz w:val="22"/>
                <w:szCs w:val="22"/>
              </w:rPr>
              <w:t xml:space="preserve">, H. (2000) </w:t>
            </w:r>
            <w:r w:rsidRPr="00132F11">
              <w:rPr>
                <w:i/>
                <w:color w:val="auto"/>
                <w:sz w:val="22"/>
                <w:szCs w:val="22"/>
              </w:rPr>
              <w:t>Early Modern European Society</w:t>
            </w:r>
            <w:r w:rsidRPr="00132F11">
              <w:rPr>
                <w:color w:val="auto"/>
                <w:sz w:val="22"/>
                <w:szCs w:val="22"/>
              </w:rPr>
              <w:t>, Routledge, London</w:t>
            </w:r>
          </w:p>
          <w:p w:rsidR="00132F11" w:rsidRPr="00132F11" w:rsidRDefault="00132F11" w:rsidP="00DA0735">
            <w:pPr>
              <w:pStyle w:val="Default"/>
              <w:numPr>
                <w:ilvl w:val="0"/>
                <w:numId w:val="3"/>
              </w:numPr>
              <w:ind w:left="334"/>
              <w:rPr>
                <w:color w:val="auto"/>
                <w:sz w:val="22"/>
                <w:szCs w:val="22"/>
              </w:rPr>
            </w:pPr>
            <w:proofErr w:type="spellStart"/>
            <w:r w:rsidRPr="00132F11">
              <w:rPr>
                <w:color w:val="auto"/>
                <w:sz w:val="22"/>
                <w:szCs w:val="22"/>
              </w:rPr>
              <w:t>Marrone</w:t>
            </w:r>
            <w:proofErr w:type="spellEnd"/>
            <w:r w:rsidRPr="00132F11">
              <w:rPr>
                <w:color w:val="auto"/>
                <w:sz w:val="22"/>
                <w:szCs w:val="22"/>
              </w:rPr>
              <w:t xml:space="preserve">, S. (2015) </w:t>
            </w:r>
            <w:r w:rsidRPr="00132F11">
              <w:rPr>
                <w:i/>
                <w:color w:val="auto"/>
                <w:sz w:val="22"/>
                <w:szCs w:val="22"/>
              </w:rPr>
              <w:t>A History of Science, Magic and Belief</w:t>
            </w:r>
            <w:r w:rsidRPr="00132F11">
              <w:rPr>
                <w:color w:val="auto"/>
                <w:sz w:val="22"/>
                <w:szCs w:val="22"/>
              </w:rPr>
              <w:t>, Palgrave, London</w:t>
            </w:r>
          </w:p>
          <w:p w:rsidR="00132F11" w:rsidRPr="00132F11" w:rsidRDefault="00132F11" w:rsidP="00132F11">
            <w:pPr>
              <w:pStyle w:val="Default"/>
              <w:numPr>
                <w:ilvl w:val="0"/>
                <w:numId w:val="3"/>
              </w:numPr>
              <w:ind w:left="334"/>
              <w:rPr>
                <w:color w:val="auto"/>
                <w:sz w:val="22"/>
                <w:szCs w:val="22"/>
              </w:rPr>
            </w:pPr>
            <w:proofErr w:type="spellStart"/>
            <w:r w:rsidRPr="00132F11">
              <w:rPr>
                <w:color w:val="auto"/>
                <w:sz w:val="22"/>
                <w:szCs w:val="22"/>
              </w:rPr>
              <w:t>Muchembled</w:t>
            </w:r>
            <w:proofErr w:type="spellEnd"/>
            <w:r w:rsidRPr="00132F11">
              <w:rPr>
                <w:color w:val="auto"/>
                <w:sz w:val="22"/>
                <w:szCs w:val="22"/>
              </w:rPr>
              <w:t xml:space="preserve">, R. (trans.1985) </w:t>
            </w:r>
            <w:r w:rsidRPr="00132F11">
              <w:rPr>
                <w:i/>
                <w:color w:val="auto"/>
                <w:sz w:val="22"/>
                <w:szCs w:val="22"/>
              </w:rPr>
              <w:t>Popular Culture and Elite Culture in France</w:t>
            </w:r>
            <w:r w:rsidRPr="00132F11">
              <w:rPr>
                <w:color w:val="auto"/>
                <w:sz w:val="22"/>
                <w:szCs w:val="22"/>
              </w:rPr>
              <w:t>, Baton Rouge</w:t>
            </w:r>
          </w:p>
        </w:tc>
      </w:tr>
    </w:tbl>
    <w:p w:rsidR="00132F11" w:rsidRDefault="00132F11" w:rsidP="008E5637">
      <w:pPr>
        <w:rPr>
          <w:color w:val="000000"/>
        </w:rPr>
        <w:sectPr w:rsidR="00132F11" w:rsidSect="00132F11">
          <w:headerReference w:type="default" r:id="rId8"/>
          <w:footerReference w:type="default" r:id="rId9"/>
          <w:pgSz w:w="16838" w:h="11906" w:orient="landscape"/>
          <w:pgMar w:top="1843" w:right="720" w:bottom="1134" w:left="720" w:header="708" w:footer="708" w:gutter="0"/>
          <w:cols w:space="708"/>
          <w:docGrid w:linePitch="360"/>
        </w:sectPr>
      </w:pPr>
    </w:p>
    <w:tbl>
      <w:tblPr>
        <w:tblStyle w:val="TableGrid"/>
        <w:tblW w:w="0" w:type="auto"/>
        <w:tblLook w:val="04A0" w:firstRow="1" w:lastRow="0" w:firstColumn="1" w:lastColumn="0" w:noHBand="0" w:noVBand="1"/>
        <w:tblCaption w:val="Y312 SOW table"/>
      </w:tblPr>
      <w:tblGrid>
        <w:gridCol w:w="2731"/>
        <w:gridCol w:w="1759"/>
        <w:gridCol w:w="2547"/>
        <w:gridCol w:w="4119"/>
        <w:gridCol w:w="3704"/>
      </w:tblGrid>
      <w:tr w:rsidR="00132F11" w:rsidRPr="00132F11" w:rsidTr="00132F11">
        <w:trPr>
          <w:trHeight w:val="422"/>
          <w:tblHeader/>
        </w:trPr>
        <w:tc>
          <w:tcPr>
            <w:tcW w:w="2731" w:type="dxa"/>
            <w:shd w:val="clear" w:color="auto" w:fill="auto"/>
          </w:tcPr>
          <w:p w:rsidR="0072043A" w:rsidRPr="00132F11" w:rsidRDefault="0072043A" w:rsidP="004D3A2D">
            <w:pPr>
              <w:rPr>
                <w:b/>
                <w:color w:val="000000" w:themeColor="text1"/>
              </w:rPr>
            </w:pPr>
            <w:r w:rsidRPr="00132F11">
              <w:rPr>
                <w:b/>
                <w:color w:val="000000" w:themeColor="text1"/>
              </w:rPr>
              <w:lastRenderedPageBreak/>
              <w:t>Key Topic</w:t>
            </w:r>
          </w:p>
        </w:tc>
        <w:tc>
          <w:tcPr>
            <w:tcW w:w="1759" w:type="dxa"/>
            <w:shd w:val="clear" w:color="auto" w:fill="auto"/>
          </w:tcPr>
          <w:p w:rsidR="0072043A" w:rsidRPr="00132F11" w:rsidRDefault="0072043A" w:rsidP="0072043A">
            <w:pPr>
              <w:rPr>
                <w:b/>
                <w:color w:val="000000" w:themeColor="text1"/>
              </w:rPr>
            </w:pPr>
            <w:r w:rsidRPr="00132F11">
              <w:rPr>
                <w:b/>
                <w:color w:val="000000" w:themeColor="text1"/>
              </w:rPr>
              <w:t>Number of Lessons</w:t>
            </w:r>
          </w:p>
        </w:tc>
        <w:tc>
          <w:tcPr>
            <w:tcW w:w="2547" w:type="dxa"/>
            <w:shd w:val="clear" w:color="auto" w:fill="auto"/>
          </w:tcPr>
          <w:p w:rsidR="0072043A" w:rsidRPr="00132F11" w:rsidRDefault="0072043A" w:rsidP="004D3A2D">
            <w:pPr>
              <w:rPr>
                <w:b/>
                <w:color w:val="000000" w:themeColor="text1"/>
              </w:rPr>
            </w:pPr>
            <w:r w:rsidRPr="00132F11">
              <w:rPr>
                <w:b/>
                <w:color w:val="000000" w:themeColor="text1"/>
              </w:rPr>
              <w:t>Indicative Content</w:t>
            </w:r>
          </w:p>
        </w:tc>
        <w:tc>
          <w:tcPr>
            <w:tcW w:w="4119" w:type="dxa"/>
            <w:shd w:val="clear" w:color="auto" w:fill="auto"/>
          </w:tcPr>
          <w:p w:rsidR="0072043A" w:rsidRPr="00132F11" w:rsidRDefault="0072043A" w:rsidP="004D3A2D">
            <w:pPr>
              <w:rPr>
                <w:b/>
                <w:color w:val="000000" w:themeColor="text1"/>
              </w:rPr>
            </w:pPr>
            <w:r w:rsidRPr="00132F11">
              <w:rPr>
                <w:b/>
                <w:color w:val="000000" w:themeColor="text1"/>
              </w:rPr>
              <w:t>Extended Content</w:t>
            </w:r>
          </w:p>
        </w:tc>
        <w:tc>
          <w:tcPr>
            <w:tcW w:w="3704" w:type="dxa"/>
            <w:shd w:val="clear" w:color="auto" w:fill="auto"/>
          </w:tcPr>
          <w:p w:rsidR="0072043A" w:rsidRPr="00132F11" w:rsidRDefault="0072043A" w:rsidP="004D3A2D">
            <w:pPr>
              <w:rPr>
                <w:b/>
                <w:color w:val="000000" w:themeColor="text1"/>
              </w:rPr>
            </w:pPr>
            <w:r w:rsidRPr="00132F11">
              <w:rPr>
                <w:b/>
                <w:color w:val="000000" w:themeColor="text1"/>
              </w:rPr>
              <w:t>Resources</w:t>
            </w:r>
          </w:p>
        </w:tc>
      </w:tr>
      <w:tr w:rsidR="001172FD" w:rsidRPr="00132F11" w:rsidTr="00132F11">
        <w:tc>
          <w:tcPr>
            <w:tcW w:w="2731" w:type="dxa"/>
            <w:vMerge w:val="restart"/>
            <w:tcBorders>
              <w:top w:val="single" w:sz="4" w:space="0" w:color="auto"/>
            </w:tcBorders>
          </w:tcPr>
          <w:p w:rsidR="001172FD" w:rsidRPr="00132F11" w:rsidRDefault="001172FD" w:rsidP="00A76323">
            <w:pPr>
              <w:pStyle w:val="Tabletext"/>
              <w:rPr>
                <w:sz w:val="22"/>
                <w:szCs w:val="22"/>
              </w:rPr>
            </w:pPr>
          </w:p>
        </w:tc>
        <w:tc>
          <w:tcPr>
            <w:tcW w:w="1759" w:type="dxa"/>
          </w:tcPr>
          <w:p w:rsidR="001172FD" w:rsidRPr="00132F11" w:rsidRDefault="001172FD" w:rsidP="004D3A2D">
            <w:pPr>
              <w:pStyle w:val="Default"/>
              <w:rPr>
                <w:color w:val="auto"/>
                <w:sz w:val="22"/>
                <w:szCs w:val="22"/>
              </w:rPr>
            </w:pPr>
          </w:p>
        </w:tc>
        <w:tc>
          <w:tcPr>
            <w:tcW w:w="2547" w:type="dxa"/>
          </w:tcPr>
          <w:p w:rsidR="001172FD" w:rsidRPr="00132F11" w:rsidRDefault="001172FD" w:rsidP="004D3A2D">
            <w:pPr>
              <w:pStyle w:val="Pa19"/>
              <w:spacing w:after="80"/>
              <w:rPr>
                <w:rFonts w:ascii="Arial" w:hAnsi="Arial" w:cs="Arial"/>
                <w:color w:val="000000"/>
                <w:sz w:val="22"/>
                <w:szCs w:val="22"/>
              </w:rPr>
            </w:pPr>
          </w:p>
        </w:tc>
        <w:tc>
          <w:tcPr>
            <w:tcW w:w="4119" w:type="dxa"/>
          </w:tcPr>
          <w:p w:rsidR="000B6C2F" w:rsidRPr="00132F11" w:rsidRDefault="00D61444" w:rsidP="00132F11">
            <w:pPr>
              <w:pStyle w:val="Default"/>
              <w:ind w:left="334"/>
              <w:rPr>
                <w:color w:val="auto"/>
                <w:sz w:val="22"/>
                <w:szCs w:val="22"/>
              </w:rPr>
            </w:pPr>
            <w:r w:rsidRPr="00132F11">
              <w:rPr>
                <w:color w:val="auto"/>
                <w:sz w:val="22"/>
                <w:szCs w:val="22"/>
              </w:rPr>
              <w:t>popular culture across</w:t>
            </w:r>
            <w:r w:rsidR="000B6C2F" w:rsidRPr="00132F11">
              <w:rPr>
                <w:color w:val="auto"/>
                <w:sz w:val="22"/>
                <w:szCs w:val="22"/>
              </w:rPr>
              <w:t xml:space="preserve"> early modern </w:t>
            </w:r>
            <w:r w:rsidRPr="00132F11">
              <w:rPr>
                <w:color w:val="auto"/>
                <w:sz w:val="22"/>
                <w:szCs w:val="22"/>
              </w:rPr>
              <w:t>Europe and colonial America</w:t>
            </w:r>
            <w:r w:rsidR="00433D8D" w:rsidRPr="00132F11">
              <w:rPr>
                <w:color w:val="auto"/>
                <w:sz w:val="22"/>
                <w:szCs w:val="22"/>
              </w:rPr>
              <w:t>.</w:t>
            </w:r>
          </w:p>
          <w:p w:rsidR="005676CD" w:rsidRPr="00132F11" w:rsidRDefault="00D61444" w:rsidP="00EF55DC">
            <w:pPr>
              <w:pStyle w:val="Default"/>
              <w:numPr>
                <w:ilvl w:val="0"/>
                <w:numId w:val="3"/>
              </w:numPr>
              <w:ind w:left="334"/>
              <w:rPr>
                <w:color w:val="auto"/>
                <w:sz w:val="22"/>
                <w:szCs w:val="22"/>
              </w:rPr>
            </w:pPr>
            <w:r w:rsidRPr="00132F11">
              <w:rPr>
                <w:color w:val="auto"/>
                <w:sz w:val="22"/>
                <w:szCs w:val="22"/>
              </w:rPr>
              <w:t>Extent to which the elite participated in and contributed to popular culture</w:t>
            </w:r>
            <w:r w:rsidR="00EF55DC" w:rsidRPr="00132F11">
              <w:rPr>
                <w:color w:val="auto"/>
                <w:sz w:val="22"/>
                <w:szCs w:val="22"/>
              </w:rPr>
              <w:t>.</w:t>
            </w:r>
          </w:p>
          <w:p w:rsidR="00DD5403" w:rsidRPr="00132F11" w:rsidRDefault="00416227" w:rsidP="00EF55DC">
            <w:pPr>
              <w:pStyle w:val="Default"/>
              <w:numPr>
                <w:ilvl w:val="0"/>
                <w:numId w:val="3"/>
              </w:numPr>
              <w:ind w:left="334"/>
              <w:rPr>
                <w:color w:val="auto"/>
                <w:sz w:val="22"/>
                <w:szCs w:val="22"/>
              </w:rPr>
            </w:pPr>
            <w:r w:rsidRPr="00132F11">
              <w:rPr>
                <w:color w:val="auto"/>
                <w:sz w:val="22"/>
                <w:szCs w:val="22"/>
              </w:rPr>
              <w:t>Nature of elite culture and reasons for its development across the period</w:t>
            </w:r>
            <w:r w:rsidR="00EF55DC" w:rsidRPr="00132F11">
              <w:rPr>
                <w:color w:val="auto"/>
                <w:sz w:val="22"/>
                <w:szCs w:val="22"/>
              </w:rPr>
              <w:t>.</w:t>
            </w:r>
          </w:p>
          <w:p w:rsidR="005676CD" w:rsidRPr="00132F11" w:rsidRDefault="005676CD" w:rsidP="00C246B4">
            <w:pPr>
              <w:pStyle w:val="Default"/>
              <w:numPr>
                <w:ilvl w:val="0"/>
                <w:numId w:val="3"/>
              </w:numPr>
              <w:ind w:left="334"/>
              <w:rPr>
                <w:color w:val="auto"/>
                <w:sz w:val="22"/>
                <w:szCs w:val="22"/>
              </w:rPr>
            </w:pPr>
            <w:r w:rsidRPr="00132F11">
              <w:rPr>
                <w:color w:val="auto"/>
                <w:sz w:val="22"/>
                <w:szCs w:val="22"/>
              </w:rPr>
              <w:t>Arguments relating to the withdrawal of the elite from popular culture:</w:t>
            </w:r>
          </w:p>
          <w:p w:rsidR="005676CD" w:rsidRPr="00132F11" w:rsidRDefault="005676CD" w:rsidP="00C246B4">
            <w:pPr>
              <w:pStyle w:val="Default"/>
              <w:numPr>
                <w:ilvl w:val="0"/>
                <w:numId w:val="7"/>
              </w:numPr>
              <w:rPr>
                <w:color w:val="auto"/>
                <w:sz w:val="22"/>
                <w:szCs w:val="22"/>
              </w:rPr>
            </w:pPr>
            <w:r w:rsidRPr="00132F11">
              <w:rPr>
                <w:color w:val="auto"/>
                <w:sz w:val="22"/>
                <w:szCs w:val="22"/>
              </w:rPr>
              <w:t>reasons for the distinction</w:t>
            </w:r>
          </w:p>
          <w:p w:rsidR="005676CD" w:rsidRPr="00132F11" w:rsidRDefault="005676CD" w:rsidP="00C246B4">
            <w:pPr>
              <w:pStyle w:val="Default"/>
              <w:numPr>
                <w:ilvl w:val="0"/>
                <w:numId w:val="7"/>
              </w:numPr>
              <w:rPr>
                <w:color w:val="auto"/>
                <w:sz w:val="22"/>
                <w:szCs w:val="22"/>
              </w:rPr>
            </w:pPr>
            <w:r w:rsidRPr="00132F11">
              <w:rPr>
                <w:color w:val="auto"/>
                <w:sz w:val="22"/>
                <w:szCs w:val="22"/>
              </w:rPr>
              <w:t>nature of withdrawal</w:t>
            </w:r>
          </w:p>
          <w:p w:rsidR="005676CD" w:rsidRPr="00132F11" w:rsidRDefault="005676CD" w:rsidP="00C246B4">
            <w:pPr>
              <w:pStyle w:val="Default"/>
              <w:numPr>
                <w:ilvl w:val="0"/>
                <w:numId w:val="7"/>
              </w:numPr>
              <w:rPr>
                <w:color w:val="auto"/>
                <w:sz w:val="22"/>
                <w:szCs w:val="22"/>
              </w:rPr>
            </w:pPr>
            <w:r w:rsidRPr="00132F11">
              <w:rPr>
                <w:color w:val="auto"/>
                <w:sz w:val="22"/>
                <w:szCs w:val="22"/>
              </w:rPr>
              <w:t>comparative extent</w:t>
            </w:r>
          </w:p>
          <w:p w:rsidR="005676CD" w:rsidRPr="00132F11" w:rsidRDefault="005676CD" w:rsidP="00C246B4">
            <w:pPr>
              <w:pStyle w:val="Default"/>
              <w:numPr>
                <w:ilvl w:val="0"/>
                <w:numId w:val="7"/>
              </w:numPr>
              <w:rPr>
                <w:color w:val="auto"/>
                <w:sz w:val="22"/>
                <w:szCs w:val="22"/>
              </w:rPr>
            </w:pPr>
            <w:r w:rsidRPr="00132F11">
              <w:rPr>
                <w:color w:val="auto"/>
                <w:sz w:val="22"/>
                <w:szCs w:val="22"/>
              </w:rPr>
              <w:t>issues of public and private participation</w:t>
            </w:r>
            <w:r w:rsidR="00C969E9" w:rsidRPr="00132F11">
              <w:rPr>
                <w:color w:val="auto"/>
                <w:sz w:val="22"/>
                <w:szCs w:val="22"/>
              </w:rPr>
              <w:t>.</w:t>
            </w:r>
          </w:p>
          <w:p w:rsidR="006244BD" w:rsidRPr="00132F11" w:rsidRDefault="00A10CFC" w:rsidP="00EF55DC">
            <w:pPr>
              <w:pStyle w:val="Default"/>
              <w:numPr>
                <w:ilvl w:val="0"/>
                <w:numId w:val="3"/>
              </w:numPr>
              <w:ind w:left="334"/>
              <w:rPr>
                <w:color w:val="auto"/>
                <w:sz w:val="22"/>
                <w:szCs w:val="22"/>
              </w:rPr>
            </w:pPr>
            <w:r w:rsidRPr="00132F11">
              <w:rPr>
                <w:color w:val="auto"/>
                <w:sz w:val="22"/>
                <w:szCs w:val="22"/>
              </w:rPr>
              <w:t>Similarities and differences in social behaviour and at</w:t>
            </w:r>
            <w:r w:rsidR="00FB1AFF" w:rsidRPr="00132F11">
              <w:rPr>
                <w:color w:val="auto"/>
                <w:sz w:val="22"/>
                <w:szCs w:val="22"/>
              </w:rPr>
              <w:t xml:space="preserve">titudes </w:t>
            </w:r>
            <w:r w:rsidR="00416227" w:rsidRPr="00132F11">
              <w:rPr>
                <w:color w:val="auto"/>
                <w:sz w:val="22"/>
                <w:szCs w:val="22"/>
              </w:rPr>
              <w:t>to key feature</w:t>
            </w:r>
            <w:r w:rsidRPr="00132F11">
              <w:rPr>
                <w:color w:val="auto"/>
                <w:sz w:val="22"/>
                <w:szCs w:val="22"/>
              </w:rPr>
              <w:t>s of life, such as: food, marriage, sex, childbirth, illness, hygiene, death, morality.</w:t>
            </w:r>
          </w:p>
        </w:tc>
        <w:tc>
          <w:tcPr>
            <w:tcW w:w="3704" w:type="dxa"/>
            <w:vMerge w:val="restart"/>
          </w:tcPr>
          <w:p w:rsidR="004C4BAD" w:rsidRPr="00132F11" w:rsidRDefault="004C4BAD" w:rsidP="00C246B4">
            <w:pPr>
              <w:pStyle w:val="Default"/>
              <w:numPr>
                <w:ilvl w:val="0"/>
                <w:numId w:val="3"/>
              </w:numPr>
              <w:ind w:left="334"/>
              <w:rPr>
                <w:color w:val="auto"/>
                <w:sz w:val="22"/>
                <w:szCs w:val="22"/>
              </w:rPr>
            </w:pPr>
            <w:proofErr w:type="spellStart"/>
            <w:r w:rsidRPr="00132F11">
              <w:rPr>
                <w:color w:val="auto"/>
                <w:sz w:val="22"/>
                <w:szCs w:val="22"/>
              </w:rPr>
              <w:t>Scarre</w:t>
            </w:r>
            <w:proofErr w:type="spellEnd"/>
            <w:r w:rsidRPr="00132F11">
              <w:rPr>
                <w:color w:val="auto"/>
                <w:sz w:val="22"/>
                <w:szCs w:val="22"/>
              </w:rPr>
              <w:t>, G &amp; Callow, J. (2</w:t>
            </w:r>
            <w:r w:rsidRPr="00132F11">
              <w:rPr>
                <w:color w:val="auto"/>
                <w:sz w:val="22"/>
                <w:szCs w:val="22"/>
                <w:vertAlign w:val="superscript"/>
              </w:rPr>
              <w:t>nd</w:t>
            </w:r>
            <w:r w:rsidRPr="00132F11">
              <w:rPr>
                <w:color w:val="auto"/>
                <w:sz w:val="22"/>
                <w:szCs w:val="22"/>
              </w:rPr>
              <w:t xml:space="preserve"> ed. 2001) </w:t>
            </w:r>
            <w:r w:rsidRPr="00132F11">
              <w:rPr>
                <w:i/>
                <w:color w:val="auto"/>
                <w:sz w:val="22"/>
                <w:szCs w:val="22"/>
              </w:rPr>
              <w:t>Witchcraft and Magic in Sixteenth and Seventeenth Century Europe</w:t>
            </w:r>
            <w:r w:rsidRPr="00132F11">
              <w:rPr>
                <w:color w:val="auto"/>
                <w:sz w:val="22"/>
                <w:szCs w:val="22"/>
              </w:rPr>
              <w:t>, Palgrave, Basingstoke</w:t>
            </w:r>
          </w:p>
          <w:p w:rsidR="004C4BAD" w:rsidRPr="00132F11" w:rsidRDefault="004C4BAD" w:rsidP="00C246B4">
            <w:pPr>
              <w:pStyle w:val="Default"/>
              <w:numPr>
                <w:ilvl w:val="0"/>
                <w:numId w:val="3"/>
              </w:numPr>
              <w:ind w:left="334"/>
              <w:rPr>
                <w:color w:val="auto"/>
                <w:sz w:val="22"/>
                <w:szCs w:val="22"/>
              </w:rPr>
            </w:pPr>
            <w:r w:rsidRPr="00132F11">
              <w:rPr>
                <w:color w:val="auto"/>
                <w:sz w:val="22"/>
                <w:szCs w:val="22"/>
              </w:rPr>
              <w:t xml:space="preserve">Scribner, R. (1987) </w:t>
            </w:r>
            <w:r w:rsidRPr="00132F11">
              <w:rPr>
                <w:i/>
                <w:color w:val="auto"/>
                <w:sz w:val="22"/>
                <w:szCs w:val="22"/>
              </w:rPr>
              <w:t>Popular Culture and Popular Movements in Reformation Germany</w:t>
            </w:r>
          </w:p>
          <w:p w:rsidR="004C4BAD" w:rsidRPr="00132F11" w:rsidRDefault="004C4BAD" w:rsidP="00C246B4">
            <w:pPr>
              <w:pStyle w:val="Default"/>
              <w:numPr>
                <w:ilvl w:val="0"/>
                <w:numId w:val="3"/>
              </w:numPr>
              <w:ind w:left="334"/>
              <w:rPr>
                <w:color w:val="auto"/>
                <w:sz w:val="22"/>
                <w:szCs w:val="22"/>
              </w:rPr>
            </w:pPr>
            <w:proofErr w:type="spellStart"/>
            <w:r w:rsidRPr="00132F11">
              <w:rPr>
                <w:color w:val="auto"/>
                <w:sz w:val="22"/>
                <w:szCs w:val="22"/>
              </w:rPr>
              <w:t>Spierenburg</w:t>
            </w:r>
            <w:proofErr w:type="spellEnd"/>
            <w:r w:rsidRPr="00132F11">
              <w:rPr>
                <w:color w:val="auto"/>
                <w:sz w:val="22"/>
                <w:szCs w:val="22"/>
              </w:rPr>
              <w:t xml:space="preserve">, P. (1991) </w:t>
            </w:r>
            <w:r w:rsidRPr="00132F11">
              <w:rPr>
                <w:i/>
                <w:color w:val="auto"/>
                <w:sz w:val="22"/>
                <w:szCs w:val="22"/>
              </w:rPr>
              <w:t>The Broken Spell</w:t>
            </w:r>
            <w:r w:rsidRPr="00132F11">
              <w:rPr>
                <w:color w:val="auto"/>
                <w:sz w:val="22"/>
                <w:szCs w:val="22"/>
              </w:rPr>
              <w:t>, Macmillan, Basingstoke</w:t>
            </w:r>
          </w:p>
          <w:p w:rsidR="004C4BAD" w:rsidRPr="00132F11" w:rsidRDefault="004C4BAD" w:rsidP="00C246B4">
            <w:pPr>
              <w:pStyle w:val="Default"/>
              <w:numPr>
                <w:ilvl w:val="0"/>
                <w:numId w:val="3"/>
              </w:numPr>
              <w:ind w:left="334"/>
              <w:rPr>
                <w:color w:val="auto"/>
                <w:sz w:val="22"/>
                <w:szCs w:val="22"/>
              </w:rPr>
            </w:pPr>
            <w:r w:rsidRPr="00132F11">
              <w:rPr>
                <w:color w:val="auto"/>
                <w:sz w:val="22"/>
                <w:szCs w:val="22"/>
              </w:rPr>
              <w:t xml:space="preserve">Thomas, K. (1971) </w:t>
            </w:r>
            <w:r w:rsidRPr="00132F11">
              <w:rPr>
                <w:i/>
                <w:color w:val="auto"/>
                <w:sz w:val="22"/>
                <w:szCs w:val="22"/>
              </w:rPr>
              <w:t>Religion and the Decline of Magic</w:t>
            </w:r>
            <w:r w:rsidRPr="00132F11">
              <w:rPr>
                <w:color w:val="auto"/>
                <w:sz w:val="22"/>
                <w:szCs w:val="22"/>
              </w:rPr>
              <w:t>, Penguin, London</w:t>
            </w:r>
          </w:p>
          <w:p w:rsidR="00E66C56" w:rsidRPr="00132F11" w:rsidRDefault="00E66C56" w:rsidP="00C246B4">
            <w:pPr>
              <w:pStyle w:val="Default"/>
              <w:numPr>
                <w:ilvl w:val="0"/>
                <w:numId w:val="3"/>
              </w:numPr>
              <w:ind w:left="334"/>
              <w:rPr>
                <w:color w:val="auto"/>
                <w:sz w:val="22"/>
                <w:szCs w:val="22"/>
              </w:rPr>
            </w:pPr>
            <w:proofErr w:type="spellStart"/>
            <w:r w:rsidRPr="00132F11">
              <w:rPr>
                <w:color w:val="auto"/>
                <w:sz w:val="22"/>
                <w:szCs w:val="22"/>
              </w:rPr>
              <w:t>Wiesner</w:t>
            </w:r>
            <w:proofErr w:type="spellEnd"/>
            <w:r w:rsidRPr="00132F11">
              <w:rPr>
                <w:color w:val="auto"/>
                <w:sz w:val="22"/>
                <w:szCs w:val="22"/>
              </w:rPr>
              <w:t>-Hanks, M. (2</w:t>
            </w:r>
            <w:r w:rsidRPr="00132F11">
              <w:rPr>
                <w:color w:val="auto"/>
                <w:sz w:val="22"/>
                <w:szCs w:val="22"/>
                <w:vertAlign w:val="superscript"/>
              </w:rPr>
              <w:t>nd</w:t>
            </w:r>
            <w:r w:rsidRPr="00132F11">
              <w:rPr>
                <w:color w:val="auto"/>
                <w:sz w:val="22"/>
                <w:szCs w:val="22"/>
              </w:rPr>
              <w:t xml:space="preserve"> ed. 2013) </w:t>
            </w:r>
            <w:r w:rsidRPr="00132F11">
              <w:rPr>
                <w:i/>
                <w:color w:val="auto"/>
                <w:sz w:val="22"/>
                <w:szCs w:val="22"/>
              </w:rPr>
              <w:t>Early Modern Europe 1450-1789</w:t>
            </w:r>
            <w:r w:rsidRPr="00132F11">
              <w:rPr>
                <w:color w:val="auto"/>
                <w:sz w:val="22"/>
                <w:szCs w:val="22"/>
              </w:rPr>
              <w:t>, Cambridge University Press</w:t>
            </w:r>
          </w:p>
        </w:tc>
      </w:tr>
      <w:tr w:rsidR="001172FD" w:rsidRPr="00132F11" w:rsidTr="00132F11">
        <w:tc>
          <w:tcPr>
            <w:tcW w:w="2731" w:type="dxa"/>
            <w:vMerge/>
          </w:tcPr>
          <w:p w:rsidR="001172FD" w:rsidRPr="00132F11" w:rsidRDefault="001172FD" w:rsidP="008E5637">
            <w:pPr>
              <w:pStyle w:val="Tabletext"/>
              <w:rPr>
                <w:sz w:val="22"/>
                <w:szCs w:val="22"/>
              </w:rPr>
            </w:pPr>
          </w:p>
        </w:tc>
        <w:tc>
          <w:tcPr>
            <w:tcW w:w="1759" w:type="dxa"/>
          </w:tcPr>
          <w:p w:rsidR="001172FD" w:rsidRPr="00132F11" w:rsidRDefault="00B51D7D" w:rsidP="004D3A2D">
            <w:pPr>
              <w:pStyle w:val="Default"/>
              <w:rPr>
                <w:color w:val="auto"/>
                <w:sz w:val="22"/>
                <w:szCs w:val="22"/>
              </w:rPr>
            </w:pPr>
            <w:r w:rsidRPr="00132F11">
              <w:rPr>
                <w:color w:val="auto"/>
                <w:sz w:val="22"/>
                <w:szCs w:val="22"/>
              </w:rPr>
              <w:t>4</w:t>
            </w:r>
          </w:p>
        </w:tc>
        <w:tc>
          <w:tcPr>
            <w:tcW w:w="2547" w:type="dxa"/>
          </w:tcPr>
          <w:p w:rsidR="001172FD" w:rsidRPr="00132F11" w:rsidRDefault="001172FD" w:rsidP="005920C1">
            <w:pPr>
              <w:pStyle w:val="Pa19"/>
              <w:spacing w:after="80"/>
              <w:rPr>
                <w:rFonts w:ascii="Arial" w:hAnsi="Arial" w:cs="Arial"/>
                <w:color w:val="000000"/>
                <w:sz w:val="22"/>
                <w:szCs w:val="22"/>
              </w:rPr>
            </w:pPr>
            <w:r w:rsidRPr="00132F11">
              <w:rPr>
                <w:rFonts w:ascii="Arial" w:hAnsi="Arial" w:cs="Arial"/>
                <w:color w:val="000000"/>
                <w:sz w:val="22"/>
                <w:szCs w:val="22"/>
              </w:rPr>
              <w:t>The significance of ritual; the role of pageants and the festivals of misrule; public humiliation;</w:t>
            </w:r>
            <w:r w:rsidR="005920C1" w:rsidRPr="00132F11">
              <w:rPr>
                <w:rFonts w:ascii="Arial" w:hAnsi="Arial" w:cs="Arial"/>
                <w:color w:val="000000"/>
                <w:sz w:val="22"/>
                <w:szCs w:val="22"/>
              </w:rPr>
              <w:t xml:space="preserve"> the role of magic in society.</w:t>
            </w:r>
          </w:p>
        </w:tc>
        <w:tc>
          <w:tcPr>
            <w:tcW w:w="4119" w:type="dxa"/>
          </w:tcPr>
          <w:p w:rsidR="00A723A3" w:rsidRPr="00132F11" w:rsidRDefault="00A723A3" w:rsidP="00C246B4">
            <w:pPr>
              <w:pStyle w:val="Default"/>
              <w:numPr>
                <w:ilvl w:val="0"/>
                <w:numId w:val="3"/>
              </w:numPr>
              <w:ind w:left="334"/>
              <w:rPr>
                <w:color w:val="auto"/>
                <w:sz w:val="22"/>
                <w:szCs w:val="22"/>
              </w:rPr>
            </w:pPr>
            <w:r w:rsidRPr="00132F11">
              <w:rPr>
                <w:color w:val="auto"/>
                <w:sz w:val="22"/>
                <w:szCs w:val="22"/>
              </w:rPr>
              <w:t>Types of ritual and their impact on culture:</w:t>
            </w:r>
          </w:p>
          <w:p w:rsidR="00A723A3" w:rsidRPr="00132F11" w:rsidRDefault="00A723A3" w:rsidP="00A723A3">
            <w:pPr>
              <w:pStyle w:val="Default"/>
              <w:numPr>
                <w:ilvl w:val="0"/>
                <w:numId w:val="12"/>
              </w:numPr>
              <w:rPr>
                <w:color w:val="auto"/>
                <w:sz w:val="22"/>
                <w:szCs w:val="22"/>
              </w:rPr>
            </w:pPr>
            <w:r w:rsidRPr="00132F11">
              <w:rPr>
                <w:color w:val="auto"/>
                <w:sz w:val="22"/>
                <w:szCs w:val="22"/>
              </w:rPr>
              <w:t>political, social and economic</w:t>
            </w:r>
            <w:r w:rsidR="00FA5E05" w:rsidRPr="00132F11">
              <w:rPr>
                <w:color w:val="auto"/>
                <w:sz w:val="22"/>
                <w:szCs w:val="22"/>
              </w:rPr>
              <w:t xml:space="preserve"> (e.g. civic and royal pageantry)</w:t>
            </w:r>
          </w:p>
          <w:p w:rsidR="00A723A3" w:rsidRPr="00132F11" w:rsidRDefault="00A723A3" w:rsidP="00A723A3">
            <w:pPr>
              <w:pStyle w:val="Default"/>
              <w:numPr>
                <w:ilvl w:val="0"/>
                <w:numId w:val="12"/>
              </w:numPr>
              <w:rPr>
                <w:color w:val="auto"/>
                <w:sz w:val="22"/>
                <w:szCs w:val="22"/>
              </w:rPr>
            </w:pPr>
            <w:r w:rsidRPr="00132F11">
              <w:rPr>
                <w:color w:val="auto"/>
                <w:sz w:val="22"/>
                <w:szCs w:val="22"/>
              </w:rPr>
              <w:t xml:space="preserve">personal </w:t>
            </w:r>
            <w:r w:rsidR="00FA5E05" w:rsidRPr="00132F11">
              <w:rPr>
                <w:color w:val="auto"/>
                <w:sz w:val="22"/>
                <w:szCs w:val="22"/>
              </w:rPr>
              <w:t>and</w:t>
            </w:r>
            <w:r w:rsidRPr="00132F11">
              <w:rPr>
                <w:color w:val="auto"/>
                <w:sz w:val="22"/>
                <w:szCs w:val="22"/>
              </w:rPr>
              <w:t xml:space="preserve"> communal</w:t>
            </w:r>
          </w:p>
          <w:p w:rsidR="00A723A3" w:rsidRPr="00132F11" w:rsidRDefault="00A723A3" w:rsidP="00A723A3">
            <w:pPr>
              <w:pStyle w:val="Default"/>
              <w:numPr>
                <w:ilvl w:val="0"/>
                <w:numId w:val="12"/>
              </w:numPr>
              <w:rPr>
                <w:color w:val="auto"/>
                <w:sz w:val="22"/>
                <w:szCs w:val="22"/>
              </w:rPr>
            </w:pPr>
            <w:r w:rsidRPr="00132F11">
              <w:rPr>
                <w:color w:val="auto"/>
                <w:sz w:val="22"/>
                <w:szCs w:val="22"/>
              </w:rPr>
              <w:t>superstitious (lucky charms, amulets)</w:t>
            </w:r>
          </w:p>
          <w:p w:rsidR="00A723A3" w:rsidRPr="00132F11" w:rsidRDefault="00A723A3" w:rsidP="00A723A3">
            <w:pPr>
              <w:pStyle w:val="Default"/>
              <w:numPr>
                <w:ilvl w:val="0"/>
                <w:numId w:val="12"/>
              </w:numPr>
              <w:rPr>
                <w:color w:val="auto"/>
                <w:sz w:val="22"/>
                <w:szCs w:val="22"/>
              </w:rPr>
            </w:pPr>
            <w:r w:rsidRPr="00132F11">
              <w:rPr>
                <w:color w:val="auto"/>
                <w:sz w:val="22"/>
                <w:szCs w:val="22"/>
              </w:rPr>
              <w:t>religious (doctrine, prayers, use of relics and shrines)</w:t>
            </w:r>
          </w:p>
          <w:p w:rsidR="00B26F49" w:rsidRPr="00132F11" w:rsidRDefault="00B26F49" w:rsidP="00A723A3">
            <w:pPr>
              <w:pStyle w:val="Default"/>
              <w:numPr>
                <w:ilvl w:val="0"/>
                <w:numId w:val="12"/>
              </w:numPr>
              <w:rPr>
                <w:color w:val="auto"/>
                <w:sz w:val="22"/>
                <w:szCs w:val="22"/>
              </w:rPr>
            </w:pPr>
            <w:r w:rsidRPr="00132F11">
              <w:rPr>
                <w:color w:val="auto"/>
                <w:sz w:val="22"/>
                <w:szCs w:val="22"/>
              </w:rPr>
              <w:t>communal cultural codes</w:t>
            </w:r>
          </w:p>
          <w:p w:rsidR="00B26F49" w:rsidRPr="00132F11" w:rsidRDefault="00B26F49" w:rsidP="00C969E9">
            <w:pPr>
              <w:pStyle w:val="Default"/>
              <w:numPr>
                <w:ilvl w:val="0"/>
                <w:numId w:val="12"/>
              </w:numPr>
              <w:rPr>
                <w:color w:val="auto"/>
                <w:sz w:val="22"/>
                <w:szCs w:val="22"/>
              </w:rPr>
            </w:pPr>
            <w:r w:rsidRPr="00132F11">
              <w:rPr>
                <w:color w:val="auto"/>
                <w:sz w:val="22"/>
                <w:szCs w:val="22"/>
              </w:rPr>
              <w:t xml:space="preserve">social divisions, groups, </w:t>
            </w:r>
            <w:r w:rsidRPr="00132F11">
              <w:rPr>
                <w:color w:val="auto"/>
                <w:sz w:val="22"/>
                <w:szCs w:val="22"/>
              </w:rPr>
              <w:lastRenderedPageBreak/>
              <w:t>membership and exclusion</w:t>
            </w:r>
            <w:r w:rsidR="00C969E9" w:rsidRPr="00132F11">
              <w:rPr>
                <w:color w:val="auto"/>
                <w:sz w:val="22"/>
                <w:szCs w:val="22"/>
              </w:rPr>
              <w:t>.</w:t>
            </w:r>
          </w:p>
          <w:p w:rsidR="004A4FA8" w:rsidRPr="00132F11" w:rsidRDefault="00416227" w:rsidP="00EF55DC">
            <w:pPr>
              <w:pStyle w:val="Default"/>
              <w:numPr>
                <w:ilvl w:val="0"/>
                <w:numId w:val="3"/>
              </w:numPr>
              <w:ind w:left="334"/>
              <w:rPr>
                <w:color w:val="auto"/>
                <w:sz w:val="22"/>
                <w:szCs w:val="22"/>
              </w:rPr>
            </w:pPr>
            <w:r w:rsidRPr="00132F11">
              <w:rPr>
                <w:color w:val="auto"/>
                <w:sz w:val="22"/>
                <w:szCs w:val="22"/>
              </w:rPr>
              <w:t>Nature and extent of publ</w:t>
            </w:r>
            <w:r w:rsidR="00A723A3" w:rsidRPr="00132F11">
              <w:rPr>
                <w:color w:val="auto"/>
                <w:sz w:val="22"/>
                <w:szCs w:val="22"/>
              </w:rPr>
              <w:t>ic displays and cultural events</w:t>
            </w:r>
            <w:r w:rsidR="00EF55DC" w:rsidRPr="00132F11">
              <w:rPr>
                <w:color w:val="auto"/>
                <w:sz w:val="22"/>
                <w:szCs w:val="22"/>
              </w:rPr>
              <w:t>.</w:t>
            </w:r>
          </w:p>
          <w:p w:rsidR="00416227" w:rsidRPr="00132F11" w:rsidRDefault="00573869" w:rsidP="00FA5E05">
            <w:pPr>
              <w:pStyle w:val="Default"/>
              <w:numPr>
                <w:ilvl w:val="0"/>
                <w:numId w:val="3"/>
              </w:numPr>
              <w:ind w:left="334"/>
              <w:rPr>
                <w:color w:val="auto"/>
                <w:sz w:val="22"/>
                <w:szCs w:val="22"/>
              </w:rPr>
            </w:pPr>
            <w:r w:rsidRPr="00132F11">
              <w:rPr>
                <w:color w:val="auto"/>
                <w:sz w:val="22"/>
                <w:szCs w:val="22"/>
              </w:rPr>
              <w:t>E</w:t>
            </w:r>
            <w:r w:rsidR="00FA5E05" w:rsidRPr="00132F11">
              <w:rPr>
                <w:color w:val="auto"/>
                <w:sz w:val="22"/>
                <w:szCs w:val="22"/>
              </w:rPr>
              <w:t xml:space="preserve">xtent </w:t>
            </w:r>
            <w:r w:rsidRPr="00132F11">
              <w:rPr>
                <w:color w:val="auto"/>
                <w:sz w:val="22"/>
                <w:szCs w:val="22"/>
              </w:rPr>
              <w:t xml:space="preserve">and significance </w:t>
            </w:r>
            <w:r w:rsidR="00FA5E05" w:rsidRPr="00132F11">
              <w:rPr>
                <w:color w:val="auto"/>
                <w:sz w:val="22"/>
                <w:szCs w:val="22"/>
              </w:rPr>
              <w:t>of s</w:t>
            </w:r>
            <w:r w:rsidR="00416227" w:rsidRPr="00132F11">
              <w:rPr>
                <w:color w:val="auto"/>
                <w:sz w:val="22"/>
                <w:szCs w:val="22"/>
              </w:rPr>
              <w:t xml:space="preserve">imilarities and differences between </w:t>
            </w:r>
            <w:r w:rsidR="00B26F49" w:rsidRPr="00132F11">
              <w:rPr>
                <w:color w:val="auto"/>
                <w:sz w:val="22"/>
                <w:szCs w:val="22"/>
              </w:rPr>
              <w:t xml:space="preserve">dominant </w:t>
            </w:r>
            <w:r w:rsidR="00416227" w:rsidRPr="00132F11">
              <w:rPr>
                <w:color w:val="auto"/>
                <w:sz w:val="22"/>
                <w:szCs w:val="22"/>
              </w:rPr>
              <w:t>types of ritual, pageant and</w:t>
            </w:r>
            <w:r w:rsidR="00FA5E05" w:rsidRPr="00132F11">
              <w:rPr>
                <w:color w:val="auto"/>
                <w:sz w:val="22"/>
                <w:szCs w:val="22"/>
              </w:rPr>
              <w:t xml:space="preserve"> festivals across early modern Europe and colonial America.</w:t>
            </w:r>
          </w:p>
          <w:p w:rsidR="00687142" w:rsidRPr="00132F11" w:rsidRDefault="00573869" w:rsidP="00EF55DC">
            <w:pPr>
              <w:pStyle w:val="Default"/>
              <w:numPr>
                <w:ilvl w:val="0"/>
                <w:numId w:val="3"/>
              </w:numPr>
              <w:ind w:left="334"/>
              <w:rPr>
                <w:color w:val="auto"/>
                <w:sz w:val="22"/>
                <w:szCs w:val="22"/>
              </w:rPr>
            </w:pPr>
            <w:r w:rsidRPr="00132F11">
              <w:rPr>
                <w:color w:val="auto"/>
                <w:sz w:val="22"/>
                <w:szCs w:val="22"/>
              </w:rPr>
              <w:t>Methods and extent of cultural communication and development</w:t>
            </w:r>
            <w:r w:rsidR="00EF55DC" w:rsidRPr="00132F11">
              <w:rPr>
                <w:color w:val="auto"/>
                <w:sz w:val="22"/>
                <w:szCs w:val="22"/>
              </w:rPr>
              <w:t>.</w:t>
            </w:r>
          </w:p>
          <w:p w:rsidR="00416227" w:rsidRPr="00132F11" w:rsidRDefault="00261D6C" w:rsidP="00C246B4">
            <w:pPr>
              <w:pStyle w:val="Default"/>
              <w:numPr>
                <w:ilvl w:val="0"/>
                <w:numId w:val="3"/>
              </w:numPr>
              <w:ind w:left="334"/>
              <w:rPr>
                <w:color w:val="auto"/>
                <w:sz w:val="22"/>
                <w:szCs w:val="22"/>
              </w:rPr>
            </w:pPr>
            <w:r w:rsidRPr="00132F11">
              <w:rPr>
                <w:color w:val="auto"/>
                <w:sz w:val="22"/>
                <w:szCs w:val="22"/>
              </w:rPr>
              <w:t xml:space="preserve">Nature </w:t>
            </w:r>
            <w:r w:rsidR="00573869" w:rsidRPr="00132F11">
              <w:rPr>
                <w:color w:val="auto"/>
                <w:sz w:val="22"/>
                <w:szCs w:val="22"/>
              </w:rPr>
              <w:t xml:space="preserve">and extent </w:t>
            </w:r>
            <w:r w:rsidRPr="00132F11">
              <w:rPr>
                <w:color w:val="auto"/>
                <w:sz w:val="22"/>
                <w:szCs w:val="22"/>
              </w:rPr>
              <w:t>of the role of magic in society:</w:t>
            </w:r>
          </w:p>
          <w:p w:rsidR="00261D6C" w:rsidRPr="00132F11" w:rsidRDefault="00261D6C" w:rsidP="0091757F">
            <w:pPr>
              <w:pStyle w:val="Default"/>
              <w:numPr>
                <w:ilvl w:val="0"/>
                <w:numId w:val="13"/>
              </w:numPr>
              <w:rPr>
                <w:color w:val="auto"/>
                <w:sz w:val="22"/>
                <w:szCs w:val="22"/>
              </w:rPr>
            </w:pPr>
            <w:r w:rsidRPr="00132F11">
              <w:rPr>
                <w:color w:val="auto"/>
                <w:sz w:val="22"/>
                <w:szCs w:val="22"/>
              </w:rPr>
              <w:t>definitions of ‘supernatural’</w:t>
            </w:r>
            <w:r w:rsidR="0091757F" w:rsidRPr="00132F11">
              <w:rPr>
                <w:color w:val="auto"/>
                <w:sz w:val="22"/>
                <w:szCs w:val="22"/>
              </w:rPr>
              <w:t>, religious belief and faith</w:t>
            </w:r>
          </w:p>
          <w:p w:rsidR="00261D6C" w:rsidRPr="00132F11" w:rsidRDefault="00261D6C" w:rsidP="00261D6C">
            <w:pPr>
              <w:pStyle w:val="Default"/>
              <w:numPr>
                <w:ilvl w:val="0"/>
                <w:numId w:val="13"/>
              </w:numPr>
              <w:rPr>
                <w:color w:val="auto"/>
                <w:sz w:val="22"/>
                <w:szCs w:val="22"/>
              </w:rPr>
            </w:pPr>
            <w:r w:rsidRPr="00132F11">
              <w:rPr>
                <w:color w:val="auto"/>
                <w:sz w:val="22"/>
                <w:szCs w:val="22"/>
              </w:rPr>
              <w:t>rationality</w:t>
            </w:r>
            <w:r w:rsidR="0091757F" w:rsidRPr="00132F11">
              <w:rPr>
                <w:color w:val="auto"/>
                <w:sz w:val="22"/>
                <w:szCs w:val="22"/>
              </w:rPr>
              <w:t xml:space="preserve"> and the boundaries of reason</w:t>
            </w:r>
          </w:p>
          <w:p w:rsidR="00261D6C" w:rsidRPr="00132F11" w:rsidRDefault="00261D6C" w:rsidP="00261D6C">
            <w:pPr>
              <w:pStyle w:val="Default"/>
              <w:numPr>
                <w:ilvl w:val="0"/>
                <w:numId w:val="13"/>
              </w:numPr>
              <w:rPr>
                <w:color w:val="auto"/>
                <w:sz w:val="22"/>
                <w:szCs w:val="22"/>
              </w:rPr>
            </w:pPr>
            <w:r w:rsidRPr="00132F11">
              <w:rPr>
                <w:color w:val="auto"/>
                <w:sz w:val="22"/>
                <w:szCs w:val="22"/>
              </w:rPr>
              <w:t>intellectual discourse on magic (</w:t>
            </w:r>
            <w:r w:rsidR="00CE4624" w:rsidRPr="00132F11">
              <w:rPr>
                <w:color w:val="auto"/>
                <w:sz w:val="22"/>
                <w:szCs w:val="22"/>
              </w:rPr>
              <w:t xml:space="preserve">e.g. Ficino, </w:t>
            </w:r>
            <w:proofErr w:type="spellStart"/>
            <w:r w:rsidR="00CE4624" w:rsidRPr="00132F11">
              <w:rPr>
                <w:color w:val="auto"/>
                <w:sz w:val="22"/>
                <w:szCs w:val="22"/>
              </w:rPr>
              <w:t>della</w:t>
            </w:r>
            <w:proofErr w:type="spellEnd"/>
            <w:r w:rsidR="00CE4624" w:rsidRPr="00132F11">
              <w:rPr>
                <w:color w:val="auto"/>
                <w:sz w:val="22"/>
                <w:szCs w:val="22"/>
              </w:rPr>
              <w:t xml:space="preserve"> Porta)</w:t>
            </w:r>
          </w:p>
          <w:p w:rsidR="00261D6C" w:rsidRPr="00132F11" w:rsidRDefault="00CE4624" w:rsidP="00261D6C">
            <w:pPr>
              <w:pStyle w:val="Default"/>
              <w:numPr>
                <w:ilvl w:val="0"/>
                <w:numId w:val="13"/>
              </w:numPr>
              <w:rPr>
                <w:color w:val="auto"/>
                <w:sz w:val="22"/>
                <w:szCs w:val="22"/>
              </w:rPr>
            </w:pPr>
            <w:r w:rsidRPr="00132F11">
              <w:rPr>
                <w:color w:val="auto"/>
                <w:sz w:val="22"/>
                <w:szCs w:val="22"/>
              </w:rPr>
              <w:t>God, the Devil and</w:t>
            </w:r>
            <w:r w:rsidR="00573869" w:rsidRPr="00132F11">
              <w:rPr>
                <w:color w:val="auto"/>
                <w:sz w:val="22"/>
                <w:szCs w:val="22"/>
              </w:rPr>
              <w:t xml:space="preserve"> demonology</w:t>
            </w:r>
          </w:p>
          <w:p w:rsidR="00573869" w:rsidRPr="00132F11" w:rsidRDefault="00573869" w:rsidP="00261D6C">
            <w:pPr>
              <w:pStyle w:val="Default"/>
              <w:numPr>
                <w:ilvl w:val="0"/>
                <w:numId w:val="13"/>
              </w:numPr>
              <w:rPr>
                <w:color w:val="auto"/>
                <w:sz w:val="22"/>
                <w:szCs w:val="22"/>
              </w:rPr>
            </w:pPr>
            <w:r w:rsidRPr="00132F11">
              <w:rPr>
                <w:color w:val="auto"/>
                <w:sz w:val="22"/>
                <w:szCs w:val="22"/>
              </w:rPr>
              <w:t>reactions to natural disasters</w:t>
            </w:r>
          </w:p>
          <w:p w:rsidR="0091757F" w:rsidRPr="00132F11" w:rsidRDefault="00CE4624" w:rsidP="00261D6C">
            <w:pPr>
              <w:pStyle w:val="Default"/>
              <w:numPr>
                <w:ilvl w:val="0"/>
                <w:numId w:val="13"/>
              </w:numPr>
              <w:rPr>
                <w:color w:val="auto"/>
                <w:sz w:val="22"/>
                <w:szCs w:val="22"/>
              </w:rPr>
            </w:pPr>
            <w:r w:rsidRPr="00132F11">
              <w:rPr>
                <w:color w:val="auto"/>
                <w:sz w:val="22"/>
                <w:szCs w:val="22"/>
              </w:rPr>
              <w:t xml:space="preserve">prayers, spells, </w:t>
            </w:r>
            <w:proofErr w:type="spellStart"/>
            <w:r w:rsidRPr="00132F11">
              <w:rPr>
                <w:color w:val="auto"/>
                <w:sz w:val="22"/>
                <w:szCs w:val="22"/>
              </w:rPr>
              <w:t>rituals,</w:t>
            </w:r>
            <w:r w:rsidR="00943B30" w:rsidRPr="00132F11">
              <w:rPr>
                <w:color w:val="auto"/>
                <w:sz w:val="22"/>
                <w:szCs w:val="22"/>
              </w:rPr>
              <w:t>remedies</w:t>
            </w:r>
            <w:proofErr w:type="spellEnd"/>
          </w:p>
          <w:p w:rsidR="00416227" w:rsidRPr="00132F11" w:rsidRDefault="00D51DAF" w:rsidP="00014A52">
            <w:pPr>
              <w:pStyle w:val="Default"/>
              <w:numPr>
                <w:ilvl w:val="0"/>
                <w:numId w:val="13"/>
              </w:numPr>
              <w:rPr>
                <w:color w:val="auto"/>
                <w:sz w:val="22"/>
                <w:szCs w:val="22"/>
              </w:rPr>
            </w:pPr>
            <w:r w:rsidRPr="00132F11">
              <w:rPr>
                <w:color w:val="auto"/>
                <w:sz w:val="22"/>
                <w:szCs w:val="22"/>
              </w:rPr>
              <w:t xml:space="preserve">legends, myths and fantasies of magical </w:t>
            </w:r>
            <w:r w:rsidR="00A92917" w:rsidRPr="00132F11">
              <w:rPr>
                <w:color w:val="auto"/>
                <w:sz w:val="22"/>
                <w:szCs w:val="22"/>
              </w:rPr>
              <w:t xml:space="preserve">or diabolical </w:t>
            </w:r>
            <w:r w:rsidRPr="00132F11">
              <w:rPr>
                <w:color w:val="auto"/>
                <w:sz w:val="22"/>
                <w:szCs w:val="22"/>
              </w:rPr>
              <w:t>forces (e.g. woodman</w:t>
            </w:r>
            <w:r w:rsidR="00A92917" w:rsidRPr="00132F11">
              <w:rPr>
                <w:color w:val="auto"/>
                <w:sz w:val="22"/>
                <w:szCs w:val="22"/>
              </w:rPr>
              <w:t>, wizards</w:t>
            </w:r>
            <w:r w:rsidRPr="00132F11">
              <w:rPr>
                <w:color w:val="auto"/>
                <w:sz w:val="22"/>
                <w:szCs w:val="22"/>
              </w:rPr>
              <w:t>)</w:t>
            </w:r>
            <w:r w:rsidR="00C969E9" w:rsidRPr="00132F11">
              <w:rPr>
                <w:color w:val="auto"/>
                <w:sz w:val="22"/>
                <w:szCs w:val="22"/>
              </w:rPr>
              <w:t>.</w:t>
            </w:r>
          </w:p>
        </w:tc>
        <w:tc>
          <w:tcPr>
            <w:tcW w:w="3704" w:type="dxa"/>
            <w:vMerge/>
          </w:tcPr>
          <w:p w:rsidR="001172FD" w:rsidRPr="00132F11" w:rsidRDefault="001172FD" w:rsidP="00C246B4">
            <w:pPr>
              <w:pStyle w:val="Default"/>
              <w:numPr>
                <w:ilvl w:val="0"/>
                <w:numId w:val="3"/>
              </w:numPr>
              <w:ind w:left="334"/>
              <w:rPr>
                <w:color w:val="auto"/>
                <w:sz w:val="22"/>
                <w:szCs w:val="22"/>
              </w:rPr>
            </w:pPr>
          </w:p>
        </w:tc>
      </w:tr>
      <w:tr w:rsidR="001172FD" w:rsidRPr="00132F11" w:rsidTr="00132F11">
        <w:tc>
          <w:tcPr>
            <w:tcW w:w="2731" w:type="dxa"/>
            <w:vMerge/>
          </w:tcPr>
          <w:p w:rsidR="001172FD" w:rsidRPr="00132F11" w:rsidRDefault="001172FD" w:rsidP="008E5637">
            <w:pPr>
              <w:pStyle w:val="Tabletext"/>
              <w:rPr>
                <w:sz w:val="22"/>
                <w:szCs w:val="22"/>
              </w:rPr>
            </w:pPr>
          </w:p>
        </w:tc>
        <w:tc>
          <w:tcPr>
            <w:tcW w:w="1759" w:type="dxa"/>
          </w:tcPr>
          <w:p w:rsidR="001172FD" w:rsidRPr="00132F11" w:rsidRDefault="005D7F3F" w:rsidP="004D3A2D">
            <w:pPr>
              <w:pStyle w:val="Default"/>
              <w:rPr>
                <w:color w:val="auto"/>
                <w:sz w:val="22"/>
                <w:szCs w:val="22"/>
              </w:rPr>
            </w:pPr>
            <w:r w:rsidRPr="00132F11">
              <w:rPr>
                <w:color w:val="auto"/>
                <w:sz w:val="22"/>
                <w:szCs w:val="22"/>
              </w:rPr>
              <w:t>3</w:t>
            </w:r>
          </w:p>
        </w:tc>
        <w:tc>
          <w:tcPr>
            <w:tcW w:w="2547" w:type="dxa"/>
          </w:tcPr>
          <w:p w:rsidR="001172FD" w:rsidRPr="00132F11" w:rsidRDefault="005920C1" w:rsidP="004D3A2D">
            <w:pPr>
              <w:pStyle w:val="Pa19"/>
              <w:spacing w:after="80"/>
              <w:rPr>
                <w:rFonts w:ascii="Arial" w:hAnsi="Arial" w:cs="Arial"/>
                <w:color w:val="000000"/>
                <w:sz w:val="22"/>
                <w:szCs w:val="22"/>
              </w:rPr>
            </w:pPr>
            <w:r w:rsidRPr="00132F11">
              <w:rPr>
                <w:rFonts w:ascii="Arial" w:hAnsi="Arial" w:cs="Arial"/>
                <w:color w:val="000000"/>
                <w:sz w:val="22"/>
                <w:szCs w:val="22"/>
              </w:rPr>
              <w:t>Moral regulation</w:t>
            </w:r>
            <w:r w:rsidR="001172FD" w:rsidRPr="00132F11">
              <w:rPr>
                <w:rFonts w:ascii="Arial" w:hAnsi="Arial" w:cs="Arial"/>
                <w:color w:val="000000"/>
                <w:sz w:val="22"/>
                <w:szCs w:val="22"/>
              </w:rPr>
              <w:t xml:space="preserve"> </w:t>
            </w:r>
            <w:r w:rsidRPr="00132F11">
              <w:rPr>
                <w:rFonts w:ascii="Arial" w:hAnsi="Arial" w:cs="Arial"/>
                <w:color w:val="000000"/>
                <w:sz w:val="22"/>
                <w:szCs w:val="22"/>
              </w:rPr>
              <w:t xml:space="preserve">and </w:t>
            </w:r>
            <w:r w:rsidR="001172FD" w:rsidRPr="00132F11">
              <w:rPr>
                <w:rFonts w:ascii="Arial" w:hAnsi="Arial" w:cs="Arial"/>
                <w:color w:val="000000"/>
                <w:sz w:val="22"/>
                <w:szCs w:val="22"/>
              </w:rPr>
              <w:t>challenges to popular culture.</w:t>
            </w:r>
          </w:p>
        </w:tc>
        <w:tc>
          <w:tcPr>
            <w:tcW w:w="4119" w:type="dxa"/>
          </w:tcPr>
          <w:p w:rsidR="001172FD" w:rsidRPr="00132F11" w:rsidRDefault="00E30772" w:rsidP="00C246B4">
            <w:pPr>
              <w:pStyle w:val="Default"/>
              <w:numPr>
                <w:ilvl w:val="0"/>
                <w:numId w:val="3"/>
              </w:numPr>
              <w:ind w:left="334"/>
              <w:rPr>
                <w:color w:val="auto"/>
                <w:sz w:val="22"/>
                <w:szCs w:val="22"/>
              </w:rPr>
            </w:pPr>
            <w:r w:rsidRPr="00132F11">
              <w:rPr>
                <w:color w:val="auto"/>
                <w:sz w:val="22"/>
                <w:szCs w:val="22"/>
              </w:rPr>
              <w:t>Forms of moral regulation</w:t>
            </w:r>
            <w:r w:rsidR="009C086D" w:rsidRPr="00132F11">
              <w:rPr>
                <w:color w:val="auto"/>
                <w:sz w:val="22"/>
                <w:szCs w:val="22"/>
              </w:rPr>
              <w:t xml:space="preserve"> and nature of their development:</w:t>
            </w:r>
          </w:p>
          <w:p w:rsidR="009C086D" w:rsidRPr="00132F11" w:rsidRDefault="009C086D" w:rsidP="009C086D">
            <w:pPr>
              <w:pStyle w:val="Default"/>
              <w:numPr>
                <w:ilvl w:val="0"/>
                <w:numId w:val="16"/>
              </w:numPr>
              <w:rPr>
                <w:color w:val="auto"/>
                <w:sz w:val="22"/>
                <w:szCs w:val="22"/>
              </w:rPr>
            </w:pPr>
            <w:r w:rsidRPr="00132F11">
              <w:rPr>
                <w:color w:val="auto"/>
                <w:sz w:val="22"/>
                <w:szCs w:val="22"/>
              </w:rPr>
              <w:t>role of religious and political authorities or leaders</w:t>
            </w:r>
            <w:r w:rsidR="00095B66" w:rsidRPr="00132F11">
              <w:rPr>
                <w:color w:val="auto"/>
                <w:sz w:val="22"/>
                <w:szCs w:val="22"/>
              </w:rPr>
              <w:t xml:space="preserve"> (e.g. </w:t>
            </w:r>
            <w:r w:rsidR="00095B66" w:rsidRPr="00132F11">
              <w:rPr>
                <w:color w:val="auto"/>
                <w:sz w:val="22"/>
                <w:szCs w:val="22"/>
              </w:rPr>
              <w:lastRenderedPageBreak/>
              <w:t>Inquisition, excommunication, exile, imprisonment)</w:t>
            </w:r>
          </w:p>
          <w:p w:rsidR="009C086D" w:rsidRPr="00132F11" w:rsidRDefault="009C086D" w:rsidP="009C086D">
            <w:pPr>
              <w:pStyle w:val="Default"/>
              <w:numPr>
                <w:ilvl w:val="0"/>
                <w:numId w:val="16"/>
              </w:numPr>
              <w:rPr>
                <w:color w:val="auto"/>
                <w:sz w:val="22"/>
                <w:szCs w:val="22"/>
              </w:rPr>
            </w:pPr>
            <w:r w:rsidRPr="00132F11">
              <w:rPr>
                <w:color w:val="auto"/>
                <w:sz w:val="22"/>
                <w:szCs w:val="22"/>
              </w:rPr>
              <w:t>legal restraints</w:t>
            </w:r>
          </w:p>
          <w:p w:rsidR="009C086D" w:rsidRPr="00132F11" w:rsidRDefault="009C086D" w:rsidP="009C086D">
            <w:pPr>
              <w:pStyle w:val="Default"/>
              <w:numPr>
                <w:ilvl w:val="0"/>
                <w:numId w:val="16"/>
              </w:numPr>
              <w:rPr>
                <w:color w:val="auto"/>
                <w:sz w:val="22"/>
                <w:szCs w:val="22"/>
              </w:rPr>
            </w:pPr>
            <w:r w:rsidRPr="00132F11">
              <w:rPr>
                <w:color w:val="auto"/>
                <w:sz w:val="22"/>
                <w:szCs w:val="22"/>
              </w:rPr>
              <w:t>civic or village councils</w:t>
            </w:r>
          </w:p>
          <w:p w:rsidR="009C086D" w:rsidRPr="00132F11" w:rsidRDefault="009C086D" w:rsidP="009C086D">
            <w:pPr>
              <w:pStyle w:val="Default"/>
              <w:numPr>
                <w:ilvl w:val="0"/>
                <w:numId w:val="16"/>
              </w:numPr>
              <w:rPr>
                <w:color w:val="auto"/>
                <w:sz w:val="22"/>
                <w:szCs w:val="22"/>
              </w:rPr>
            </w:pPr>
            <w:r w:rsidRPr="00132F11">
              <w:rPr>
                <w:color w:val="auto"/>
                <w:sz w:val="22"/>
                <w:szCs w:val="22"/>
              </w:rPr>
              <w:t>guild membership</w:t>
            </w:r>
          </w:p>
          <w:p w:rsidR="00B26F49" w:rsidRPr="00132F11" w:rsidRDefault="00B26F49" w:rsidP="009C086D">
            <w:pPr>
              <w:pStyle w:val="Default"/>
              <w:numPr>
                <w:ilvl w:val="0"/>
                <w:numId w:val="16"/>
              </w:numPr>
              <w:rPr>
                <w:color w:val="auto"/>
                <w:sz w:val="22"/>
                <w:szCs w:val="22"/>
              </w:rPr>
            </w:pPr>
            <w:r w:rsidRPr="00132F11">
              <w:rPr>
                <w:color w:val="auto"/>
                <w:sz w:val="22"/>
                <w:szCs w:val="22"/>
              </w:rPr>
              <w:t>youth societies</w:t>
            </w:r>
          </w:p>
          <w:p w:rsidR="00B26F49" w:rsidRPr="00132F11" w:rsidRDefault="00B26F49" w:rsidP="009C086D">
            <w:pPr>
              <w:pStyle w:val="Default"/>
              <w:numPr>
                <w:ilvl w:val="0"/>
                <w:numId w:val="16"/>
              </w:numPr>
              <w:rPr>
                <w:color w:val="auto"/>
                <w:sz w:val="22"/>
                <w:szCs w:val="22"/>
              </w:rPr>
            </w:pPr>
            <w:r w:rsidRPr="00132F11">
              <w:rPr>
                <w:color w:val="auto"/>
                <w:sz w:val="22"/>
                <w:szCs w:val="22"/>
              </w:rPr>
              <w:t>confraternities and lay religious communities</w:t>
            </w:r>
          </w:p>
          <w:p w:rsidR="009C086D" w:rsidRPr="00132F11" w:rsidRDefault="009C086D" w:rsidP="009C086D">
            <w:pPr>
              <w:pStyle w:val="Default"/>
              <w:numPr>
                <w:ilvl w:val="0"/>
                <w:numId w:val="16"/>
              </w:numPr>
              <w:rPr>
                <w:color w:val="auto"/>
                <w:sz w:val="22"/>
                <w:szCs w:val="22"/>
              </w:rPr>
            </w:pPr>
            <w:r w:rsidRPr="00132F11">
              <w:rPr>
                <w:color w:val="auto"/>
                <w:sz w:val="22"/>
                <w:szCs w:val="22"/>
              </w:rPr>
              <w:t>interpretations of the Bible</w:t>
            </w:r>
          </w:p>
          <w:p w:rsidR="009C086D" w:rsidRPr="00132F11" w:rsidRDefault="009C086D" w:rsidP="009C086D">
            <w:pPr>
              <w:pStyle w:val="Default"/>
              <w:numPr>
                <w:ilvl w:val="0"/>
                <w:numId w:val="16"/>
              </w:numPr>
              <w:rPr>
                <w:color w:val="auto"/>
                <w:sz w:val="22"/>
                <w:szCs w:val="22"/>
              </w:rPr>
            </w:pPr>
            <w:r w:rsidRPr="00132F11">
              <w:rPr>
                <w:color w:val="auto"/>
                <w:sz w:val="22"/>
                <w:szCs w:val="22"/>
              </w:rPr>
              <w:t>public expo</w:t>
            </w:r>
            <w:r w:rsidR="00CE4624" w:rsidRPr="00132F11">
              <w:rPr>
                <w:color w:val="auto"/>
                <w:sz w:val="22"/>
                <w:szCs w:val="22"/>
              </w:rPr>
              <w:t>sure and communal justice such as charivari</w:t>
            </w:r>
          </w:p>
          <w:p w:rsidR="009C086D" w:rsidRPr="00132F11" w:rsidRDefault="009C086D" w:rsidP="009C086D">
            <w:pPr>
              <w:pStyle w:val="Default"/>
              <w:numPr>
                <w:ilvl w:val="0"/>
                <w:numId w:val="16"/>
              </w:numPr>
              <w:rPr>
                <w:color w:val="auto"/>
                <w:sz w:val="22"/>
                <w:szCs w:val="22"/>
              </w:rPr>
            </w:pPr>
            <w:r w:rsidRPr="00132F11">
              <w:rPr>
                <w:color w:val="auto"/>
                <w:sz w:val="22"/>
                <w:szCs w:val="22"/>
              </w:rPr>
              <w:t xml:space="preserve">self-regulation, </w:t>
            </w:r>
            <w:r w:rsidR="00095B66" w:rsidRPr="00132F11">
              <w:rPr>
                <w:color w:val="auto"/>
                <w:sz w:val="22"/>
                <w:szCs w:val="22"/>
              </w:rPr>
              <w:t xml:space="preserve">personal </w:t>
            </w:r>
            <w:r w:rsidRPr="00132F11">
              <w:rPr>
                <w:color w:val="auto"/>
                <w:sz w:val="22"/>
                <w:szCs w:val="22"/>
              </w:rPr>
              <w:t>conscience and confession</w:t>
            </w:r>
          </w:p>
          <w:p w:rsidR="009C086D" w:rsidRPr="00132F11" w:rsidRDefault="00095B66" w:rsidP="009C086D">
            <w:pPr>
              <w:pStyle w:val="Default"/>
              <w:numPr>
                <w:ilvl w:val="0"/>
                <w:numId w:val="16"/>
              </w:numPr>
              <w:rPr>
                <w:color w:val="auto"/>
                <w:sz w:val="22"/>
                <w:szCs w:val="22"/>
              </w:rPr>
            </w:pPr>
            <w:r w:rsidRPr="00132F11">
              <w:rPr>
                <w:color w:val="auto"/>
                <w:sz w:val="22"/>
                <w:szCs w:val="22"/>
              </w:rPr>
              <w:t>pilgrimage and atonement</w:t>
            </w:r>
          </w:p>
          <w:p w:rsidR="00095B66" w:rsidRPr="00132F11" w:rsidRDefault="00095B66" w:rsidP="009C086D">
            <w:pPr>
              <w:pStyle w:val="Default"/>
              <w:numPr>
                <w:ilvl w:val="0"/>
                <w:numId w:val="16"/>
              </w:numPr>
              <w:rPr>
                <w:color w:val="auto"/>
                <w:sz w:val="22"/>
                <w:szCs w:val="22"/>
              </w:rPr>
            </w:pPr>
            <w:r w:rsidRPr="00132F11">
              <w:rPr>
                <w:color w:val="auto"/>
                <w:sz w:val="22"/>
                <w:szCs w:val="22"/>
              </w:rPr>
              <w:t>concept of ‘heresy’</w:t>
            </w:r>
            <w:r w:rsidR="00C969E9" w:rsidRPr="00132F11">
              <w:rPr>
                <w:color w:val="auto"/>
                <w:sz w:val="22"/>
                <w:szCs w:val="22"/>
              </w:rPr>
              <w:t>.</w:t>
            </w:r>
          </w:p>
          <w:p w:rsidR="00095B66" w:rsidRPr="00132F11" w:rsidRDefault="009C086D" w:rsidP="00EF55DC">
            <w:pPr>
              <w:pStyle w:val="Default"/>
              <w:numPr>
                <w:ilvl w:val="0"/>
                <w:numId w:val="3"/>
              </w:numPr>
              <w:ind w:left="334"/>
              <w:rPr>
                <w:color w:val="auto"/>
                <w:sz w:val="22"/>
                <w:szCs w:val="22"/>
              </w:rPr>
            </w:pPr>
            <w:r w:rsidRPr="00132F11">
              <w:rPr>
                <w:color w:val="auto"/>
                <w:sz w:val="22"/>
                <w:szCs w:val="22"/>
              </w:rPr>
              <w:t>Comparative extent of moral regulation and challenges to popular culture</w:t>
            </w:r>
            <w:r w:rsidR="00EF55DC" w:rsidRPr="00132F11">
              <w:rPr>
                <w:color w:val="auto"/>
                <w:sz w:val="22"/>
                <w:szCs w:val="22"/>
              </w:rPr>
              <w:t>.</w:t>
            </w:r>
          </w:p>
          <w:p w:rsidR="008B7891" w:rsidRPr="00132F11" w:rsidRDefault="008B7891" w:rsidP="00C969E9">
            <w:pPr>
              <w:pStyle w:val="Default"/>
              <w:numPr>
                <w:ilvl w:val="0"/>
                <w:numId w:val="3"/>
              </w:numPr>
              <w:ind w:left="334"/>
              <w:rPr>
                <w:color w:val="auto"/>
                <w:sz w:val="22"/>
                <w:szCs w:val="22"/>
              </w:rPr>
            </w:pPr>
            <w:r w:rsidRPr="00132F11">
              <w:rPr>
                <w:color w:val="auto"/>
                <w:sz w:val="22"/>
                <w:szCs w:val="22"/>
              </w:rPr>
              <w:t>Reasons for and the effect of the gradual privatisation of everyday life.</w:t>
            </w:r>
          </w:p>
          <w:p w:rsidR="007C266D" w:rsidRPr="00132F11" w:rsidRDefault="003B0FB0" w:rsidP="00EF55DC">
            <w:pPr>
              <w:pStyle w:val="Default"/>
              <w:numPr>
                <w:ilvl w:val="0"/>
                <w:numId w:val="3"/>
              </w:numPr>
              <w:ind w:left="334"/>
              <w:rPr>
                <w:color w:val="auto"/>
                <w:sz w:val="22"/>
                <w:szCs w:val="22"/>
              </w:rPr>
            </w:pPr>
            <w:r w:rsidRPr="00132F11">
              <w:rPr>
                <w:color w:val="auto"/>
                <w:sz w:val="22"/>
                <w:szCs w:val="22"/>
              </w:rPr>
              <w:t xml:space="preserve">Attitudes towards other religious faiths and </w:t>
            </w:r>
            <w:r w:rsidR="004D3A2D" w:rsidRPr="00132F11">
              <w:rPr>
                <w:color w:val="auto"/>
                <w:sz w:val="22"/>
                <w:szCs w:val="22"/>
              </w:rPr>
              <w:t xml:space="preserve">social or </w:t>
            </w:r>
            <w:r w:rsidRPr="00132F11">
              <w:rPr>
                <w:color w:val="auto"/>
                <w:sz w:val="22"/>
                <w:szCs w:val="22"/>
              </w:rPr>
              <w:t>ethnic groups</w:t>
            </w:r>
            <w:r w:rsidR="008155D1" w:rsidRPr="00132F11">
              <w:rPr>
                <w:color w:val="auto"/>
                <w:sz w:val="22"/>
                <w:szCs w:val="22"/>
              </w:rPr>
              <w:t xml:space="preserve"> including the extent to which there was a ‘shared</w:t>
            </w:r>
            <w:r w:rsidR="004D3A2D" w:rsidRPr="00132F11">
              <w:rPr>
                <w:color w:val="auto"/>
                <w:sz w:val="22"/>
                <w:szCs w:val="22"/>
              </w:rPr>
              <w:t>’ or ‘sub-</w:t>
            </w:r>
            <w:r w:rsidR="008155D1" w:rsidRPr="00132F11">
              <w:rPr>
                <w:color w:val="auto"/>
                <w:sz w:val="22"/>
                <w:szCs w:val="22"/>
              </w:rPr>
              <w:t>culture</w:t>
            </w:r>
            <w:r w:rsidR="004D3A2D" w:rsidRPr="00132F11">
              <w:rPr>
                <w:color w:val="auto"/>
                <w:sz w:val="22"/>
                <w:szCs w:val="22"/>
              </w:rPr>
              <w:t>’</w:t>
            </w:r>
            <w:r w:rsidRPr="00132F11">
              <w:rPr>
                <w:color w:val="auto"/>
                <w:sz w:val="22"/>
                <w:szCs w:val="22"/>
              </w:rPr>
              <w:t>:</w:t>
            </w:r>
          </w:p>
        </w:tc>
        <w:tc>
          <w:tcPr>
            <w:tcW w:w="3704" w:type="dxa"/>
            <w:vMerge/>
          </w:tcPr>
          <w:p w:rsidR="001172FD" w:rsidRPr="00132F11" w:rsidRDefault="001172FD" w:rsidP="00C246B4">
            <w:pPr>
              <w:pStyle w:val="Default"/>
              <w:numPr>
                <w:ilvl w:val="0"/>
                <w:numId w:val="3"/>
              </w:numPr>
              <w:ind w:left="334"/>
              <w:rPr>
                <w:color w:val="auto"/>
                <w:sz w:val="22"/>
                <w:szCs w:val="22"/>
              </w:rPr>
            </w:pPr>
          </w:p>
        </w:tc>
      </w:tr>
      <w:tr w:rsidR="001172FD" w:rsidRPr="00132F11" w:rsidTr="00132F11">
        <w:tc>
          <w:tcPr>
            <w:tcW w:w="2731" w:type="dxa"/>
            <w:vMerge/>
          </w:tcPr>
          <w:p w:rsidR="001172FD" w:rsidRPr="00132F11" w:rsidRDefault="001172FD" w:rsidP="008E5637">
            <w:pPr>
              <w:pStyle w:val="Tabletext"/>
              <w:rPr>
                <w:sz w:val="22"/>
                <w:szCs w:val="22"/>
              </w:rPr>
            </w:pPr>
          </w:p>
        </w:tc>
        <w:tc>
          <w:tcPr>
            <w:tcW w:w="1759" w:type="dxa"/>
          </w:tcPr>
          <w:p w:rsidR="001172FD" w:rsidRPr="00132F11" w:rsidRDefault="005D7F3F" w:rsidP="004D3A2D">
            <w:pPr>
              <w:pStyle w:val="Default"/>
              <w:rPr>
                <w:color w:val="auto"/>
                <w:sz w:val="22"/>
                <w:szCs w:val="22"/>
              </w:rPr>
            </w:pPr>
            <w:r w:rsidRPr="00132F11">
              <w:rPr>
                <w:color w:val="auto"/>
                <w:sz w:val="22"/>
                <w:szCs w:val="22"/>
              </w:rPr>
              <w:t>3</w:t>
            </w:r>
          </w:p>
        </w:tc>
        <w:tc>
          <w:tcPr>
            <w:tcW w:w="2547" w:type="dxa"/>
          </w:tcPr>
          <w:p w:rsidR="001172FD" w:rsidRPr="00132F11" w:rsidRDefault="001172FD" w:rsidP="004D3A2D">
            <w:pPr>
              <w:pStyle w:val="Pa19"/>
              <w:spacing w:after="80"/>
              <w:rPr>
                <w:rFonts w:ascii="Arial" w:hAnsi="Arial" w:cs="Arial"/>
                <w:color w:val="000000"/>
                <w:sz w:val="22"/>
                <w:szCs w:val="22"/>
              </w:rPr>
            </w:pPr>
            <w:r w:rsidRPr="00132F11">
              <w:rPr>
                <w:rFonts w:ascii="Arial" w:hAnsi="Arial" w:cs="Arial"/>
                <w:color w:val="000000"/>
                <w:sz w:val="22"/>
                <w:szCs w:val="22"/>
              </w:rPr>
              <w:t>Religious change; political change; economic change; social control.</w:t>
            </w:r>
          </w:p>
        </w:tc>
        <w:tc>
          <w:tcPr>
            <w:tcW w:w="4119" w:type="dxa"/>
          </w:tcPr>
          <w:p w:rsidR="001172FD" w:rsidRPr="00132F11" w:rsidRDefault="0091757F" w:rsidP="00C246B4">
            <w:pPr>
              <w:pStyle w:val="Default"/>
              <w:numPr>
                <w:ilvl w:val="0"/>
                <w:numId w:val="3"/>
              </w:numPr>
              <w:ind w:left="334"/>
              <w:rPr>
                <w:color w:val="auto"/>
                <w:sz w:val="22"/>
                <w:szCs w:val="22"/>
              </w:rPr>
            </w:pPr>
            <w:r w:rsidRPr="00132F11">
              <w:rPr>
                <w:color w:val="auto"/>
                <w:sz w:val="22"/>
                <w:szCs w:val="22"/>
              </w:rPr>
              <w:t>Impact of exploration, discovery and scientific thinking on ideas about the cosmos and man’s place in the world.</w:t>
            </w:r>
          </w:p>
          <w:p w:rsidR="00477673" w:rsidRPr="00132F11" w:rsidRDefault="00D51DAF" w:rsidP="00EF55DC">
            <w:pPr>
              <w:pStyle w:val="Default"/>
              <w:numPr>
                <w:ilvl w:val="0"/>
                <w:numId w:val="3"/>
              </w:numPr>
              <w:ind w:left="334"/>
              <w:rPr>
                <w:color w:val="auto"/>
                <w:sz w:val="22"/>
                <w:szCs w:val="22"/>
              </w:rPr>
            </w:pPr>
            <w:r w:rsidRPr="00132F11">
              <w:rPr>
                <w:color w:val="auto"/>
                <w:sz w:val="22"/>
                <w:szCs w:val="22"/>
              </w:rPr>
              <w:t xml:space="preserve">The </w:t>
            </w:r>
            <w:r w:rsidR="00AA0489" w:rsidRPr="00132F11">
              <w:rPr>
                <w:color w:val="auto"/>
                <w:sz w:val="22"/>
                <w:szCs w:val="22"/>
              </w:rPr>
              <w:t xml:space="preserve">effect of the development of </w:t>
            </w:r>
            <w:r w:rsidR="00AA0489" w:rsidRPr="00132F11">
              <w:rPr>
                <w:color w:val="auto"/>
                <w:sz w:val="22"/>
                <w:szCs w:val="22"/>
              </w:rPr>
              <w:lastRenderedPageBreak/>
              <w:t xml:space="preserve">nation states, imperialism and </w:t>
            </w:r>
            <w:r w:rsidRPr="00132F11">
              <w:rPr>
                <w:color w:val="auto"/>
                <w:sz w:val="22"/>
                <w:szCs w:val="22"/>
              </w:rPr>
              <w:t>princely courts</w:t>
            </w:r>
            <w:r w:rsidR="00AA0489" w:rsidRPr="00132F11">
              <w:rPr>
                <w:color w:val="auto"/>
                <w:sz w:val="22"/>
                <w:szCs w:val="22"/>
              </w:rPr>
              <w:t xml:space="preserve"> on ‘national’ identity/culture</w:t>
            </w:r>
            <w:r w:rsidR="008B7891" w:rsidRPr="00132F11">
              <w:rPr>
                <w:color w:val="auto"/>
                <w:sz w:val="22"/>
                <w:szCs w:val="22"/>
              </w:rPr>
              <w:t xml:space="preserve"> and the European elite society</w:t>
            </w:r>
            <w:r w:rsidR="00EF55DC" w:rsidRPr="00132F11">
              <w:rPr>
                <w:color w:val="auto"/>
                <w:sz w:val="22"/>
                <w:szCs w:val="22"/>
              </w:rPr>
              <w:t>.</w:t>
            </w:r>
          </w:p>
          <w:p w:rsidR="004D3A2D" w:rsidRPr="00132F11" w:rsidRDefault="004D3A2D" w:rsidP="00C246B4">
            <w:pPr>
              <w:pStyle w:val="Default"/>
              <w:numPr>
                <w:ilvl w:val="0"/>
                <w:numId w:val="3"/>
              </w:numPr>
              <w:ind w:left="334"/>
              <w:rPr>
                <w:color w:val="auto"/>
                <w:sz w:val="22"/>
                <w:szCs w:val="22"/>
              </w:rPr>
            </w:pPr>
            <w:r w:rsidRPr="00132F11">
              <w:rPr>
                <w:color w:val="auto"/>
                <w:sz w:val="22"/>
                <w:szCs w:val="22"/>
              </w:rPr>
              <w:t xml:space="preserve">Impact of wider </w:t>
            </w:r>
            <w:r w:rsidR="00A33C90" w:rsidRPr="00132F11">
              <w:rPr>
                <w:color w:val="auto"/>
                <w:sz w:val="22"/>
                <w:szCs w:val="22"/>
              </w:rPr>
              <w:t>socio-</w:t>
            </w:r>
            <w:r w:rsidRPr="00132F11">
              <w:rPr>
                <w:color w:val="auto"/>
                <w:sz w:val="22"/>
                <w:szCs w:val="22"/>
              </w:rPr>
              <w:t>economic developments on urban and rural life</w:t>
            </w:r>
            <w:r w:rsidR="00A33C90" w:rsidRPr="00132F11">
              <w:rPr>
                <w:color w:val="auto"/>
                <w:sz w:val="22"/>
                <w:szCs w:val="22"/>
              </w:rPr>
              <w:t>/culture in Europe (e.g. population changes, effect of plague, household servants, laws of inheritance, patriarchal society, role of women, geographical mobility).</w:t>
            </w:r>
          </w:p>
          <w:p w:rsidR="00483178" w:rsidRPr="00132F11" w:rsidRDefault="0091757F" w:rsidP="00EF55DC">
            <w:pPr>
              <w:pStyle w:val="Default"/>
              <w:numPr>
                <w:ilvl w:val="0"/>
                <w:numId w:val="3"/>
              </w:numPr>
              <w:ind w:left="334"/>
              <w:rPr>
                <w:color w:val="auto"/>
                <w:sz w:val="22"/>
                <w:szCs w:val="22"/>
              </w:rPr>
            </w:pPr>
            <w:r w:rsidRPr="00132F11">
              <w:rPr>
                <w:color w:val="auto"/>
                <w:sz w:val="22"/>
                <w:szCs w:val="22"/>
              </w:rPr>
              <w:t xml:space="preserve">Significance </w:t>
            </w:r>
            <w:r w:rsidR="00D874EF" w:rsidRPr="00132F11">
              <w:rPr>
                <w:color w:val="auto"/>
                <w:sz w:val="22"/>
                <w:szCs w:val="22"/>
              </w:rPr>
              <w:t xml:space="preserve">and course </w:t>
            </w:r>
            <w:r w:rsidRPr="00132F11">
              <w:rPr>
                <w:color w:val="auto"/>
                <w:sz w:val="22"/>
                <w:szCs w:val="22"/>
              </w:rPr>
              <w:t>of the R</w:t>
            </w:r>
            <w:r w:rsidR="00483178" w:rsidRPr="00132F11">
              <w:rPr>
                <w:color w:val="auto"/>
                <w:sz w:val="22"/>
                <w:szCs w:val="22"/>
              </w:rPr>
              <w:t xml:space="preserve">eformation, its impact </w:t>
            </w:r>
            <w:r w:rsidRPr="00132F11">
              <w:rPr>
                <w:color w:val="auto"/>
                <w:sz w:val="22"/>
                <w:szCs w:val="22"/>
              </w:rPr>
              <w:t xml:space="preserve">on society and </w:t>
            </w:r>
            <w:r w:rsidR="00483178" w:rsidRPr="00132F11">
              <w:rPr>
                <w:color w:val="auto"/>
                <w:sz w:val="22"/>
                <w:szCs w:val="22"/>
              </w:rPr>
              <w:t>popular culture</w:t>
            </w:r>
            <w:r w:rsidR="00EF55DC" w:rsidRPr="00132F11">
              <w:rPr>
                <w:color w:val="auto"/>
                <w:sz w:val="22"/>
                <w:szCs w:val="22"/>
              </w:rPr>
              <w:t>.</w:t>
            </w:r>
          </w:p>
        </w:tc>
        <w:tc>
          <w:tcPr>
            <w:tcW w:w="3704" w:type="dxa"/>
            <w:vMerge/>
          </w:tcPr>
          <w:p w:rsidR="001172FD" w:rsidRPr="00132F11" w:rsidRDefault="001172FD" w:rsidP="00C246B4">
            <w:pPr>
              <w:pStyle w:val="Default"/>
              <w:numPr>
                <w:ilvl w:val="0"/>
                <w:numId w:val="3"/>
              </w:numPr>
              <w:ind w:left="334"/>
              <w:rPr>
                <w:color w:val="auto"/>
                <w:sz w:val="22"/>
                <w:szCs w:val="22"/>
              </w:rPr>
            </w:pPr>
          </w:p>
        </w:tc>
      </w:tr>
      <w:tr w:rsidR="00707F9C" w:rsidRPr="00132F11" w:rsidTr="00132F11">
        <w:tc>
          <w:tcPr>
            <w:tcW w:w="2731" w:type="dxa"/>
            <w:vMerge w:val="restart"/>
            <w:tcBorders>
              <w:top w:val="single" w:sz="4" w:space="0" w:color="auto"/>
            </w:tcBorders>
          </w:tcPr>
          <w:p w:rsidR="00707F9C" w:rsidRPr="00132F11" w:rsidRDefault="00707F9C" w:rsidP="008E5637">
            <w:pPr>
              <w:pStyle w:val="Tabletext"/>
              <w:rPr>
                <w:b/>
                <w:bCs/>
                <w:sz w:val="22"/>
                <w:szCs w:val="22"/>
              </w:rPr>
            </w:pPr>
            <w:r w:rsidRPr="00132F11">
              <w:rPr>
                <w:b/>
                <w:bCs/>
                <w:color w:val="000000"/>
                <w:sz w:val="22"/>
                <w:szCs w:val="22"/>
              </w:rPr>
              <w:lastRenderedPageBreak/>
              <w:t>The main reasons for the growth and decline in the persecution of witches</w:t>
            </w:r>
          </w:p>
        </w:tc>
        <w:tc>
          <w:tcPr>
            <w:tcW w:w="1759" w:type="dxa"/>
          </w:tcPr>
          <w:p w:rsidR="00707F9C" w:rsidRPr="00132F11" w:rsidRDefault="00B51D7D" w:rsidP="004D3A2D">
            <w:pPr>
              <w:pStyle w:val="Default"/>
              <w:rPr>
                <w:color w:val="auto"/>
                <w:sz w:val="22"/>
                <w:szCs w:val="22"/>
              </w:rPr>
            </w:pPr>
            <w:r w:rsidRPr="00132F11">
              <w:rPr>
                <w:color w:val="auto"/>
                <w:sz w:val="22"/>
                <w:szCs w:val="22"/>
              </w:rPr>
              <w:t>4</w:t>
            </w:r>
          </w:p>
        </w:tc>
        <w:tc>
          <w:tcPr>
            <w:tcW w:w="2547" w:type="dxa"/>
          </w:tcPr>
          <w:p w:rsidR="00707F9C" w:rsidRPr="00132F11" w:rsidRDefault="00707F9C" w:rsidP="004D3A2D">
            <w:pPr>
              <w:pStyle w:val="Pa19"/>
              <w:spacing w:after="80"/>
              <w:rPr>
                <w:rFonts w:ascii="Arial" w:hAnsi="Arial" w:cs="Arial"/>
                <w:color w:val="000000"/>
                <w:sz w:val="22"/>
                <w:szCs w:val="22"/>
              </w:rPr>
            </w:pPr>
            <w:r w:rsidRPr="00132F11">
              <w:rPr>
                <w:rFonts w:ascii="Arial" w:hAnsi="Arial" w:cs="Arial"/>
                <w:color w:val="000000"/>
                <w:sz w:val="22"/>
                <w:szCs w:val="22"/>
              </w:rPr>
              <w:t xml:space="preserve">Developments from the Papal Bull of 1484 and the Malleus </w:t>
            </w:r>
            <w:proofErr w:type="spellStart"/>
            <w:r w:rsidRPr="00132F11">
              <w:rPr>
                <w:rFonts w:ascii="Arial" w:hAnsi="Arial" w:cs="Arial"/>
                <w:color w:val="000000"/>
                <w:sz w:val="22"/>
                <w:szCs w:val="22"/>
              </w:rPr>
              <w:t>Maleficarum</w:t>
            </w:r>
            <w:proofErr w:type="spellEnd"/>
            <w:r w:rsidRPr="00132F11">
              <w:rPr>
                <w:rFonts w:ascii="Arial" w:hAnsi="Arial" w:cs="Arial"/>
                <w:color w:val="000000"/>
                <w:sz w:val="22"/>
                <w:szCs w:val="22"/>
              </w:rPr>
              <w:t xml:space="preserve"> (</w:t>
            </w:r>
            <w:r w:rsidR="001172FD" w:rsidRPr="00132F11">
              <w:rPr>
                <w:rFonts w:ascii="Arial" w:hAnsi="Arial" w:cs="Arial"/>
                <w:color w:val="000000"/>
                <w:sz w:val="22"/>
                <w:szCs w:val="22"/>
              </w:rPr>
              <w:t>1486) to the end of the period.</w:t>
            </w:r>
          </w:p>
        </w:tc>
        <w:tc>
          <w:tcPr>
            <w:tcW w:w="4119" w:type="dxa"/>
          </w:tcPr>
          <w:p w:rsidR="00707F9C" w:rsidRPr="00132F11" w:rsidRDefault="00BB47CD" w:rsidP="009337A9">
            <w:pPr>
              <w:pStyle w:val="Default"/>
              <w:numPr>
                <w:ilvl w:val="0"/>
                <w:numId w:val="3"/>
              </w:numPr>
              <w:ind w:left="334"/>
              <w:rPr>
                <w:color w:val="auto"/>
                <w:sz w:val="22"/>
                <w:szCs w:val="22"/>
              </w:rPr>
            </w:pPr>
            <w:r w:rsidRPr="00132F11">
              <w:rPr>
                <w:color w:val="auto"/>
                <w:sz w:val="22"/>
                <w:szCs w:val="22"/>
              </w:rPr>
              <w:t>Legacy of medieval and 15</w:t>
            </w:r>
            <w:r w:rsidRPr="00132F11">
              <w:rPr>
                <w:color w:val="auto"/>
                <w:sz w:val="22"/>
                <w:szCs w:val="22"/>
                <w:vertAlign w:val="superscript"/>
              </w:rPr>
              <w:t>th</w:t>
            </w:r>
            <w:r w:rsidRPr="00132F11">
              <w:rPr>
                <w:color w:val="auto"/>
                <w:sz w:val="22"/>
                <w:szCs w:val="22"/>
              </w:rPr>
              <w:t xml:space="preserve"> century attitudes, beliefs and reactions to </w:t>
            </w:r>
            <w:r w:rsidR="009337A9" w:rsidRPr="00132F11">
              <w:rPr>
                <w:color w:val="auto"/>
                <w:sz w:val="22"/>
                <w:szCs w:val="22"/>
              </w:rPr>
              <w:t xml:space="preserve">heresy, </w:t>
            </w:r>
            <w:r w:rsidRPr="00132F11">
              <w:rPr>
                <w:color w:val="auto"/>
                <w:sz w:val="22"/>
                <w:szCs w:val="22"/>
              </w:rPr>
              <w:t xml:space="preserve">demonology and witches (e.g. </w:t>
            </w:r>
            <w:proofErr w:type="spellStart"/>
            <w:r w:rsidRPr="00132F11">
              <w:rPr>
                <w:color w:val="auto"/>
                <w:sz w:val="22"/>
                <w:szCs w:val="22"/>
              </w:rPr>
              <w:t>Nider’s</w:t>
            </w:r>
            <w:proofErr w:type="spellEnd"/>
            <w:r w:rsidRPr="00132F11">
              <w:rPr>
                <w:color w:val="auto"/>
                <w:sz w:val="22"/>
                <w:szCs w:val="22"/>
              </w:rPr>
              <w:t xml:space="preserve"> </w:t>
            </w:r>
            <w:proofErr w:type="spellStart"/>
            <w:r w:rsidRPr="00132F11">
              <w:rPr>
                <w:color w:val="auto"/>
                <w:sz w:val="22"/>
                <w:szCs w:val="22"/>
              </w:rPr>
              <w:t>Formicarius</w:t>
            </w:r>
            <w:proofErr w:type="spellEnd"/>
            <w:r w:rsidRPr="00132F11">
              <w:rPr>
                <w:color w:val="auto"/>
                <w:sz w:val="22"/>
                <w:szCs w:val="22"/>
              </w:rPr>
              <w:t>, Le Franc, Dominican inquisitors</w:t>
            </w:r>
            <w:r w:rsidR="009337A9" w:rsidRPr="00132F11">
              <w:rPr>
                <w:color w:val="auto"/>
                <w:sz w:val="22"/>
                <w:szCs w:val="22"/>
              </w:rPr>
              <w:t xml:space="preserve">, persecutions against the </w:t>
            </w:r>
            <w:proofErr w:type="spellStart"/>
            <w:r w:rsidR="009337A9" w:rsidRPr="00132F11">
              <w:rPr>
                <w:color w:val="auto"/>
                <w:sz w:val="22"/>
                <w:szCs w:val="22"/>
              </w:rPr>
              <w:t>Cathars</w:t>
            </w:r>
            <w:proofErr w:type="spellEnd"/>
            <w:r w:rsidR="009337A9" w:rsidRPr="00132F11">
              <w:rPr>
                <w:color w:val="auto"/>
                <w:sz w:val="22"/>
                <w:szCs w:val="22"/>
              </w:rPr>
              <w:t xml:space="preserve"> and Vaudois</w:t>
            </w:r>
            <w:r w:rsidRPr="00132F11">
              <w:rPr>
                <w:color w:val="auto"/>
                <w:sz w:val="22"/>
                <w:szCs w:val="22"/>
              </w:rPr>
              <w:t>).</w:t>
            </w:r>
          </w:p>
          <w:p w:rsidR="00BB47CD" w:rsidRPr="00132F11" w:rsidRDefault="00BB47CD" w:rsidP="00C246B4">
            <w:pPr>
              <w:pStyle w:val="Default"/>
              <w:numPr>
                <w:ilvl w:val="0"/>
                <w:numId w:val="3"/>
              </w:numPr>
              <w:ind w:left="334"/>
              <w:rPr>
                <w:color w:val="auto"/>
                <w:sz w:val="22"/>
                <w:szCs w:val="22"/>
              </w:rPr>
            </w:pPr>
            <w:r w:rsidRPr="00132F11">
              <w:rPr>
                <w:color w:val="auto"/>
                <w:sz w:val="22"/>
                <w:szCs w:val="22"/>
              </w:rPr>
              <w:t>Extent to which late medieval demon</w:t>
            </w:r>
            <w:r w:rsidR="009337A9" w:rsidRPr="00132F11">
              <w:rPr>
                <w:color w:val="auto"/>
                <w:sz w:val="22"/>
                <w:szCs w:val="22"/>
              </w:rPr>
              <w:t>ology acquired its own momentum or naturally developed:</w:t>
            </w:r>
          </w:p>
          <w:p w:rsidR="009337A9" w:rsidRPr="00132F11" w:rsidRDefault="009337A9" w:rsidP="009337A9">
            <w:pPr>
              <w:pStyle w:val="Default"/>
              <w:numPr>
                <w:ilvl w:val="0"/>
                <w:numId w:val="21"/>
              </w:numPr>
              <w:rPr>
                <w:color w:val="auto"/>
                <w:sz w:val="22"/>
                <w:szCs w:val="22"/>
              </w:rPr>
            </w:pPr>
            <w:r w:rsidRPr="00132F11">
              <w:rPr>
                <w:color w:val="auto"/>
                <w:sz w:val="22"/>
                <w:szCs w:val="22"/>
              </w:rPr>
              <w:t>mythology and beliefs in good and evil, the power of the Devil</w:t>
            </w:r>
          </w:p>
          <w:p w:rsidR="009337A9" w:rsidRPr="00132F11" w:rsidRDefault="009337A9" w:rsidP="009337A9">
            <w:pPr>
              <w:pStyle w:val="Default"/>
              <w:numPr>
                <w:ilvl w:val="0"/>
                <w:numId w:val="21"/>
              </w:numPr>
              <w:rPr>
                <w:color w:val="auto"/>
                <w:sz w:val="22"/>
                <w:szCs w:val="22"/>
              </w:rPr>
            </w:pPr>
            <w:r w:rsidRPr="00132F11">
              <w:rPr>
                <w:color w:val="auto"/>
                <w:sz w:val="22"/>
                <w:szCs w:val="22"/>
              </w:rPr>
              <w:t>role of the Inquisition and attitudes to heresy</w:t>
            </w:r>
          </w:p>
          <w:p w:rsidR="00625231" w:rsidRPr="00132F11" w:rsidRDefault="00625231" w:rsidP="009337A9">
            <w:pPr>
              <w:pStyle w:val="Default"/>
              <w:numPr>
                <w:ilvl w:val="0"/>
                <w:numId w:val="21"/>
              </w:numPr>
              <w:rPr>
                <w:color w:val="auto"/>
                <w:sz w:val="22"/>
                <w:szCs w:val="22"/>
              </w:rPr>
            </w:pPr>
            <w:r w:rsidRPr="00132F11">
              <w:rPr>
                <w:color w:val="auto"/>
                <w:sz w:val="22"/>
                <w:szCs w:val="22"/>
              </w:rPr>
              <w:t>effect of printing</w:t>
            </w:r>
          </w:p>
          <w:p w:rsidR="00625231" w:rsidRPr="00132F11" w:rsidRDefault="00625231" w:rsidP="009337A9">
            <w:pPr>
              <w:pStyle w:val="Default"/>
              <w:numPr>
                <w:ilvl w:val="0"/>
                <w:numId w:val="21"/>
              </w:numPr>
              <w:rPr>
                <w:color w:val="auto"/>
                <w:sz w:val="22"/>
                <w:szCs w:val="22"/>
              </w:rPr>
            </w:pPr>
            <w:r w:rsidRPr="00132F11">
              <w:rPr>
                <w:color w:val="auto"/>
                <w:sz w:val="22"/>
                <w:szCs w:val="22"/>
              </w:rPr>
              <w:t>challenges to physical, geographic and intellectual boundaries of society</w:t>
            </w:r>
          </w:p>
          <w:p w:rsidR="00625231" w:rsidRPr="00132F11" w:rsidRDefault="00625231" w:rsidP="009337A9">
            <w:pPr>
              <w:pStyle w:val="Default"/>
              <w:numPr>
                <w:ilvl w:val="0"/>
                <w:numId w:val="21"/>
              </w:numPr>
              <w:rPr>
                <w:color w:val="auto"/>
                <w:sz w:val="22"/>
                <w:szCs w:val="22"/>
              </w:rPr>
            </w:pPr>
            <w:r w:rsidRPr="00132F11">
              <w:rPr>
                <w:color w:val="auto"/>
                <w:sz w:val="22"/>
                <w:szCs w:val="22"/>
              </w:rPr>
              <w:lastRenderedPageBreak/>
              <w:t>tensions of the Avignon papacy</w:t>
            </w:r>
            <w:r w:rsidR="00C969E9" w:rsidRPr="00132F11">
              <w:rPr>
                <w:color w:val="auto"/>
                <w:sz w:val="22"/>
                <w:szCs w:val="22"/>
              </w:rPr>
              <w:t>.</w:t>
            </w:r>
          </w:p>
          <w:p w:rsidR="009337A9" w:rsidRPr="00132F11" w:rsidRDefault="00BB47CD" w:rsidP="00EF55DC">
            <w:pPr>
              <w:pStyle w:val="Default"/>
              <w:numPr>
                <w:ilvl w:val="0"/>
                <w:numId w:val="3"/>
              </w:numPr>
              <w:ind w:left="334"/>
              <w:rPr>
                <w:color w:val="auto"/>
                <w:sz w:val="22"/>
                <w:szCs w:val="22"/>
              </w:rPr>
            </w:pPr>
            <w:r w:rsidRPr="00132F11">
              <w:rPr>
                <w:color w:val="auto"/>
                <w:sz w:val="22"/>
                <w:szCs w:val="22"/>
              </w:rPr>
              <w:t>Circumstances and significance of Innocent VIII’s papal bull (</w:t>
            </w:r>
            <w:proofErr w:type="spellStart"/>
            <w:r w:rsidRPr="00132F11">
              <w:rPr>
                <w:color w:val="auto"/>
                <w:sz w:val="22"/>
                <w:szCs w:val="22"/>
              </w:rPr>
              <w:t>Summis</w:t>
            </w:r>
            <w:proofErr w:type="spellEnd"/>
            <w:r w:rsidRPr="00132F11">
              <w:rPr>
                <w:color w:val="auto"/>
                <w:sz w:val="22"/>
                <w:szCs w:val="22"/>
              </w:rPr>
              <w:t xml:space="preserve"> </w:t>
            </w:r>
            <w:proofErr w:type="spellStart"/>
            <w:r w:rsidRPr="00132F11">
              <w:rPr>
                <w:color w:val="auto"/>
                <w:sz w:val="22"/>
                <w:szCs w:val="22"/>
              </w:rPr>
              <w:t>Desiderantes</w:t>
            </w:r>
            <w:proofErr w:type="spellEnd"/>
            <w:r w:rsidRPr="00132F11">
              <w:rPr>
                <w:color w:val="auto"/>
                <w:sz w:val="22"/>
                <w:szCs w:val="22"/>
              </w:rPr>
              <w:t xml:space="preserve"> </w:t>
            </w:r>
            <w:proofErr w:type="spellStart"/>
            <w:r w:rsidRPr="00132F11">
              <w:rPr>
                <w:color w:val="auto"/>
                <w:sz w:val="22"/>
                <w:szCs w:val="22"/>
              </w:rPr>
              <w:t>Affectibus</w:t>
            </w:r>
            <w:proofErr w:type="spellEnd"/>
            <w:r w:rsidRPr="00132F11">
              <w:rPr>
                <w:color w:val="auto"/>
                <w:sz w:val="22"/>
                <w:szCs w:val="22"/>
              </w:rPr>
              <w:t>) in 1484</w:t>
            </w:r>
            <w:r w:rsidR="00EF55DC" w:rsidRPr="00132F11">
              <w:rPr>
                <w:color w:val="auto"/>
                <w:sz w:val="22"/>
                <w:szCs w:val="22"/>
              </w:rPr>
              <w:t>.</w:t>
            </w:r>
          </w:p>
          <w:p w:rsidR="00625231" w:rsidRPr="00132F11" w:rsidRDefault="00625231" w:rsidP="00EF55DC">
            <w:pPr>
              <w:pStyle w:val="Default"/>
              <w:numPr>
                <w:ilvl w:val="0"/>
                <w:numId w:val="3"/>
              </w:numPr>
              <w:ind w:left="334"/>
              <w:rPr>
                <w:color w:val="auto"/>
                <w:sz w:val="22"/>
                <w:szCs w:val="22"/>
              </w:rPr>
            </w:pPr>
            <w:r w:rsidRPr="00132F11">
              <w:rPr>
                <w:color w:val="auto"/>
                <w:sz w:val="22"/>
                <w:szCs w:val="22"/>
              </w:rPr>
              <w:t xml:space="preserve">Nature and impact of Kramer and </w:t>
            </w:r>
            <w:proofErr w:type="spellStart"/>
            <w:r w:rsidRPr="00132F11">
              <w:rPr>
                <w:color w:val="auto"/>
                <w:sz w:val="22"/>
                <w:szCs w:val="22"/>
              </w:rPr>
              <w:t>Sprenger’s</w:t>
            </w:r>
            <w:proofErr w:type="spellEnd"/>
            <w:r w:rsidRPr="00132F11">
              <w:rPr>
                <w:color w:val="auto"/>
                <w:sz w:val="22"/>
                <w:szCs w:val="22"/>
              </w:rPr>
              <w:t xml:space="preserve"> Malleus </w:t>
            </w:r>
            <w:proofErr w:type="spellStart"/>
            <w:r w:rsidRPr="00132F11">
              <w:rPr>
                <w:color w:val="auto"/>
                <w:sz w:val="22"/>
                <w:szCs w:val="22"/>
              </w:rPr>
              <w:t>Maleficarum</w:t>
            </w:r>
            <w:proofErr w:type="spellEnd"/>
            <w:r w:rsidRPr="00132F11">
              <w:rPr>
                <w:color w:val="auto"/>
                <w:sz w:val="22"/>
                <w:szCs w:val="22"/>
              </w:rPr>
              <w:t xml:space="preserve"> (Hammer of the Witches) of 1486</w:t>
            </w:r>
            <w:r w:rsidR="00EF55DC" w:rsidRPr="00132F11">
              <w:rPr>
                <w:color w:val="auto"/>
                <w:sz w:val="22"/>
                <w:szCs w:val="22"/>
              </w:rPr>
              <w:t>.</w:t>
            </w:r>
            <w:r w:rsidRPr="00132F11">
              <w:rPr>
                <w:color w:val="auto"/>
                <w:sz w:val="22"/>
                <w:szCs w:val="22"/>
              </w:rPr>
              <w:t xml:space="preserve"> Germany</w:t>
            </w:r>
            <w:r w:rsidR="000F3D35" w:rsidRPr="00132F11">
              <w:rPr>
                <w:color w:val="auto"/>
                <w:sz w:val="22"/>
                <w:szCs w:val="22"/>
              </w:rPr>
              <w:t xml:space="preserve"> and beyond</w:t>
            </w:r>
            <w:r w:rsidR="00C969E9" w:rsidRPr="00132F11">
              <w:rPr>
                <w:color w:val="auto"/>
                <w:sz w:val="22"/>
                <w:szCs w:val="22"/>
              </w:rPr>
              <w:t>.</w:t>
            </w:r>
          </w:p>
          <w:p w:rsidR="00B735E3" w:rsidRPr="00132F11" w:rsidRDefault="000F3D35" w:rsidP="00EF55DC">
            <w:pPr>
              <w:pStyle w:val="Default"/>
              <w:numPr>
                <w:ilvl w:val="0"/>
                <w:numId w:val="3"/>
              </w:numPr>
              <w:ind w:left="334"/>
              <w:rPr>
                <w:color w:val="auto"/>
                <w:sz w:val="22"/>
                <w:szCs w:val="22"/>
              </w:rPr>
            </w:pPr>
            <w:r w:rsidRPr="00132F11">
              <w:rPr>
                <w:color w:val="auto"/>
                <w:sz w:val="22"/>
                <w:szCs w:val="22"/>
              </w:rPr>
              <w:t>Nature, course and significance of intellectual or</w:t>
            </w:r>
            <w:r w:rsidR="00583988" w:rsidRPr="00132F11">
              <w:rPr>
                <w:color w:val="auto"/>
                <w:sz w:val="22"/>
                <w:szCs w:val="22"/>
              </w:rPr>
              <w:t xml:space="preserve"> legal arguments, </w:t>
            </w:r>
            <w:r w:rsidRPr="00132F11">
              <w:rPr>
                <w:color w:val="auto"/>
                <w:sz w:val="22"/>
                <w:szCs w:val="22"/>
              </w:rPr>
              <w:t>beliefs in witchcraft</w:t>
            </w:r>
            <w:r w:rsidR="00F04D0E" w:rsidRPr="00132F11">
              <w:rPr>
                <w:color w:val="auto"/>
                <w:sz w:val="22"/>
                <w:szCs w:val="22"/>
              </w:rPr>
              <w:t xml:space="preserve"> and the</w:t>
            </w:r>
            <w:r w:rsidR="00583988" w:rsidRPr="00132F11">
              <w:rPr>
                <w:color w:val="auto"/>
                <w:sz w:val="22"/>
                <w:szCs w:val="22"/>
              </w:rPr>
              <w:t xml:space="preserve"> publication of demonology</w:t>
            </w:r>
            <w:r w:rsidR="00F04D0E" w:rsidRPr="00132F11">
              <w:rPr>
                <w:color w:val="auto"/>
                <w:sz w:val="22"/>
                <w:szCs w:val="22"/>
              </w:rPr>
              <w:t xml:space="preserve"> on </w:t>
            </w:r>
            <w:r w:rsidR="004E5D0B" w:rsidRPr="00132F11">
              <w:rPr>
                <w:color w:val="auto"/>
                <w:sz w:val="22"/>
                <w:szCs w:val="22"/>
              </w:rPr>
              <w:t xml:space="preserve">the </w:t>
            </w:r>
            <w:r w:rsidRPr="00132F11">
              <w:rPr>
                <w:color w:val="auto"/>
                <w:sz w:val="22"/>
                <w:szCs w:val="22"/>
              </w:rPr>
              <w:t xml:space="preserve">development </w:t>
            </w:r>
            <w:r w:rsidR="004E5D0B" w:rsidRPr="00132F11">
              <w:rPr>
                <w:color w:val="auto"/>
                <w:sz w:val="22"/>
                <w:szCs w:val="22"/>
              </w:rPr>
              <w:t xml:space="preserve">or continuation </w:t>
            </w:r>
            <w:r w:rsidRPr="00132F11">
              <w:rPr>
                <w:color w:val="auto"/>
                <w:sz w:val="22"/>
                <w:szCs w:val="22"/>
              </w:rPr>
              <w:t>of persecution</w:t>
            </w:r>
            <w:r w:rsidR="00EF55DC" w:rsidRPr="00132F11">
              <w:rPr>
                <w:color w:val="auto"/>
                <w:sz w:val="22"/>
                <w:szCs w:val="22"/>
              </w:rPr>
              <w:t>.</w:t>
            </w:r>
          </w:p>
          <w:p w:rsidR="00B735E3" w:rsidRPr="00132F11" w:rsidRDefault="00B735E3" w:rsidP="00625231">
            <w:pPr>
              <w:pStyle w:val="Default"/>
              <w:numPr>
                <w:ilvl w:val="0"/>
                <w:numId w:val="3"/>
              </w:numPr>
              <w:ind w:left="334"/>
              <w:rPr>
                <w:color w:val="auto"/>
                <w:sz w:val="22"/>
                <w:szCs w:val="22"/>
              </w:rPr>
            </w:pPr>
            <w:r w:rsidRPr="00132F11">
              <w:rPr>
                <w:color w:val="auto"/>
                <w:sz w:val="22"/>
                <w:szCs w:val="22"/>
              </w:rPr>
              <w:t>Similarity and difference in belief or disbelief between:</w:t>
            </w:r>
          </w:p>
          <w:p w:rsidR="000F3D35" w:rsidRPr="00132F11" w:rsidRDefault="00B735E3" w:rsidP="00B735E3">
            <w:pPr>
              <w:pStyle w:val="Default"/>
              <w:numPr>
                <w:ilvl w:val="0"/>
                <w:numId w:val="24"/>
              </w:numPr>
              <w:rPr>
                <w:color w:val="auto"/>
                <w:sz w:val="22"/>
                <w:szCs w:val="22"/>
              </w:rPr>
            </w:pPr>
            <w:r w:rsidRPr="00132F11">
              <w:rPr>
                <w:color w:val="auto"/>
                <w:sz w:val="22"/>
                <w:szCs w:val="22"/>
              </w:rPr>
              <w:t>the 16</w:t>
            </w:r>
            <w:r w:rsidRPr="00132F11">
              <w:rPr>
                <w:color w:val="auto"/>
                <w:sz w:val="22"/>
                <w:szCs w:val="22"/>
                <w:vertAlign w:val="superscript"/>
              </w:rPr>
              <w:t>th</w:t>
            </w:r>
            <w:r w:rsidRPr="00132F11">
              <w:rPr>
                <w:color w:val="auto"/>
                <w:sz w:val="22"/>
                <w:szCs w:val="22"/>
              </w:rPr>
              <w:t xml:space="preserve"> and 17</w:t>
            </w:r>
            <w:r w:rsidRPr="00132F11">
              <w:rPr>
                <w:color w:val="auto"/>
                <w:sz w:val="22"/>
                <w:szCs w:val="22"/>
                <w:vertAlign w:val="superscript"/>
              </w:rPr>
              <w:t>th</w:t>
            </w:r>
            <w:r w:rsidRPr="00132F11">
              <w:rPr>
                <w:color w:val="auto"/>
                <w:sz w:val="22"/>
                <w:szCs w:val="22"/>
              </w:rPr>
              <w:t xml:space="preserve"> century</w:t>
            </w:r>
          </w:p>
          <w:p w:rsidR="00B735E3" w:rsidRPr="00132F11" w:rsidRDefault="00B735E3" w:rsidP="00B735E3">
            <w:pPr>
              <w:pStyle w:val="Default"/>
              <w:numPr>
                <w:ilvl w:val="0"/>
                <w:numId w:val="24"/>
              </w:numPr>
              <w:rPr>
                <w:color w:val="auto"/>
                <w:sz w:val="22"/>
                <w:szCs w:val="22"/>
              </w:rPr>
            </w:pPr>
            <w:r w:rsidRPr="00132F11">
              <w:rPr>
                <w:color w:val="auto"/>
                <w:sz w:val="22"/>
                <w:szCs w:val="22"/>
              </w:rPr>
              <w:t>regions and localities</w:t>
            </w:r>
          </w:p>
          <w:p w:rsidR="00B735E3" w:rsidRPr="00132F11" w:rsidRDefault="00B735E3" w:rsidP="00B735E3">
            <w:pPr>
              <w:pStyle w:val="Default"/>
              <w:numPr>
                <w:ilvl w:val="0"/>
                <w:numId w:val="24"/>
              </w:numPr>
              <w:rPr>
                <w:color w:val="auto"/>
                <w:sz w:val="22"/>
                <w:szCs w:val="22"/>
              </w:rPr>
            </w:pPr>
            <w:r w:rsidRPr="00132F11">
              <w:rPr>
                <w:color w:val="auto"/>
                <w:sz w:val="22"/>
                <w:szCs w:val="22"/>
              </w:rPr>
              <w:t>Protestant groups (e.g. Zwingli)</w:t>
            </w:r>
          </w:p>
          <w:p w:rsidR="00B735E3" w:rsidRPr="00132F11" w:rsidRDefault="00B735E3" w:rsidP="00B735E3">
            <w:pPr>
              <w:pStyle w:val="Default"/>
              <w:numPr>
                <w:ilvl w:val="0"/>
                <w:numId w:val="24"/>
              </w:numPr>
              <w:rPr>
                <w:color w:val="auto"/>
                <w:sz w:val="22"/>
                <w:szCs w:val="22"/>
              </w:rPr>
            </w:pPr>
            <w:r w:rsidRPr="00132F11">
              <w:rPr>
                <w:color w:val="auto"/>
                <w:sz w:val="22"/>
                <w:szCs w:val="22"/>
              </w:rPr>
              <w:t>within the Catholic Church</w:t>
            </w:r>
          </w:p>
          <w:p w:rsidR="00B735E3" w:rsidRPr="00132F11" w:rsidRDefault="00C82E29" w:rsidP="00B735E3">
            <w:pPr>
              <w:pStyle w:val="Default"/>
              <w:numPr>
                <w:ilvl w:val="0"/>
                <w:numId w:val="24"/>
              </w:numPr>
              <w:rPr>
                <w:color w:val="auto"/>
                <w:sz w:val="22"/>
                <w:szCs w:val="22"/>
              </w:rPr>
            </w:pPr>
            <w:r w:rsidRPr="00132F11">
              <w:rPr>
                <w:color w:val="auto"/>
                <w:sz w:val="22"/>
                <w:szCs w:val="22"/>
              </w:rPr>
              <w:t>academic debate</w:t>
            </w:r>
            <w:r w:rsidR="00B735E3" w:rsidRPr="00132F11">
              <w:rPr>
                <w:color w:val="auto"/>
                <w:sz w:val="22"/>
                <w:szCs w:val="22"/>
              </w:rPr>
              <w:t xml:space="preserve"> (</w:t>
            </w:r>
            <w:r w:rsidRPr="00132F11">
              <w:rPr>
                <w:color w:val="auto"/>
                <w:sz w:val="22"/>
                <w:szCs w:val="22"/>
              </w:rPr>
              <w:t xml:space="preserve">humanism, </w:t>
            </w:r>
            <w:r w:rsidR="00B735E3" w:rsidRPr="00132F11">
              <w:rPr>
                <w:color w:val="auto"/>
                <w:sz w:val="22"/>
                <w:szCs w:val="22"/>
              </w:rPr>
              <w:t>scepticism,</w:t>
            </w:r>
            <w:r w:rsidRPr="00132F11">
              <w:rPr>
                <w:color w:val="auto"/>
                <w:sz w:val="22"/>
                <w:szCs w:val="22"/>
              </w:rPr>
              <w:t xml:space="preserve"> ‘new’ science)</w:t>
            </w:r>
          </w:p>
          <w:p w:rsidR="00F27F9A" w:rsidRPr="00132F11" w:rsidRDefault="00F27F9A" w:rsidP="00F27F9A">
            <w:pPr>
              <w:pStyle w:val="Default"/>
              <w:numPr>
                <w:ilvl w:val="0"/>
                <w:numId w:val="24"/>
              </w:numPr>
              <w:rPr>
                <w:color w:val="auto"/>
                <w:sz w:val="22"/>
                <w:szCs w:val="22"/>
              </w:rPr>
            </w:pPr>
            <w:r w:rsidRPr="00132F11">
              <w:rPr>
                <w:color w:val="auto"/>
                <w:sz w:val="22"/>
                <w:szCs w:val="22"/>
              </w:rPr>
              <w:t>forms of politics and government</w:t>
            </w:r>
          </w:p>
          <w:p w:rsidR="00F27F9A" w:rsidRPr="00132F11" w:rsidRDefault="00F27F9A" w:rsidP="00F27F9A">
            <w:pPr>
              <w:pStyle w:val="Default"/>
              <w:numPr>
                <w:ilvl w:val="0"/>
                <w:numId w:val="24"/>
              </w:numPr>
              <w:rPr>
                <w:color w:val="auto"/>
                <w:sz w:val="22"/>
                <w:szCs w:val="22"/>
              </w:rPr>
            </w:pPr>
            <w:r w:rsidRPr="00132F11">
              <w:rPr>
                <w:color w:val="auto"/>
                <w:sz w:val="22"/>
                <w:szCs w:val="22"/>
              </w:rPr>
              <w:t>social and ethnic groups</w:t>
            </w:r>
          </w:p>
          <w:p w:rsidR="000F3D35" w:rsidRPr="00132F11" w:rsidRDefault="00F27F9A" w:rsidP="00A0690C">
            <w:pPr>
              <w:pStyle w:val="Default"/>
              <w:numPr>
                <w:ilvl w:val="0"/>
                <w:numId w:val="24"/>
              </w:numPr>
              <w:rPr>
                <w:color w:val="auto"/>
                <w:sz w:val="22"/>
                <w:szCs w:val="22"/>
              </w:rPr>
            </w:pPr>
            <w:r w:rsidRPr="00132F11">
              <w:rPr>
                <w:color w:val="auto"/>
                <w:sz w:val="22"/>
                <w:szCs w:val="22"/>
              </w:rPr>
              <w:t xml:space="preserve">rational </w:t>
            </w:r>
            <w:r w:rsidR="001D296D" w:rsidRPr="00132F11">
              <w:rPr>
                <w:color w:val="auto"/>
                <w:sz w:val="22"/>
                <w:szCs w:val="22"/>
              </w:rPr>
              <w:t>and</w:t>
            </w:r>
            <w:r w:rsidR="00D87CDC" w:rsidRPr="00132F11">
              <w:rPr>
                <w:color w:val="auto"/>
                <w:sz w:val="22"/>
                <w:szCs w:val="22"/>
              </w:rPr>
              <w:t xml:space="preserve"> willing acceptance </w:t>
            </w:r>
            <w:r w:rsidR="001D296D" w:rsidRPr="00132F11">
              <w:rPr>
                <w:color w:val="auto"/>
                <w:sz w:val="22"/>
                <w:szCs w:val="22"/>
              </w:rPr>
              <w:t>or</w:t>
            </w:r>
            <w:r w:rsidR="00D87CDC" w:rsidRPr="00132F11">
              <w:rPr>
                <w:color w:val="auto"/>
                <w:sz w:val="22"/>
                <w:szCs w:val="22"/>
              </w:rPr>
              <w:t xml:space="preserve"> ‘top down’ influence</w:t>
            </w:r>
            <w:r w:rsidR="001D296D" w:rsidRPr="00132F11">
              <w:rPr>
                <w:color w:val="auto"/>
                <w:sz w:val="22"/>
                <w:szCs w:val="22"/>
              </w:rPr>
              <w:t xml:space="preserve"> and</w:t>
            </w:r>
            <w:r w:rsidR="00D87CDC" w:rsidRPr="00132F11">
              <w:rPr>
                <w:color w:val="auto"/>
                <w:sz w:val="22"/>
                <w:szCs w:val="22"/>
              </w:rPr>
              <w:t xml:space="preserve"> submission</w:t>
            </w:r>
            <w:r w:rsidR="002F5A58" w:rsidRPr="00132F11">
              <w:rPr>
                <w:color w:val="auto"/>
                <w:sz w:val="22"/>
                <w:szCs w:val="22"/>
              </w:rPr>
              <w:t>.</w:t>
            </w:r>
          </w:p>
        </w:tc>
        <w:tc>
          <w:tcPr>
            <w:tcW w:w="3704" w:type="dxa"/>
            <w:vMerge w:val="restart"/>
          </w:tcPr>
          <w:p w:rsidR="007833CD" w:rsidRPr="00132F11" w:rsidRDefault="007833CD" w:rsidP="00C246B4">
            <w:pPr>
              <w:pStyle w:val="Default"/>
              <w:numPr>
                <w:ilvl w:val="0"/>
                <w:numId w:val="3"/>
              </w:numPr>
              <w:ind w:left="334"/>
              <w:rPr>
                <w:color w:val="auto"/>
                <w:sz w:val="22"/>
                <w:szCs w:val="22"/>
              </w:rPr>
            </w:pPr>
            <w:r w:rsidRPr="00132F11">
              <w:rPr>
                <w:color w:val="auto"/>
                <w:sz w:val="22"/>
                <w:szCs w:val="22"/>
              </w:rPr>
              <w:lastRenderedPageBreak/>
              <w:t xml:space="preserve">Barstow, A. (1994) </w:t>
            </w:r>
            <w:proofErr w:type="spellStart"/>
            <w:r w:rsidRPr="00132F11">
              <w:rPr>
                <w:i/>
                <w:color w:val="auto"/>
                <w:sz w:val="22"/>
                <w:szCs w:val="22"/>
              </w:rPr>
              <w:t>Witchcraze</w:t>
            </w:r>
            <w:proofErr w:type="spellEnd"/>
            <w:r w:rsidRPr="00132F11">
              <w:rPr>
                <w:i/>
                <w:color w:val="auto"/>
                <w:sz w:val="22"/>
                <w:szCs w:val="22"/>
              </w:rPr>
              <w:t>,</w:t>
            </w:r>
            <w:r w:rsidRPr="00132F11">
              <w:rPr>
                <w:color w:val="auto"/>
                <w:sz w:val="22"/>
                <w:szCs w:val="22"/>
              </w:rPr>
              <w:t xml:space="preserve"> Harper Collins, London</w:t>
            </w:r>
          </w:p>
          <w:p w:rsidR="001522E0" w:rsidRPr="00132F11" w:rsidRDefault="001522E0" w:rsidP="00C246B4">
            <w:pPr>
              <w:pStyle w:val="Default"/>
              <w:numPr>
                <w:ilvl w:val="0"/>
                <w:numId w:val="3"/>
              </w:numPr>
              <w:ind w:left="334"/>
              <w:rPr>
                <w:color w:val="auto"/>
                <w:sz w:val="22"/>
                <w:szCs w:val="22"/>
              </w:rPr>
            </w:pPr>
            <w:proofErr w:type="spellStart"/>
            <w:r w:rsidRPr="00132F11">
              <w:rPr>
                <w:color w:val="auto"/>
                <w:sz w:val="22"/>
                <w:szCs w:val="22"/>
              </w:rPr>
              <w:t>Behringer</w:t>
            </w:r>
            <w:proofErr w:type="spellEnd"/>
            <w:r w:rsidRPr="00132F11">
              <w:rPr>
                <w:color w:val="auto"/>
                <w:sz w:val="22"/>
                <w:szCs w:val="22"/>
              </w:rPr>
              <w:t xml:space="preserve">, W. (2004) </w:t>
            </w:r>
            <w:r w:rsidRPr="00132F11">
              <w:rPr>
                <w:i/>
                <w:color w:val="auto"/>
                <w:sz w:val="22"/>
                <w:szCs w:val="22"/>
              </w:rPr>
              <w:t xml:space="preserve">Witches and Witch-Hunts, </w:t>
            </w:r>
            <w:r w:rsidRPr="00132F11">
              <w:rPr>
                <w:color w:val="auto"/>
                <w:sz w:val="22"/>
                <w:szCs w:val="22"/>
              </w:rPr>
              <w:t>Polity Press, Cambridge</w:t>
            </w:r>
          </w:p>
          <w:p w:rsidR="00042728" w:rsidRPr="00132F11" w:rsidRDefault="00042728" w:rsidP="00C246B4">
            <w:pPr>
              <w:pStyle w:val="Default"/>
              <w:numPr>
                <w:ilvl w:val="0"/>
                <w:numId w:val="3"/>
              </w:numPr>
              <w:ind w:left="334"/>
              <w:rPr>
                <w:i/>
                <w:color w:val="auto"/>
                <w:sz w:val="22"/>
                <w:szCs w:val="22"/>
              </w:rPr>
            </w:pPr>
            <w:r w:rsidRPr="00132F11">
              <w:rPr>
                <w:color w:val="auto"/>
                <w:sz w:val="22"/>
                <w:szCs w:val="22"/>
              </w:rPr>
              <w:t xml:space="preserve">Briggs, R. (2002) </w:t>
            </w:r>
            <w:r w:rsidRPr="00132F11">
              <w:rPr>
                <w:i/>
                <w:color w:val="auto"/>
                <w:sz w:val="22"/>
                <w:szCs w:val="22"/>
              </w:rPr>
              <w:t>Witches and Neighbours</w:t>
            </w:r>
            <w:r w:rsidR="007833CD" w:rsidRPr="00132F11">
              <w:rPr>
                <w:i/>
                <w:color w:val="auto"/>
                <w:sz w:val="22"/>
                <w:szCs w:val="22"/>
              </w:rPr>
              <w:t>: The Social and Cultural Context of European Witchcraft</w:t>
            </w:r>
            <w:r w:rsidR="007833CD" w:rsidRPr="00132F11">
              <w:rPr>
                <w:color w:val="auto"/>
                <w:sz w:val="22"/>
                <w:szCs w:val="22"/>
              </w:rPr>
              <w:t>, Blackwell, Oxford</w:t>
            </w:r>
          </w:p>
          <w:p w:rsidR="00042728" w:rsidRPr="00132F11" w:rsidRDefault="00042728" w:rsidP="00C246B4">
            <w:pPr>
              <w:pStyle w:val="Default"/>
              <w:numPr>
                <w:ilvl w:val="0"/>
                <w:numId w:val="3"/>
              </w:numPr>
              <w:ind w:left="334"/>
              <w:rPr>
                <w:i/>
                <w:color w:val="auto"/>
                <w:sz w:val="22"/>
                <w:szCs w:val="22"/>
              </w:rPr>
            </w:pPr>
            <w:r w:rsidRPr="00132F11">
              <w:rPr>
                <w:color w:val="auto"/>
                <w:sz w:val="22"/>
                <w:szCs w:val="22"/>
              </w:rPr>
              <w:t xml:space="preserve">Cohn, N. </w:t>
            </w:r>
            <w:r w:rsidRPr="00132F11">
              <w:rPr>
                <w:i/>
                <w:color w:val="auto"/>
                <w:sz w:val="22"/>
                <w:szCs w:val="22"/>
              </w:rPr>
              <w:t>Europe’s Inner Demons: An Enquiry Inspired by the Great Witch-Hunt</w:t>
            </w:r>
          </w:p>
          <w:p w:rsidR="00F11A5A" w:rsidRPr="00132F11" w:rsidRDefault="009F1BB4" w:rsidP="00F11A5A">
            <w:pPr>
              <w:pStyle w:val="Default"/>
              <w:numPr>
                <w:ilvl w:val="0"/>
                <w:numId w:val="3"/>
              </w:numPr>
              <w:ind w:left="334"/>
              <w:rPr>
                <w:color w:val="auto"/>
                <w:sz w:val="22"/>
                <w:szCs w:val="22"/>
              </w:rPr>
            </w:pPr>
            <w:r w:rsidRPr="00132F11">
              <w:rPr>
                <w:color w:val="auto"/>
                <w:sz w:val="22"/>
                <w:szCs w:val="22"/>
              </w:rPr>
              <w:t xml:space="preserve">Farmer, A. (Mar.2016) </w:t>
            </w:r>
            <w:r w:rsidRPr="00132F11">
              <w:rPr>
                <w:i/>
                <w:color w:val="auto"/>
                <w:sz w:val="22"/>
                <w:szCs w:val="22"/>
              </w:rPr>
              <w:t xml:space="preserve">The </w:t>
            </w:r>
            <w:proofErr w:type="spellStart"/>
            <w:r w:rsidRPr="00132F11">
              <w:rPr>
                <w:i/>
                <w:color w:val="auto"/>
                <w:sz w:val="22"/>
                <w:szCs w:val="22"/>
              </w:rPr>
              <w:t>Witchcraze</w:t>
            </w:r>
            <w:proofErr w:type="spellEnd"/>
            <w:r w:rsidRPr="00132F11">
              <w:rPr>
                <w:i/>
                <w:color w:val="auto"/>
                <w:sz w:val="22"/>
                <w:szCs w:val="22"/>
              </w:rPr>
              <w:t xml:space="preserve"> of the 16</w:t>
            </w:r>
            <w:r w:rsidRPr="00132F11">
              <w:rPr>
                <w:i/>
                <w:color w:val="auto"/>
                <w:sz w:val="22"/>
                <w:szCs w:val="22"/>
                <w:vertAlign w:val="superscript"/>
              </w:rPr>
              <w:t>th</w:t>
            </w:r>
            <w:r w:rsidRPr="00132F11">
              <w:rPr>
                <w:i/>
                <w:color w:val="auto"/>
                <w:sz w:val="22"/>
                <w:szCs w:val="22"/>
              </w:rPr>
              <w:t xml:space="preserve"> and 17</w:t>
            </w:r>
            <w:r w:rsidRPr="00132F11">
              <w:rPr>
                <w:i/>
                <w:color w:val="auto"/>
                <w:sz w:val="22"/>
                <w:szCs w:val="22"/>
                <w:vertAlign w:val="superscript"/>
              </w:rPr>
              <w:t>th</w:t>
            </w:r>
            <w:r w:rsidRPr="00132F11">
              <w:rPr>
                <w:i/>
                <w:color w:val="auto"/>
                <w:sz w:val="22"/>
                <w:szCs w:val="22"/>
              </w:rPr>
              <w:t xml:space="preserve"> Centuries</w:t>
            </w:r>
            <w:r w:rsidRPr="00132F11">
              <w:rPr>
                <w:color w:val="auto"/>
                <w:sz w:val="22"/>
                <w:szCs w:val="22"/>
              </w:rPr>
              <w:t>, Hodder</w:t>
            </w:r>
          </w:p>
          <w:p w:rsidR="00C45E41" w:rsidRPr="00132F11" w:rsidRDefault="00C45E41" w:rsidP="00F11A5A">
            <w:pPr>
              <w:pStyle w:val="Default"/>
              <w:numPr>
                <w:ilvl w:val="0"/>
                <w:numId w:val="3"/>
              </w:numPr>
              <w:ind w:left="334"/>
              <w:rPr>
                <w:color w:val="auto"/>
                <w:sz w:val="22"/>
                <w:szCs w:val="22"/>
              </w:rPr>
            </w:pPr>
            <w:proofErr w:type="spellStart"/>
            <w:r w:rsidRPr="00132F11">
              <w:rPr>
                <w:color w:val="auto"/>
                <w:sz w:val="22"/>
                <w:szCs w:val="22"/>
              </w:rPr>
              <w:t>Levack</w:t>
            </w:r>
            <w:proofErr w:type="spellEnd"/>
            <w:r w:rsidRPr="00132F11">
              <w:rPr>
                <w:color w:val="auto"/>
                <w:sz w:val="22"/>
                <w:szCs w:val="22"/>
              </w:rPr>
              <w:t xml:space="preserve">, B. (2006) </w:t>
            </w:r>
            <w:r w:rsidRPr="00132F11">
              <w:rPr>
                <w:i/>
                <w:color w:val="auto"/>
                <w:sz w:val="22"/>
                <w:szCs w:val="22"/>
              </w:rPr>
              <w:t>The Witch Hunt in Early Modern Europe</w:t>
            </w:r>
            <w:r w:rsidRPr="00132F11">
              <w:rPr>
                <w:color w:val="auto"/>
                <w:sz w:val="22"/>
                <w:szCs w:val="22"/>
              </w:rPr>
              <w:t xml:space="preserve">, </w:t>
            </w:r>
            <w:r w:rsidRPr="00132F11">
              <w:rPr>
                <w:color w:val="auto"/>
                <w:sz w:val="22"/>
                <w:szCs w:val="22"/>
              </w:rPr>
              <w:lastRenderedPageBreak/>
              <w:t>Longman</w:t>
            </w:r>
          </w:p>
          <w:p w:rsidR="00F11A5A" w:rsidRPr="00132F11" w:rsidRDefault="00F11A5A" w:rsidP="00C45E41">
            <w:pPr>
              <w:pStyle w:val="Default"/>
              <w:numPr>
                <w:ilvl w:val="0"/>
                <w:numId w:val="3"/>
              </w:numPr>
              <w:ind w:left="334"/>
              <w:rPr>
                <w:color w:val="auto"/>
                <w:sz w:val="22"/>
                <w:szCs w:val="22"/>
              </w:rPr>
            </w:pPr>
            <w:proofErr w:type="spellStart"/>
            <w:r w:rsidRPr="00132F11">
              <w:rPr>
                <w:color w:val="auto"/>
                <w:sz w:val="22"/>
                <w:szCs w:val="22"/>
              </w:rPr>
              <w:t>Levack</w:t>
            </w:r>
            <w:proofErr w:type="spellEnd"/>
            <w:r w:rsidRPr="00132F11">
              <w:rPr>
                <w:color w:val="auto"/>
                <w:sz w:val="22"/>
                <w:szCs w:val="22"/>
              </w:rPr>
              <w:t xml:space="preserve">, B. (ed. ) (2004) </w:t>
            </w:r>
            <w:r w:rsidRPr="00132F11">
              <w:rPr>
                <w:i/>
                <w:color w:val="auto"/>
                <w:sz w:val="22"/>
                <w:szCs w:val="22"/>
              </w:rPr>
              <w:t>The Witchcraft Sourcebook</w:t>
            </w:r>
            <w:r w:rsidRPr="00132F11">
              <w:rPr>
                <w:color w:val="auto"/>
                <w:sz w:val="22"/>
                <w:szCs w:val="22"/>
              </w:rPr>
              <w:t>, Routledge, London</w:t>
            </w:r>
          </w:p>
          <w:p w:rsidR="00670AFF" w:rsidRPr="00132F11" w:rsidRDefault="00670AFF" w:rsidP="00C246B4">
            <w:pPr>
              <w:pStyle w:val="Default"/>
              <w:numPr>
                <w:ilvl w:val="0"/>
                <w:numId w:val="3"/>
              </w:numPr>
              <w:ind w:left="334"/>
              <w:rPr>
                <w:color w:val="auto"/>
                <w:sz w:val="22"/>
                <w:szCs w:val="22"/>
              </w:rPr>
            </w:pPr>
            <w:proofErr w:type="spellStart"/>
            <w:r w:rsidRPr="00132F11">
              <w:rPr>
                <w:color w:val="auto"/>
                <w:sz w:val="22"/>
                <w:szCs w:val="22"/>
              </w:rPr>
              <w:t>Oldridge</w:t>
            </w:r>
            <w:proofErr w:type="spellEnd"/>
            <w:r w:rsidRPr="00132F11">
              <w:rPr>
                <w:color w:val="auto"/>
                <w:sz w:val="22"/>
                <w:szCs w:val="22"/>
              </w:rPr>
              <w:t xml:space="preserve">, D. (ed.) (2008) </w:t>
            </w:r>
            <w:r w:rsidRPr="00132F11">
              <w:rPr>
                <w:i/>
                <w:color w:val="auto"/>
                <w:sz w:val="22"/>
                <w:szCs w:val="22"/>
              </w:rPr>
              <w:t>The Witchcraft Reader</w:t>
            </w:r>
            <w:r w:rsidRPr="00132F11">
              <w:rPr>
                <w:color w:val="auto"/>
                <w:sz w:val="22"/>
                <w:szCs w:val="22"/>
              </w:rPr>
              <w:t>, Routledge, Abingdon</w:t>
            </w:r>
          </w:p>
          <w:p w:rsidR="00BF1BF3" w:rsidRPr="00132F11" w:rsidRDefault="00BF1BF3" w:rsidP="00C246B4">
            <w:pPr>
              <w:pStyle w:val="Default"/>
              <w:numPr>
                <w:ilvl w:val="0"/>
                <w:numId w:val="3"/>
              </w:numPr>
              <w:ind w:left="334"/>
              <w:rPr>
                <w:color w:val="auto"/>
                <w:sz w:val="22"/>
                <w:szCs w:val="22"/>
              </w:rPr>
            </w:pPr>
            <w:r w:rsidRPr="00132F11">
              <w:rPr>
                <w:color w:val="auto"/>
                <w:sz w:val="22"/>
                <w:szCs w:val="22"/>
              </w:rPr>
              <w:t xml:space="preserve">Pickering, A. (2009) </w:t>
            </w:r>
            <w:r w:rsidRPr="00132F11">
              <w:rPr>
                <w:i/>
                <w:color w:val="auto"/>
                <w:sz w:val="22"/>
                <w:szCs w:val="22"/>
              </w:rPr>
              <w:t>Different Interpretations of Witch-hunting in Early Modern Europe c.1560-c.1660</w:t>
            </w:r>
            <w:r w:rsidRPr="00132F11">
              <w:rPr>
                <w:color w:val="auto"/>
                <w:sz w:val="22"/>
                <w:szCs w:val="22"/>
              </w:rPr>
              <w:t>, Heinemann, Harlow</w:t>
            </w:r>
          </w:p>
          <w:p w:rsidR="00BF1BF3" w:rsidRPr="00132F11" w:rsidRDefault="00BF1BF3" w:rsidP="00C246B4">
            <w:pPr>
              <w:pStyle w:val="Default"/>
              <w:numPr>
                <w:ilvl w:val="0"/>
                <w:numId w:val="3"/>
              </w:numPr>
              <w:ind w:left="334"/>
              <w:rPr>
                <w:color w:val="auto"/>
                <w:sz w:val="22"/>
                <w:szCs w:val="22"/>
              </w:rPr>
            </w:pPr>
            <w:proofErr w:type="spellStart"/>
            <w:r w:rsidRPr="00132F11">
              <w:rPr>
                <w:color w:val="auto"/>
                <w:sz w:val="22"/>
                <w:szCs w:val="22"/>
              </w:rPr>
              <w:t>Scarre</w:t>
            </w:r>
            <w:proofErr w:type="spellEnd"/>
            <w:r w:rsidRPr="00132F11">
              <w:rPr>
                <w:color w:val="auto"/>
                <w:sz w:val="22"/>
                <w:szCs w:val="22"/>
              </w:rPr>
              <w:t>, G &amp; Callow, J. (</w:t>
            </w:r>
            <w:r w:rsidR="00670AFF" w:rsidRPr="00132F11">
              <w:rPr>
                <w:color w:val="auto"/>
                <w:sz w:val="22"/>
                <w:szCs w:val="22"/>
              </w:rPr>
              <w:t>2</w:t>
            </w:r>
            <w:r w:rsidR="00670AFF" w:rsidRPr="00132F11">
              <w:rPr>
                <w:color w:val="auto"/>
                <w:sz w:val="22"/>
                <w:szCs w:val="22"/>
                <w:vertAlign w:val="superscript"/>
              </w:rPr>
              <w:t>nd</w:t>
            </w:r>
            <w:r w:rsidR="00670AFF" w:rsidRPr="00132F11">
              <w:rPr>
                <w:color w:val="auto"/>
                <w:sz w:val="22"/>
                <w:szCs w:val="22"/>
              </w:rPr>
              <w:t xml:space="preserve"> ed. </w:t>
            </w:r>
            <w:r w:rsidRPr="00132F11">
              <w:rPr>
                <w:color w:val="auto"/>
                <w:sz w:val="22"/>
                <w:szCs w:val="22"/>
              </w:rPr>
              <w:t xml:space="preserve">2001) </w:t>
            </w:r>
            <w:r w:rsidRPr="00132F11">
              <w:rPr>
                <w:i/>
                <w:color w:val="auto"/>
                <w:sz w:val="22"/>
                <w:szCs w:val="22"/>
              </w:rPr>
              <w:t>Witchcraft and Magic in Sixteenth and Seventeenth Century Europe</w:t>
            </w:r>
            <w:r w:rsidR="00670AFF" w:rsidRPr="00132F11">
              <w:rPr>
                <w:color w:val="auto"/>
                <w:sz w:val="22"/>
                <w:szCs w:val="22"/>
              </w:rPr>
              <w:t>, Palgrave, Basingstoke</w:t>
            </w:r>
          </w:p>
          <w:p w:rsidR="00BF1BF3" w:rsidRPr="00132F11" w:rsidRDefault="00BF1BF3" w:rsidP="00C246B4">
            <w:pPr>
              <w:pStyle w:val="Default"/>
              <w:numPr>
                <w:ilvl w:val="0"/>
                <w:numId w:val="3"/>
              </w:numPr>
              <w:ind w:left="334"/>
              <w:rPr>
                <w:color w:val="auto"/>
                <w:sz w:val="22"/>
                <w:szCs w:val="22"/>
              </w:rPr>
            </w:pPr>
            <w:r w:rsidRPr="00132F11">
              <w:rPr>
                <w:color w:val="auto"/>
                <w:sz w:val="22"/>
                <w:szCs w:val="22"/>
              </w:rPr>
              <w:t xml:space="preserve">Sharpe, J. </w:t>
            </w:r>
            <w:r w:rsidR="009F1BB4" w:rsidRPr="00132F11">
              <w:rPr>
                <w:color w:val="auto"/>
                <w:sz w:val="22"/>
                <w:szCs w:val="22"/>
              </w:rPr>
              <w:t>(2013</w:t>
            </w:r>
            <w:r w:rsidRPr="00132F11">
              <w:rPr>
                <w:color w:val="auto"/>
                <w:sz w:val="22"/>
                <w:szCs w:val="22"/>
              </w:rPr>
              <w:t xml:space="preserve">) </w:t>
            </w:r>
            <w:r w:rsidRPr="00132F11">
              <w:rPr>
                <w:i/>
                <w:color w:val="auto"/>
                <w:sz w:val="22"/>
                <w:szCs w:val="22"/>
              </w:rPr>
              <w:t>Witchcraft in Early Modern England</w:t>
            </w:r>
            <w:r w:rsidR="009F1BB4" w:rsidRPr="00132F11">
              <w:rPr>
                <w:color w:val="auto"/>
                <w:sz w:val="22"/>
                <w:szCs w:val="22"/>
              </w:rPr>
              <w:t>, Routledge, Abingdon</w:t>
            </w:r>
          </w:p>
          <w:p w:rsidR="00BF1BF3" w:rsidRPr="00132F11" w:rsidRDefault="00BF1BF3" w:rsidP="00C246B4">
            <w:pPr>
              <w:pStyle w:val="Default"/>
              <w:numPr>
                <w:ilvl w:val="0"/>
                <w:numId w:val="3"/>
              </w:numPr>
              <w:ind w:left="334"/>
              <w:rPr>
                <w:color w:val="auto"/>
                <w:sz w:val="22"/>
                <w:szCs w:val="22"/>
              </w:rPr>
            </w:pPr>
            <w:proofErr w:type="spellStart"/>
            <w:r w:rsidRPr="00132F11">
              <w:rPr>
                <w:color w:val="auto"/>
                <w:sz w:val="22"/>
                <w:szCs w:val="22"/>
              </w:rPr>
              <w:t>Spierenburg</w:t>
            </w:r>
            <w:proofErr w:type="spellEnd"/>
            <w:r w:rsidRPr="00132F11">
              <w:rPr>
                <w:color w:val="auto"/>
                <w:sz w:val="22"/>
                <w:szCs w:val="22"/>
              </w:rPr>
              <w:t xml:space="preserve">, P. (1991) </w:t>
            </w:r>
            <w:r w:rsidRPr="00132F11">
              <w:rPr>
                <w:i/>
                <w:color w:val="auto"/>
                <w:sz w:val="22"/>
                <w:szCs w:val="22"/>
              </w:rPr>
              <w:t>The Broken Spell</w:t>
            </w:r>
            <w:r w:rsidR="00455DE1" w:rsidRPr="00132F11">
              <w:rPr>
                <w:color w:val="auto"/>
                <w:sz w:val="22"/>
                <w:szCs w:val="22"/>
              </w:rPr>
              <w:t>, Macmillan, Basingstoke</w:t>
            </w:r>
          </w:p>
          <w:p w:rsidR="00E15C14" w:rsidRPr="00132F11" w:rsidRDefault="00E15C14" w:rsidP="00C246B4">
            <w:pPr>
              <w:pStyle w:val="Default"/>
              <w:numPr>
                <w:ilvl w:val="0"/>
                <w:numId w:val="3"/>
              </w:numPr>
              <w:ind w:left="334"/>
              <w:rPr>
                <w:color w:val="auto"/>
                <w:sz w:val="22"/>
                <w:szCs w:val="22"/>
              </w:rPr>
            </w:pPr>
            <w:r w:rsidRPr="00132F11">
              <w:rPr>
                <w:color w:val="auto"/>
                <w:sz w:val="22"/>
                <w:szCs w:val="22"/>
              </w:rPr>
              <w:t xml:space="preserve">Thomas, K. (1971) </w:t>
            </w:r>
            <w:r w:rsidRPr="00132F11">
              <w:rPr>
                <w:i/>
                <w:color w:val="auto"/>
                <w:sz w:val="22"/>
                <w:szCs w:val="22"/>
              </w:rPr>
              <w:t>Religion and the Decline of Magic</w:t>
            </w:r>
            <w:r w:rsidRPr="00132F11">
              <w:rPr>
                <w:color w:val="auto"/>
                <w:sz w:val="22"/>
                <w:szCs w:val="22"/>
              </w:rPr>
              <w:t>, Penguin</w:t>
            </w:r>
            <w:r w:rsidR="009F1BB4" w:rsidRPr="00132F11">
              <w:rPr>
                <w:color w:val="auto"/>
                <w:sz w:val="22"/>
                <w:szCs w:val="22"/>
              </w:rPr>
              <w:t>, London</w:t>
            </w:r>
          </w:p>
          <w:p w:rsidR="00670AFF" w:rsidRPr="00132F11" w:rsidRDefault="00670AFF" w:rsidP="00C246B4">
            <w:pPr>
              <w:pStyle w:val="Default"/>
              <w:numPr>
                <w:ilvl w:val="0"/>
                <w:numId w:val="3"/>
              </w:numPr>
              <w:ind w:left="334"/>
              <w:rPr>
                <w:color w:val="auto"/>
                <w:sz w:val="22"/>
                <w:szCs w:val="22"/>
              </w:rPr>
            </w:pPr>
            <w:r w:rsidRPr="00132F11">
              <w:rPr>
                <w:color w:val="auto"/>
                <w:sz w:val="22"/>
                <w:szCs w:val="22"/>
              </w:rPr>
              <w:t xml:space="preserve">Thurston, R. (2013) </w:t>
            </w:r>
            <w:r w:rsidRPr="00132F11">
              <w:rPr>
                <w:i/>
                <w:color w:val="auto"/>
                <w:sz w:val="22"/>
                <w:szCs w:val="22"/>
              </w:rPr>
              <w:t>The Witch-Hunts</w:t>
            </w:r>
            <w:r w:rsidRPr="00132F11">
              <w:rPr>
                <w:color w:val="auto"/>
                <w:sz w:val="22"/>
                <w:szCs w:val="22"/>
              </w:rPr>
              <w:t>, Routledge, Abingdon</w:t>
            </w:r>
          </w:p>
          <w:p w:rsidR="00C45E41" w:rsidRPr="00132F11" w:rsidRDefault="00C45E41" w:rsidP="00C45E41">
            <w:pPr>
              <w:pStyle w:val="Default"/>
              <w:numPr>
                <w:ilvl w:val="0"/>
                <w:numId w:val="3"/>
              </w:numPr>
              <w:ind w:left="334"/>
              <w:rPr>
                <w:color w:val="auto"/>
                <w:sz w:val="22"/>
                <w:szCs w:val="22"/>
              </w:rPr>
            </w:pPr>
            <w:r w:rsidRPr="00132F11">
              <w:rPr>
                <w:color w:val="auto"/>
                <w:sz w:val="22"/>
                <w:szCs w:val="22"/>
              </w:rPr>
              <w:t xml:space="preserve">Trevor-Roper, H. (1969) </w:t>
            </w:r>
            <w:r w:rsidRPr="00132F11">
              <w:rPr>
                <w:i/>
                <w:color w:val="auto"/>
                <w:sz w:val="22"/>
                <w:szCs w:val="22"/>
              </w:rPr>
              <w:t xml:space="preserve">The European </w:t>
            </w:r>
            <w:proofErr w:type="spellStart"/>
            <w:r w:rsidRPr="00132F11">
              <w:rPr>
                <w:i/>
                <w:color w:val="auto"/>
                <w:sz w:val="22"/>
                <w:szCs w:val="22"/>
              </w:rPr>
              <w:t>Witchcraze</w:t>
            </w:r>
            <w:proofErr w:type="spellEnd"/>
            <w:r w:rsidRPr="00132F11">
              <w:rPr>
                <w:i/>
                <w:color w:val="auto"/>
                <w:sz w:val="22"/>
                <w:szCs w:val="22"/>
              </w:rPr>
              <w:t xml:space="preserve"> of the Sixteenth and Seventeenth Centuries</w:t>
            </w:r>
            <w:r w:rsidRPr="00132F11">
              <w:rPr>
                <w:color w:val="auto"/>
                <w:sz w:val="22"/>
                <w:szCs w:val="22"/>
              </w:rPr>
              <w:t>, Penguin, London</w:t>
            </w:r>
          </w:p>
        </w:tc>
      </w:tr>
      <w:tr w:rsidR="00707F9C" w:rsidRPr="00132F11" w:rsidTr="00132F11">
        <w:tc>
          <w:tcPr>
            <w:tcW w:w="2731" w:type="dxa"/>
            <w:vMerge/>
          </w:tcPr>
          <w:p w:rsidR="00707F9C" w:rsidRPr="00132F11" w:rsidRDefault="00707F9C" w:rsidP="008E5637">
            <w:pPr>
              <w:pStyle w:val="Tabletext"/>
              <w:rPr>
                <w:b/>
                <w:bCs/>
                <w:sz w:val="22"/>
                <w:szCs w:val="22"/>
              </w:rPr>
            </w:pPr>
          </w:p>
        </w:tc>
        <w:tc>
          <w:tcPr>
            <w:tcW w:w="1759" w:type="dxa"/>
          </w:tcPr>
          <w:p w:rsidR="00707F9C" w:rsidRPr="00132F11" w:rsidRDefault="00B51D7D" w:rsidP="004D3A2D">
            <w:pPr>
              <w:pStyle w:val="Default"/>
              <w:rPr>
                <w:color w:val="auto"/>
                <w:sz w:val="22"/>
                <w:szCs w:val="22"/>
              </w:rPr>
            </w:pPr>
            <w:r w:rsidRPr="00132F11">
              <w:rPr>
                <w:color w:val="auto"/>
                <w:sz w:val="22"/>
                <w:szCs w:val="22"/>
              </w:rPr>
              <w:t>4</w:t>
            </w:r>
          </w:p>
        </w:tc>
        <w:tc>
          <w:tcPr>
            <w:tcW w:w="2547" w:type="dxa"/>
          </w:tcPr>
          <w:p w:rsidR="00707F9C" w:rsidRPr="00132F11" w:rsidRDefault="001172FD" w:rsidP="004D3A2D">
            <w:pPr>
              <w:pStyle w:val="Pa19"/>
              <w:spacing w:after="80"/>
              <w:rPr>
                <w:rFonts w:ascii="Arial" w:hAnsi="Arial" w:cs="Arial"/>
                <w:color w:val="000000"/>
                <w:sz w:val="22"/>
                <w:szCs w:val="22"/>
              </w:rPr>
            </w:pPr>
            <w:r w:rsidRPr="00132F11">
              <w:rPr>
                <w:rFonts w:ascii="Arial" w:hAnsi="Arial" w:cs="Arial"/>
                <w:color w:val="000000"/>
                <w:sz w:val="22"/>
                <w:szCs w:val="22"/>
              </w:rPr>
              <w:t>C</w:t>
            </w:r>
            <w:r w:rsidR="00707F9C" w:rsidRPr="00132F11">
              <w:rPr>
                <w:rFonts w:ascii="Arial" w:hAnsi="Arial" w:cs="Arial"/>
                <w:color w:val="000000"/>
                <w:sz w:val="22"/>
                <w:szCs w:val="22"/>
              </w:rPr>
              <w:t xml:space="preserve">auses of growth and </w:t>
            </w:r>
            <w:r w:rsidR="00707F9C" w:rsidRPr="00132F11">
              <w:rPr>
                <w:rFonts w:ascii="Arial" w:hAnsi="Arial" w:cs="Arial"/>
                <w:color w:val="000000"/>
                <w:sz w:val="22"/>
                <w:szCs w:val="22"/>
              </w:rPr>
              <w:lastRenderedPageBreak/>
              <w:t>decline, including religious changes and confessional strife, economic causes, social structure, changes and divisions within society, scapegoats and minorities, popular culture and cultural changes, growth of rationalism and enlightened thinking, understa</w:t>
            </w:r>
            <w:r w:rsidRPr="00132F11">
              <w:rPr>
                <w:rFonts w:ascii="Arial" w:hAnsi="Arial" w:cs="Arial"/>
                <w:color w:val="000000"/>
                <w:sz w:val="22"/>
                <w:szCs w:val="22"/>
              </w:rPr>
              <w:t>nding of medicine and remedies.</w:t>
            </w:r>
          </w:p>
        </w:tc>
        <w:tc>
          <w:tcPr>
            <w:tcW w:w="4119" w:type="dxa"/>
          </w:tcPr>
          <w:p w:rsidR="00707F9C" w:rsidRPr="00132F11" w:rsidRDefault="00C969E9" w:rsidP="00C246B4">
            <w:pPr>
              <w:pStyle w:val="Default"/>
              <w:numPr>
                <w:ilvl w:val="0"/>
                <w:numId w:val="3"/>
              </w:numPr>
              <w:ind w:left="334"/>
              <w:rPr>
                <w:color w:val="auto"/>
                <w:sz w:val="22"/>
                <w:szCs w:val="22"/>
              </w:rPr>
            </w:pPr>
            <w:r w:rsidRPr="00132F11">
              <w:rPr>
                <w:color w:val="auto"/>
                <w:sz w:val="22"/>
                <w:szCs w:val="22"/>
              </w:rPr>
              <w:lastRenderedPageBreak/>
              <w:t xml:space="preserve">Reasons for the growth, </w:t>
            </w:r>
            <w:r w:rsidRPr="00132F11">
              <w:rPr>
                <w:color w:val="auto"/>
                <w:sz w:val="22"/>
                <w:szCs w:val="22"/>
              </w:rPr>
              <w:lastRenderedPageBreak/>
              <w:t>continuation and decline of persecution and witch trials:</w:t>
            </w:r>
          </w:p>
          <w:p w:rsidR="00C969E9" w:rsidRPr="00132F11" w:rsidRDefault="00C969E9" w:rsidP="00C969E9">
            <w:pPr>
              <w:pStyle w:val="Default"/>
              <w:numPr>
                <w:ilvl w:val="0"/>
                <w:numId w:val="25"/>
              </w:numPr>
              <w:rPr>
                <w:color w:val="auto"/>
                <w:sz w:val="22"/>
                <w:szCs w:val="22"/>
              </w:rPr>
            </w:pPr>
            <w:r w:rsidRPr="00132F11">
              <w:rPr>
                <w:color w:val="auto"/>
                <w:sz w:val="22"/>
                <w:szCs w:val="22"/>
              </w:rPr>
              <w:t>role of Protestant and Catholic leaders and institutions</w:t>
            </w:r>
          </w:p>
          <w:p w:rsidR="00C969E9" w:rsidRPr="00132F11" w:rsidRDefault="00C969E9" w:rsidP="00C969E9">
            <w:pPr>
              <w:pStyle w:val="Default"/>
              <w:numPr>
                <w:ilvl w:val="0"/>
                <w:numId w:val="25"/>
              </w:numPr>
              <w:rPr>
                <w:color w:val="auto"/>
                <w:sz w:val="22"/>
                <w:szCs w:val="22"/>
              </w:rPr>
            </w:pPr>
            <w:r w:rsidRPr="00132F11">
              <w:rPr>
                <w:color w:val="auto"/>
                <w:sz w:val="22"/>
                <w:szCs w:val="22"/>
              </w:rPr>
              <w:t>confessional strife and division within religious communities</w:t>
            </w:r>
          </w:p>
          <w:p w:rsidR="00324179" w:rsidRPr="00132F11" w:rsidRDefault="00324179" w:rsidP="00324179">
            <w:pPr>
              <w:pStyle w:val="Default"/>
              <w:numPr>
                <w:ilvl w:val="0"/>
                <w:numId w:val="27"/>
              </w:numPr>
              <w:rPr>
                <w:color w:val="auto"/>
                <w:sz w:val="22"/>
                <w:szCs w:val="22"/>
              </w:rPr>
            </w:pPr>
            <w:r w:rsidRPr="00132F11">
              <w:rPr>
                <w:color w:val="auto"/>
                <w:sz w:val="22"/>
                <w:szCs w:val="22"/>
              </w:rPr>
              <w:t>levels of knowledge and ignorance</w:t>
            </w:r>
          </w:p>
          <w:p w:rsidR="00B540F4" w:rsidRPr="00132F11" w:rsidRDefault="00B540F4" w:rsidP="00324179">
            <w:pPr>
              <w:pStyle w:val="Default"/>
              <w:numPr>
                <w:ilvl w:val="0"/>
                <w:numId w:val="27"/>
              </w:numPr>
              <w:rPr>
                <w:color w:val="auto"/>
                <w:sz w:val="22"/>
                <w:szCs w:val="22"/>
              </w:rPr>
            </w:pPr>
            <w:r w:rsidRPr="00132F11">
              <w:rPr>
                <w:color w:val="auto"/>
                <w:sz w:val="22"/>
                <w:szCs w:val="22"/>
              </w:rPr>
              <w:t>academic debate (Renaissance, Enlightenment)</w:t>
            </w:r>
          </w:p>
          <w:p w:rsidR="00324179" w:rsidRPr="00132F11" w:rsidRDefault="00324179" w:rsidP="00324179">
            <w:pPr>
              <w:pStyle w:val="Default"/>
              <w:numPr>
                <w:ilvl w:val="0"/>
                <w:numId w:val="27"/>
              </w:numPr>
              <w:rPr>
                <w:color w:val="auto"/>
                <w:sz w:val="22"/>
                <w:szCs w:val="22"/>
              </w:rPr>
            </w:pPr>
            <w:r w:rsidRPr="00132F11">
              <w:rPr>
                <w:color w:val="auto"/>
                <w:sz w:val="22"/>
                <w:szCs w:val="22"/>
              </w:rPr>
              <w:t xml:space="preserve">advancement of </w:t>
            </w:r>
            <w:r w:rsidR="00B540F4" w:rsidRPr="00132F11">
              <w:rPr>
                <w:color w:val="auto"/>
                <w:sz w:val="22"/>
                <w:szCs w:val="22"/>
              </w:rPr>
              <w:t xml:space="preserve">scientific </w:t>
            </w:r>
            <w:r w:rsidRPr="00132F11">
              <w:rPr>
                <w:color w:val="auto"/>
                <w:sz w:val="22"/>
                <w:szCs w:val="22"/>
              </w:rPr>
              <w:t>knowledge</w:t>
            </w:r>
            <w:r w:rsidR="00B540F4" w:rsidRPr="00132F11">
              <w:rPr>
                <w:color w:val="auto"/>
                <w:sz w:val="22"/>
                <w:szCs w:val="22"/>
              </w:rPr>
              <w:t>, rationalism</w:t>
            </w:r>
            <w:r w:rsidRPr="00132F11">
              <w:rPr>
                <w:color w:val="auto"/>
                <w:sz w:val="22"/>
                <w:szCs w:val="22"/>
              </w:rPr>
              <w:t xml:space="preserve"> and rise of scepticism</w:t>
            </w:r>
          </w:p>
          <w:p w:rsidR="00C969E9" w:rsidRPr="00132F11" w:rsidRDefault="00324179" w:rsidP="00324179">
            <w:pPr>
              <w:pStyle w:val="Default"/>
              <w:numPr>
                <w:ilvl w:val="0"/>
                <w:numId w:val="25"/>
              </w:numPr>
              <w:rPr>
                <w:color w:val="auto"/>
                <w:sz w:val="22"/>
                <w:szCs w:val="22"/>
              </w:rPr>
            </w:pPr>
            <w:r w:rsidRPr="00132F11">
              <w:rPr>
                <w:color w:val="auto"/>
                <w:sz w:val="22"/>
                <w:szCs w:val="22"/>
              </w:rPr>
              <w:t>role of urban and rural communities</w:t>
            </w:r>
          </w:p>
          <w:p w:rsidR="00324179" w:rsidRPr="00132F11" w:rsidRDefault="00324179" w:rsidP="00324179">
            <w:pPr>
              <w:pStyle w:val="Default"/>
              <w:numPr>
                <w:ilvl w:val="0"/>
                <w:numId w:val="27"/>
              </w:numPr>
              <w:rPr>
                <w:color w:val="auto"/>
                <w:sz w:val="22"/>
                <w:szCs w:val="22"/>
              </w:rPr>
            </w:pPr>
            <w:r w:rsidRPr="00132F11">
              <w:rPr>
                <w:color w:val="auto"/>
                <w:sz w:val="22"/>
                <w:szCs w:val="22"/>
              </w:rPr>
              <w:t>jealousy, rivalry and fear</w:t>
            </w:r>
          </w:p>
          <w:p w:rsidR="00324179" w:rsidRPr="00132F11" w:rsidRDefault="00324179" w:rsidP="00324179">
            <w:pPr>
              <w:pStyle w:val="Default"/>
              <w:numPr>
                <w:ilvl w:val="0"/>
                <w:numId w:val="25"/>
              </w:numPr>
              <w:rPr>
                <w:color w:val="auto"/>
                <w:sz w:val="22"/>
                <w:szCs w:val="22"/>
              </w:rPr>
            </w:pPr>
            <w:r w:rsidRPr="00132F11">
              <w:rPr>
                <w:color w:val="auto"/>
                <w:sz w:val="22"/>
                <w:szCs w:val="22"/>
              </w:rPr>
              <w:t>use of judicial torture</w:t>
            </w:r>
          </w:p>
          <w:p w:rsidR="00324179" w:rsidRPr="00132F11" w:rsidRDefault="00324179" w:rsidP="00324179">
            <w:pPr>
              <w:pStyle w:val="Default"/>
              <w:numPr>
                <w:ilvl w:val="0"/>
                <w:numId w:val="25"/>
              </w:numPr>
              <w:rPr>
                <w:color w:val="auto"/>
                <w:sz w:val="22"/>
                <w:szCs w:val="22"/>
              </w:rPr>
            </w:pPr>
            <w:r w:rsidRPr="00132F11">
              <w:rPr>
                <w:color w:val="auto"/>
                <w:sz w:val="22"/>
                <w:szCs w:val="22"/>
              </w:rPr>
              <w:t>extent of religious enthusiasm</w:t>
            </w:r>
          </w:p>
          <w:p w:rsidR="00324179" w:rsidRPr="00132F11" w:rsidRDefault="00324179" w:rsidP="00324179">
            <w:pPr>
              <w:pStyle w:val="Default"/>
              <w:numPr>
                <w:ilvl w:val="0"/>
                <w:numId w:val="25"/>
              </w:numPr>
              <w:rPr>
                <w:color w:val="auto"/>
                <w:sz w:val="22"/>
                <w:szCs w:val="22"/>
              </w:rPr>
            </w:pPr>
            <w:r w:rsidRPr="00132F11">
              <w:rPr>
                <w:color w:val="auto"/>
                <w:sz w:val="22"/>
                <w:szCs w:val="22"/>
              </w:rPr>
              <w:t>legal regulations</w:t>
            </w:r>
          </w:p>
          <w:p w:rsidR="00324179" w:rsidRPr="00132F11" w:rsidRDefault="00324179" w:rsidP="00324179">
            <w:pPr>
              <w:pStyle w:val="Default"/>
              <w:numPr>
                <w:ilvl w:val="0"/>
                <w:numId w:val="25"/>
              </w:numPr>
              <w:rPr>
                <w:color w:val="auto"/>
                <w:sz w:val="22"/>
                <w:szCs w:val="22"/>
              </w:rPr>
            </w:pPr>
            <w:r w:rsidRPr="00132F11">
              <w:rPr>
                <w:color w:val="auto"/>
                <w:sz w:val="22"/>
                <w:szCs w:val="22"/>
              </w:rPr>
              <w:t>war and violence</w:t>
            </w:r>
          </w:p>
          <w:p w:rsidR="00324179" w:rsidRPr="00132F11" w:rsidRDefault="00324179" w:rsidP="00324179">
            <w:pPr>
              <w:pStyle w:val="Default"/>
              <w:numPr>
                <w:ilvl w:val="0"/>
                <w:numId w:val="25"/>
              </w:numPr>
              <w:rPr>
                <w:color w:val="auto"/>
                <w:sz w:val="22"/>
                <w:szCs w:val="22"/>
              </w:rPr>
            </w:pPr>
            <w:r w:rsidRPr="00132F11">
              <w:rPr>
                <w:color w:val="auto"/>
                <w:sz w:val="22"/>
                <w:szCs w:val="22"/>
              </w:rPr>
              <w:t>natural disasters</w:t>
            </w:r>
          </w:p>
          <w:p w:rsidR="00324179" w:rsidRPr="00132F11" w:rsidRDefault="00B540F4" w:rsidP="00324179">
            <w:pPr>
              <w:pStyle w:val="Default"/>
              <w:numPr>
                <w:ilvl w:val="0"/>
                <w:numId w:val="25"/>
              </w:numPr>
              <w:rPr>
                <w:color w:val="auto"/>
                <w:sz w:val="22"/>
                <w:szCs w:val="22"/>
              </w:rPr>
            </w:pPr>
            <w:r w:rsidRPr="00132F11">
              <w:rPr>
                <w:color w:val="auto"/>
                <w:sz w:val="22"/>
                <w:szCs w:val="22"/>
              </w:rPr>
              <w:t>growing division between elite and lower classes</w:t>
            </w:r>
          </w:p>
          <w:p w:rsidR="00B540F4" w:rsidRPr="00132F11" w:rsidRDefault="00B540F4" w:rsidP="00B540F4">
            <w:pPr>
              <w:pStyle w:val="Default"/>
              <w:numPr>
                <w:ilvl w:val="0"/>
                <w:numId w:val="25"/>
              </w:numPr>
              <w:rPr>
                <w:color w:val="auto"/>
                <w:sz w:val="22"/>
                <w:szCs w:val="22"/>
              </w:rPr>
            </w:pPr>
            <w:r w:rsidRPr="00132F11">
              <w:rPr>
                <w:color w:val="auto"/>
                <w:sz w:val="22"/>
                <w:szCs w:val="22"/>
              </w:rPr>
              <w:t>popular culture and conformity</w:t>
            </w:r>
            <w:r w:rsidR="007F2ADE" w:rsidRPr="00132F11">
              <w:rPr>
                <w:color w:val="auto"/>
                <w:sz w:val="22"/>
                <w:szCs w:val="22"/>
              </w:rPr>
              <w:t>.</w:t>
            </w:r>
          </w:p>
          <w:p w:rsidR="00C969E9" w:rsidRPr="00132F11" w:rsidRDefault="00324179" w:rsidP="00C246B4">
            <w:pPr>
              <w:pStyle w:val="Default"/>
              <w:numPr>
                <w:ilvl w:val="0"/>
                <w:numId w:val="3"/>
              </w:numPr>
              <w:ind w:left="334"/>
              <w:rPr>
                <w:color w:val="auto"/>
                <w:sz w:val="22"/>
                <w:szCs w:val="22"/>
              </w:rPr>
            </w:pPr>
            <w:r w:rsidRPr="00132F11">
              <w:rPr>
                <w:color w:val="auto"/>
                <w:sz w:val="22"/>
                <w:szCs w:val="22"/>
              </w:rPr>
              <w:t>Similarity and difference in reasons for growth or decline across regions.</w:t>
            </w:r>
          </w:p>
        </w:tc>
        <w:tc>
          <w:tcPr>
            <w:tcW w:w="3704" w:type="dxa"/>
            <w:vMerge/>
          </w:tcPr>
          <w:p w:rsidR="00707F9C" w:rsidRPr="00132F11" w:rsidRDefault="00707F9C" w:rsidP="00C246B4">
            <w:pPr>
              <w:pStyle w:val="Default"/>
              <w:numPr>
                <w:ilvl w:val="0"/>
                <w:numId w:val="3"/>
              </w:numPr>
              <w:ind w:left="334"/>
              <w:rPr>
                <w:color w:val="auto"/>
                <w:sz w:val="22"/>
                <w:szCs w:val="22"/>
              </w:rPr>
            </w:pPr>
          </w:p>
        </w:tc>
      </w:tr>
      <w:tr w:rsidR="00707F9C" w:rsidRPr="00132F11" w:rsidTr="00132F11">
        <w:tc>
          <w:tcPr>
            <w:tcW w:w="2731" w:type="dxa"/>
            <w:vMerge/>
          </w:tcPr>
          <w:p w:rsidR="00707F9C" w:rsidRPr="00132F11" w:rsidRDefault="00707F9C" w:rsidP="004D3A2D">
            <w:pPr>
              <w:pStyle w:val="Default"/>
              <w:rPr>
                <w:color w:val="auto"/>
                <w:sz w:val="22"/>
                <w:szCs w:val="22"/>
              </w:rPr>
            </w:pPr>
          </w:p>
        </w:tc>
        <w:tc>
          <w:tcPr>
            <w:tcW w:w="1759" w:type="dxa"/>
          </w:tcPr>
          <w:p w:rsidR="00707F9C" w:rsidRPr="00132F11" w:rsidRDefault="005D7F3F" w:rsidP="004D3A2D">
            <w:pPr>
              <w:pStyle w:val="Default"/>
              <w:rPr>
                <w:color w:val="auto"/>
                <w:sz w:val="22"/>
                <w:szCs w:val="22"/>
              </w:rPr>
            </w:pPr>
            <w:r w:rsidRPr="00132F11">
              <w:rPr>
                <w:color w:val="auto"/>
                <w:sz w:val="22"/>
                <w:szCs w:val="22"/>
              </w:rPr>
              <w:t>3</w:t>
            </w:r>
          </w:p>
        </w:tc>
        <w:tc>
          <w:tcPr>
            <w:tcW w:w="2547" w:type="dxa"/>
          </w:tcPr>
          <w:p w:rsidR="00707F9C" w:rsidRPr="00132F11" w:rsidRDefault="001172FD" w:rsidP="004D3A2D">
            <w:pPr>
              <w:pStyle w:val="Pa19"/>
              <w:spacing w:after="80"/>
              <w:rPr>
                <w:rFonts w:ascii="Arial" w:hAnsi="Arial" w:cs="Arial"/>
                <w:color w:val="000000"/>
                <w:sz w:val="22"/>
                <w:szCs w:val="22"/>
              </w:rPr>
            </w:pPr>
            <w:r w:rsidRPr="00132F11">
              <w:rPr>
                <w:rFonts w:ascii="Arial" w:hAnsi="Arial" w:cs="Arial"/>
                <w:color w:val="000000"/>
                <w:sz w:val="22"/>
                <w:szCs w:val="22"/>
              </w:rPr>
              <w:t xml:space="preserve">Persecution from above </w:t>
            </w:r>
            <w:r w:rsidRPr="00132F11">
              <w:rPr>
                <w:rFonts w:ascii="Arial" w:hAnsi="Arial" w:cs="Arial"/>
                <w:color w:val="000000"/>
                <w:sz w:val="22"/>
                <w:szCs w:val="22"/>
              </w:rPr>
              <w:lastRenderedPageBreak/>
              <w:t>or below.</w:t>
            </w:r>
          </w:p>
        </w:tc>
        <w:tc>
          <w:tcPr>
            <w:tcW w:w="4119" w:type="dxa"/>
          </w:tcPr>
          <w:p w:rsidR="00707F9C" w:rsidRPr="00132F11" w:rsidRDefault="00C969E9" w:rsidP="00C246B4">
            <w:pPr>
              <w:pStyle w:val="Default"/>
              <w:numPr>
                <w:ilvl w:val="0"/>
                <w:numId w:val="3"/>
              </w:numPr>
              <w:ind w:left="334"/>
              <w:rPr>
                <w:color w:val="auto"/>
                <w:sz w:val="22"/>
                <w:szCs w:val="22"/>
              </w:rPr>
            </w:pPr>
            <w:r w:rsidRPr="00132F11">
              <w:rPr>
                <w:color w:val="auto"/>
                <w:sz w:val="22"/>
                <w:szCs w:val="22"/>
              </w:rPr>
              <w:lastRenderedPageBreak/>
              <w:t xml:space="preserve">Extent to which the persecution of </w:t>
            </w:r>
            <w:r w:rsidRPr="00132F11">
              <w:rPr>
                <w:color w:val="auto"/>
                <w:sz w:val="22"/>
                <w:szCs w:val="22"/>
              </w:rPr>
              <w:lastRenderedPageBreak/>
              <w:t>witches was instigated, encouraged or enabled by</w:t>
            </w:r>
            <w:r w:rsidR="00D51C52" w:rsidRPr="00132F11">
              <w:rPr>
                <w:color w:val="auto"/>
                <w:sz w:val="22"/>
                <w:szCs w:val="22"/>
              </w:rPr>
              <w:t xml:space="preserve"> the contribution of elite society</w:t>
            </w:r>
            <w:r w:rsidR="002967D5" w:rsidRPr="00132F11">
              <w:rPr>
                <w:color w:val="auto"/>
                <w:sz w:val="22"/>
                <w:szCs w:val="22"/>
              </w:rPr>
              <w:t xml:space="preserve"> or the popular classes</w:t>
            </w:r>
            <w:r w:rsidR="00D51C52" w:rsidRPr="00132F11">
              <w:rPr>
                <w:color w:val="auto"/>
                <w:sz w:val="22"/>
                <w:szCs w:val="22"/>
              </w:rPr>
              <w:t>:</w:t>
            </w:r>
          </w:p>
          <w:p w:rsidR="00D51C52" w:rsidRPr="00132F11" w:rsidRDefault="00D51C52" w:rsidP="00D51C52">
            <w:pPr>
              <w:pStyle w:val="Default"/>
              <w:numPr>
                <w:ilvl w:val="0"/>
                <w:numId w:val="26"/>
              </w:numPr>
              <w:rPr>
                <w:color w:val="auto"/>
                <w:sz w:val="22"/>
                <w:szCs w:val="22"/>
              </w:rPr>
            </w:pPr>
            <w:r w:rsidRPr="00132F11">
              <w:rPr>
                <w:color w:val="auto"/>
                <w:sz w:val="22"/>
                <w:szCs w:val="22"/>
              </w:rPr>
              <w:t>intellectual, legal, political or religious members of the elite</w:t>
            </w:r>
          </w:p>
          <w:p w:rsidR="002967D5" w:rsidRPr="00132F11" w:rsidRDefault="00E44B64" w:rsidP="00D51C52">
            <w:pPr>
              <w:pStyle w:val="Default"/>
              <w:numPr>
                <w:ilvl w:val="0"/>
                <w:numId w:val="26"/>
              </w:numPr>
              <w:rPr>
                <w:color w:val="auto"/>
                <w:sz w:val="22"/>
                <w:szCs w:val="22"/>
              </w:rPr>
            </w:pPr>
            <w:r w:rsidRPr="00132F11">
              <w:rPr>
                <w:color w:val="auto"/>
                <w:sz w:val="22"/>
                <w:szCs w:val="22"/>
              </w:rPr>
              <w:t xml:space="preserve">‘popular representation’ within </w:t>
            </w:r>
            <w:r w:rsidR="002967D5" w:rsidRPr="00132F11">
              <w:rPr>
                <w:color w:val="auto"/>
                <w:sz w:val="22"/>
                <w:szCs w:val="22"/>
              </w:rPr>
              <w:t xml:space="preserve">cultural, social, economic, political and religious </w:t>
            </w:r>
            <w:r w:rsidRPr="00132F11">
              <w:rPr>
                <w:color w:val="auto"/>
                <w:sz w:val="22"/>
                <w:szCs w:val="22"/>
              </w:rPr>
              <w:t>action</w:t>
            </w:r>
            <w:r w:rsidR="002967D5" w:rsidRPr="00132F11">
              <w:rPr>
                <w:color w:val="auto"/>
                <w:sz w:val="22"/>
                <w:szCs w:val="22"/>
              </w:rPr>
              <w:t>s</w:t>
            </w:r>
          </w:p>
          <w:p w:rsidR="00D51C52" w:rsidRPr="00132F11" w:rsidRDefault="00D51C52" w:rsidP="00D51C52">
            <w:pPr>
              <w:pStyle w:val="Default"/>
              <w:numPr>
                <w:ilvl w:val="0"/>
                <w:numId w:val="26"/>
              </w:numPr>
              <w:rPr>
                <w:color w:val="auto"/>
                <w:sz w:val="22"/>
                <w:szCs w:val="22"/>
              </w:rPr>
            </w:pPr>
            <w:r w:rsidRPr="00132F11">
              <w:rPr>
                <w:color w:val="auto"/>
                <w:sz w:val="22"/>
                <w:szCs w:val="22"/>
              </w:rPr>
              <w:t>role of key individuals</w:t>
            </w:r>
          </w:p>
          <w:p w:rsidR="00D51C52" w:rsidRPr="00132F11" w:rsidRDefault="00D51C52" w:rsidP="00D51C52">
            <w:pPr>
              <w:pStyle w:val="Default"/>
              <w:numPr>
                <w:ilvl w:val="0"/>
                <w:numId w:val="26"/>
              </w:numPr>
              <w:rPr>
                <w:color w:val="auto"/>
                <w:sz w:val="22"/>
                <w:szCs w:val="22"/>
              </w:rPr>
            </w:pPr>
            <w:r w:rsidRPr="00132F11">
              <w:rPr>
                <w:color w:val="auto"/>
                <w:sz w:val="22"/>
                <w:szCs w:val="22"/>
              </w:rPr>
              <w:t>variations across time and space</w:t>
            </w:r>
          </w:p>
          <w:p w:rsidR="00D51C52" w:rsidRPr="00132F11" w:rsidRDefault="00D51C52" w:rsidP="00D51C52">
            <w:pPr>
              <w:pStyle w:val="Default"/>
              <w:numPr>
                <w:ilvl w:val="0"/>
                <w:numId w:val="26"/>
              </w:numPr>
              <w:rPr>
                <w:color w:val="auto"/>
                <w:sz w:val="22"/>
                <w:szCs w:val="22"/>
              </w:rPr>
            </w:pPr>
            <w:r w:rsidRPr="00132F11">
              <w:rPr>
                <w:color w:val="auto"/>
                <w:sz w:val="22"/>
                <w:szCs w:val="22"/>
              </w:rPr>
              <w:t>active or passive involvement</w:t>
            </w:r>
          </w:p>
          <w:p w:rsidR="00D51C52" w:rsidRPr="00132F11" w:rsidRDefault="00D51C52" w:rsidP="00D51C52">
            <w:pPr>
              <w:pStyle w:val="Default"/>
              <w:numPr>
                <w:ilvl w:val="0"/>
                <w:numId w:val="26"/>
              </w:numPr>
              <w:rPr>
                <w:color w:val="auto"/>
                <w:sz w:val="22"/>
                <w:szCs w:val="22"/>
              </w:rPr>
            </w:pPr>
            <w:r w:rsidRPr="00132F11">
              <w:rPr>
                <w:color w:val="auto"/>
                <w:sz w:val="22"/>
                <w:szCs w:val="22"/>
              </w:rPr>
              <w:t>issues of responsibility</w:t>
            </w:r>
            <w:r w:rsidR="000F6122" w:rsidRPr="00132F11">
              <w:rPr>
                <w:color w:val="auto"/>
                <w:sz w:val="22"/>
                <w:szCs w:val="22"/>
              </w:rPr>
              <w:t>.</w:t>
            </w:r>
          </w:p>
          <w:p w:rsidR="00D51C52" w:rsidRPr="00132F11" w:rsidRDefault="00D51C52" w:rsidP="00E44B64">
            <w:pPr>
              <w:pStyle w:val="Default"/>
              <w:numPr>
                <w:ilvl w:val="0"/>
                <w:numId w:val="3"/>
              </w:numPr>
              <w:ind w:left="334"/>
              <w:rPr>
                <w:color w:val="auto"/>
                <w:sz w:val="22"/>
                <w:szCs w:val="22"/>
              </w:rPr>
            </w:pPr>
            <w:r w:rsidRPr="00132F11">
              <w:rPr>
                <w:color w:val="auto"/>
                <w:sz w:val="22"/>
                <w:szCs w:val="22"/>
              </w:rPr>
              <w:t>Extent to which members of the elite were victims of persecution.</w:t>
            </w:r>
          </w:p>
        </w:tc>
        <w:tc>
          <w:tcPr>
            <w:tcW w:w="3704" w:type="dxa"/>
            <w:vMerge/>
          </w:tcPr>
          <w:p w:rsidR="00707F9C" w:rsidRPr="00132F11" w:rsidRDefault="00707F9C" w:rsidP="00C246B4">
            <w:pPr>
              <w:pStyle w:val="Default"/>
              <w:numPr>
                <w:ilvl w:val="0"/>
                <w:numId w:val="3"/>
              </w:numPr>
              <w:ind w:left="334"/>
              <w:rPr>
                <w:color w:val="auto"/>
                <w:sz w:val="22"/>
                <w:szCs w:val="22"/>
              </w:rPr>
            </w:pPr>
          </w:p>
        </w:tc>
      </w:tr>
      <w:tr w:rsidR="00707F9C" w:rsidRPr="00132F11" w:rsidTr="00132F11">
        <w:tc>
          <w:tcPr>
            <w:tcW w:w="2731" w:type="dxa"/>
            <w:vMerge/>
          </w:tcPr>
          <w:p w:rsidR="00707F9C" w:rsidRPr="00132F11" w:rsidRDefault="00707F9C" w:rsidP="006B19C0">
            <w:pPr>
              <w:pStyle w:val="Default"/>
              <w:rPr>
                <w:b/>
                <w:bCs/>
                <w:color w:val="auto"/>
                <w:sz w:val="22"/>
                <w:szCs w:val="22"/>
              </w:rPr>
            </w:pPr>
          </w:p>
        </w:tc>
        <w:tc>
          <w:tcPr>
            <w:tcW w:w="1759" w:type="dxa"/>
          </w:tcPr>
          <w:p w:rsidR="00707F9C" w:rsidRPr="00132F11" w:rsidRDefault="005D7F3F" w:rsidP="006B19C0">
            <w:pPr>
              <w:autoSpaceDE w:val="0"/>
              <w:autoSpaceDN w:val="0"/>
              <w:adjustRightInd w:val="0"/>
              <w:spacing w:before="0" w:after="80"/>
              <w:rPr>
                <w:bCs/>
              </w:rPr>
            </w:pPr>
            <w:r w:rsidRPr="00132F11">
              <w:rPr>
                <w:bCs/>
              </w:rPr>
              <w:t>3</w:t>
            </w:r>
          </w:p>
        </w:tc>
        <w:tc>
          <w:tcPr>
            <w:tcW w:w="2547" w:type="dxa"/>
          </w:tcPr>
          <w:p w:rsidR="00707F9C" w:rsidRPr="00132F11" w:rsidRDefault="001172FD" w:rsidP="004D3A2D">
            <w:r w:rsidRPr="00132F11">
              <w:rPr>
                <w:color w:val="000000"/>
              </w:rPr>
              <w:t>T</w:t>
            </w:r>
            <w:r w:rsidR="00707F9C" w:rsidRPr="00132F11">
              <w:rPr>
                <w:color w:val="000000"/>
              </w:rPr>
              <w:t xml:space="preserve">he role of wars and natural disasters, including plague and the mini Ice Age. </w:t>
            </w:r>
          </w:p>
        </w:tc>
        <w:tc>
          <w:tcPr>
            <w:tcW w:w="4119" w:type="dxa"/>
          </w:tcPr>
          <w:p w:rsidR="0080532C" w:rsidRPr="00132F11" w:rsidRDefault="00413DDB" w:rsidP="00EF55DC">
            <w:pPr>
              <w:pStyle w:val="Default"/>
              <w:numPr>
                <w:ilvl w:val="0"/>
                <w:numId w:val="3"/>
              </w:numPr>
              <w:ind w:left="334"/>
              <w:rPr>
                <w:color w:val="auto"/>
                <w:sz w:val="22"/>
                <w:szCs w:val="22"/>
              </w:rPr>
            </w:pPr>
            <w:r w:rsidRPr="00132F11">
              <w:rPr>
                <w:color w:val="auto"/>
                <w:sz w:val="22"/>
                <w:szCs w:val="22"/>
              </w:rPr>
              <w:t xml:space="preserve">Effect of religious and political conflict and wars </w:t>
            </w:r>
            <w:r w:rsidR="0080532C" w:rsidRPr="00132F11">
              <w:rPr>
                <w:color w:val="auto"/>
                <w:sz w:val="22"/>
                <w:szCs w:val="22"/>
              </w:rPr>
              <w:t xml:space="preserve">on the extent and nature of persecutions, </w:t>
            </w:r>
            <w:r w:rsidRPr="00132F11">
              <w:rPr>
                <w:color w:val="auto"/>
                <w:sz w:val="22"/>
                <w:szCs w:val="22"/>
              </w:rPr>
              <w:t>such as</w:t>
            </w:r>
            <w:r w:rsidR="00EF55DC" w:rsidRPr="00132F11">
              <w:rPr>
                <w:color w:val="auto"/>
                <w:sz w:val="22"/>
                <w:szCs w:val="22"/>
              </w:rPr>
              <w:t>.</w:t>
            </w:r>
          </w:p>
          <w:p w:rsidR="0080532C" w:rsidRPr="00132F11" w:rsidRDefault="00324179" w:rsidP="00EF55DC">
            <w:pPr>
              <w:pStyle w:val="Default"/>
              <w:numPr>
                <w:ilvl w:val="0"/>
                <w:numId w:val="3"/>
              </w:numPr>
              <w:ind w:left="334"/>
              <w:rPr>
                <w:color w:val="auto"/>
                <w:sz w:val="22"/>
                <w:szCs w:val="22"/>
              </w:rPr>
            </w:pPr>
            <w:r w:rsidRPr="00132F11">
              <w:rPr>
                <w:color w:val="auto"/>
                <w:sz w:val="22"/>
                <w:szCs w:val="22"/>
              </w:rPr>
              <w:t xml:space="preserve">Significance of socio-economic and political problems </w:t>
            </w:r>
            <w:r w:rsidR="0080532C" w:rsidRPr="00132F11">
              <w:rPr>
                <w:color w:val="auto"/>
                <w:sz w:val="22"/>
                <w:szCs w:val="22"/>
              </w:rPr>
              <w:t xml:space="preserve">or features </w:t>
            </w:r>
            <w:r w:rsidRPr="00132F11">
              <w:rPr>
                <w:color w:val="auto"/>
                <w:sz w:val="22"/>
                <w:szCs w:val="22"/>
              </w:rPr>
              <w:t>on the development or escalation of persecution</w:t>
            </w:r>
            <w:r w:rsidR="00EF55DC" w:rsidRPr="00132F11">
              <w:rPr>
                <w:color w:val="auto"/>
                <w:sz w:val="22"/>
                <w:szCs w:val="22"/>
              </w:rPr>
              <w:t>.</w:t>
            </w:r>
          </w:p>
          <w:p w:rsidR="00324179" w:rsidRPr="00132F11" w:rsidRDefault="0080532C" w:rsidP="00324179">
            <w:pPr>
              <w:pStyle w:val="Default"/>
              <w:numPr>
                <w:ilvl w:val="0"/>
                <w:numId w:val="3"/>
              </w:numPr>
              <w:ind w:left="334"/>
              <w:rPr>
                <w:color w:val="auto"/>
                <w:sz w:val="22"/>
                <w:szCs w:val="22"/>
              </w:rPr>
            </w:pPr>
            <w:r w:rsidRPr="00132F11">
              <w:rPr>
                <w:color w:val="auto"/>
                <w:sz w:val="22"/>
                <w:szCs w:val="22"/>
              </w:rPr>
              <w:t>Chronological patterns of persecution, the pace of change and the intensity of the witch trials.</w:t>
            </w:r>
          </w:p>
        </w:tc>
        <w:tc>
          <w:tcPr>
            <w:tcW w:w="3704" w:type="dxa"/>
            <w:vMerge/>
          </w:tcPr>
          <w:p w:rsidR="00707F9C" w:rsidRPr="00132F11" w:rsidRDefault="00707F9C" w:rsidP="00C246B4">
            <w:pPr>
              <w:pStyle w:val="Default"/>
              <w:numPr>
                <w:ilvl w:val="0"/>
                <w:numId w:val="3"/>
              </w:numPr>
              <w:ind w:left="334"/>
              <w:rPr>
                <w:color w:val="auto"/>
                <w:sz w:val="22"/>
                <w:szCs w:val="22"/>
              </w:rPr>
            </w:pPr>
          </w:p>
        </w:tc>
      </w:tr>
      <w:tr w:rsidR="00707F9C" w:rsidRPr="00132F11" w:rsidTr="00132F11">
        <w:tc>
          <w:tcPr>
            <w:tcW w:w="2731" w:type="dxa"/>
            <w:vMerge w:val="restart"/>
          </w:tcPr>
          <w:p w:rsidR="00707F9C" w:rsidRPr="00132F11" w:rsidRDefault="00707F9C" w:rsidP="006B19C0">
            <w:pPr>
              <w:pStyle w:val="Default"/>
              <w:rPr>
                <w:b/>
                <w:bCs/>
                <w:sz w:val="22"/>
                <w:szCs w:val="22"/>
              </w:rPr>
            </w:pPr>
            <w:r w:rsidRPr="00132F11">
              <w:rPr>
                <w:b/>
                <w:bCs/>
                <w:sz w:val="22"/>
                <w:szCs w:val="22"/>
              </w:rPr>
              <w:t>The persecuted</w:t>
            </w:r>
          </w:p>
        </w:tc>
        <w:tc>
          <w:tcPr>
            <w:tcW w:w="1759" w:type="dxa"/>
          </w:tcPr>
          <w:p w:rsidR="00707F9C" w:rsidRPr="00132F11" w:rsidRDefault="002A661E" w:rsidP="006B19C0">
            <w:pPr>
              <w:autoSpaceDE w:val="0"/>
              <w:autoSpaceDN w:val="0"/>
              <w:adjustRightInd w:val="0"/>
              <w:spacing w:before="0" w:after="80"/>
              <w:rPr>
                <w:bCs/>
              </w:rPr>
            </w:pPr>
            <w:r w:rsidRPr="00132F11">
              <w:rPr>
                <w:bCs/>
              </w:rPr>
              <w:t>2</w:t>
            </w:r>
          </w:p>
        </w:tc>
        <w:tc>
          <w:tcPr>
            <w:tcW w:w="2547" w:type="dxa"/>
          </w:tcPr>
          <w:p w:rsidR="00707F9C" w:rsidRPr="00132F11" w:rsidRDefault="00707F9C" w:rsidP="004D3A2D">
            <w:pPr>
              <w:pStyle w:val="Pa19"/>
              <w:spacing w:after="80"/>
              <w:rPr>
                <w:rFonts w:ascii="Arial" w:hAnsi="Arial" w:cs="Arial"/>
                <w:color w:val="000000"/>
                <w:sz w:val="22"/>
                <w:szCs w:val="22"/>
              </w:rPr>
            </w:pPr>
            <w:r w:rsidRPr="00132F11">
              <w:rPr>
                <w:rFonts w:ascii="Arial" w:hAnsi="Arial" w:cs="Arial"/>
                <w:color w:val="000000"/>
                <w:sz w:val="22"/>
                <w:szCs w:val="22"/>
              </w:rPr>
              <w:t xml:space="preserve">The geography of the </w:t>
            </w:r>
            <w:proofErr w:type="spellStart"/>
            <w:r w:rsidRPr="00132F11">
              <w:rPr>
                <w:rFonts w:ascii="Arial" w:hAnsi="Arial" w:cs="Arial"/>
                <w:color w:val="000000"/>
                <w:sz w:val="22"/>
                <w:szCs w:val="22"/>
              </w:rPr>
              <w:t>Witchcraze</w:t>
            </w:r>
            <w:proofErr w:type="spellEnd"/>
            <w:r w:rsidRPr="00132F11">
              <w:rPr>
                <w:rFonts w:ascii="Arial" w:hAnsi="Arial" w:cs="Arial"/>
                <w:color w:val="000000"/>
                <w:sz w:val="22"/>
                <w:szCs w:val="22"/>
              </w:rPr>
              <w:t xml:space="preserve"> in Europe and North America; </w:t>
            </w:r>
            <w:r w:rsidR="00757E8C" w:rsidRPr="00132F11">
              <w:rPr>
                <w:rFonts w:ascii="Arial" w:hAnsi="Arial" w:cs="Arial"/>
                <w:color w:val="000000"/>
                <w:sz w:val="22"/>
                <w:szCs w:val="22"/>
              </w:rPr>
              <w:t xml:space="preserve">regional variations; </w:t>
            </w:r>
            <w:r w:rsidR="00757E8C" w:rsidRPr="00132F11">
              <w:rPr>
                <w:rFonts w:ascii="Arial" w:hAnsi="Arial" w:cs="Arial"/>
                <w:color w:val="000000"/>
                <w:sz w:val="22"/>
                <w:szCs w:val="22"/>
              </w:rPr>
              <w:lastRenderedPageBreak/>
              <w:t xml:space="preserve">towns; </w:t>
            </w:r>
            <w:r w:rsidR="001172FD" w:rsidRPr="00132F11">
              <w:rPr>
                <w:rFonts w:ascii="Arial" w:hAnsi="Arial" w:cs="Arial"/>
                <w:color w:val="000000"/>
                <w:sz w:val="22"/>
                <w:szCs w:val="22"/>
              </w:rPr>
              <w:t>countryside.</w:t>
            </w:r>
          </w:p>
        </w:tc>
        <w:tc>
          <w:tcPr>
            <w:tcW w:w="4119" w:type="dxa"/>
          </w:tcPr>
          <w:p w:rsidR="00707F9C" w:rsidRPr="00132F11" w:rsidRDefault="0080532C" w:rsidP="00C246B4">
            <w:pPr>
              <w:pStyle w:val="Default"/>
              <w:numPr>
                <w:ilvl w:val="0"/>
                <w:numId w:val="3"/>
              </w:numPr>
              <w:ind w:left="334"/>
              <w:rPr>
                <w:color w:val="auto"/>
                <w:sz w:val="22"/>
                <w:szCs w:val="22"/>
              </w:rPr>
            </w:pPr>
            <w:r w:rsidRPr="00132F11">
              <w:rPr>
                <w:color w:val="auto"/>
                <w:sz w:val="22"/>
                <w:szCs w:val="22"/>
              </w:rPr>
              <w:lastRenderedPageBreak/>
              <w:t xml:space="preserve">Geographical patterns of persecution, and the nature and intensity of </w:t>
            </w:r>
            <w:r w:rsidR="00A8793B" w:rsidRPr="00132F11">
              <w:rPr>
                <w:color w:val="auto"/>
                <w:sz w:val="22"/>
                <w:szCs w:val="22"/>
              </w:rPr>
              <w:t xml:space="preserve">witch hunts and </w:t>
            </w:r>
            <w:r w:rsidRPr="00132F11">
              <w:rPr>
                <w:color w:val="auto"/>
                <w:sz w:val="22"/>
                <w:szCs w:val="22"/>
              </w:rPr>
              <w:t>trials.</w:t>
            </w:r>
          </w:p>
          <w:p w:rsidR="00A8793B" w:rsidRPr="00132F11" w:rsidRDefault="00A8793B" w:rsidP="00C246B4">
            <w:pPr>
              <w:pStyle w:val="Default"/>
              <w:numPr>
                <w:ilvl w:val="0"/>
                <w:numId w:val="3"/>
              </w:numPr>
              <w:ind w:left="334"/>
              <w:rPr>
                <w:color w:val="auto"/>
                <w:sz w:val="22"/>
                <w:szCs w:val="22"/>
              </w:rPr>
            </w:pPr>
            <w:r w:rsidRPr="00132F11">
              <w:rPr>
                <w:color w:val="auto"/>
                <w:sz w:val="22"/>
                <w:szCs w:val="22"/>
              </w:rPr>
              <w:lastRenderedPageBreak/>
              <w:t xml:space="preserve">Extent to which the </w:t>
            </w:r>
            <w:proofErr w:type="spellStart"/>
            <w:r w:rsidRPr="00132F11">
              <w:rPr>
                <w:color w:val="auto"/>
                <w:sz w:val="22"/>
                <w:szCs w:val="22"/>
              </w:rPr>
              <w:t>witchcraze</w:t>
            </w:r>
            <w:proofErr w:type="spellEnd"/>
            <w:r w:rsidRPr="00132F11">
              <w:rPr>
                <w:color w:val="auto"/>
                <w:sz w:val="22"/>
                <w:szCs w:val="22"/>
              </w:rPr>
              <w:t xml:space="preserve"> was mainly an urban or rural phenomenon.</w:t>
            </w:r>
          </w:p>
          <w:p w:rsidR="00A8793B" w:rsidRPr="00132F11" w:rsidRDefault="00A8793B" w:rsidP="00EF55DC">
            <w:pPr>
              <w:pStyle w:val="Default"/>
              <w:numPr>
                <w:ilvl w:val="0"/>
                <w:numId w:val="3"/>
              </w:numPr>
              <w:ind w:left="334"/>
              <w:rPr>
                <w:color w:val="auto"/>
                <w:sz w:val="22"/>
                <w:szCs w:val="22"/>
              </w:rPr>
            </w:pPr>
            <w:r w:rsidRPr="00132F11">
              <w:rPr>
                <w:color w:val="auto"/>
                <w:sz w:val="22"/>
                <w:szCs w:val="22"/>
              </w:rPr>
              <w:t>Similarity, difference and significance of persecution in key locations or regions</w:t>
            </w:r>
            <w:r w:rsidR="00EF55DC" w:rsidRPr="00132F11">
              <w:rPr>
                <w:color w:val="auto"/>
                <w:sz w:val="22"/>
                <w:szCs w:val="22"/>
              </w:rPr>
              <w:t>.</w:t>
            </w:r>
          </w:p>
        </w:tc>
        <w:tc>
          <w:tcPr>
            <w:tcW w:w="3704" w:type="dxa"/>
            <w:vMerge w:val="restart"/>
          </w:tcPr>
          <w:p w:rsidR="00C45E41" w:rsidRPr="00132F11" w:rsidRDefault="00C45E41" w:rsidP="00C45E41">
            <w:pPr>
              <w:pStyle w:val="Default"/>
              <w:numPr>
                <w:ilvl w:val="0"/>
                <w:numId w:val="3"/>
              </w:numPr>
              <w:ind w:left="334"/>
              <w:rPr>
                <w:color w:val="auto"/>
                <w:sz w:val="22"/>
                <w:szCs w:val="22"/>
              </w:rPr>
            </w:pPr>
            <w:r w:rsidRPr="00132F11">
              <w:rPr>
                <w:color w:val="auto"/>
                <w:sz w:val="22"/>
                <w:szCs w:val="22"/>
              </w:rPr>
              <w:lastRenderedPageBreak/>
              <w:t xml:space="preserve">Barstow, A. (1994) </w:t>
            </w:r>
            <w:proofErr w:type="spellStart"/>
            <w:r w:rsidRPr="00132F11">
              <w:rPr>
                <w:i/>
                <w:color w:val="auto"/>
                <w:sz w:val="22"/>
                <w:szCs w:val="22"/>
              </w:rPr>
              <w:t>Witchcraze</w:t>
            </w:r>
            <w:proofErr w:type="spellEnd"/>
            <w:r w:rsidRPr="00132F11">
              <w:rPr>
                <w:i/>
                <w:color w:val="auto"/>
                <w:sz w:val="22"/>
                <w:szCs w:val="22"/>
              </w:rPr>
              <w:t>,</w:t>
            </w:r>
            <w:r w:rsidRPr="00132F11">
              <w:rPr>
                <w:color w:val="auto"/>
                <w:sz w:val="22"/>
                <w:szCs w:val="22"/>
              </w:rPr>
              <w:t xml:space="preserve"> Harper Collins, London</w:t>
            </w:r>
          </w:p>
          <w:p w:rsidR="00C45E41" w:rsidRPr="00132F11" w:rsidRDefault="00C45E41" w:rsidP="00C45E41">
            <w:pPr>
              <w:pStyle w:val="Default"/>
              <w:numPr>
                <w:ilvl w:val="0"/>
                <w:numId w:val="3"/>
              </w:numPr>
              <w:ind w:left="334"/>
              <w:rPr>
                <w:color w:val="auto"/>
                <w:sz w:val="22"/>
                <w:szCs w:val="22"/>
              </w:rPr>
            </w:pPr>
            <w:proofErr w:type="spellStart"/>
            <w:r w:rsidRPr="00132F11">
              <w:rPr>
                <w:color w:val="auto"/>
                <w:sz w:val="22"/>
                <w:szCs w:val="22"/>
              </w:rPr>
              <w:t>Behringer</w:t>
            </w:r>
            <w:proofErr w:type="spellEnd"/>
            <w:r w:rsidRPr="00132F11">
              <w:rPr>
                <w:color w:val="auto"/>
                <w:sz w:val="22"/>
                <w:szCs w:val="22"/>
              </w:rPr>
              <w:t xml:space="preserve">, W. (2004) </w:t>
            </w:r>
            <w:r w:rsidRPr="00132F11">
              <w:rPr>
                <w:i/>
                <w:color w:val="auto"/>
                <w:sz w:val="22"/>
                <w:szCs w:val="22"/>
              </w:rPr>
              <w:t xml:space="preserve">Witches </w:t>
            </w:r>
            <w:r w:rsidRPr="00132F11">
              <w:rPr>
                <w:i/>
                <w:color w:val="auto"/>
                <w:sz w:val="22"/>
                <w:szCs w:val="22"/>
              </w:rPr>
              <w:lastRenderedPageBreak/>
              <w:t xml:space="preserve">and Witch-Hunts, </w:t>
            </w:r>
            <w:r w:rsidRPr="00132F11">
              <w:rPr>
                <w:color w:val="auto"/>
                <w:sz w:val="22"/>
                <w:szCs w:val="22"/>
              </w:rPr>
              <w:t>Polity Press, Cambridge</w:t>
            </w:r>
          </w:p>
          <w:p w:rsidR="00C45E41" w:rsidRPr="00132F11" w:rsidRDefault="00C45E41" w:rsidP="00C45E41">
            <w:pPr>
              <w:pStyle w:val="Default"/>
              <w:numPr>
                <w:ilvl w:val="0"/>
                <w:numId w:val="3"/>
              </w:numPr>
              <w:ind w:left="334"/>
              <w:rPr>
                <w:i/>
                <w:color w:val="auto"/>
                <w:sz w:val="22"/>
                <w:szCs w:val="22"/>
              </w:rPr>
            </w:pPr>
            <w:r w:rsidRPr="00132F11">
              <w:rPr>
                <w:color w:val="auto"/>
                <w:sz w:val="22"/>
                <w:szCs w:val="22"/>
              </w:rPr>
              <w:t xml:space="preserve">Briggs, R. (2002) </w:t>
            </w:r>
            <w:r w:rsidRPr="00132F11">
              <w:rPr>
                <w:i/>
                <w:color w:val="auto"/>
                <w:sz w:val="22"/>
                <w:szCs w:val="22"/>
              </w:rPr>
              <w:t>Witches and Neighbours: The Social and Cultural Context of European Witchcraft</w:t>
            </w:r>
            <w:r w:rsidRPr="00132F11">
              <w:rPr>
                <w:color w:val="auto"/>
                <w:sz w:val="22"/>
                <w:szCs w:val="22"/>
              </w:rPr>
              <w:t>, Blackwell, Oxford</w:t>
            </w:r>
          </w:p>
          <w:p w:rsidR="00C45E41" w:rsidRPr="00132F11" w:rsidRDefault="00C45E41" w:rsidP="00C45E41">
            <w:pPr>
              <w:pStyle w:val="Default"/>
              <w:numPr>
                <w:ilvl w:val="0"/>
                <w:numId w:val="3"/>
              </w:numPr>
              <w:ind w:left="334"/>
              <w:rPr>
                <w:i/>
                <w:color w:val="auto"/>
                <w:sz w:val="22"/>
                <w:szCs w:val="22"/>
              </w:rPr>
            </w:pPr>
            <w:r w:rsidRPr="00132F11">
              <w:rPr>
                <w:color w:val="auto"/>
                <w:sz w:val="22"/>
                <w:szCs w:val="22"/>
              </w:rPr>
              <w:t xml:space="preserve">Cohn, N. </w:t>
            </w:r>
            <w:r w:rsidRPr="00132F11">
              <w:rPr>
                <w:i/>
                <w:color w:val="auto"/>
                <w:sz w:val="22"/>
                <w:szCs w:val="22"/>
              </w:rPr>
              <w:t>Europe’s Inner Demons: An Enquiry Inspired by the Great Witch-Hunt</w:t>
            </w:r>
          </w:p>
          <w:p w:rsidR="00C45E41" w:rsidRPr="00132F11" w:rsidRDefault="00C45E41" w:rsidP="00C45E41">
            <w:pPr>
              <w:pStyle w:val="Default"/>
              <w:numPr>
                <w:ilvl w:val="0"/>
                <w:numId w:val="3"/>
              </w:numPr>
              <w:ind w:left="334"/>
              <w:rPr>
                <w:color w:val="auto"/>
                <w:sz w:val="22"/>
                <w:szCs w:val="22"/>
              </w:rPr>
            </w:pPr>
            <w:r w:rsidRPr="00132F11">
              <w:rPr>
                <w:color w:val="auto"/>
                <w:sz w:val="22"/>
                <w:szCs w:val="22"/>
              </w:rPr>
              <w:t xml:space="preserve">Farmer, A. (Mar.2016) </w:t>
            </w:r>
            <w:r w:rsidRPr="00132F11">
              <w:rPr>
                <w:i/>
                <w:color w:val="auto"/>
                <w:sz w:val="22"/>
                <w:szCs w:val="22"/>
              </w:rPr>
              <w:t xml:space="preserve">The </w:t>
            </w:r>
            <w:proofErr w:type="spellStart"/>
            <w:r w:rsidRPr="00132F11">
              <w:rPr>
                <w:i/>
                <w:color w:val="auto"/>
                <w:sz w:val="22"/>
                <w:szCs w:val="22"/>
              </w:rPr>
              <w:t>Witchcraze</w:t>
            </w:r>
            <w:proofErr w:type="spellEnd"/>
            <w:r w:rsidRPr="00132F11">
              <w:rPr>
                <w:i/>
                <w:color w:val="auto"/>
                <w:sz w:val="22"/>
                <w:szCs w:val="22"/>
              </w:rPr>
              <w:t xml:space="preserve"> of the 16</w:t>
            </w:r>
            <w:r w:rsidRPr="00132F11">
              <w:rPr>
                <w:i/>
                <w:color w:val="auto"/>
                <w:sz w:val="22"/>
                <w:szCs w:val="22"/>
                <w:vertAlign w:val="superscript"/>
              </w:rPr>
              <w:t>th</w:t>
            </w:r>
            <w:r w:rsidRPr="00132F11">
              <w:rPr>
                <w:i/>
                <w:color w:val="auto"/>
                <w:sz w:val="22"/>
                <w:szCs w:val="22"/>
              </w:rPr>
              <w:t xml:space="preserve"> and 17</w:t>
            </w:r>
            <w:r w:rsidRPr="00132F11">
              <w:rPr>
                <w:i/>
                <w:color w:val="auto"/>
                <w:sz w:val="22"/>
                <w:szCs w:val="22"/>
                <w:vertAlign w:val="superscript"/>
              </w:rPr>
              <w:t>th</w:t>
            </w:r>
            <w:r w:rsidRPr="00132F11">
              <w:rPr>
                <w:i/>
                <w:color w:val="auto"/>
                <w:sz w:val="22"/>
                <w:szCs w:val="22"/>
              </w:rPr>
              <w:t xml:space="preserve"> Centuries</w:t>
            </w:r>
            <w:r w:rsidRPr="00132F11">
              <w:rPr>
                <w:color w:val="auto"/>
                <w:sz w:val="22"/>
                <w:szCs w:val="22"/>
              </w:rPr>
              <w:t>, Hodder</w:t>
            </w:r>
          </w:p>
          <w:p w:rsidR="00C45E41" w:rsidRPr="00132F11" w:rsidRDefault="00C45E41" w:rsidP="00C45E41">
            <w:pPr>
              <w:pStyle w:val="Default"/>
              <w:numPr>
                <w:ilvl w:val="0"/>
                <w:numId w:val="3"/>
              </w:numPr>
              <w:ind w:left="334"/>
              <w:rPr>
                <w:color w:val="auto"/>
                <w:sz w:val="22"/>
                <w:szCs w:val="22"/>
              </w:rPr>
            </w:pPr>
            <w:proofErr w:type="spellStart"/>
            <w:r w:rsidRPr="00132F11">
              <w:rPr>
                <w:color w:val="auto"/>
                <w:sz w:val="22"/>
                <w:szCs w:val="22"/>
              </w:rPr>
              <w:t>Levack</w:t>
            </w:r>
            <w:proofErr w:type="spellEnd"/>
            <w:r w:rsidRPr="00132F11">
              <w:rPr>
                <w:color w:val="auto"/>
                <w:sz w:val="22"/>
                <w:szCs w:val="22"/>
              </w:rPr>
              <w:t xml:space="preserve">, B. (2006) </w:t>
            </w:r>
            <w:r w:rsidRPr="00132F11">
              <w:rPr>
                <w:i/>
                <w:color w:val="auto"/>
                <w:sz w:val="22"/>
                <w:szCs w:val="22"/>
              </w:rPr>
              <w:t>The Witch Hunt in Early Modern Europe</w:t>
            </w:r>
            <w:r w:rsidRPr="00132F11">
              <w:rPr>
                <w:color w:val="auto"/>
                <w:sz w:val="22"/>
                <w:szCs w:val="22"/>
              </w:rPr>
              <w:t>, Longman</w:t>
            </w:r>
          </w:p>
          <w:p w:rsidR="00C45E41" w:rsidRPr="00132F11" w:rsidRDefault="00C45E41" w:rsidP="00C45E41">
            <w:pPr>
              <w:pStyle w:val="Default"/>
              <w:numPr>
                <w:ilvl w:val="0"/>
                <w:numId w:val="3"/>
              </w:numPr>
              <w:ind w:left="334"/>
              <w:rPr>
                <w:color w:val="auto"/>
                <w:sz w:val="22"/>
                <w:szCs w:val="22"/>
              </w:rPr>
            </w:pPr>
            <w:proofErr w:type="spellStart"/>
            <w:r w:rsidRPr="00132F11">
              <w:rPr>
                <w:color w:val="auto"/>
                <w:sz w:val="22"/>
                <w:szCs w:val="22"/>
              </w:rPr>
              <w:t>Levack</w:t>
            </w:r>
            <w:proofErr w:type="spellEnd"/>
            <w:r w:rsidRPr="00132F11">
              <w:rPr>
                <w:color w:val="auto"/>
                <w:sz w:val="22"/>
                <w:szCs w:val="22"/>
              </w:rPr>
              <w:t xml:space="preserve">, B. (ed. ) (2004) </w:t>
            </w:r>
            <w:r w:rsidRPr="00132F11">
              <w:rPr>
                <w:i/>
                <w:color w:val="auto"/>
                <w:sz w:val="22"/>
                <w:szCs w:val="22"/>
              </w:rPr>
              <w:t>The Witchcraft Sourcebook</w:t>
            </w:r>
            <w:r w:rsidRPr="00132F11">
              <w:rPr>
                <w:color w:val="auto"/>
                <w:sz w:val="22"/>
                <w:szCs w:val="22"/>
              </w:rPr>
              <w:t>, Routledge, London</w:t>
            </w:r>
          </w:p>
          <w:p w:rsidR="00C45E41" w:rsidRPr="00132F11" w:rsidRDefault="00C45E41" w:rsidP="00C45E41">
            <w:pPr>
              <w:pStyle w:val="Default"/>
              <w:numPr>
                <w:ilvl w:val="0"/>
                <w:numId w:val="3"/>
              </w:numPr>
              <w:ind w:left="334"/>
              <w:rPr>
                <w:color w:val="auto"/>
                <w:sz w:val="22"/>
                <w:szCs w:val="22"/>
              </w:rPr>
            </w:pPr>
            <w:proofErr w:type="spellStart"/>
            <w:r w:rsidRPr="00132F11">
              <w:rPr>
                <w:color w:val="auto"/>
                <w:sz w:val="22"/>
                <w:szCs w:val="22"/>
              </w:rPr>
              <w:t>Oldridge</w:t>
            </w:r>
            <w:proofErr w:type="spellEnd"/>
            <w:r w:rsidRPr="00132F11">
              <w:rPr>
                <w:color w:val="auto"/>
                <w:sz w:val="22"/>
                <w:szCs w:val="22"/>
              </w:rPr>
              <w:t xml:space="preserve">, D. (ed.) (2008) </w:t>
            </w:r>
            <w:r w:rsidRPr="00132F11">
              <w:rPr>
                <w:i/>
                <w:color w:val="auto"/>
                <w:sz w:val="22"/>
                <w:szCs w:val="22"/>
              </w:rPr>
              <w:t>The Witchcraft Reader</w:t>
            </w:r>
            <w:r w:rsidRPr="00132F11">
              <w:rPr>
                <w:color w:val="auto"/>
                <w:sz w:val="22"/>
                <w:szCs w:val="22"/>
              </w:rPr>
              <w:t>, Routledge, Abingdon</w:t>
            </w:r>
          </w:p>
          <w:p w:rsidR="00C45E41" w:rsidRPr="00132F11" w:rsidRDefault="00C45E41" w:rsidP="00C45E41">
            <w:pPr>
              <w:pStyle w:val="Default"/>
              <w:numPr>
                <w:ilvl w:val="0"/>
                <w:numId w:val="3"/>
              </w:numPr>
              <w:ind w:left="334"/>
              <w:rPr>
                <w:color w:val="auto"/>
                <w:sz w:val="22"/>
                <w:szCs w:val="22"/>
              </w:rPr>
            </w:pPr>
            <w:r w:rsidRPr="00132F11">
              <w:rPr>
                <w:color w:val="auto"/>
                <w:sz w:val="22"/>
                <w:szCs w:val="22"/>
              </w:rPr>
              <w:t xml:space="preserve">Pickering, A. (2009) </w:t>
            </w:r>
            <w:r w:rsidRPr="00132F11">
              <w:rPr>
                <w:i/>
                <w:color w:val="auto"/>
                <w:sz w:val="22"/>
                <w:szCs w:val="22"/>
              </w:rPr>
              <w:t>Different Interpretations of Witch-hunting in Early Modern Europe c.1560-c.1660</w:t>
            </w:r>
            <w:r w:rsidRPr="00132F11">
              <w:rPr>
                <w:color w:val="auto"/>
                <w:sz w:val="22"/>
                <w:szCs w:val="22"/>
              </w:rPr>
              <w:t>, Heinemann, Harlow</w:t>
            </w:r>
          </w:p>
          <w:p w:rsidR="00C45E41" w:rsidRPr="00132F11" w:rsidRDefault="00C45E41" w:rsidP="00C45E41">
            <w:pPr>
              <w:pStyle w:val="Default"/>
              <w:numPr>
                <w:ilvl w:val="0"/>
                <w:numId w:val="3"/>
              </w:numPr>
              <w:ind w:left="334"/>
              <w:rPr>
                <w:color w:val="auto"/>
                <w:sz w:val="22"/>
                <w:szCs w:val="22"/>
              </w:rPr>
            </w:pPr>
            <w:proofErr w:type="spellStart"/>
            <w:r w:rsidRPr="00132F11">
              <w:rPr>
                <w:color w:val="auto"/>
                <w:sz w:val="22"/>
                <w:szCs w:val="22"/>
              </w:rPr>
              <w:t>Scarre</w:t>
            </w:r>
            <w:proofErr w:type="spellEnd"/>
            <w:r w:rsidRPr="00132F11">
              <w:rPr>
                <w:color w:val="auto"/>
                <w:sz w:val="22"/>
                <w:szCs w:val="22"/>
              </w:rPr>
              <w:t>, G &amp; Callow, J. (2</w:t>
            </w:r>
            <w:r w:rsidRPr="00132F11">
              <w:rPr>
                <w:color w:val="auto"/>
                <w:sz w:val="22"/>
                <w:szCs w:val="22"/>
                <w:vertAlign w:val="superscript"/>
              </w:rPr>
              <w:t>nd</w:t>
            </w:r>
            <w:r w:rsidRPr="00132F11">
              <w:rPr>
                <w:color w:val="auto"/>
                <w:sz w:val="22"/>
                <w:szCs w:val="22"/>
              </w:rPr>
              <w:t xml:space="preserve"> ed. 2001) </w:t>
            </w:r>
            <w:r w:rsidRPr="00132F11">
              <w:rPr>
                <w:i/>
                <w:color w:val="auto"/>
                <w:sz w:val="22"/>
                <w:szCs w:val="22"/>
              </w:rPr>
              <w:t>Witchcraft and Magic in Sixteenth and Seventeenth Century Europe</w:t>
            </w:r>
            <w:r w:rsidRPr="00132F11">
              <w:rPr>
                <w:color w:val="auto"/>
                <w:sz w:val="22"/>
                <w:szCs w:val="22"/>
              </w:rPr>
              <w:t>, Palgrave, Basingstoke</w:t>
            </w:r>
          </w:p>
          <w:p w:rsidR="00C45E41" w:rsidRPr="00132F11" w:rsidRDefault="00C45E41" w:rsidP="00C45E41">
            <w:pPr>
              <w:pStyle w:val="Default"/>
              <w:numPr>
                <w:ilvl w:val="0"/>
                <w:numId w:val="3"/>
              </w:numPr>
              <w:ind w:left="334"/>
              <w:rPr>
                <w:color w:val="auto"/>
                <w:sz w:val="22"/>
                <w:szCs w:val="22"/>
              </w:rPr>
            </w:pPr>
            <w:r w:rsidRPr="00132F11">
              <w:rPr>
                <w:color w:val="auto"/>
                <w:sz w:val="22"/>
                <w:szCs w:val="22"/>
              </w:rPr>
              <w:t xml:space="preserve">Sharpe, J. (2013) </w:t>
            </w:r>
            <w:r w:rsidRPr="00132F11">
              <w:rPr>
                <w:i/>
                <w:color w:val="auto"/>
                <w:sz w:val="22"/>
                <w:szCs w:val="22"/>
              </w:rPr>
              <w:t xml:space="preserve">Witchcraft in </w:t>
            </w:r>
            <w:r w:rsidRPr="00132F11">
              <w:rPr>
                <w:i/>
                <w:color w:val="auto"/>
                <w:sz w:val="22"/>
                <w:szCs w:val="22"/>
              </w:rPr>
              <w:lastRenderedPageBreak/>
              <w:t>Early Modern England</w:t>
            </w:r>
            <w:r w:rsidRPr="00132F11">
              <w:rPr>
                <w:color w:val="auto"/>
                <w:sz w:val="22"/>
                <w:szCs w:val="22"/>
              </w:rPr>
              <w:t>, Routledge, Abingdon</w:t>
            </w:r>
          </w:p>
          <w:p w:rsidR="00C45E41" w:rsidRPr="00132F11" w:rsidRDefault="00C45E41" w:rsidP="00C45E41">
            <w:pPr>
              <w:pStyle w:val="Default"/>
              <w:numPr>
                <w:ilvl w:val="0"/>
                <w:numId w:val="3"/>
              </w:numPr>
              <w:ind w:left="334"/>
              <w:rPr>
                <w:color w:val="auto"/>
                <w:sz w:val="22"/>
                <w:szCs w:val="22"/>
              </w:rPr>
            </w:pPr>
            <w:proofErr w:type="spellStart"/>
            <w:r w:rsidRPr="00132F11">
              <w:rPr>
                <w:color w:val="auto"/>
                <w:sz w:val="22"/>
                <w:szCs w:val="22"/>
              </w:rPr>
              <w:t>Spierenburg</w:t>
            </w:r>
            <w:proofErr w:type="spellEnd"/>
            <w:r w:rsidRPr="00132F11">
              <w:rPr>
                <w:color w:val="auto"/>
                <w:sz w:val="22"/>
                <w:szCs w:val="22"/>
              </w:rPr>
              <w:t xml:space="preserve">, P. (1991) </w:t>
            </w:r>
            <w:r w:rsidRPr="00132F11">
              <w:rPr>
                <w:i/>
                <w:color w:val="auto"/>
                <w:sz w:val="22"/>
                <w:szCs w:val="22"/>
              </w:rPr>
              <w:t>The Broken Spell</w:t>
            </w:r>
            <w:r w:rsidRPr="00132F11">
              <w:rPr>
                <w:color w:val="auto"/>
                <w:sz w:val="22"/>
                <w:szCs w:val="22"/>
              </w:rPr>
              <w:t>, Macmillan, Basingstoke</w:t>
            </w:r>
          </w:p>
          <w:p w:rsidR="00C45E41" w:rsidRPr="00132F11" w:rsidRDefault="00C45E41" w:rsidP="00C45E41">
            <w:pPr>
              <w:pStyle w:val="Default"/>
              <w:numPr>
                <w:ilvl w:val="0"/>
                <w:numId w:val="3"/>
              </w:numPr>
              <w:ind w:left="334"/>
              <w:rPr>
                <w:color w:val="auto"/>
                <w:sz w:val="22"/>
                <w:szCs w:val="22"/>
              </w:rPr>
            </w:pPr>
            <w:r w:rsidRPr="00132F11">
              <w:rPr>
                <w:color w:val="auto"/>
                <w:sz w:val="22"/>
                <w:szCs w:val="22"/>
              </w:rPr>
              <w:t xml:space="preserve">Thomas, K. (1971) </w:t>
            </w:r>
            <w:r w:rsidRPr="00132F11">
              <w:rPr>
                <w:i/>
                <w:color w:val="auto"/>
                <w:sz w:val="22"/>
                <w:szCs w:val="22"/>
              </w:rPr>
              <w:t>Religion and the Decline of Magic</w:t>
            </w:r>
            <w:r w:rsidRPr="00132F11">
              <w:rPr>
                <w:color w:val="auto"/>
                <w:sz w:val="22"/>
                <w:szCs w:val="22"/>
              </w:rPr>
              <w:t>, Penguin, London</w:t>
            </w:r>
          </w:p>
          <w:p w:rsidR="00C45E41" w:rsidRPr="00132F11" w:rsidRDefault="00C45E41" w:rsidP="00C45E41">
            <w:pPr>
              <w:pStyle w:val="Default"/>
              <w:numPr>
                <w:ilvl w:val="0"/>
                <w:numId w:val="3"/>
              </w:numPr>
              <w:ind w:left="334"/>
              <w:rPr>
                <w:color w:val="auto"/>
                <w:sz w:val="22"/>
                <w:szCs w:val="22"/>
              </w:rPr>
            </w:pPr>
            <w:r w:rsidRPr="00132F11">
              <w:rPr>
                <w:color w:val="auto"/>
                <w:sz w:val="22"/>
                <w:szCs w:val="22"/>
              </w:rPr>
              <w:t xml:space="preserve">Thurston, R. (2013) </w:t>
            </w:r>
            <w:r w:rsidRPr="00132F11">
              <w:rPr>
                <w:i/>
                <w:color w:val="auto"/>
                <w:sz w:val="22"/>
                <w:szCs w:val="22"/>
              </w:rPr>
              <w:t>The Witch-Hunts</w:t>
            </w:r>
            <w:r w:rsidRPr="00132F11">
              <w:rPr>
                <w:color w:val="auto"/>
                <w:sz w:val="22"/>
                <w:szCs w:val="22"/>
              </w:rPr>
              <w:t>, Routledge, Abingdon</w:t>
            </w:r>
          </w:p>
          <w:p w:rsidR="00707F9C" w:rsidRPr="00132F11" w:rsidRDefault="00C45E41" w:rsidP="00C45E41">
            <w:pPr>
              <w:pStyle w:val="Default"/>
              <w:numPr>
                <w:ilvl w:val="0"/>
                <w:numId w:val="3"/>
              </w:numPr>
              <w:ind w:left="334"/>
              <w:rPr>
                <w:color w:val="auto"/>
                <w:sz w:val="22"/>
                <w:szCs w:val="22"/>
              </w:rPr>
            </w:pPr>
            <w:r w:rsidRPr="00132F11">
              <w:rPr>
                <w:color w:val="auto"/>
                <w:sz w:val="22"/>
                <w:szCs w:val="22"/>
              </w:rPr>
              <w:t xml:space="preserve">Trevor-Roper, H. (1969) </w:t>
            </w:r>
            <w:r w:rsidRPr="00132F11">
              <w:rPr>
                <w:i/>
                <w:color w:val="auto"/>
                <w:sz w:val="22"/>
                <w:szCs w:val="22"/>
              </w:rPr>
              <w:t xml:space="preserve">The European </w:t>
            </w:r>
            <w:proofErr w:type="spellStart"/>
            <w:r w:rsidRPr="00132F11">
              <w:rPr>
                <w:i/>
                <w:color w:val="auto"/>
                <w:sz w:val="22"/>
                <w:szCs w:val="22"/>
              </w:rPr>
              <w:t>Witchcraze</w:t>
            </w:r>
            <w:proofErr w:type="spellEnd"/>
            <w:r w:rsidRPr="00132F11">
              <w:rPr>
                <w:i/>
                <w:color w:val="auto"/>
                <w:sz w:val="22"/>
                <w:szCs w:val="22"/>
              </w:rPr>
              <w:t xml:space="preserve"> of the Sixteenth and Seventeenth Centuries</w:t>
            </w:r>
            <w:r w:rsidRPr="00132F11">
              <w:rPr>
                <w:color w:val="auto"/>
                <w:sz w:val="22"/>
                <w:szCs w:val="22"/>
              </w:rPr>
              <w:t>, Penguin, London</w:t>
            </w:r>
          </w:p>
        </w:tc>
      </w:tr>
      <w:tr w:rsidR="00707F9C" w:rsidRPr="00132F11" w:rsidTr="00132F11">
        <w:tc>
          <w:tcPr>
            <w:tcW w:w="2731" w:type="dxa"/>
            <w:vMerge/>
          </w:tcPr>
          <w:p w:rsidR="00707F9C" w:rsidRPr="00132F11" w:rsidRDefault="00707F9C" w:rsidP="006B19C0">
            <w:pPr>
              <w:pStyle w:val="Default"/>
              <w:rPr>
                <w:b/>
                <w:bCs/>
                <w:sz w:val="22"/>
                <w:szCs w:val="22"/>
              </w:rPr>
            </w:pPr>
          </w:p>
        </w:tc>
        <w:tc>
          <w:tcPr>
            <w:tcW w:w="1759" w:type="dxa"/>
          </w:tcPr>
          <w:p w:rsidR="00707F9C" w:rsidRPr="00132F11" w:rsidRDefault="005D7F3F" w:rsidP="006B19C0">
            <w:pPr>
              <w:autoSpaceDE w:val="0"/>
              <w:autoSpaceDN w:val="0"/>
              <w:adjustRightInd w:val="0"/>
              <w:spacing w:before="0" w:after="80"/>
              <w:rPr>
                <w:bCs/>
              </w:rPr>
            </w:pPr>
            <w:r w:rsidRPr="00132F11">
              <w:rPr>
                <w:bCs/>
              </w:rPr>
              <w:t>3</w:t>
            </w:r>
          </w:p>
        </w:tc>
        <w:tc>
          <w:tcPr>
            <w:tcW w:w="2547" w:type="dxa"/>
          </w:tcPr>
          <w:p w:rsidR="00707F9C" w:rsidRPr="00132F11" w:rsidRDefault="001172FD" w:rsidP="004D3A2D">
            <w:r w:rsidRPr="00132F11">
              <w:rPr>
                <w:color w:val="000000"/>
              </w:rPr>
              <w:t>R</w:t>
            </w:r>
            <w:r w:rsidR="00707F9C" w:rsidRPr="00132F11">
              <w:rPr>
                <w:color w:val="000000"/>
              </w:rPr>
              <w:t xml:space="preserve">eligious variations, gender, age, social and employment composition of those prosecuted for witchcraft. </w:t>
            </w:r>
          </w:p>
        </w:tc>
        <w:tc>
          <w:tcPr>
            <w:tcW w:w="4119" w:type="dxa"/>
          </w:tcPr>
          <w:p w:rsidR="00676C2D" w:rsidRPr="00132F11" w:rsidRDefault="00676C2D" w:rsidP="00C246B4">
            <w:pPr>
              <w:pStyle w:val="Default"/>
              <w:numPr>
                <w:ilvl w:val="0"/>
                <w:numId w:val="3"/>
              </w:numPr>
              <w:ind w:left="334"/>
              <w:rPr>
                <w:color w:val="auto"/>
                <w:sz w:val="22"/>
                <w:szCs w:val="22"/>
              </w:rPr>
            </w:pPr>
            <w:r w:rsidRPr="00132F11">
              <w:rPr>
                <w:color w:val="auto"/>
                <w:sz w:val="22"/>
                <w:szCs w:val="22"/>
              </w:rPr>
              <w:t>Sociological and anthropological patterns of persecution.</w:t>
            </w:r>
          </w:p>
          <w:p w:rsidR="00707F9C" w:rsidRPr="00132F11" w:rsidRDefault="00676C2D" w:rsidP="00C246B4">
            <w:pPr>
              <w:pStyle w:val="Default"/>
              <w:numPr>
                <w:ilvl w:val="0"/>
                <w:numId w:val="3"/>
              </w:numPr>
              <w:ind w:left="334"/>
              <w:rPr>
                <w:color w:val="auto"/>
                <w:sz w:val="22"/>
                <w:szCs w:val="22"/>
              </w:rPr>
            </w:pPr>
            <w:r w:rsidRPr="00132F11">
              <w:rPr>
                <w:color w:val="auto"/>
                <w:sz w:val="22"/>
                <w:szCs w:val="22"/>
              </w:rPr>
              <w:t>The nature and intensity of witch hunts and trials, and extent of persecution on:</w:t>
            </w:r>
          </w:p>
          <w:p w:rsidR="00676C2D" w:rsidRPr="00132F11" w:rsidRDefault="00676C2D" w:rsidP="00676C2D">
            <w:pPr>
              <w:pStyle w:val="Default"/>
              <w:numPr>
                <w:ilvl w:val="0"/>
                <w:numId w:val="31"/>
              </w:numPr>
              <w:rPr>
                <w:color w:val="auto"/>
                <w:sz w:val="22"/>
                <w:szCs w:val="22"/>
              </w:rPr>
            </w:pPr>
            <w:r w:rsidRPr="00132F11">
              <w:rPr>
                <w:color w:val="auto"/>
                <w:sz w:val="22"/>
                <w:szCs w:val="22"/>
              </w:rPr>
              <w:t>Catholics or Protestants</w:t>
            </w:r>
          </w:p>
          <w:p w:rsidR="00676C2D" w:rsidRPr="00132F11" w:rsidRDefault="00676C2D" w:rsidP="00676C2D">
            <w:pPr>
              <w:pStyle w:val="Default"/>
              <w:numPr>
                <w:ilvl w:val="0"/>
                <w:numId w:val="31"/>
              </w:numPr>
              <w:rPr>
                <w:color w:val="auto"/>
                <w:sz w:val="22"/>
                <w:szCs w:val="22"/>
              </w:rPr>
            </w:pPr>
            <w:r w:rsidRPr="00132F11">
              <w:rPr>
                <w:color w:val="auto"/>
                <w:sz w:val="22"/>
                <w:szCs w:val="22"/>
              </w:rPr>
              <w:t>male or female</w:t>
            </w:r>
          </w:p>
          <w:p w:rsidR="00676C2D" w:rsidRPr="00132F11" w:rsidRDefault="00676C2D" w:rsidP="00676C2D">
            <w:pPr>
              <w:pStyle w:val="Default"/>
              <w:numPr>
                <w:ilvl w:val="0"/>
                <w:numId w:val="31"/>
              </w:numPr>
              <w:rPr>
                <w:color w:val="auto"/>
                <w:sz w:val="22"/>
                <w:szCs w:val="22"/>
              </w:rPr>
            </w:pPr>
            <w:r w:rsidRPr="00132F11">
              <w:rPr>
                <w:color w:val="auto"/>
                <w:sz w:val="22"/>
                <w:szCs w:val="22"/>
              </w:rPr>
              <w:t>elderly, working adults and children</w:t>
            </w:r>
          </w:p>
          <w:p w:rsidR="00676C2D" w:rsidRPr="00132F11" w:rsidRDefault="00676C2D" w:rsidP="00676C2D">
            <w:pPr>
              <w:pStyle w:val="Default"/>
              <w:numPr>
                <w:ilvl w:val="0"/>
                <w:numId w:val="31"/>
              </w:numPr>
              <w:rPr>
                <w:color w:val="auto"/>
                <w:sz w:val="22"/>
                <w:szCs w:val="22"/>
              </w:rPr>
            </w:pPr>
            <w:r w:rsidRPr="00132F11">
              <w:rPr>
                <w:color w:val="auto"/>
                <w:sz w:val="22"/>
                <w:szCs w:val="22"/>
              </w:rPr>
              <w:t>elite, middle or lower classes</w:t>
            </w:r>
          </w:p>
          <w:p w:rsidR="00676C2D" w:rsidRPr="00132F11" w:rsidRDefault="00676C2D" w:rsidP="00676C2D">
            <w:pPr>
              <w:pStyle w:val="Default"/>
              <w:numPr>
                <w:ilvl w:val="0"/>
                <w:numId w:val="31"/>
              </w:numPr>
              <w:rPr>
                <w:color w:val="auto"/>
                <w:sz w:val="22"/>
                <w:szCs w:val="22"/>
              </w:rPr>
            </w:pPr>
            <w:r w:rsidRPr="00132F11">
              <w:rPr>
                <w:color w:val="auto"/>
                <w:sz w:val="22"/>
                <w:szCs w:val="22"/>
              </w:rPr>
              <w:t>minority groups (ethnic, religious, social)</w:t>
            </w:r>
          </w:p>
          <w:p w:rsidR="00676C2D" w:rsidRPr="00132F11" w:rsidRDefault="00676C2D" w:rsidP="00676C2D">
            <w:pPr>
              <w:pStyle w:val="Default"/>
              <w:numPr>
                <w:ilvl w:val="0"/>
                <w:numId w:val="31"/>
              </w:numPr>
              <w:rPr>
                <w:color w:val="auto"/>
                <w:sz w:val="22"/>
                <w:szCs w:val="22"/>
              </w:rPr>
            </w:pPr>
            <w:r w:rsidRPr="00132F11">
              <w:rPr>
                <w:color w:val="auto"/>
                <w:sz w:val="22"/>
                <w:szCs w:val="22"/>
              </w:rPr>
              <w:t>wise women and ‘cunning folk’</w:t>
            </w:r>
          </w:p>
          <w:p w:rsidR="00676C2D" w:rsidRPr="00132F11" w:rsidRDefault="00676C2D" w:rsidP="00676C2D">
            <w:pPr>
              <w:pStyle w:val="Default"/>
              <w:numPr>
                <w:ilvl w:val="0"/>
                <w:numId w:val="31"/>
              </w:numPr>
              <w:rPr>
                <w:color w:val="auto"/>
                <w:sz w:val="22"/>
                <w:szCs w:val="22"/>
              </w:rPr>
            </w:pPr>
            <w:r w:rsidRPr="00132F11">
              <w:rPr>
                <w:color w:val="auto"/>
                <w:sz w:val="22"/>
                <w:szCs w:val="22"/>
              </w:rPr>
              <w:t>perpetrators and witch hunters</w:t>
            </w:r>
          </w:p>
          <w:p w:rsidR="00676C2D" w:rsidRPr="00132F11" w:rsidRDefault="00676C2D" w:rsidP="00676C2D">
            <w:pPr>
              <w:pStyle w:val="Default"/>
              <w:numPr>
                <w:ilvl w:val="0"/>
                <w:numId w:val="31"/>
              </w:numPr>
              <w:rPr>
                <w:color w:val="auto"/>
                <w:sz w:val="22"/>
                <w:szCs w:val="22"/>
              </w:rPr>
            </w:pPr>
            <w:r w:rsidRPr="00132F11">
              <w:rPr>
                <w:color w:val="auto"/>
                <w:sz w:val="22"/>
                <w:szCs w:val="22"/>
              </w:rPr>
              <w:t>economic trades or work</w:t>
            </w:r>
          </w:p>
          <w:p w:rsidR="00676C2D" w:rsidRPr="00132F11" w:rsidRDefault="00676C2D" w:rsidP="00676C2D">
            <w:pPr>
              <w:pStyle w:val="Default"/>
              <w:numPr>
                <w:ilvl w:val="0"/>
                <w:numId w:val="31"/>
              </w:numPr>
              <w:rPr>
                <w:color w:val="auto"/>
                <w:sz w:val="22"/>
                <w:szCs w:val="22"/>
              </w:rPr>
            </w:pPr>
            <w:r w:rsidRPr="00132F11">
              <w:rPr>
                <w:color w:val="auto"/>
                <w:sz w:val="22"/>
                <w:szCs w:val="22"/>
              </w:rPr>
              <w:t>individuals or communities</w:t>
            </w:r>
            <w:r w:rsidR="002F5A58" w:rsidRPr="00132F11">
              <w:rPr>
                <w:color w:val="auto"/>
                <w:sz w:val="22"/>
                <w:szCs w:val="22"/>
              </w:rPr>
              <w:t>.</w:t>
            </w:r>
          </w:p>
          <w:p w:rsidR="00676C2D" w:rsidRPr="00132F11" w:rsidRDefault="00014A52" w:rsidP="00C246B4">
            <w:pPr>
              <w:pStyle w:val="Default"/>
              <w:numPr>
                <w:ilvl w:val="0"/>
                <w:numId w:val="3"/>
              </w:numPr>
              <w:ind w:left="334"/>
              <w:rPr>
                <w:color w:val="auto"/>
                <w:sz w:val="22"/>
                <w:szCs w:val="22"/>
              </w:rPr>
            </w:pPr>
            <w:r w:rsidRPr="00132F11">
              <w:rPr>
                <w:color w:val="auto"/>
                <w:sz w:val="22"/>
                <w:szCs w:val="22"/>
              </w:rPr>
              <w:t>Relationship between</w:t>
            </w:r>
            <w:r w:rsidR="00676C2D" w:rsidRPr="00132F11">
              <w:rPr>
                <w:color w:val="auto"/>
                <w:sz w:val="22"/>
                <w:szCs w:val="22"/>
              </w:rPr>
              <w:t xml:space="preserve"> </w:t>
            </w:r>
            <w:r w:rsidR="00521E24" w:rsidRPr="00132F11">
              <w:rPr>
                <w:color w:val="auto"/>
                <w:sz w:val="22"/>
                <w:szCs w:val="22"/>
              </w:rPr>
              <w:t xml:space="preserve">the </w:t>
            </w:r>
            <w:r w:rsidR="00676C2D" w:rsidRPr="00132F11">
              <w:rPr>
                <w:color w:val="auto"/>
                <w:sz w:val="22"/>
                <w:szCs w:val="22"/>
              </w:rPr>
              <w:t>social composition of persecution</w:t>
            </w:r>
            <w:r w:rsidR="00521E24" w:rsidRPr="00132F11">
              <w:rPr>
                <w:color w:val="auto"/>
                <w:sz w:val="22"/>
                <w:szCs w:val="22"/>
              </w:rPr>
              <w:t>s</w:t>
            </w:r>
            <w:r w:rsidRPr="00132F11">
              <w:rPr>
                <w:color w:val="auto"/>
                <w:sz w:val="22"/>
                <w:szCs w:val="22"/>
              </w:rPr>
              <w:t xml:space="preserve"> and</w:t>
            </w:r>
            <w:r w:rsidR="00676C2D" w:rsidRPr="00132F11">
              <w:rPr>
                <w:color w:val="auto"/>
                <w:sz w:val="22"/>
                <w:szCs w:val="22"/>
              </w:rPr>
              <w:t xml:space="preserve"> geographical location or chronological development.</w:t>
            </w:r>
          </w:p>
          <w:p w:rsidR="00521E24" w:rsidRPr="00132F11" w:rsidRDefault="00521E24" w:rsidP="00C246B4">
            <w:pPr>
              <w:pStyle w:val="Default"/>
              <w:numPr>
                <w:ilvl w:val="0"/>
                <w:numId w:val="3"/>
              </w:numPr>
              <w:ind w:left="334"/>
              <w:rPr>
                <w:color w:val="auto"/>
                <w:sz w:val="22"/>
                <w:szCs w:val="22"/>
              </w:rPr>
            </w:pPr>
            <w:r w:rsidRPr="00132F11">
              <w:rPr>
                <w:color w:val="auto"/>
                <w:sz w:val="22"/>
                <w:szCs w:val="22"/>
              </w:rPr>
              <w:t>Similarities and differences in</w:t>
            </w:r>
            <w:r w:rsidR="00414F98" w:rsidRPr="00132F11">
              <w:rPr>
                <w:color w:val="auto"/>
                <w:sz w:val="22"/>
                <w:szCs w:val="22"/>
              </w:rPr>
              <w:t xml:space="preserve"> social, religious and economic patterns of the witch hunts and the extent of </w:t>
            </w:r>
            <w:r w:rsidR="00414F98" w:rsidRPr="00132F11">
              <w:rPr>
                <w:color w:val="auto"/>
                <w:sz w:val="22"/>
                <w:szCs w:val="22"/>
              </w:rPr>
              <w:lastRenderedPageBreak/>
              <w:t>prosecution.</w:t>
            </w:r>
          </w:p>
        </w:tc>
        <w:tc>
          <w:tcPr>
            <w:tcW w:w="3704" w:type="dxa"/>
            <w:vMerge/>
          </w:tcPr>
          <w:p w:rsidR="00707F9C" w:rsidRPr="00132F11" w:rsidRDefault="00707F9C" w:rsidP="00C246B4">
            <w:pPr>
              <w:pStyle w:val="Default"/>
              <w:numPr>
                <w:ilvl w:val="0"/>
                <w:numId w:val="3"/>
              </w:numPr>
              <w:ind w:left="334"/>
              <w:rPr>
                <w:color w:val="auto"/>
                <w:sz w:val="22"/>
                <w:szCs w:val="22"/>
              </w:rPr>
            </w:pPr>
          </w:p>
        </w:tc>
      </w:tr>
      <w:tr w:rsidR="00757E8C" w:rsidRPr="00132F11" w:rsidTr="00132F11">
        <w:tc>
          <w:tcPr>
            <w:tcW w:w="2731" w:type="dxa"/>
            <w:vMerge w:val="restart"/>
          </w:tcPr>
          <w:p w:rsidR="00757E8C" w:rsidRPr="00132F11" w:rsidRDefault="00757E8C" w:rsidP="006B19C0">
            <w:pPr>
              <w:pStyle w:val="Default"/>
              <w:rPr>
                <w:b/>
                <w:bCs/>
                <w:sz w:val="22"/>
                <w:szCs w:val="22"/>
              </w:rPr>
            </w:pPr>
            <w:r w:rsidRPr="00132F11">
              <w:rPr>
                <w:b/>
                <w:bCs/>
                <w:sz w:val="22"/>
                <w:szCs w:val="22"/>
              </w:rPr>
              <w:lastRenderedPageBreak/>
              <w:t>Responses of the authorities to witchcraft</w:t>
            </w:r>
          </w:p>
        </w:tc>
        <w:tc>
          <w:tcPr>
            <w:tcW w:w="1759" w:type="dxa"/>
          </w:tcPr>
          <w:p w:rsidR="00757E8C" w:rsidRPr="00132F11" w:rsidRDefault="005D7F3F" w:rsidP="006B19C0">
            <w:pPr>
              <w:autoSpaceDE w:val="0"/>
              <w:autoSpaceDN w:val="0"/>
              <w:adjustRightInd w:val="0"/>
              <w:spacing w:before="0" w:after="80"/>
              <w:rPr>
                <w:bCs/>
              </w:rPr>
            </w:pPr>
            <w:r w:rsidRPr="00132F11">
              <w:rPr>
                <w:bCs/>
              </w:rPr>
              <w:t>4</w:t>
            </w:r>
          </w:p>
        </w:tc>
        <w:tc>
          <w:tcPr>
            <w:tcW w:w="2547" w:type="dxa"/>
          </w:tcPr>
          <w:p w:rsidR="00757E8C" w:rsidRPr="00132F11" w:rsidRDefault="00757E8C" w:rsidP="004D3A2D">
            <w:pPr>
              <w:pStyle w:val="Pa19"/>
              <w:spacing w:after="80"/>
              <w:rPr>
                <w:rFonts w:ascii="Arial" w:hAnsi="Arial" w:cs="Arial"/>
                <w:color w:val="000000"/>
                <w:sz w:val="22"/>
                <w:szCs w:val="22"/>
              </w:rPr>
            </w:pPr>
            <w:r w:rsidRPr="00132F11">
              <w:rPr>
                <w:rFonts w:ascii="Arial" w:hAnsi="Arial" w:cs="Arial"/>
                <w:color w:val="000000"/>
                <w:sz w:val="22"/>
                <w:szCs w:val="22"/>
              </w:rPr>
              <w:t xml:space="preserve">Legal developments including the Inquisitorial system of criminal procedure, secular courts on both a local and regional scale; </w:t>
            </w:r>
          </w:p>
        </w:tc>
        <w:tc>
          <w:tcPr>
            <w:tcW w:w="4119" w:type="dxa"/>
          </w:tcPr>
          <w:p w:rsidR="00D716A9" w:rsidRPr="00132F11" w:rsidRDefault="00417984" w:rsidP="00EF55DC">
            <w:pPr>
              <w:pStyle w:val="Default"/>
              <w:numPr>
                <w:ilvl w:val="0"/>
                <w:numId w:val="3"/>
              </w:numPr>
              <w:ind w:left="334"/>
              <w:rPr>
                <w:color w:val="auto"/>
                <w:sz w:val="22"/>
                <w:szCs w:val="22"/>
              </w:rPr>
            </w:pPr>
            <w:r w:rsidRPr="00132F11">
              <w:rPr>
                <w:color w:val="auto"/>
                <w:sz w:val="22"/>
                <w:szCs w:val="22"/>
              </w:rPr>
              <w:t>Positive and negative ef</w:t>
            </w:r>
            <w:r w:rsidR="00D716A9" w:rsidRPr="00132F11">
              <w:rPr>
                <w:color w:val="auto"/>
                <w:sz w:val="22"/>
                <w:szCs w:val="22"/>
              </w:rPr>
              <w:t xml:space="preserve">fects of intellectual </w:t>
            </w:r>
            <w:r w:rsidRPr="00132F11">
              <w:rPr>
                <w:color w:val="auto"/>
                <w:sz w:val="22"/>
                <w:szCs w:val="22"/>
              </w:rPr>
              <w:t>arguments</w:t>
            </w:r>
            <w:r w:rsidR="00D716A9" w:rsidRPr="00132F11">
              <w:rPr>
                <w:color w:val="auto"/>
                <w:sz w:val="22"/>
                <w:szCs w:val="22"/>
              </w:rPr>
              <w:t xml:space="preserve"> on legal developments and reactions to witchcraft</w:t>
            </w:r>
            <w:r w:rsidR="00EF55DC" w:rsidRPr="00132F11">
              <w:rPr>
                <w:color w:val="auto"/>
                <w:sz w:val="22"/>
                <w:szCs w:val="22"/>
              </w:rPr>
              <w:t>.</w:t>
            </w:r>
          </w:p>
          <w:p w:rsidR="00417984" w:rsidRPr="00132F11" w:rsidRDefault="00D716A9" w:rsidP="00D716A9">
            <w:pPr>
              <w:pStyle w:val="Default"/>
              <w:numPr>
                <w:ilvl w:val="0"/>
                <w:numId w:val="3"/>
              </w:numPr>
              <w:ind w:left="334"/>
              <w:rPr>
                <w:color w:val="auto"/>
                <w:sz w:val="22"/>
                <w:szCs w:val="22"/>
              </w:rPr>
            </w:pPr>
            <w:r w:rsidRPr="00132F11">
              <w:rPr>
                <w:color w:val="auto"/>
                <w:sz w:val="22"/>
                <w:szCs w:val="22"/>
              </w:rPr>
              <w:t>Comparative nature and</w:t>
            </w:r>
            <w:r w:rsidR="00417984" w:rsidRPr="00132F11">
              <w:rPr>
                <w:color w:val="auto"/>
                <w:sz w:val="22"/>
                <w:szCs w:val="22"/>
              </w:rPr>
              <w:t xml:space="preserve"> importance of central and local secular courts within and between regions.</w:t>
            </w:r>
          </w:p>
          <w:p w:rsidR="00417984" w:rsidRPr="00132F11" w:rsidRDefault="00417984" w:rsidP="00C246B4">
            <w:pPr>
              <w:pStyle w:val="Default"/>
              <w:numPr>
                <w:ilvl w:val="0"/>
                <w:numId w:val="3"/>
              </w:numPr>
              <w:ind w:left="334"/>
              <w:rPr>
                <w:color w:val="auto"/>
                <w:sz w:val="22"/>
                <w:szCs w:val="22"/>
              </w:rPr>
            </w:pPr>
            <w:r w:rsidRPr="00132F11">
              <w:rPr>
                <w:color w:val="auto"/>
                <w:sz w:val="22"/>
                <w:szCs w:val="22"/>
              </w:rPr>
              <w:t>Role and significance of political leaders in criminal procedure, personal support for witch hunts or condemnation and legal reversal (e.g. the German prince-bishops, James I, Louis XIV).</w:t>
            </w:r>
          </w:p>
          <w:p w:rsidR="00417984" w:rsidRPr="00132F11" w:rsidRDefault="00417984" w:rsidP="00C246B4">
            <w:pPr>
              <w:pStyle w:val="Default"/>
              <w:numPr>
                <w:ilvl w:val="0"/>
                <w:numId w:val="3"/>
              </w:numPr>
              <w:ind w:left="334"/>
              <w:rPr>
                <w:color w:val="auto"/>
                <w:sz w:val="22"/>
                <w:szCs w:val="22"/>
              </w:rPr>
            </w:pPr>
            <w:r w:rsidRPr="00132F11">
              <w:rPr>
                <w:color w:val="auto"/>
                <w:sz w:val="22"/>
                <w:szCs w:val="22"/>
              </w:rPr>
              <w:t xml:space="preserve">Extent to which </w:t>
            </w:r>
            <w:r w:rsidR="002F5A58" w:rsidRPr="00132F11">
              <w:rPr>
                <w:color w:val="auto"/>
                <w:sz w:val="22"/>
                <w:szCs w:val="22"/>
              </w:rPr>
              <w:t xml:space="preserve">the Churches and specific </w:t>
            </w:r>
            <w:r w:rsidRPr="00132F11">
              <w:rPr>
                <w:color w:val="auto"/>
                <w:sz w:val="22"/>
                <w:szCs w:val="22"/>
              </w:rPr>
              <w:t>religious institutions were involved in the legal process of witch trials</w:t>
            </w:r>
            <w:r w:rsidR="002F5A58" w:rsidRPr="00132F11">
              <w:rPr>
                <w:color w:val="auto"/>
                <w:sz w:val="22"/>
                <w:szCs w:val="22"/>
              </w:rPr>
              <w:t xml:space="preserve"> or opposed to</w:t>
            </w:r>
            <w:r w:rsidR="00D716A9" w:rsidRPr="00132F11">
              <w:rPr>
                <w:color w:val="auto"/>
                <w:sz w:val="22"/>
                <w:szCs w:val="22"/>
              </w:rPr>
              <w:t xml:space="preserve"> </w:t>
            </w:r>
            <w:r w:rsidR="00D716A9" w:rsidRPr="00132F11">
              <w:rPr>
                <w:color w:val="auto"/>
                <w:sz w:val="22"/>
                <w:szCs w:val="22"/>
              </w:rPr>
              <w:lastRenderedPageBreak/>
              <w:t>persecution</w:t>
            </w:r>
            <w:r w:rsidR="002F5A58" w:rsidRPr="00132F11">
              <w:rPr>
                <w:color w:val="auto"/>
                <w:sz w:val="22"/>
                <w:szCs w:val="22"/>
              </w:rPr>
              <w:t xml:space="preserve"> (e.g.  Church in Rome, Jesuits, New England puritans).</w:t>
            </w:r>
          </w:p>
          <w:p w:rsidR="00417984" w:rsidRPr="00132F11" w:rsidRDefault="00D716A9" w:rsidP="00C246B4">
            <w:pPr>
              <w:pStyle w:val="Default"/>
              <w:numPr>
                <w:ilvl w:val="0"/>
                <w:numId w:val="3"/>
              </w:numPr>
              <w:ind w:left="334"/>
              <w:rPr>
                <w:color w:val="auto"/>
                <w:sz w:val="22"/>
                <w:szCs w:val="22"/>
              </w:rPr>
            </w:pPr>
            <w:r w:rsidRPr="00132F11">
              <w:rPr>
                <w:color w:val="auto"/>
                <w:sz w:val="22"/>
                <w:szCs w:val="22"/>
              </w:rPr>
              <w:t xml:space="preserve">Inter-relationship between the rise and decline of the </w:t>
            </w:r>
            <w:proofErr w:type="spellStart"/>
            <w:r w:rsidRPr="00132F11">
              <w:rPr>
                <w:color w:val="auto"/>
                <w:sz w:val="22"/>
                <w:szCs w:val="22"/>
              </w:rPr>
              <w:t>witchcraze</w:t>
            </w:r>
            <w:proofErr w:type="spellEnd"/>
            <w:r w:rsidRPr="00132F11">
              <w:rPr>
                <w:color w:val="auto"/>
                <w:sz w:val="22"/>
                <w:szCs w:val="22"/>
              </w:rPr>
              <w:t xml:space="preserve"> and the use of judicial torture.</w:t>
            </w:r>
          </w:p>
          <w:p w:rsidR="002F5A58" w:rsidRPr="00132F11" w:rsidRDefault="002F5A58" w:rsidP="00C246B4">
            <w:pPr>
              <w:pStyle w:val="Default"/>
              <w:numPr>
                <w:ilvl w:val="0"/>
                <w:numId w:val="3"/>
              </w:numPr>
              <w:ind w:left="334"/>
              <w:rPr>
                <w:color w:val="auto"/>
                <w:sz w:val="22"/>
                <w:szCs w:val="22"/>
              </w:rPr>
            </w:pPr>
            <w:r w:rsidRPr="00132F11">
              <w:rPr>
                <w:color w:val="auto"/>
                <w:sz w:val="22"/>
                <w:szCs w:val="22"/>
              </w:rPr>
              <w:t>Extent to which the elite initiated or enabled the prosecution of witches through their involvement in the development of legal procedure.</w:t>
            </w:r>
          </w:p>
          <w:p w:rsidR="002F5A58" w:rsidRPr="00132F11" w:rsidRDefault="002F5A58" w:rsidP="00C246B4">
            <w:pPr>
              <w:pStyle w:val="Default"/>
              <w:numPr>
                <w:ilvl w:val="0"/>
                <w:numId w:val="3"/>
              </w:numPr>
              <w:ind w:left="334"/>
              <w:rPr>
                <w:color w:val="auto"/>
                <w:sz w:val="22"/>
                <w:szCs w:val="22"/>
              </w:rPr>
            </w:pPr>
            <w:r w:rsidRPr="00132F11">
              <w:rPr>
                <w:color w:val="auto"/>
                <w:sz w:val="22"/>
                <w:szCs w:val="22"/>
              </w:rPr>
              <w:t>Significance of tribunes of the people to the legal process of witch trials.</w:t>
            </w:r>
          </w:p>
        </w:tc>
        <w:tc>
          <w:tcPr>
            <w:tcW w:w="3704" w:type="dxa"/>
            <w:vMerge w:val="restart"/>
          </w:tcPr>
          <w:p w:rsidR="00C45E41" w:rsidRPr="00132F11" w:rsidRDefault="00C45E41" w:rsidP="00C45E41">
            <w:pPr>
              <w:pStyle w:val="Default"/>
              <w:numPr>
                <w:ilvl w:val="0"/>
                <w:numId w:val="3"/>
              </w:numPr>
              <w:ind w:left="334"/>
              <w:rPr>
                <w:color w:val="auto"/>
                <w:sz w:val="22"/>
                <w:szCs w:val="22"/>
              </w:rPr>
            </w:pPr>
            <w:r w:rsidRPr="00132F11">
              <w:rPr>
                <w:color w:val="auto"/>
                <w:sz w:val="22"/>
                <w:szCs w:val="22"/>
              </w:rPr>
              <w:lastRenderedPageBreak/>
              <w:t xml:space="preserve">Barstow, A. (1994) </w:t>
            </w:r>
            <w:proofErr w:type="spellStart"/>
            <w:r w:rsidRPr="00132F11">
              <w:rPr>
                <w:i/>
                <w:color w:val="auto"/>
                <w:sz w:val="22"/>
                <w:szCs w:val="22"/>
              </w:rPr>
              <w:t>Witchcraze</w:t>
            </w:r>
            <w:proofErr w:type="spellEnd"/>
            <w:r w:rsidRPr="00132F11">
              <w:rPr>
                <w:i/>
                <w:color w:val="auto"/>
                <w:sz w:val="22"/>
                <w:szCs w:val="22"/>
              </w:rPr>
              <w:t>,</w:t>
            </w:r>
            <w:r w:rsidRPr="00132F11">
              <w:rPr>
                <w:color w:val="auto"/>
                <w:sz w:val="22"/>
                <w:szCs w:val="22"/>
              </w:rPr>
              <w:t xml:space="preserve"> Harper Collins, London</w:t>
            </w:r>
          </w:p>
          <w:p w:rsidR="00C45E41" w:rsidRPr="00132F11" w:rsidRDefault="00C45E41" w:rsidP="00C45E41">
            <w:pPr>
              <w:pStyle w:val="Default"/>
              <w:numPr>
                <w:ilvl w:val="0"/>
                <w:numId w:val="3"/>
              </w:numPr>
              <w:ind w:left="334"/>
              <w:rPr>
                <w:color w:val="auto"/>
                <w:sz w:val="22"/>
                <w:szCs w:val="22"/>
              </w:rPr>
            </w:pPr>
            <w:proofErr w:type="spellStart"/>
            <w:r w:rsidRPr="00132F11">
              <w:rPr>
                <w:color w:val="auto"/>
                <w:sz w:val="22"/>
                <w:szCs w:val="22"/>
              </w:rPr>
              <w:t>Behringer</w:t>
            </w:r>
            <w:proofErr w:type="spellEnd"/>
            <w:r w:rsidRPr="00132F11">
              <w:rPr>
                <w:color w:val="auto"/>
                <w:sz w:val="22"/>
                <w:szCs w:val="22"/>
              </w:rPr>
              <w:t xml:space="preserve">, W. (2004) </w:t>
            </w:r>
            <w:r w:rsidRPr="00132F11">
              <w:rPr>
                <w:i/>
                <w:color w:val="auto"/>
                <w:sz w:val="22"/>
                <w:szCs w:val="22"/>
              </w:rPr>
              <w:t xml:space="preserve">Witches and Witch-Hunts, </w:t>
            </w:r>
            <w:r w:rsidRPr="00132F11">
              <w:rPr>
                <w:color w:val="auto"/>
                <w:sz w:val="22"/>
                <w:szCs w:val="22"/>
              </w:rPr>
              <w:t>Polity Press, Cambridge</w:t>
            </w:r>
          </w:p>
          <w:p w:rsidR="00C45E41" w:rsidRPr="00132F11" w:rsidRDefault="00C45E41" w:rsidP="00C45E41">
            <w:pPr>
              <w:pStyle w:val="Default"/>
              <w:numPr>
                <w:ilvl w:val="0"/>
                <w:numId w:val="3"/>
              </w:numPr>
              <w:ind w:left="334"/>
              <w:rPr>
                <w:i/>
                <w:color w:val="auto"/>
                <w:sz w:val="22"/>
                <w:szCs w:val="22"/>
              </w:rPr>
            </w:pPr>
            <w:r w:rsidRPr="00132F11">
              <w:rPr>
                <w:color w:val="auto"/>
                <w:sz w:val="22"/>
                <w:szCs w:val="22"/>
              </w:rPr>
              <w:t xml:space="preserve">Briggs, R. (2002) </w:t>
            </w:r>
            <w:r w:rsidRPr="00132F11">
              <w:rPr>
                <w:i/>
                <w:color w:val="auto"/>
                <w:sz w:val="22"/>
                <w:szCs w:val="22"/>
              </w:rPr>
              <w:t>Witches and Neighbours: The Social and Cultural Context of European Witchcraft</w:t>
            </w:r>
            <w:r w:rsidRPr="00132F11">
              <w:rPr>
                <w:color w:val="auto"/>
                <w:sz w:val="22"/>
                <w:szCs w:val="22"/>
              </w:rPr>
              <w:t>, Blackwell, Oxford</w:t>
            </w:r>
          </w:p>
          <w:p w:rsidR="00C45E41" w:rsidRPr="00132F11" w:rsidRDefault="00C45E41" w:rsidP="00C45E41">
            <w:pPr>
              <w:pStyle w:val="Default"/>
              <w:numPr>
                <w:ilvl w:val="0"/>
                <w:numId w:val="3"/>
              </w:numPr>
              <w:ind w:left="334"/>
              <w:rPr>
                <w:i/>
                <w:color w:val="auto"/>
                <w:sz w:val="22"/>
                <w:szCs w:val="22"/>
              </w:rPr>
            </w:pPr>
            <w:r w:rsidRPr="00132F11">
              <w:rPr>
                <w:color w:val="auto"/>
                <w:sz w:val="22"/>
                <w:szCs w:val="22"/>
              </w:rPr>
              <w:t xml:space="preserve">Cohn, N. </w:t>
            </w:r>
            <w:r w:rsidRPr="00132F11">
              <w:rPr>
                <w:i/>
                <w:color w:val="auto"/>
                <w:sz w:val="22"/>
                <w:szCs w:val="22"/>
              </w:rPr>
              <w:t>Europe’s Inner Demons: An Enquiry Inspired by the Great Witch-Hunt</w:t>
            </w:r>
          </w:p>
          <w:p w:rsidR="00C45E41" w:rsidRPr="00132F11" w:rsidRDefault="00C45E41" w:rsidP="00C45E41">
            <w:pPr>
              <w:pStyle w:val="Default"/>
              <w:numPr>
                <w:ilvl w:val="0"/>
                <w:numId w:val="3"/>
              </w:numPr>
              <w:ind w:left="334"/>
              <w:rPr>
                <w:color w:val="auto"/>
                <w:sz w:val="22"/>
                <w:szCs w:val="22"/>
              </w:rPr>
            </w:pPr>
            <w:r w:rsidRPr="00132F11">
              <w:rPr>
                <w:color w:val="auto"/>
                <w:sz w:val="22"/>
                <w:szCs w:val="22"/>
              </w:rPr>
              <w:t xml:space="preserve">Farmer, A. (Mar.2016) </w:t>
            </w:r>
            <w:r w:rsidRPr="00132F11">
              <w:rPr>
                <w:i/>
                <w:color w:val="auto"/>
                <w:sz w:val="22"/>
                <w:szCs w:val="22"/>
              </w:rPr>
              <w:t xml:space="preserve">The </w:t>
            </w:r>
            <w:proofErr w:type="spellStart"/>
            <w:r w:rsidRPr="00132F11">
              <w:rPr>
                <w:i/>
                <w:color w:val="auto"/>
                <w:sz w:val="22"/>
                <w:szCs w:val="22"/>
              </w:rPr>
              <w:t>Witchcraze</w:t>
            </w:r>
            <w:proofErr w:type="spellEnd"/>
            <w:r w:rsidRPr="00132F11">
              <w:rPr>
                <w:i/>
                <w:color w:val="auto"/>
                <w:sz w:val="22"/>
                <w:szCs w:val="22"/>
              </w:rPr>
              <w:t xml:space="preserve"> of the 16</w:t>
            </w:r>
            <w:r w:rsidRPr="00132F11">
              <w:rPr>
                <w:i/>
                <w:color w:val="auto"/>
                <w:sz w:val="22"/>
                <w:szCs w:val="22"/>
                <w:vertAlign w:val="superscript"/>
              </w:rPr>
              <w:t>th</w:t>
            </w:r>
            <w:r w:rsidRPr="00132F11">
              <w:rPr>
                <w:i/>
                <w:color w:val="auto"/>
                <w:sz w:val="22"/>
                <w:szCs w:val="22"/>
              </w:rPr>
              <w:t xml:space="preserve"> and 17</w:t>
            </w:r>
            <w:r w:rsidRPr="00132F11">
              <w:rPr>
                <w:i/>
                <w:color w:val="auto"/>
                <w:sz w:val="22"/>
                <w:szCs w:val="22"/>
                <w:vertAlign w:val="superscript"/>
              </w:rPr>
              <w:t>th</w:t>
            </w:r>
            <w:r w:rsidRPr="00132F11">
              <w:rPr>
                <w:i/>
                <w:color w:val="auto"/>
                <w:sz w:val="22"/>
                <w:szCs w:val="22"/>
              </w:rPr>
              <w:t xml:space="preserve"> Centuries</w:t>
            </w:r>
            <w:r w:rsidRPr="00132F11">
              <w:rPr>
                <w:color w:val="auto"/>
                <w:sz w:val="22"/>
                <w:szCs w:val="22"/>
              </w:rPr>
              <w:t>, Hodder</w:t>
            </w:r>
          </w:p>
          <w:p w:rsidR="00C45E41" w:rsidRPr="00132F11" w:rsidRDefault="00C45E41" w:rsidP="00C45E41">
            <w:pPr>
              <w:pStyle w:val="Default"/>
              <w:numPr>
                <w:ilvl w:val="0"/>
                <w:numId w:val="3"/>
              </w:numPr>
              <w:ind w:left="334"/>
              <w:rPr>
                <w:color w:val="auto"/>
                <w:sz w:val="22"/>
                <w:szCs w:val="22"/>
              </w:rPr>
            </w:pPr>
            <w:proofErr w:type="spellStart"/>
            <w:r w:rsidRPr="00132F11">
              <w:rPr>
                <w:color w:val="auto"/>
                <w:sz w:val="22"/>
                <w:szCs w:val="22"/>
              </w:rPr>
              <w:t>Levack</w:t>
            </w:r>
            <w:proofErr w:type="spellEnd"/>
            <w:r w:rsidRPr="00132F11">
              <w:rPr>
                <w:color w:val="auto"/>
                <w:sz w:val="22"/>
                <w:szCs w:val="22"/>
              </w:rPr>
              <w:t xml:space="preserve">, B. (2006) </w:t>
            </w:r>
            <w:r w:rsidRPr="00132F11">
              <w:rPr>
                <w:i/>
                <w:color w:val="auto"/>
                <w:sz w:val="22"/>
                <w:szCs w:val="22"/>
              </w:rPr>
              <w:t xml:space="preserve">The Witch </w:t>
            </w:r>
            <w:r w:rsidRPr="00132F11">
              <w:rPr>
                <w:i/>
                <w:color w:val="auto"/>
                <w:sz w:val="22"/>
                <w:szCs w:val="22"/>
              </w:rPr>
              <w:lastRenderedPageBreak/>
              <w:t>Hunt in Early Modern Europe</w:t>
            </w:r>
            <w:r w:rsidRPr="00132F11">
              <w:rPr>
                <w:color w:val="auto"/>
                <w:sz w:val="22"/>
                <w:szCs w:val="22"/>
              </w:rPr>
              <w:t>, Longman</w:t>
            </w:r>
          </w:p>
          <w:p w:rsidR="00C45E41" w:rsidRPr="00132F11" w:rsidRDefault="00C45E41" w:rsidP="00C45E41">
            <w:pPr>
              <w:pStyle w:val="Default"/>
              <w:numPr>
                <w:ilvl w:val="0"/>
                <w:numId w:val="3"/>
              </w:numPr>
              <w:ind w:left="334"/>
              <w:rPr>
                <w:color w:val="auto"/>
                <w:sz w:val="22"/>
                <w:szCs w:val="22"/>
              </w:rPr>
            </w:pPr>
            <w:proofErr w:type="spellStart"/>
            <w:r w:rsidRPr="00132F11">
              <w:rPr>
                <w:color w:val="auto"/>
                <w:sz w:val="22"/>
                <w:szCs w:val="22"/>
              </w:rPr>
              <w:t>Levack</w:t>
            </w:r>
            <w:proofErr w:type="spellEnd"/>
            <w:r w:rsidRPr="00132F11">
              <w:rPr>
                <w:color w:val="auto"/>
                <w:sz w:val="22"/>
                <w:szCs w:val="22"/>
              </w:rPr>
              <w:t xml:space="preserve">, B. (ed. ) (2004) </w:t>
            </w:r>
            <w:r w:rsidRPr="00132F11">
              <w:rPr>
                <w:i/>
                <w:color w:val="auto"/>
                <w:sz w:val="22"/>
                <w:szCs w:val="22"/>
              </w:rPr>
              <w:t>The Witchcraft Sourcebook</w:t>
            </w:r>
            <w:r w:rsidRPr="00132F11">
              <w:rPr>
                <w:color w:val="auto"/>
                <w:sz w:val="22"/>
                <w:szCs w:val="22"/>
              </w:rPr>
              <w:t>, Routledge, London</w:t>
            </w:r>
          </w:p>
          <w:p w:rsidR="00C45E41" w:rsidRPr="00132F11" w:rsidRDefault="00C45E41" w:rsidP="00C45E41">
            <w:pPr>
              <w:pStyle w:val="Default"/>
              <w:numPr>
                <w:ilvl w:val="0"/>
                <w:numId w:val="3"/>
              </w:numPr>
              <w:ind w:left="334"/>
              <w:rPr>
                <w:color w:val="auto"/>
                <w:sz w:val="22"/>
                <w:szCs w:val="22"/>
              </w:rPr>
            </w:pPr>
            <w:proofErr w:type="spellStart"/>
            <w:r w:rsidRPr="00132F11">
              <w:rPr>
                <w:color w:val="auto"/>
                <w:sz w:val="22"/>
                <w:szCs w:val="22"/>
              </w:rPr>
              <w:t>Oldridge</w:t>
            </w:r>
            <w:proofErr w:type="spellEnd"/>
            <w:r w:rsidRPr="00132F11">
              <w:rPr>
                <w:color w:val="auto"/>
                <w:sz w:val="22"/>
                <w:szCs w:val="22"/>
              </w:rPr>
              <w:t xml:space="preserve">, D. (ed.) (2008) </w:t>
            </w:r>
            <w:r w:rsidRPr="00132F11">
              <w:rPr>
                <w:i/>
                <w:color w:val="auto"/>
                <w:sz w:val="22"/>
                <w:szCs w:val="22"/>
              </w:rPr>
              <w:t>The Witchcraft Reader</w:t>
            </w:r>
            <w:r w:rsidRPr="00132F11">
              <w:rPr>
                <w:color w:val="auto"/>
                <w:sz w:val="22"/>
                <w:szCs w:val="22"/>
              </w:rPr>
              <w:t>, Routledge, Abingdon</w:t>
            </w:r>
          </w:p>
          <w:p w:rsidR="00C45E41" w:rsidRPr="00132F11" w:rsidRDefault="00C45E41" w:rsidP="00C45E41">
            <w:pPr>
              <w:pStyle w:val="Default"/>
              <w:numPr>
                <w:ilvl w:val="0"/>
                <w:numId w:val="3"/>
              </w:numPr>
              <w:ind w:left="334"/>
              <w:rPr>
                <w:color w:val="auto"/>
                <w:sz w:val="22"/>
                <w:szCs w:val="22"/>
              </w:rPr>
            </w:pPr>
            <w:r w:rsidRPr="00132F11">
              <w:rPr>
                <w:color w:val="auto"/>
                <w:sz w:val="22"/>
                <w:szCs w:val="22"/>
              </w:rPr>
              <w:t xml:space="preserve">Pickering, A. (2009) </w:t>
            </w:r>
            <w:r w:rsidRPr="00132F11">
              <w:rPr>
                <w:i/>
                <w:color w:val="auto"/>
                <w:sz w:val="22"/>
                <w:szCs w:val="22"/>
              </w:rPr>
              <w:t>Different Interpretations of Witch-hunting in Early Modern Europe c.1560-c.1660</w:t>
            </w:r>
            <w:r w:rsidRPr="00132F11">
              <w:rPr>
                <w:color w:val="auto"/>
                <w:sz w:val="22"/>
                <w:szCs w:val="22"/>
              </w:rPr>
              <w:t>, Heinemann, Harlow</w:t>
            </w:r>
          </w:p>
          <w:p w:rsidR="00C45E41" w:rsidRPr="00132F11" w:rsidRDefault="00C45E41" w:rsidP="00C45E41">
            <w:pPr>
              <w:pStyle w:val="Default"/>
              <w:numPr>
                <w:ilvl w:val="0"/>
                <w:numId w:val="3"/>
              </w:numPr>
              <w:ind w:left="334"/>
              <w:rPr>
                <w:color w:val="auto"/>
                <w:sz w:val="22"/>
                <w:szCs w:val="22"/>
              </w:rPr>
            </w:pPr>
            <w:proofErr w:type="spellStart"/>
            <w:r w:rsidRPr="00132F11">
              <w:rPr>
                <w:color w:val="auto"/>
                <w:sz w:val="22"/>
                <w:szCs w:val="22"/>
              </w:rPr>
              <w:t>Scarre</w:t>
            </w:r>
            <w:proofErr w:type="spellEnd"/>
            <w:r w:rsidRPr="00132F11">
              <w:rPr>
                <w:color w:val="auto"/>
                <w:sz w:val="22"/>
                <w:szCs w:val="22"/>
              </w:rPr>
              <w:t>, G &amp; Callow, J. (2</w:t>
            </w:r>
            <w:r w:rsidRPr="00132F11">
              <w:rPr>
                <w:color w:val="auto"/>
                <w:sz w:val="22"/>
                <w:szCs w:val="22"/>
                <w:vertAlign w:val="superscript"/>
              </w:rPr>
              <w:t>nd</w:t>
            </w:r>
            <w:r w:rsidRPr="00132F11">
              <w:rPr>
                <w:color w:val="auto"/>
                <w:sz w:val="22"/>
                <w:szCs w:val="22"/>
              </w:rPr>
              <w:t xml:space="preserve"> ed. 2001) </w:t>
            </w:r>
            <w:r w:rsidRPr="00132F11">
              <w:rPr>
                <w:i/>
                <w:color w:val="auto"/>
                <w:sz w:val="22"/>
                <w:szCs w:val="22"/>
              </w:rPr>
              <w:t>Witchcraft and Magic in Sixteenth and Seventeenth Century Europe</w:t>
            </w:r>
            <w:r w:rsidRPr="00132F11">
              <w:rPr>
                <w:color w:val="auto"/>
                <w:sz w:val="22"/>
                <w:szCs w:val="22"/>
              </w:rPr>
              <w:t>, Palgrave, Basingstoke</w:t>
            </w:r>
          </w:p>
          <w:p w:rsidR="00C45E41" w:rsidRPr="00132F11" w:rsidRDefault="00C45E41" w:rsidP="00C45E41">
            <w:pPr>
              <w:pStyle w:val="Default"/>
              <w:numPr>
                <w:ilvl w:val="0"/>
                <w:numId w:val="3"/>
              </w:numPr>
              <w:ind w:left="334"/>
              <w:rPr>
                <w:color w:val="auto"/>
                <w:sz w:val="22"/>
                <w:szCs w:val="22"/>
              </w:rPr>
            </w:pPr>
            <w:r w:rsidRPr="00132F11">
              <w:rPr>
                <w:color w:val="auto"/>
                <w:sz w:val="22"/>
                <w:szCs w:val="22"/>
              </w:rPr>
              <w:t xml:space="preserve">Sharpe, J. (2013) </w:t>
            </w:r>
            <w:r w:rsidRPr="00132F11">
              <w:rPr>
                <w:i/>
                <w:color w:val="auto"/>
                <w:sz w:val="22"/>
                <w:szCs w:val="22"/>
              </w:rPr>
              <w:t>Witchcraft in Early Modern England</w:t>
            </w:r>
            <w:r w:rsidRPr="00132F11">
              <w:rPr>
                <w:color w:val="auto"/>
                <w:sz w:val="22"/>
                <w:szCs w:val="22"/>
              </w:rPr>
              <w:t>, Routledge, Abingdon</w:t>
            </w:r>
          </w:p>
          <w:p w:rsidR="00C45E41" w:rsidRPr="00132F11" w:rsidRDefault="00C45E41" w:rsidP="00C45E41">
            <w:pPr>
              <w:pStyle w:val="Default"/>
              <w:numPr>
                <w:ilvl w:val="0"/>
                <w:numId w:val="3"/>
              </w:numPr>
              <w:ind w:left="334"/>
              <w:rPr>
                <w:color w:val="auto"/>
                <w:sz w:val="22"/>
                <w:szCs w:val="22"/>
              </w:rPr>
            </w:pPr>
            <w:proofErr w:type="spellStart"/>
            <w:r w:rsidRPr="00132F11">
              <w:rPr>
                <w:color w:val="auto"/>
                <w:sz w:val="22"/>
                <w:szCs w:val="22"/>
              </w:rPr>
              <w:t>Spierenburg</w:t>
            </w:r>
            <w:proofErr w:type="spellEnd"/>
            <w:r w:rsidRPr="00132F11">
              <w:rPr>
                <w:color w:val="auto"/>
                <w:sz w:val="22"/>
                <w:szCs w:val="22"/>
              </w:rPr>
              <w:t xml:space="preserve">, P. (1991) </w:t>
            </w:r>
            <w:r w:rsidRPr="00132F11">
              <w:rPr>
                <w:i/>
                <w:color w:val="auto"/>
                <w:sz w:val="22"/>
                <w:szCs w:val="22"/>
              </w:rPr>
              <w:t>The Broken Spell</w:t>
            </w:r>
            <w:r w:rsidRPr="00132F11">
              <w:rPr>
                <w:color w:val="auto"/>
                <w:sz w:val="22"/>
                <w:szCs w:val="22"/>
              </w:rPr>
              <w:t>, Macmillan, Basingstoke</w:t>
            </w:r>
          </w:p>
          <w:p w:rsidR="00C45E41" w:rsidRPr="00132F11" w:rsidRDefault="00C45E41" w:rsidP="00C45E41">
            <w:pPr>
              <w:pStyle w:val="Default"/>
              <w:numPr>
                <w:ilvl w:val="0"/>
                <w:numId w:val="3"/>
              </w:numPr>
              <w:ind w:left="334"/>
              <w:rPr>
                <w:color w:val="auto"/>
                <w:sz w:val="22"/>
                <w:szCs w:val="22"/>
              </w:rPr>
            </w:pPr>
            <w:r w:rsidRPr="00132F11">
              <w:rPr>
                <w:color w:val="auto"/>
                <w:sz w:val="22"/>
                <w:szCs w:val="22"/>
              </w:rPr>
              <w:t xml:space="preserve">Thomas, K. (1971) </w:t>
            </w:r>
            <w:r w:rsidRPr="00132F11">
              <w:rPr>
                <w:i/>
                <w:color w:val="auto"/>
                <w:sz w:val="22"/>
                <w:szCs w:val="22"/>
              </w:rPr>
              <w:t>Religion and the Decline of Magic</w:t>
            </w:r>
            <w:r w:rsidRPr="00132F11">
              <w:rPr>
                <w:color w:val="auto"/>
                <w:sz w:val="22"/>
                <w:szCs w:val="22"/>
              </w:rPr>
              <w:t>, Penguin, London</w:t>
            </w:r>
          </w:p>
          <w:p w:rsidR="00C45E41" w:rsidRPr="00132F11" w:rsidRDefault="00C45E41" w:rsidP="00C45E41">
            <w:pPr>
              <w:pStyle w:val="Default"/>
              <w:numPr>
                <w:ilvl w:val="0"/>
                <w:numId w:val="3"/>
              </w:numPr>
              <w:ind w:left="334"/>
              <w:rPr>
                <w:color w:val="auto"/>
                <w:sz w:val="22"/>
                <w:szCs w:val="22"/>
              </w:rPr>
            </w:pPr>
            <w:r w:rsidRPr="00132F11">
              <w:rPr>
                <w:color w:val="auto"/>
                <w:sz w:val="22"/>
                <w:szCs w:val="22"/>
              </w:rPr>
              <w:t xml:space="preserve">Thurston, R. (2013) </w:t>
            </w:r>
            <w:r w:rsidRPr="00132F11">
              <w:rPr>
                <w:i/>
                <w:color w:val="auto"/>
                <w:sz w:val="22"/>
                <w:szCs w:val="22"/>
              </w:rPr>
              <w:t>The Witch-Hunts</w:t>
            </w:r>
            <w:r w:rsidRPr="00132F11">
              <w:rPr>
                <w:color w:val="auto"/>
                <w:sz w:val="22"/>
                <w:szCs w:val="22"/>
              </w:rPr>
              <w:t>, Routledge, Abingdon</w:t>
            </w:r>
          </w:p>
          <w:p w:rsidR="00757E8C" w:rsidRPr="00132F11" w:rsidRDefault="00C45E41" w:rsidP="00C45E41">
            <w:pPr>
              <w:pStyle w:val="Default"/>
              <w:numPr>
                <w:ilvl w:val="0"/>
                <w:numId w:val="3"/>
              </w:numPr>
              <w:ind w:left="334"/>
              <w:rPr>
                <w:color w:val="auto"/>
                <w:sz w:val="22"/>
                <w:szCs w:val="22"/>
              </w:rPr>
            </w:pPr>
            <w:r w:rsidRPr="00132F11">
              <w:rPr>
                <w:color w:val="auto"/>
                <w:sz w:val="22"/>
                <w:szCs w:val="22"/>
              </w:rPr>
              <w:t xml:space="preserve">Trevor-Roper, H. (1969) </w:t>
            </w:r>
            <w:r w:rsidRPr="00132F11">
              <w:rPr>
                <w:i/>
                <w:color w:val="auto"/>
                <w:sz w:val="22"/>
                <w:szCs w:val="22"/>
              </w:rPr>
              <w:t xml:space="preserve">The European </w:t>
            </w:r>
            <w:proofErr w:type="spellStart"/>
            <w:r w:rsidRPr="00132F11">
              <w:rPr>
                <w:i/>
                <w:color w:val="auto"/>
                <w:sz w:val="22"/>
                <w:szCs w:val="22"/>
              </w:rPr>
              <w:t>Witchcraze</w:t>
            </w:r>
            <w:proofErr w:type="spellEnd"/>
            <w:r w:rsidRPr="00132F11">
              <w:rPr>
                <w:i/>
                <w:color w:val="auto"/>
                <w:sz w:val="22"/>
                <w:szCs w:val="22"/>
              </w:rPr>
              <w:t xml:space="preserve"> of the </w:t>
            </w:r>
            <w:r w:rsidRPr="00132F11">
              <w:rPr>
                <w:i/>
                <w:color w:val="auto"/>
                <w:sz w:val="22"/>
                <w:szCs w:val="22"/>
              </w:rPr>
              <w:lastRenderedPageBreak/>
              <w:t>Sixteenth and Seventeenth Centuries</w:t>
            </w:r>
            <w:r w:rsidRPr="00132F11">
              <w:rPr>
                <w:color w:val="auto"/>
                <w:sz w:val="22"/>
                <w:szCs w:val="22"/>
              </w:rPr>
              <w:t>, Penguin, London</w:t>
            </w:r>
          </w:p>
        </w:tc>
      </w:tr>
      <w:tr w:rsidR="00757E8C" w:rsidRPr="00132F11" w:rsidTr="00132F11">
        <w:tc>
          <w:tcPr>
            <w:tcW w:w="2731" w:type="dxa"/>
            <w:vMerge/>
          </w:tcPr>
          <w:p w:rsidR="00757E8C" w:rsidRPr="00132F11" w:rsidRDefault="00757E8C" w:rsidP="006B19C0">
            <w:pPr>
              <w:pStyle w:val="Default"/>
              <w:rPr>
                <w:b/>
                <w:bCs/>
                <w:sz w:val="22"/>
                <w:szCs w:val="22"/>
              </w:rPr>
            </w:pPr>
          </w:p>
        </w:tc>
        <w:tc>
          <w:tcPr>
            <w:tcW w:w="1759" w:type="dxa"/>
          </w:tcPr>
          <w:p w:rsidR="00757E8C" w:rsidRPr="00132F11" w:rsidRDefault="00FC7715" w:rsidP="006B19C0">
            <w:pPr>
              <w:autoSpaceDE w:val="0"/>
              <w:autoSpaceDN w:val="0"/>
              <w:adjustRightInd w:val="0"/>
              <w:spacing w:before="0" w:after="80"/>
              <w:rPr>
                <w:bCs/>
              </w:rPr>
            </w:pPr>
            <w:r w:rsidRPr="00132F11">
              <w:rPr>
                <w:bCs/>
              </w:rPr>
              <w:t>3</w:t>
            </w:r>
          </w:p>
        </w:tc>
        <w:tc>
          <w:tcPr>
            <w:tcW w:w="2547" w:type="dxa"/>
          </w:tcPr>
          <w:p w:rsidR="00757E8C" w:rsidRPr="00132F11" w:rsidRDefault="001172FD" w:rsidP="004D3A2D">
            <w:pPr>
              <w:pStyle w:val="Pa19"/>
              <w:spacing w:after="80"/>
              <w:rPr>
                <w:rFonts w:ascii="Arial" w:hAnsi="Arial" w:cs="Arial"/>
                <w:color w:val="000000"/>
                <w:sz w:val="22"/>
                <w:szCs w:val="22"/>
              </w:rPr>
            </w:pPr>
            <w:r w:rsidRPr="00132F11">
              <w:rPr>
                <w:rFonts w:ascii="Arial" w:hAnsi="Arial" w:cs="Arial"/>
                <w:color w:val="000000"/>
                <w:sz w:val="22"/>
                <w:szCs w:val="22"/>
              </w:rPr>
              <w:t>C</w:t>
            </w:r>
            <w:r w:rsidR="00757E8C" w:rsidRPr="00132F11">
              <w:rPr>
                <w:rFonts w:ascii="Arial" w:hAnsi="Arial" w:cs="Arial"/>
                <w:color w:val="000000"/>
                <w:sz w:val="22"/>
                <w:szCs w:val="22"/>
              </w:rPr>
              <w:t xml:space="preserve">ampaigns against medieval superstition; </w:t>
            </w:r>
            <w:r w:rsidRPr="00132F11">
              <w:rPr>
                <w:rFonts w:ascii="Arial" w:hAnsi="Arial" w:cs="Arial"/>
                <w:color w:val="000000"/>
                <w:sz w:val="22"/>
                <w:szCs w:val="22"/>
              </w:rPr>
              <w:t>survival of popular beliefs, impact on the Reformation.</w:t>
            </w:r>
          </w:p>
        </w:tc>
        <w:tc>
          <w:tcPr>
            <w:tcW w:w="4119" w:type="dxa"/>
          </w:tcPr>
          <w:p w:rsidR="00757E8C" w:rsidRPr="00132F11" w:rsidRDefault="000F6122" w:rsidP="00C246B4">
            <w:pPr>
              <w:pStyle w:val="Default"/>
              <w:numPr>
                <w:ilvl w:val="0"/>
                <w:numId w:val="3"/>
              </w:numPr>
              <w:ind w:left="334"/>
              <w:rPr>
                <w:color w:val="auto"/>
                <w:sz w:val="22"/>
                <w:szCs w:val="22"/>
              </w:rPr>
            </w:pPr>
            <w:r w:rsidRPr="00132F11">
              <w:rPr>
                <w:color w:val="auto"/>
                <w:sz w:val="22"/>
                <w:szCs w:val="22"/>
              </w:rPr>
              <w:t>Nature and significance of the withdrawal of the elite from popular culture.</w:t>
            </w:r>
          </w:p>
          <w:p w:rsidR="000F6122" w:rsidRPr="00132F11" w:rsidRDefault="000F6122" w:rsidP="00C246B4">
            <w:pPr>
              <w:pStyle w:val="Default"/>
              <w:numPr>
                <w:ilvl w:val="0"/>
                <w:numId w:val="3"/>
              </w:numPr>
              <w:ind w:left="334"/>
              <w:rPr>
                <w:color w:val="auto"/>
                <w:sz w:val="22"/>
                <w:szCs w:val="22"/>
              </w:rPr>
            </w:pPr>
            <w:r w:rsidRPr="00132F11">
              <w:rPr>
                <w:color w:val="auto"/>
                <w:sz w:val="22"/>
                <w:szCs w:val="22"/>
              </w:rPr>
              <w:t>Similarity and difference in the nature and extent of the synthesis of religious belief, popular culture and superstition</w:t>
            </w:r>
            <w:r w:rsidR="002008AC" w:rsidRPr="00132F11">
              <w:rPr>
                <w:color w:val="auto"/>
                <w:sz w:val="22"/>
                <w:szCs w:val="22"/>
              </w:rPr>
              <w:t xml:space="preserve"> as well as the impact of this on the authorities:</w:t>
            </w:r>
          </w:p>
          <w:p w:rsidR="002008AC" w:rsidRPr="00132F11" w:rsidRDefault="002008AC" w:rsidP="002008AC">
            <w:pPr>
              <w:pStyle w:val="Default"/>
              <w:numPr>
                <w:ilvl w:val="0"/>
                <w:numId w:val="35"/>
              </w:numPr>
              <w:rPr>
                <w:color w:val="auto"/>
                <w:sz w:val="22"/>
                <w:szCs w:val="22"/>
              </w:rPr>
            </w:pPr>
            <w:r w:rsidRPr="00132F11">
              <w:rPr>
                <w:color w:val="auto"/>
                <w:sz w:val="22"/>
                <w:szCs w:val="22"/>
              </w:rPr>
              <w:t>16</w:t>
            </w:r>
            <w:r w:rsidRPr="00132F11">
              <w:rPr>
                <w:color w:val="auto"/>
                <w:sz w:val="22"/>
                <w:szCs w:val="22"/>
                <w:vertAlign w:val="superscript"/>
              </w:rPr>
              <w:t>th</w:t>
            </w:r>
            <w:r w:rsidRPr="00132F11">
              <w:rPr>
                <w:color w:val="auto"/>
                <w:sz w:val="22"/>
                <w:szCs w:val="22"/>
              </w:rPr>
              <w:t xml:space="preserve"> and 17</w:t>
            </w:r>
            <w:r w:rsidRPr="00132F11">
              <w:rPr>
                <w:color w:val="auto"/>
                <w:sz w:val="22"/>
                <w:szCs w:val="22"/>
                <w:vertAlign w:val="superscript"/>
              </w:rPr>
              <w:t>th</w:t>
            </w:r>
            <w:r w:rsidRPr="00132F11">
              <w:rPr>
                <w:color w:val="auto"/>
                <w:sz w:val="22"/>
                <w:szCs w:val="22"/>
              </w:rPr>
              <w:t xml:space="preserve"> century</w:t>
            </w:r>
          </w:p>
          <w:p w:rsidR="002008AC" w:rsidRPr="00132F11" w:rsidRDefault="002008AC" w:rsidP="002008AC">
            <w:pPr>
              <w:pStyle w:val="Default"/>
              <w:numPr>
                <w:ilvl w:val="0"/>
                <w:numId w:val="35"/>
              </w:numPr>
              <w:rPr>
                <w:color w:val="auto"/>
                <w:sz w:val="22"/>
                <w:szCs w:val="22"/>
              </w:rPr>
            </w:pPr>
            <w:r w:rsidRPr="00132F11">
              <w:rPr>
                <w:color w:val="auto"/>
                <w:sz w:val="22"/>
                <w:szCs w:val="22"/>
              </w:rPr>
              <w:t>regional variations</w:t>
            </w:r>
          </w:p>
          <w:p w:rsidR="002008AC" w:rsidRPr="00132F11" w:rsidRDefault="002008AC" w:rsidP="002008AC">
            <w:pPr>
              <w:pStyle w:val="Default"/>
              <w:numPr>
                <w:ilvl w:val="0"/>
                <w:numId w:val="35"/>
              </w:numPr>
              <w:rPr>
                <w:color w:val="auto"/>
                <w:sz w:val="22"/>
                <w:szCs w:val="22"/>
              </w:rPr>
            </w:pPr>
            <w:r w:rsidRPr="00132F11">
              <w:rPr>
                <w:color w:val="auto"/>
                <w:sz w:val="22"/>
                <w:szCs w:val="22"/>
              </w:rPr>
              <w:t>dominant religion</w:t>
            </w:r>
          </w:p>
          <w:p w:rsidR="002F5A58" w:rsidRPr="00132F11" w:rsidRDefault="002008AC" w:rsidP="002F5A58">
            <w:pPr>
              <w:pStyle w:val="Default"/>
              <w:numPr>
                <w:ilvl w:val="0"/>
                <w:numId w:val="35"/>
              </w:numPr>
              <w:rPr>
                <w:color w:val="auto"/>
                <w:sz w:val="22"/>
                <w:szCs w:val="22"/>
              </w:rPr>
            </w:pPr>
            <w:r w:rsidRPr="00132F11">
              <w:rPr>
                <w:color w:val="auto"/>
                <w:sz w:val="22"/>
                <w:szCs w:val="22"/>
              </w:rPr>
              <w:t>ethnic and ‘national’ groups within society</w:t>
            </w:r>
            <w:r w:rsidR="002F5A58" w:rsidRPr="00132F11">
              <w:rPr>
                <w:color w:val="auto"/>
                <w:sz w:val="22"/>
                <w:szCs w:val="22"/>
              </w:rPr>
              <w:t>.</w:t>
            </w:r>
          </w:p>
          <w:p w:rsidR="000F6122" w:rsidRPr="00132F11" w:rsidRDefault="002008AC" w:rsidP="00C246B4">
            <w:pPr>
              <w:pStyle w:val="Default"/>
              <w:numPr>
                <w:ilvl w:val="0"/>
                <w:numId w:val="3"/>
              </w:numPr>
              <w:ind w:left="334"/>
              <w:rPr>
                <w:color w:val="auto"/>
                <w:sz w:val="22"/>
                <w:szCs w:val="22"/>
              </w:rPr>
            </w:pPr>
            <w:r w:rsidRPr="00132F11">
              <w:rPr>
                <w:color w:val="auto"/>
                <w:sz w:val="22"/>
                <w:szCs w:val="22"/>
              </w:rPr>
              <w:t>Ways in which campaigns against medieval superstition and the survival of popular beliefs shaped intellectual arguments during the Reformation and reactions to perceived witchcraft</w:t>
            </w:r>
            <w:r w:rsidR="002F5A58" w:rsidRPr="00132F11">
              <w:rPr>
                <w:color w:val="auto"/>
                <w:sz w:val="22"/>
                <w:szCs w:val="22"/>
              </w:rPr>
              <w:t xml:space="preserve"> (e.g. moral </w:t>
            </w:r>
            <w:r w:rsidR="002F5A58" w:rsidRPr="00132F11">
              <w:rPr>
                <w:color w:val="auto"/>
                <w:sz w:val="22"/>
                <w:szCs w:val="22"/>
              </w:rPr>
              <w:lastRenderedPageBreak/>
              <w:t>regulation, non-conformity</w:t>
            </w:r>
            <w:r w:rsidR="001D02B3" w:rsidRPr="00132F11">
              <w:rPr>
                <w:color w:val="auto"/>
                <w:sz w:val="22"/>
                <w:szCs w:val="22"/>
              </w:rPr>
              <w:t>, suspicion).</w:t>
            </w:r>
          </w:p>
        </w:tc>
        <w:tc>
          <w:tcPr>
            <w:tcW w:w="3704" w:type="dxa"/>
            <w:vMerge/>
          </w:tcPr>
          <w:p w:rsidR="00757E8C" w:rsidRPr="00132F11" w:rsidRDefault="00757E8C" w:rsidP="00C246B4">
            <w:pPr>
              <w:pStyle w:val="Default"/>
              <w:numPr>
                <w:ilvl w:val="0"/>
                <w:numId w:val="3"/>
              </w:numPr>
              <w:ind w:left="334"/>
              <w:rPr>
                <w:color w:val="auto"/>
                <w:sz w:val="22"/>
                <w:szCs w:val="22"/>
              </w:rPr>
            </w:pPr>
          </w:p>
        </w:tc>
      </w:tr>
      <w:tr w:rsidR="00757E8C" w:rsidRPr="00132F11" w:rsidTr="00132F11">
        <w:tc>
          <w:tcPr>
            <w:tcW w:w="2731" w:type="dxa"/>
            <w:vMerge/>
          </w:tcPr>
          <w:p w:rsidR="00757E8C" w:rsidRPr="00132F11" w:rsidRDefault="00757E8C" w:rsidP="006B19C0">
            <w:pPr>
              <w:pStyle w:val="Default"/>
              <w:rPr>
                <w:b/>
                <w:bCs/>
                <w:sz w:val="22"/>
                <w:szCs w:val="22"/>
              </w:rPr>
            </w:pPr>
          </w:p>
        </w:tc>
        <w:tc>
          <w:tcPr>
            <w:tcW w:w="1759" w:type="dxa"/>
          </w:tcPr>
          <w:p w:rsidR="00757E8C" w:rsidRPr="00132F11" w:rsidRDefault="00FC7715" w:rsidP="006B19C0">
            <w:pPr>
              <w:autoSpaceDE w:val="0"/>
              <w:autoSpaceDN w:val="0"/>
              <w:adjustRightInd w:val="0"/>
              <w:spacing w:before="0" w:after="80"/>
              <w:rPr>
                <w:bCs/>
              </w:rPr>
            </w:pPr>
            <w:r w:rsidRPr="00132F11">
              <w:rPr>
                <w:bCs/>
              </w:rPr>
              <w:t>3</w:t>
            </w:r>
          </w:p>
        </w:tc>
        <w:tc>
          <w:tcPr>
            <w:tcW w:w="2547" w:type="dxa"/>
          </w:tcPr>
          <w:p w:rsidR="00757E8C" w:rsidRPr="00132F11" w:rsidRDefault="001172FD" w:rsidP="004D3A2D">
            <w:pPr>
              <w:pStyle w:val="Pa19"/>
              <w:spacing w:after="80"/>
              <w:rPr>
                <w:rFonts w:ascii="Arial" w:hAnsi="Arial" w:cs="Arial"/>
                <w:color w:val="000000"/>
                <w:sz w:val="22"/>
                <w:szCs w:val="22"/>
              </w:rPr>
            </w:pPr>
            <w:r w:rsidRPr="00132F11">
              <w:rPr>
                <w:rFonts w:ascii="Arial" w:hAnsi="Arial" w:cs="Arial"/>
                <w:color w:val="000000"/>
                <w:sz w:val="22"/>
                <w:szCs w:val="22"/>
              </w:rPr>
              <w:t>T</w:t>
            </w:r>
            <w:r w:rsidR="00757E8C" w:rsidRPr="00132F11">
              <w:rPr>
                <w:rFonts w:ascii="Arial" w:hAnsi="Arial" w:cs="Arial"/>
                <w:color w:val="000000"/>
                <w:sz w:val="22"/>
                <w:szCs w:val="22"/>
              </w:rPr>
              <w:t xml:space="preserve">orture, trials, felony, burnings, </w:t>
            </w:r>
            <w:r w:rsidRPr="00132F11">
              <w:rPr>
                <w:rFonts w:ascii="Arial" w:hAnsi="Arial" w:cs="Arial"/>
                <w:color w:val="000000"/>
                <w:sz w:val="22"/>
                <w:szCs w:val="22"/>
              </w:rPr>
              <w:t>sleep deprivation, confessions.</w:t>
            </w:r>
          </w:p>
        </w:tc>
        <w:tc>
          <w:tcPr>
            <w:tcW w:w="4119" w:type="dxa"/>
          </w:tcPr>
          <w:p w:rsidR="00F2585F" w:rsidRPr="00132F11" w:rsidRDefault="00B540F4" w:rsidP="00EF55DC">
            <w:pPr>
              <w:pStyle w:val="Default"/>
              <w:numPr>
                <w:ilvl w:val="0"/>
                <w:numId w:val="3"/>
              </w:numPr>
              <w:ind w:left="334"/>
              <w:rPr>
                <w:color w:val="auto"/>
                <w:sz w:val="22"/>
                <w:szCs w:val="22"/>
              </w:rPr>
            </w:pPr>
            <w:r w:rsidRPr="00132F11">
              <w:rPr>
                <w:color w:val="auto"/>
                <w:sz w:val="22"/>
                <w:szCs w:val="22"/>
              </w:rPr>
              <w:t>Nature and impact of the witch trials and systems of prosecution</w:t>
            </w:r>
            <w:r w:rsidR="00B11F7D" w:rsidRPr="00132F11">
              <w:rPr>
                <w:color w:val="auto"/>
                <w:sz w:val="22"/>
                <w:szCs w:val="22"/>
              </w:rPr>
              <w:t xml:space="preserve"> on individuals and communities</w:t>
            </w:r>
            <w:r w:rsidR="00EF55DC" w:rsidRPr="00132F11">
              <w:rPr>
                <w:color w:val="auto"/>
                <w:sz w:val="22"/>
                <w:szCs w:val="22"/>
              </w:rPr>
              <w:t>.</w:t>
            </w:r>
          </w:p>
          <w:p w:rsidR="007F6A01" w:rsidRPr="00132F11" w:rsidRDefault="00BE6A37" w:rsidP="00EF55DC">
            <w:pPr>
              <w:pStyle w:val="Default"/>
              <w:numPr>
                <w:ilvl w:val="0"/>
                <w:numId w:val="3"/>
              </w:numPr>
              <w:ind w:left="334"/>
              <w:rPr>
                <w:color w:val="auto"/>
                <w:sz w:val="22"/>
                <w:szCs w:val="22"/>
              </w:rPr>
            </w:pPr>
            <w:r w:rsidRPr="00132F11">
              <w:rPr>
                <w:color w:val="auto"/>
                <w:sz w:val="22"/>
                <w:szCs w:val="22"/>
              </w:rPr>
              <w:t>Reasons for the types of torture deployed and their immediate impact on the outcomes of witch trials</w:t>
            </w:r>
            <w:r w:rsidR="00EF55DC" w:rsidRPr="00132F11">
              <w:rPr>
                <w:color w:val="auto"/>
                <w:sz w:val="22"/>
                <w:szCs w:val="22"/>
              </w:rPr>
              <w:t>.</w:t>
            </w:r>
          </w:p>
          <w:p w:rsidR="00781DA3" w:rsidRPr="00132F11" w:rsidRDefault="00B11F7D" w:rsidP="00D716A9">
            <w:pPr>
              <w:pStyle w:val="Default"/>
              <w:numPr>
                <w:ilvl w:val="0"/>
                <w:numId w:val="3"/>
              </w:numPr>
              <w:ind w:left="334"/>
              <w:rPr>
                <w:color w:val="auto"/>
                <w:sz w:val="22"/>
                <w:szCs w:val="22"/>
              </w:rPr>
            </w:pPr>
            <w:r w:rsidRPr="00132F11">
              <w:rPr>
                <w:color w:val="auto"/>
                <w:sz w:val="22"/>
                <w:szCs w:val="22"/>
              </w:rPr>
              <w:t>E</w:t>
            </w:r>
            <w:r w:rsidR="00BE6A37" w:rsidRPr="00132F11">
              <w:rPr>
                <w:color w:val="auto"/>
                <w:sz w:val="22"/>
                <w:szCs w:val="22"/>
              </w:rPr>
              <w:t xml:space="preserve">ffect </w:t>
            </w:r>
            <w:r w:rsidR="00BF2A6E" w:rsidRPr="00132F11">
              <w:rPr>
                <w:color w:val="auto"/>
                <w:sz w:val="22"/>
                <w:szCs w:val="22"/>
              </w:rPr>
              <w:t xml:space="preserve">and significance </w:t>
            </w:r>
            <w:r w:rsidR="00BE6A37" w:rsidRPr="00132F11">
              <w:rPr>
                <w:color w:val="auto"/>
                <w:sz w:val="22"/>
                <w:szCs w:val="22"/>
              </w:rPr>
              <w:t>of torture</w:t>
            </w:r>
            <w:r w:rsidR="00BF2A6E" w:rsidRPr="00132F11">
              <w:rPr>
                <w:color w:val="auto"/>
                <w:sz w:val="22"/>
                <w:szCs w:val="22"/>
              </w:rPr>
              <w:t xml:space="preserve">, </w:t>
            </w:r>
            <w:r w:rsidR="00BE6A37" w:rsidRPr="00132F11">
              <w:rPr>
                <w:color w:val="auto"/>
                <w:sz w:val="22"/>
                <w:szCs w:val="22"/>
              </w:rPr>
              <w:t xml:space="preserve">trials </w:t>
            </w:r>
            <w:r w:rsidR="00BF2A6E" w:rsidRPr="00132F11">
              <w:rPr>
                <w:color w:val="auto"/>
                <w:sz w:val="22"/>
                <w:szCs w:val="22"/>
              </w:rPr>
              <w:t xml:space="preserve">and confession </w:t>
            </w:r>
            <w:r w:rsidR="00BE6A37" w:rsidRPr="00132F11">
              <w:rPr>
                <w:color w:val="auto"/>
                <w:sz w:val="22"/>
                <w:szCs w:val="22"/>
              </w:rPr>
              <w:t xml:space="preserve">on the course </w:t>
            </w:r>
            <w:r w:rsidR="00BF2A6E" w:rsidRPr="00132F11">
              <w:rPr>
                <w:color w:val="auto"/>
                <w:sz w:val="22"/>
                <w:szCs w:val="22"/>
              </w:rPr>
              <w:t xml:space="preserve">and extent </w:t>
            </w:r>
            <w:r w:rsidR="00BE6A37" w:rsidRPr="00132F11">
              <w:rPr>
                <w:color w:val="auto"/>
                <w:sz w:val="22"/>
                <w:szCs w:val="22"/>
              </w:rPr>
              <w:t>of the witch hunts</w:t>
            </w:r>
            <w:r w:rsidR="00BF2A6E" w:rsidRPr="00132F11">
              <w:rPr>
                <w:color w:val="auto"/>
                <w:sz w:val="22"/>
                <w:szCs w:val="22"/>
              </w:rPr>
              <w:t xml:space="preserve"> (e.g. escalation, decline, legal developments).</w:t>
            </w:r>
          </w:p>
          <w:p w:rsidR="00B540F4" w:rsidRPr="00132F11" w:rsidRDefault="00781DA3" w:rsidP="00C246B4">
            <w:pPr>
              <w:pStyle w:val="Default"/>
              <w:numPr>
                <w:ilvl w:val="0"/>
                <w:numId w:val="3"/>
              </w:numPr>
              <w:ind w:left="334"/>
              <w:rPr>
                <w:color w:val="auto"/>
                <w:sz w:val="22"/>
                <w:szCs w:val="22"/>
              </w:rPr>
            </w:pPr>
            <w:r w:rsidRPr="00132F11">
              <w:rPr>
                <w:color w:val="auto"/>
                <w:sz w:val="22"/>
                <w:szCs w:val="22"/>
              </w:rPr>
              <w:t>Comparativ</w:t>
            </w:r>
            <w:r w:rsidR="00B11F7D" w:rsidRPr="00132F11">
              <w:rPr>
                <w:color w:val="auto"/>
                <w:sz w:val="22"/>
                <w:szCs w:val="22"/>
              </w:rPr>
              <w:t xml:space="preserve">e impact of confession on </w:t>
            </w:r>
            <w:r w:rsidR="000F6122" w:rsidRPr="00132F11">
              <w:rPr>
                <w:color w:val="auto"/>
                <w:sz w:val="22"/>
                <w:szCs w:val="22"/>
              </w:rPr>
              <w:t>those</w:t>
            </w:r>
            <w:r w:rsidR="00B11F7D" w:rsidRPr="00132F11">
              <w:rPr>
                <w:color w:val="auto"/>
                <w:sz w:val="22"/>
                <w:szCs w:val="22"/>
              </w:rPr>
              <w:t xml:space="preserve"> </w:t>
            </w:r>
            <w:r w:rsidRPr="00132F11">
              <w:rPr>
                <w:color w:val="auto"/>
                <w:sz w:val="22"/>
                <w:szCs w:val="22"/>
              </w:rPr>
              <w:t>prosecuted for witchcraft across the period and between regions.</w:t>
            </w:r>
          </w:p>
        </w:tc>
        <w:tc>
          <w:tcPr>
            <w:tcW w:w="3704" w:type="dxa"/>
            <w:vMerge/>
          </w:tcPr>
          <w:p w:rsidR="00757E8C" w:rsidRPr="00132F11" w:rsidRDefault="00757E8C" w:rsidP="00C246B4">
            <w:pPr>
              <w:pStyle w:val="Default"/>
              <w:numPr>
                <w:ilvl w:val="0"/>
                <w:numId w:val="3"/>
              </w:numPr>
              <w:ind w:left="334"/>
              <w:rPr>
                <w:color w:val="auto"/>
                <w:sz w:val="22"/>
                <w:szCs w:val="22"/>
              </w:rPr>
            </w:pPr>
          </w:p>
        </w:tc>
      </w:tr>
      <w:tr w:rsidR="00757E8C" w:rsidRPr="00132F11" w:rsidTr="00132F11">
        <w:tc>
          <w:tcPr>
            <w:tcW w:w="2731" w:type="dxa"/>
            <w:vMerge/>
          </w:tcPr>
          <w:p w:rsidR="00757E8C" w:rsidRPr="00132F11" w:rsidRDefault="00757E8C" w:rsidP="006B19C0">
            <w:pPr>
              <w:pStyle w:val="Default"/>
              <w:rPr>
                <w:b/>
                <w:bCs/>
                <w:sz w:val="22"/>
                <w:szCs w:val="22"/>
              </w:rPr>
            </w:pPr>
          </w:p>
        </w:tc>
        <w:tc>
          <w:tcPr>
            <w:tcW w:w="1759" w:type="dxa"/>
          </w:tcPr>
          <w:p w:rsidR="00757E8C" w:rsidRPr="00132F11" w:rsidRDefault="00FC7715" w:rsidP="006B19C0">
            <w:pPr>
              <w:autoSpaceDE w:val="0"/>
              <w:autoSpaceDN w:val="0"/>
              <w:adjustRightInd w:val="0"/>
              <w:spacing w:before="0" w:after="80"/>
              <w:rPr>
                <w:bCs/>
              </w:rPr>
            </w:pPr>
            <w:r w:rsidRPr="00132F11">
              <w:rPr>
                <w:bCs/>
              </w:rPr>
              <w:t>3</w:t>
            </w:r>
          </w:p>
        </w:tc>
        <w:tc>
          <w:tcPr>
            <w:tcW w:w="2547" w:type="dxa"/>
          </w:tcPr>
          <w:p w:rsidR="00757E8C" w:rsidRPr="00132F11" w:rsidRDefault="001172FD" w:rsidP="004D3A2D">
            <w:pPr>
              <w:pStyle w:val="Pa19"/>
              <w:spacing w:after="80"/>
              <w:rPr>
                <w:rFonts w:ascii="Arial" w:hAnsi="Arial" w:cs="Arial"/>
                <w:color w:val="000000"/>
                <w:sz w:val="22"/>
                <w:szCs w:val="22"/>
              </w:rPr>
            </w:pPr>
            <w:r w:rsidRPr="00132F11">
              <w:rPr>
                <w:rFonts w:ascii="Arial" w:hAnsi="Arial" w:cs="Arial"/>
                <w:color w:val="000000"/>
                <w:sz w:val="22"/>
                <w:szCs w:val="22"/>
              </w:rPr>
              <w:t>M</w:t>
            </w:r>
            <w:r w:rsidR="00757E8C" w:rsidRPr="00132F11">
              <w:rPr>
                <w:rFonts w:ascii="Arial" w:hAnsi="Arial" w:cs="Arial"/>
                <w:color w:val="000000"/>
                <w:sz w:val="22"/>
                <w:szCs w:val="22"/>
              </w:rPr>
              <w:t xml:space="preserve">istrust and fear, denunciations; </w:t>
            </w:r>
            <w:r w:rsidRPr="00132F11">
              <w:rPr>
                <w:rFonts w:ascii="Arial" w:hAnsi="Arial" w:cs="Arial"/>
                <w:color w:val="000000"/>
                <w:sz w:val="22"/>
                <w:szCs w:val="22"/>
              </w:rPr>
              <w:t>impact on legal procedure.</w:t>
            </w:r>
          </w:p>
        </w:tc>
        <w:tc>
          <w:tcPr>
            <w:tcW w:w="4119" w:type="dxa"/>
          </w:tcPr>
          <w:p w:rsidR="00757E8C" w:rsidRPr="00132F11" w:rsidRDefault="00BE6A37" w:rsidP="00C246B4">
            <w:pPr>
              <w:pStyle w:val="Default"/>
              <w:numPr>
                <w:ilvl w:val="0"/>
                <w:numId w:val="3"/>
              </w:numPr>
              <w:ind w:left="334"/>
              <w:rPr>
                <w:color w:val="auto"/>
                <w:sz w:val="22"/>
                <w:szCs w:val="22"/>
              </w:rPr>
            </w:pPr>
            <w:r w:rsidRPr="00132F11">
              <w:rPr>
                <w:color w:val="auto"/>
                <w:sz w:val="22"/>
                <w:szCs w:val="22"/>
              </w:rPr>
              <w:t>Personal and collective motives for denunciations</w:t>
            </w:r>
            <w:r w:rsidR="00BF2A6E" w:rsidRPr="00132F11">
              <w:rPr>
                <w:color w:val="auto"/>
                <w:sz w:val="22"/>
                <w:szCs w:val="22"/>
              </w:rPr>
              <w:t xml:space="preserve"> by </w:t>
            </w:r>
            <w:r w:rsidRPr="00132F11">
              <w:rPr>
                <w:color w:val="auto"/>
                <w:sz w:val="22"/>
                <w:szCs w:val="22"/>
              </w:rPr>
              <w:t>victims and perpetrators</w:t>
            </w:r>
            <w:r w:rsidR="00D716A9" w:rsidRPr="00132F11">
              <w:rPr>
                <w:color w:val="auto"/>
                <w:sz w:val="22"/>
                <w:szCs w:val="22"/>
              </w:rPr>
              <w:t xml:space="preserve"> (e.g. social resentment, cooperation).</w:t>
            </w:r>
          </w:p>
          <w:p w:rsidR="007F6A01" w:rsidRPr="00132F11" w:rsidRDefault="007F6A01" w:rsidP="00C246B4">
            <w:pPr>
              <w:pStyle w:val="Default"/>
              <w:numPr>
                <w:ilvl w:val="0"/>
                <w:numId w:val="3"/>
              </w:numPr>
              <w:ind w:left="334"/>
              <w:rPr>
                <w:color w:val="auto"/>
                <w:sz w:val="22"/>
                <w:szCs w:val="22"/>
              </w:rPr>
            </w:pPr>
            <w:r w:rsidRPr="00132F11">
              <w:rPr>
                <w:color w:val="auto"/>
                <w:sz w:val="22"/>
                <w:szCs w:val="22"/>
              </w:rPr>
              <w:t>Significance of using children in trials.</w:t>
            </w:r>
          </w:p>
          <w:p w:rsidR="00923775" w:rsidRPr="00132F11" w:rsidRDefault="00923775" w:rsidP="00923775">
            <w:pPr>
              <w:pStyle w:val="Default"/>
              <w:numPr>
                <w:ilvl w:val="0"/>
                <w:numId w:val="3"/>
              </w:numPr>
              <w:ind w:left="334"/>
              <w:rPr>
                <w:color w:val="auto"/>
                <w:sz w:val="22"/>
                <w:szCs w:val="22"/>
              </w:rPr>
            </w:pPr>
            <w:r w:rsidRPr="00132F11">
              <w:rPr>
                <w:color w:val="auto"/>
                <w:sz w:val="22"/>
                <w:szCs w:val="22"/>
              </w:rPr>
              <w:t>Role of demonology and printed works on the extent of denunciation.</w:t>
            </w:r>
          </w:p>
          <w:p w:rsidR="00BF2A6E" w:rsidRPr="00132F11" w:rsidRDefault="00BE6A37" w:rsidP="00EF55DC">
            <w:pPr>
              <w:pStyle w:val="Default"/>
              <w:numPr>
                <w:ilvl w:val="0"/>
                <w:numId w:val="3"/>
              </w:numPr>
              <w:ind w:left="334"/>
              <w:rPr>
                <w:color w:val="auto"/>
                <w:sz w:val="22"/>
                <w:szCs w:val="22"/>
              </w:rPr>
            </w:pPr>
            <w:r w:rsidRPr="00132F11">
              <w:rPr>
                <w:color w:val="auto"/>
                <w:sz w:val="22"/>
                <w:szCs w:val="22"/>
              </w:rPr>
              <w:t>Short- and long-term impact of denunciations on legal procedures and the nature of witch trials acr</w:t>
            </w:r>
            <w:r w:rsidR="00BF2A6E" w:rsidRPr="00132F11">
              <w:rPr>
                <w:color w:val="auto"/>
                <w:sz w:val="22"/>
                <w:szCs w:val="22"/>
              </w:rPr>
              <w:t>oss Europe and colonial America</w:t>
            </w:r>
            <w:r w:rsidR="00EF55DC" w:rsidRPr="00132F11">
              <w:rPr>
                <w:color w:val="auto"/>
                <w:sz w:val="22"/>
                <w:szCs w:val="22"/>
              </w:rPr>
              <w:t>.</w:t>
            </w:r>
          </w:p>
          <w:p w:rsidR="00BE6A37" w:rsidRPr="00132F11" w:rsidRDefault="001D02B3" w:rsidP="00923775">
            <w:pPr>
              <w:pStyle w:val="Default"/>
              <w:numPr>
                <w:ilvl w:val="0"/>
                <w:numId w:val="3"/>
              </w:numPr>
              <w:ind w:left="334"/>
              <w:rPr>
                <w:color w:val="auto"/>
                <w:sz w:val="22"/>
                <w:szCs w:val="22"/>
              </w:rPr>
            </w:pPr>
            <w:r w:rsidRPr="00132F11">
              <w:rPr>
                <w:color w:val="auto"/>
                <w:sz w:val="22"/>
                <w:szCs w:val="22"/>
              </w:rPr>
              <w:t xml:space="preserve">Reasons for the development and </w:t>
            </w:r>
            <w:r w:rsidRPr="00132F11">
              <w:rPr>
                <w:color w:val="auto"/>
                <w:sz w:val="22"/>
                <w:szCs w:val="22"/>
              </w:rPr>
              <w:lastRenderedPageBreak/>
              <w:t>nature of judicial caution and decriminalisation by the 17</w:t>
            </w:r>
            <w:r w:rsidRPr="00132F11">
              <w:rPr>
                <w:color w:val="auto"/>
                <w:sz w:val="22"/>
                <w:szCs w:val="22"/>
                <w:vertAlign w:val="superscript"/>
              </w:rPr>
              <w:t>th</w:t>
            </w:r>
            <w:r w:rsidRPr="00132F11">
              <w:rPr>
                <w:color w:val="auto"/>
                <w:sz w:val="22"/>
                <w:szCs w:val="22"/>
              </w:rPr>
              <w:t xml:space="preserve"> century.</w:t>
            </w:r>
          </w:p>
        </w:tc>
        <w:tc>
          <w:tcPr>
            <w:tcW w:w="3704" w:type="dxa"/>
            <w:vMerge/>
          </w:tcPr>
          <w:p w:rsidR="00757E8C" w:rsidRPr="00132F11" w:rsidRDefault="00757E8C" w:rsidP="00C246B4">
            <w:pPr>
              <w:pStyle w:val="Default"/>
              <w:numPr>
                <w:ilvl w:val="0"/>
                <w:numId w:val="3"/>
              </w:numPr>
              <w:ind w:left="334"/>
              <w:rPr>
                <w:color w:val="auto"/>
                <w:sz w:val="22"/>
                <w:szCs w:val="22"/>
              </w:rPr>
            </w:pPr>
          </w:p>
        </w:tc>
      </w:tr>
    </w:tbl>
    <w:p w:rsidR="00132F11" w:rsidRDefault="00132F11" w:rsidP="00132F11">
      <w:pPr>
        <w:pStyle w:val="Heading1"/>
      </w:pPr>
    </w:p>
    <w:p w:rsidR="00132F11" w:rsidRDefault="00132F11" w:rsidP="00132F11">
      <w:pPr>
        <w:rPr>
          <w:color w:val="7F7602"/>
          <w:sz w:val="32"/>
        </w:rPr>
      </w:pPr>
      <w:r>
        <w:br w:type="page"/>
      </w:r>
    </w:p>
    <w:p w:rsidR="002134B4" w:rsidRPr="00132F11" w:rsidRDefault="002134B4" w:rsidP="00132F11">
      <w:pPr>
        <w:pStyle w:val="Heading1"/>
      </w:pPr>
      <w:r w:rsidRPr="00132F11">
        <w:lastRenderedPageBreak/>
        <w:t>Unit Y31</w:t>
      </w:r>
      <w:r w:rsidR="00A76323" w:rsidRPr="00132F11">
        <w:t>2</w:t>
      </w:r>
      <w:r w:rsidRPr="00132F11">
        <w:t xml:space="preserve">: </w:t>
      </w:r>
      <w:r w:rsidR="00A76323" w:rsidRPr="00132F11">
        <w:t xml:space="preserve">Popular Culture and the Witchcraze of the 16th and 17th Centuries </w:t>
      </w:r>
      <w:r w:rsidRPr="00132F11">
        <w:t>– Depth studies</w:t>
      </w:r>
    </w:p>
    <w:p w:rsidR="002134B4" w:rsidRPr="00132F11" w:rsidRDefault="002134B4" w:rsidP="002134B4">
      <w:pPr>
        <w:rPr>
          <w:caps/>
          <w:color w:val="000000" w:themeColor="text1"/>
        </w:rPr>
      </w:pPr>
      <w:r w:rsidRPr="00132F11">
        <w:rPr>
          <w:caps/>
          <w:color w:val="000000" w:themeColor="text1"/>
        </w:rPr>
        <w:t>Note: Based on 3x 50 minute lessons per week</w:t>
      </w:r>
    </w:p>
    <w:p w:rsidR="002134B4" w:rsidRPr="00132F11" w:rsidRDefault="002134B4" w:rsidP="002134B4">
      <w:pPr>
        <w:rPr>
          <w:caps/>
          <w:color w:val="000000" w:themeColor="text1"/>
        </w:rPr>
      </w:pPr>
      <w:r w:rsidRPr="00132F11">
        <w:rPr>
          <w:caps/>
          <w:color w:val="000000" w:themeColor="text1"/>
        </w:rPr>
        <w:t>Terms based on 6 term year.</w:t>
      </w:r>
    </w:p>
    <w:p w:rsidR="00305187" w:rsidRPr="00132F11" w:rsidRDefault="00305187" w:rsidP="002134B4">
      <w:pPr>
        <w:rPr>
          <w:i/>
          <w:caps/>
          <w:color w:val="000000" w:themeColor="text1"/>
        </w:rPr>
      </w:pPr>
      <w:r w:rsidRPr="00132F11">
        <w:rPr>
          <w:i/>
          <w:caps/>
          <w:color w:val="000000" w:themeColor="text1"/>
        </w:rPr>
        <w:t>yOU COULD CHOOSE TO INTEGRATE THIS WITHIN THE SECTION ABOVE, SHOULD YOU WISH TO TEACH THIS CHRONOLOGICALLY, HOWEVER PLEASE NOTE QUESTIONS ON THE THEMATIC ESSAY ARE THEMATIC IN NATURE, WHEREAS THE DEPTH STUDIES ARE ROOTED IN INTERPRETATIONS.</w:t>
      </w:r>
    </w:p>
    <w:tbl>
      <w:tblPr>
        <w:tblStyle w:val="TableGrid"/>
        <w:tblW w:w="0" w:type="auto"/>
        <w:tblLook w:val="04A0" w:firstRow="1" w:lastRow="0" w:firstColumn="1" w:lastColumn="0" w:noHBand="0" w:noVBand="1"/>
        <w:tblCaption w:val="Y312 SOW table"/>
      </w:tblPr>
      <w:tblGrid>
        <w:gridCol w:w="2758"/>
        <w:gridCol w:w="1774"/>
        <w:gridCol w:w="2568"/>
        <w:gridCol w:w="4445"/>
        <w:gridCol w:w="3315"/>
      </w:tblGrid>
      <w:tr w:rsidR="00132F11" w:rsidRPr="00132F11" w:rsidTr="00132F11">
        <w:trPr>
          <w:trHeight w:val="422"/>
          <w:tblHeader/>
        </w:trPr>
        <w:tc>
          <w:tcPr>
            <w:tcW w:w="2758" w:type="dxa"/>
            <w:shd w:val="clear" w:color="auto" w:fill="auto"/>
          </w:tcPr>
          <w:p w:rsidR="0072043A" w:rsidRPr="00132F11" w:rsidRDefault="0072043A" w:rsidP="004D3A2D">
            <w:pPr>
              <w:rPr>
                <w:b/>
                <w:color w:val="000000" w:themeColor="text1"/>
              </w:rPr>
            </w:pPr>
            <w:r w:rsidRPr="00132F11">
              <w:rPr>
                <w:b/>
                <w:color w:val="000000" w:themeColor="text1"/>
              </w:rPr>
              <w:t>Key Topic</w:t>
            </w:r>
          </w:p>
        </w:tc>
        <w:tc>
          <w:tcPr>
            <w:tcW w:w="1774" w:type="dxa"/>
            <w:shd w:val="clear" w:color="auto" w:fill="auto"/>
          </w:tcPr>
          <w:p w:rsidR="0072043A" w:rsidRPr="00132F11" w:rsidRDefault="0072043A" w:rsidP="004D3A2D">
            <w:pPr>
              <w:rPr>
                <w:b/>
                <w:color w:val="000000" w:themeColor="text1"/>
              </w:rPr>
            </w:pPr>
            <w:r w:rsidRPr="00132F11">
              <w:rPr>
                <w:b/>
                <w:color w:val="000000" w:themeColor="text1"/>
              </w:rPr>
              <w:t>Number of Lessons</w:t>
            </w:r>
          </w:p>
        </w:tc>
        <w:tc>
          <w:tcPr>
            <w:tcW w:w="2568" w:type="dxa"/>
            <w:shd w:val="clear" w:color="auto" w:fill="auto"/>
          </w:tcPr>
          <w:p w:rsidR="0072043A" w:rsidRPr="00132F11" w:rsidRDefault="0072043A" w:rsidP="004D3A2D">
            <w:pPr>
              <w:rPr>
                <w:b/>
                <w:color w:val="000000" w:themeColor="text1"/>
              </w:rPr>
            </w:pPr>
            <w:r w:rsidRPr="00132F11">
              <w:rPr>
                <w:b/>
                <w:color w:val="000000" w:themeColor="text1"/>
              </w:rPr>
              <w:t>Indicative Content</w:t>
            </w:r>
          </w:p>
        </w:tc>
        <w:tc>
          <w:tcPr>
            <w:tcW w:w="4445" w:type="dxa"/>
            <w:shd w:val="clear" w:color="auto" w:fill="auto"/>
          </w:tcPr>
          <w:p w:rsidR="0072043A" w:rsidRPr="00132F11" w:rsidRDefault="0072043A" w:rsidP="004D3A2D">
            <w:pPr>
              <w:rPr>
                <w:b/>
                <w:color w:val="000000" w:themeColor="text1"/>
              </w:rPr>
            </w:pPr>
            <w:r w:rsidRPr="00132F11">
              <w:rPr>
                <w:b/>
                <w:color w:val="000000" w:themeColor="text1"/>
              </w:rPr>
              <w:t>Extended Content</w:t>
            </w:r>
          </w:p>
        </w:tc>
        <w:tc>
          <w:tcPr>
            <w:tcW w:w="3315" w:type="dxa"/>
            <w:shd w:val="clear" w:color="auto" w:fill="auto"/>
          </w:tcPr>
          <w:p w:rsidR="0072043A" w:rsidRPr="00132F11" w:rsidRDefault="0072043A" w:rsidP="004D3A2D">
            <w:pPr>
              <w:rPr>
                <w:b/>
                <w:color w:val="000000" w:themeColor="text1"/>
              </w:rPr>
            </w:pPr>
            <w:r w:rsidRPr="00132F11">
              <w:rPr>
                <w:b/>
                <w:color w:val="000000" w:themeColor="text1"/>
              </w:rPr>
              <w:t>Resources</w:t>
            </w:r>
          </w:p>
        </w:tc>
      </w:tr>
      <w:tr w:rsidR="00707F9C" w:rsidRPr="00132F11" w:rsidTr="0072043A">
        <w:tc>
          <w:tcPr>
            <w:tcW w:w="2758" w:type="dxa"/>
            <w:vMerge w:val="restart"/>
            <w:tcBorders>
              <w:top w:val="single" w:sz="4" w:space="0" w:color="auto"/>
            </w:tcBorders>
          </w:tcPr>
          <w:p w:rsidR="00707F9C" w:rsidRPr="00132F11" w:rsidRDefault="00707F9C" w:rsidP="004D3A2D">
            <w:pPr>
              <w:pStyle w:val="Default"/>
              <w:rPr>
                <w:b/>
                <w:color w:val="auto"/>
                <w:sz w:val="22"/>
                <w:szCs w:val="22"/>
              </w:rPr>
            </w:pPr>
            <w:r w:rsidRPr="00132F11">
              <w:rPr>
                <w:b/>
                <w:bCs/>
                <w:sz w:val="22"/>
                <w:szCs w:val="22"/>
              </w:rPr>
              <w:t xml:space="preserve">The </w:t>
            </w:r>
            <w:proofErr w:type="spellStart"/>
            <w:r w:rsidRPr="00132F11">
              <w:rPr>
                <w:b/>
                <w:bCs/>
                <w:sz w:val="22"/>
                <w:szCs w:val="22"/>
              </w:rPr>
              <w:t>Witchcraze</w:t>
            </w:r>
            <w:proofErr w:type="spellEnd"/>
            <w:r w:rsidRPr="00132F11">
              <w:rPr>
                <w:b/>
                <w:bCs/>
                <w:sz w:val="22"/>
                <w:szCs w:val="22"/>
              </w:rPr>
              <w:t xml:space="preserve"> in Southern Germany c.1590–1630</w:t>
            </w:r>
          </w:p>
        </w:tc>
        <w:tc>
          <w:tcPr>
            <w:tcW w:w="1774" w:type="dxa"/>
          </w:tcPr>
          <w:p w:rsidR="00707F9C" w:rsidRPr="00132F11" w:rsidRDefault="00FC7715" w:rsidP="004D3A2D">
            <w:pPr>
              <w:autoSpaceDE w:val="0"/>
              <w:autoSpaceDN w:val="0"/>
              <w:adjustRightInd w:val="0"/>
            </w:pPr>
            <w:r w:rsidRPr="00132F11">
              <w:t>3</w:t>
            </w:r>
          </w:p>
        </w:tc>
        <w:tc>
          <w:tcPr>
            <w:tcW w:w="2568" w:type="dxa"/>
          </w:tcPr>
          <w:p w:rsidR="00707F9C" w:rsidRPr="00132F11" w:rsidRDefault="00707F9C" w:rsidP="004D3A2D">
            <w:pPr>
              <w:pStyle w:val="Pa19"/>
              <w:spacing w:after="80"/>
              <w:rPr>
                <w:rFonts w:ascii="Arial" w:hAnsi="Arial" w:cs="Arial"/>
                <w:color w:val="000000"/>
                <w:sz w:val="22"/>
                <w:szCs w:val="22"/>
              </w:rPr>
            </w:pPr>
            <w:r w:rsidRPr="00132F11">
              <w:rPr>
                <w:rFonts w:ascii="Arial" w:hAnsi="Arial" w:cs="Arial"/>
                <w:color w:val="000000"/>
                <w:sz w:val="22"/>
                <w:szCs w:val="22"/>
              </w:rPr>
              <w:t>Popu</w:t>
            </w:r>
            <w:r w:rsidR="0039545D" w:rsidRPr="00132F11">
              <w:rPr>
                <w:rFonts w:ascii="Arial" w:hAnsi="Arial" w:cs="Arial"/>
                <w:color w:val="000000"/>
                <w:sz w:val="22"/>
                <w:szCs w:val="22"/>
              </w:rPr>
              <w:t>lar culture in Southern Germany.</w:t>
            </w:r>
            <w:r w:rsidRPr="00132F11">
              <w:rPr>
                <w:rFonts w:ascii="Arial" w:hAnsi="Arial" w:cs="Arial"/>
                <w:color w:val="000000"/>
                <w:sz w:val="22"/>
                <w:szCs w:val="22"/>
              </w:rPr>
              <w:t xml:space="preserve"> </w:t>
            </w:r>
          </w:p>
        </w:tc>
        <w:tc>
          <w:tcPr>
            <w:tcW w:w="4445" w:type="dxa"/>
          </w:tcPr>
          <w:p w:rsidR="00707F9C" w:rsidRPr="00132F11" w:rsidRDefault="00AE7EE9" w:rsidP="00C246B4">
            <w:pPr>
              <w:pStyle w:val="Default"/>
              <w:numPr>
                <w:ilvl w:val="0"/>
                <w:numId w:val="2"/>
              </w:numPr>
              <w:ind w:left="413"/>
              <w:rPr>
                <w:color w:val="auto"/>
                <w:sz w:val="22"/>
                <w:szCs w:val="22"/>
              </w:rPr>
            </w:pPr>
            <w:r w:rsidRPr="00132F11">
              <w:rPr>
                <w:color w:val="auto"/>
                <w:sz w:val="22"/>
                <w:szCs w:val="22"/>
              </w:rPr>
              <w:t>Nature and extent of official and unofficial culture by the late 16</w:t>
            </w:r>
            <w:r w:rsidRPr="00132F11">
              <w:rPr>
                <w:color w:val="auto"/>
                <w:sz w:val="22"/>
                <w:szCs w:val="22"/>
                <w:vertAlign w:val="superscript"/>
              </w:rPr>
              <w:t>th</w:t>
            </w:r>
            <w:r w:rsidRPr="00132F11">
              <w:rPr>
                <w:color w:val="auto"/>
                <w:sz w:val="22"/>
                <w:szCs w:val="22"/>
              </w:rPr>
              <w:t xml:space="preserve"> century:</w:t>
            </w:r>
          </w:p>
          <w:p w:rsidR="00AE7EE9" w:rsidRPr="00132F11" w:rsidRDefault="00AE7EE9" w:rsidP="00AE7EE9">
            <w:pPr>
              <w:pStyle w:val="Default"/>
              <w:numPr>
                <w:ilvl w:val="0"/>
                <w:numId w:val="38"/>
              </w:numPr>
              <w:rPr>
                <w:color w:val="auto"/>
                <w:sz w:val="22"/>
                <w:szCs w:val="22"/>
              </w:rPr>
            </w:pPr>
            <w:r w:rsidRPr="00132F11">
              <w:rPr>
                <w:color w:val="auto"/>
                <w:sz w:val="22"/>
                <w:szCs w:val="22"/>
              </w:rPr>
              <w:t>relationship of local customs and traditions to wider regional ones within Germany/central Europe</w:t>
            </w:r>
          </w:p>
          <w:p w:rsidR="00AE7EE9" w:rsidRPr="00132F11" w:rsidRDefault="00AE7EE9" w:rsidP="00AE7EE9">
            <w:pPr>
              <w:pStyle w:val="Default"/>
              <w:numPr>
                <w:ilvl w:val="0"/>
                <w:numId w:val="38"/>
              </w:numPr>
              <w:rPr>
                <w:color w:val="auto"/>
                <w:sz w:val="22"/>
                <w:szCs w:val="22"/>
              </w:rPr>
            </w:pPr>
            <w:r w:rsidRPr="00132F11">
              <w:rPr>
                <w:color w:val="auto"/>
                <w:sz w:val="22"/>
                <w:szCs w:val="22"/>
              </w:rPr>
              <w:t>elite participation and withdrawal</w:t>
            </w:r>
          </w:p>
          <w:p w:rsidR="00AE7EE9" w:rsidRPr="00132F11" w:rsidRDefault="00AE7EE9" w:rsidP="00AE7EE9">
            <w:pPr>
              <w:pStyle w:val="Default"/>
              <w:numPr>
                <w:ilvl w:val="0"/>
                <w:numId w:val="38"/>
              </w:numPr>
              <w:rPr>
                <w:color w:val="auto"/>
                <w:sz w:val="22"/>
                <w:szCs w:val="22"/>
              </w:rPr>
            </w:pPr>
            <w:r w:rsidRPr="00132F11">
              <w:rPr>
                <w:color w:val="auto"/>
                <w:sz w:val="22"/>
                <w:szCs w:val="22"/>
              </w:rPr>
              <w:t>religious observances, seasonal festivities, folklore, forms of misrule and moral regulation</w:t>
            </w:r>
          </w:p>
          <w:p w:rsidR="00AE7EE9" w:rsidRPr="00132F11" w:rsidRDefault="00AE7EE9" w:rsidP="00AE7EE9">
            <w:pPr>
              <w:pStyle w:val="Default"/>
              <w:numPr>
                <w:ilvl w:val="0"/>
                <w:numId w:val="38"/>
              </w:numPr>
              <w:rPr>
                <w:color w:val="auto"/>
                <w:sz w:val="22"/>
                <w:szCs w:val="22"/>
              </w:rPr>
            </w:pPr>
            <w:r w:rsidRPr="00132F11">
              <w:rPr>
                <w:color w:val="auto"/>
                <w:sz w:val="22"/>
                <w:szCs w:val="22"/>
              </w:rPr>
              <w:t>role of magic and reactions to it</w:t>
            </w:r>
            <w:r w:rsidR="00930F22" w:rsidRPr="00132F11">
              <w:rPr>
                <w:color w:val="auto"/>
                <w:sz w:val="22"/>
                <w:szCs w:val="22"/>
              </w:rPr>
              <w:t>.</w:t>
            </w:r>
          </w:p>
          <w:p w:rsidR="00AE7EE9" w:rsidRPr="00132F11" w:rsidRDefault="003F40EE" w:rsidP="00C246B4">
            <w:pPr>
              <w:pStyle w:val="Default"/>
              <w:numPr>
                <w:ilvl w:val="0"/>
                <w:numId w:val="2"/>
              </w:numPr>
              <w:ind w:left="413"/>
              <w:rPr>
                <w:color w:val="auto"/>
                <w:sz w:val="22"/>
                <w:szCs w:val="22"/>
              </w:rPr>
            </w:pPr>
            <w:r w:rsidRPr="00132F11">
              <w:rPr>
                <w:color w:val="auto"/>
                <w:sz w:val="22"/>
                <w:szCs w:val="22"/>
              </w:rPr>
              <w:t xml:space="preserve">Reasons for beliefs about witchcraft </w:t>
            </w:r>
            <w:r w:rsidR="00AE7EE9" w:rsidRPr="00132F11">
              <w:rPr>
                <w:color w:val="auto"/>
                <w:sz w:val="22"/>
                <w:szCs w:val="22"/>
              </w:rPr>
              <w:t>c.1590-1630:</w:t>
            </w:r>
          </w:p>
          <w:p w:rsidR="00AE7EE9" w:rsidRPr="00132F11" w:rsidRDefault="005D0732" w:rsidP="00AE7EE9">
            <w:pPr>
              <w:pStyle w:val="Default"/>
              <w:numPr>
                <w:ilvl w:val="0"/>
                <w:numId w:val="39"/>
              </w:numPr>
              <w:rPr>
                <w:color w:val="auto"/>
                <w:sz w:val="22"/>
                <w:szCs w:val="22"/>
              </w:rPr>
            </w:pPr>
            <w:r w:rsidRPr="00132F11">
              <w:rPr>
                <w:color w:val="auto"/>
                <w:sz w:val="22"/>
                <w:szCs w:val="22"/>
              </w:rPr>
              <w:t xml:space="preserve">role of elite, </w:t>
            </w:r>
            <w:r w:rsidR="00AE7EE9" w:rsidRPr="00132F11">
              <w:rPr>
                <w:color w:val="auto"/>
                <w:sz w:val="22"/>
                <w:szCs w:val="22"/>
              </w:rPr>
              <w:t>bourgeoisie</w:t>
            </w:r>
            <w:r w:rsidRPr="00132F11">
              <w:rPr>
                <w:color w:val="auto"/>
                <w:sz w:val="22"/>
                <w:szCs w:val="22"/>
              </w:rPr>
              <w:t xml:space="preserve"> and lower classes</w:t>
            </w:r>
          </w:p>
          <w:p w:rsidR="005D0732" w:rsidRPr="00132F11" w:rsidRDefault="005D0732" w:rsidP="00AE7EE9">
            <w:pPr>
              <w:pStyle w:val="Default"/>
              <w:numPr>
                <w:ilvl w:val="0"/>
                <w:numId w:val="39"/>
              </w:numPr>
              <w:rPr>
                <w:color w:val="auto"/>
                <w:sz w:val="22"/>
                <w:szCs w:val="22"/>
              </w:rPr>
            </w:pPr>
            <w:r w:rsidRPr="00132F11">
              <w:rPr>
                <w:color w:val="auto"/>
                <w:sz w:val="22"/>
                <w:szCs w:val="22"/>
              </w:rPr>
              <w:t>urban and rural communities</w:t>
            </w:r>
          </w:p>
          <w:p w:rsidR="00AE7EE9" w:rsidRPr="00132F11" w:rsidRDefault="00AE7EE9" w:rsidP="00AE7EE9">
            <w:pPr>
              <w:pStyle w:val="Default"/>
              <w:numPr>
                <w:ilvl w:val="0"/>
                <w:numId w:val="39"/>
              </w:numPr>
              <w:rPr>
                <w:color w:val="auto"/>
                <w:sz w:val="22"/>
                <w:szCs w:val="22"/>
              </w:rPr>
            </w:pPr>
            <w:r w:rsidRPr="00132F11">
              <w:rPr>
                <w:color w:val="auto"/>
                <w:sz w:val="22"/>
                <w:szCs w:val="22"/>
              </w:rPr>
              <w:t>religious institutions and clerics</w:t>
            </w:r>
          </w:p>
          <w:p w:rsidR="00AE7EE9" w:rsidRPr="00132F11" w:rsidRDefault="00AE7EE9" w:rsidP="00AE7EE9">
            <w:pPr>
              <w:pStyle w:val="Default"/>
              <w:numPr>
                <w:ilvl w:val="0"/>
                <w:numId w:val="39"/>
              </w:numPr>
              <w:rPr>
                <w:color w:val="auto"/>
                <w:sz w:val="22"/>
                <w:szCs w:val="22"/>
              </w:rPr>
            </w:pPr>
            <w:r w:rsidRPr="00132F11">
              <w:rPr>
                <w:color w:val="auto"/>
                <w:sz w:val="22"/>
                <w:szCs w:val="22"/>
              </w:rPr>
              <w:lastRenderedPageBreak/>
              <w:t>prince-bishops</w:t>
            </w:r>
          </w:p>
          <w:p w:rsidR="00AE7EE9" w:rsidRPr="00132F11" w:rsidRDefault="005D0732" w:rsidP="00930F22">
            <w:pPr>
              <w:pStyle w:val="Default"/>
              <w:numPr>
                <w:ilvl w:val="0"/>
                <w:numId w:val="39"/>
              </w:numPr>
              <w:rPr>
                <w:color w:val="auto"/>
                <w:sz w:val="22"/>
                <w:szCs w:val="22"/>
              </w:rPr>
            </w:pPr>
            <w:r w:rsidRPr="00132F11">
              <w:rPr>
                <w:color w:val="auto"/>
                <w:sz w:val="22"/>
                <w:szCs w:val="22"/>
              </w:rPr>
              <w:t>external impetus</w:t>
            </w:r>
            <w:r w:rsidR="003F40EE" w:rsidRPr="00132F11">
              <w:rPr>
                <w:color w:val="auto"/>
                <w:sz w:val="22"/>
                <w:szCs w:val="22"/>
              </w:rPr>
              <w:t xml:space="preserve"> (intellectual debate, religious arguments, precedent)</w:t>
            </w:r>
            <w:r w:rsidR="00930F22" w:rsidRPr="00132F11">
              <w:rPr>
                <w:color w:val="auto"/>
                <w:sz w:val="22"/>
                <w:szCs w:val="22"/>
              </w:rPr>
              <w:t>.</w:t>
            </w:r>
          </w:p>
        </w:tc>
        <w:tc>
          <w:tcPr>
            <w:tcW w:w="3315" w:type="dxa"/>
            <w:vMerge w:val="restart"/>
          </w:tcPr>
          <w:p w:rsidR="003F7D91" w:rsidRPr="00132F11" w:rsidRDefault="003F7D91" w:rsidP="00C246B4">
            <w:pPr>
              <w:pStyle w:val="Default"/>
              <w:numPr>
                <w:ilvl w:val="0"/>
                <w:numId w:val="2"/>
              </w:numPr>
              <w:ind w:left="413"/>
              <w:rPr>
                <w:color w:val="auto"/>
                <w:sz w:val="22"/>
                <w:szCs w:val="22"/>
              </w:rPr>
            </w:pPr>
            <w:r w:rsidRPr="00132F11">
              <w:rPr>
                <w:color w:val="auto"/>
                <w:sz w:val="22"/>
                <w:szCs w:val="22"/>
              </w:rPr>
              <w:lastRenderedPageBreak/>
              <w:t>Barry, J. &amp; Davies, O. (ed.</w:t>
            </w:r>
            <w:r w:rsidR="00670AFF" w:rsidRPr="00132F11">
              <w:rPr>
                <w:color w:val="auto"/>
                <w:sz w:val="22"/>
                <w:szCs w:val="22"/>
              </w:rPr>
              <w:t>) (</w:t>
            </w:r>
            <w:r w:rsidRPr="00132F11">
              <w:rPr>
                <w:color w:val="auto"/>
                <w:sz w:val="22"/>
                <w:szCs w:val="22"/>
              </w:rPr>
              <w:t xml:space="preserve">2007) </w:t>
            </w:r>
            <w:r w:rsidRPr="00132F11">
              <w:rPr>
                <w:i/>
                <w:color w:val="auto"/>
                <w:sz w:val="22"/>
                <w:szCs w:val="22"/>
              </w:rPr>
              <w:t>Witchcraft Historiography</w:t>
            </w:r>
            <w:r w:rsidRPr="00132F11">
              <w:rPr>
                <w:color w:val="auto"/>
                <w:sz w:val="22"/>
                <w:szCs w:val="22"/>
              </w:rPr>
              <w:t>, Palgrave Macmillan</w:t>
            </w:r>
            <w:r w:rsidR="00670AFF" w:rsidRPr="00132F11">
              <w:rPr>
                <w:color w:val="auto"/>
                <w:sz w:val="22"/>
                <w:szCs w:val="22"/>
              </w:rPr>
              <w:t>, Basingstoke</w:t>
            </w:r>
          </w:p>
          <w:p w:rsidR="00042728" w:rsidRPr="00132F11" w:rsidRDefault="00042728" w:rsidP="00C246B4">
            <w:pPr>
              <w:pStyle w:val="Default"/>
              <w:numPr>
                <w:ilvl w:val="0"/>
                <w:numId w:val="2"/>
              </w:numPr>
              <w:ind w:left="413"/>
              <w:rPr>
                <w:color w:val="auto"/>
                <w:sz w:val="22"/>
                <w:szCs w:val="22"/>
              </w:rPr>
            </w:pPr>
            <w:r w:rsidRPr="00132F11">
              <w:rPr>
                <w:color w:val="auto"/>
                <w:sz w:val="22"/>
                <w:szCs w:val="22"/>
              </w:rPr>
              <w:t xml:space="preserve">Cohn, N. </w:t>
            </w:r>
            <w:r w:rsidR="00B93C71" w:rsidRPr="00132F11">
              <w:rPr>
                <w:i/>
                <w:color w:val="auto"/>
                <w:sz w:val="22"/>
                <w:szCs w:val="22"/>
              </w:rPr>
              <w:t>Europe’s Inner Demons</w:t>
            </w:r>
          </w:p>
          <w:p w:rsidR="00042728" w:rsidRPr="00132F11" w:rsidRDefault="00ED333B" w:rsidP="00C246B4">
            <w:pPr>
              <w:pStyle w:val="Default"/>
              <w:numPr>
                <w:ilvl w:val="0"/>
                <w:numId w:val="2"/>
              </w:numPr>
              <w:ind w:left="413"/>
              <w:rPr>
                <w:color w:val="auto"/>
                <w:sz w:val="22"/>
                <w:szCs w:val="22"/>
              </w:rPr>
            </w:pPr>
            <w:proofErr w:type="spellStart"/>
            <w:r w:rsidRPr="00132F11">
              <w:rPr>
                <w:color w:val="auto"/>
                <w:sz w:val="22"/>
                <w:szCs w:val="22"/>
              </w:rPr>
              <w:t>Levack</w:t>
            </w:r>
            <w:proofErr w:type="spellEnd"/>
            <w:r w:rsidRPr="00132F11">
              <w:rPr>
                <w:color w:val="auto"/>
                <w:sz w:val="22"/>
                <w:szCs w:val="22"/>
              </w:rPr>
              <w:t xml:space="preserve">, B. (ed. ) (2004) </w:t>
            </w:r>
            <w:r w:rsidRPr="00132F11">
              <w:rPr>
                <w:i/>
                <w:color w:val="auto"/>
                <w:sz w:val="22"/>
                <w:szCs w:val="22"/>
              </w:rPr>
              <w:t>The Witchcraft Sourcebook</w:t>
            </w:r>
            <w:r w:rsidRPr="00132F11">
              <w:rPr>
                <w:color w:val="auto"/>
                <w:sz w:val="22"/>
                <w:szCs w:val="22"/>
              </w:rPr>
              <w:t>, Routledge, London</w:t>
            </w:r>
          </w:p>
          <w:p w:rsidR="003F7D91" w:rsidRPr="00132F11" w:rsidRDefault="00E15C14" w:rsidP="00C246B4">
            <w:pPr>
              <w:pStyle w:val="Default"/>
              <w:numPr>
                <w:ilvl w:val="0"/>
                <w:numId w:val="2"/>
              </w:numPr>
              <w:ind w:left="413"/>
              <w:rPr>
                <w:color w:val="auto"/>
                <w:sz w:val="22"/>
                <w:szCs w:val="22"/>
              </w:rPr>
            </w:pPr>
            <w:proofErr w:type="spellStart"/>
            <w:r w:rsidRPr="00132F11">
              <w:rPr>
                <w:color w:val="auto"/>
                <w:sz w:val="22"/>
                <w:szCs w:val="22"/>
              </w:rPr>
              <w:t>Midelfort</w:t>
            </w:r>
            <w:proofErr w:type="spellEnd"/>
            <w:r w:rsidRPr="00132F11">
              <w:rPr>
                <w:color w:val="auto"/>
                <w:sz w:val="22"/>
                <w:szCs w:val="22"/>
              </w:rPr>
              <w:t xml:space="preserve">, H. (1972) </w:t>
            </w:r>
            <w:r w:rsidRPr="00132F11">
              <w:rPr>
                <w:i/>
                <w:color w:val="auto"/>
                <w:sz w:val="22"/>
                <w:szCs w:val="22"/>
              </w:rPr>
              <w:t>Witch Hunting in Southwestern Germany 1562-1684: the social and intellectual foundations</w:t>
            </w:r>
            <w:r w:rsidRPr="00132F11">
              <w:rPr>
                <w:color w:val="auto"/>
                <w:sz w:val="22"/>
                <w:szCs w:val="22"/>
              </w:rPr>
              <w:t>, Stanford University Press</w:t>
            </w:r>
          </w:p>
          <w:p w:rsidR="00042728" w:rsidRPr="00132F11" w:rsidRDefault="00ED333B" w:rsidP="00C246B4">
            <w:pPr>
              <w:pStyle w:val="Default"/>
              <w:numPr>
                <w:ilvl w:val="0"/>
                <w:numId w:val="2"/>
              </w:numPr>
              <w:ind w:left="413"/>
              <w:rPr>
                <w:color w:val="auto"/>
                <w:sz w:val="22"/>
                <w:szCs w:val="22"/>
              </w:rPr>
            </w:pPr>
            <w:proofErr w:type="spellStart"/>
            <w:r w:rsidRPr="00132F11">
              <w:rPr>
                <w:color w:val="auto"/>
                <w:sz w:val="22"/>
                <w:szCs w:val="22"/>
              </w:rPr>
              <w:t>Pu</w:t>
            </w:r>
            <w:r w:rsidR="00042728" w:rsidRPr="00132F11">
              <w:rPr>
                <w:color w:val="auto"/>
                <w:sz w:val="22"/>
                <w:szCs w:val="22"/>
              </w:rPr>
              <w:t>rkiss</w:t>
            </w:r>
            <w:proofErr w:type="spellEnd"/>
            <w:r w:rsidR="00042728" w:rsidRPr="00132F11">
              <w:rPr>
                <w:color w:val="auto"/>
                <w:sz w:val="22"/>
                <w:szCs w:val="22"/>
              </w:rPr>
              <w:t xml:space="preserve">, D. </w:t>
            </w:r>
            <w:r w:rsidRPr="00132F11">
              <w:rPr>
                <w:color w:val="auto"/>
                <w:sz w:val="22"/>
                <w:szCs w:val="22"/>
              </w:rPr>
              <w:t xml:space="preserve">(1996) </w:t>
            </w:r>
            <w:r w:rsidR="00042728" w:rsidRPr="00132F11">
              <w:rPr>
                <w:i/>
                <w:color w:val="auto"/>
                <w:sz w:val="22"/>
                <w:szCs w:val="22"/>
              </w:rPr>
              <w:t>The Witch in History</w:t>
            </w:r>
            <w:r w:rsidRPr="00132F11">
              <w:rPr>
                <w:color w:val="auto"/>
                <w:sz w:val="22"/>
                <w:szCs w:val="22"/>
              </w:rPr>
              <w:t>, Routledge, London</w:t>
            </w:r>
          </w:p>
          <w:p w:rsidR="008768EA" w:rsidRPr="00132F11" w:rsidRDefault="008768EA" w:rsidP="00C246B4">
            <w:pPr>
              <w:pStyle w:val="Default"/>
              <w:numPr>
                <w:ilvl w:val="0"/>
                <w:numId w:val="2"/>
              </w:numPr>
              <w:ind w:left="413"/>
              <w:rPr>
                <w:color w:val="auto"/>
                <w:sz w:val="22"/>
                <w:szCs w:val="22"/>
              </w:rPr>
            </w:pPr>
            <w:r w:rsidRPr="00132F11">
              <w:rPr>
                <w:color w:val="auto"/>
                <w:sz w:val="22"/>
                <w:szCs w:val="22"/>
              </w:rPr>
              <w:t xml:space="preserve">Roper, L. (1994) </w:t>
            </w:r>
            <w:r w:rsidRPr="00132F11">
              <w:rPr>
                <w:i/>
                <w:color w:val="auto"/>
                <w:sz w:val="22"/>
                <w:szCs w:val="22"/>
              </w:rPr>
              <w:t xml:space="preserve">Oedipus </w:t>
            </w:r>
            <w:r w:rsidRPr="00132F11">
              <w:rPr>
                <w:i/>
                <w:color w:val="auto"/>
                <w:sz w:val="22"/>
                <w:szCs w:val="22"/>
              </w:rPr>
              <w:lastRenderedPageBreak/>
              <w:t>and the Devil,</w:t>
            </w:r>
            <w:r w:rsidRPr="00132F11">
              <w:rPr>
                <w:color w:val="auto"/>
                <w:sz w:val="22"/>
                <w:szCs w:val="22"/>
              </w:rPr>
              <w:t xml:space="preserve"> Routledge, London</w:t>
            </w:r>
          </w:p>
          <w:p w:rsidR="008768EA" w:rsidRPr="00132F11" w:rsidRDefault="008768EA" w:rsidP="00C246B4">
            <w:pPr>
              <w:pStyle w:val="Default"/>
              <w:numPr>
                <w:ilvl w:val="0"/>
                <w:numId w:val="2"/>
              </w:numPr>
              <w:ind w:left="413"/>
              <w:rPr>
                <w:color w:val="auto"/>
                <w:sz w:val="22"/>
                <w:szCs w:val="22"/>
              </w:rPr>
            </w:pPr>
            <w:r w:rsidRPr="00132F11">
              <w:rPr>
                <w:color w:val="auto"/>
                <w:sz w:val="22"/>
                <w:szCs w:val="22"/>
              </w:rPr>
              <w:t xml:space="preserve">Roper, L. (2004) </w:t>
            </w:r>
            <w:proofErr w:type="spellStart"/>
            <w:r w:rsidRPr="00132F11">
              <w:rPr>
                <w:i/>
                <w:color w:val="auto"/>
                <w:sz w:val="22"/>
                <w:szCs w:val="22"/>
              </w:rPr>
              <w:t>Witchcraze</w:t>
            </w:r>
            <w:proofErr w:type="spellEnd"/>
            <w:r w:rsidRPr="00132F11">
              <w:rPr>
                <w:i/>
                <w:color w:val="auto"/>
                <w:sz w:val="22"/>
                <w:szCs w:val="22"/>
              </w:rPr>
              <w:t>: Terror and Fantasy in Baroque Germany</w:t>
            </w:r>
            <w:r w:rsidRPr="00132F11">
              <w:rPr>
                <w:color w:val="auto"/>
                <w:sz w:val="22"/>
                <w:szCs w:val="22"/>
              </w:rPr>
              <w:t>, Yale University Press</w:t>
            </w:r>
          </w:p>
          <w:p w:rsidR="00776FA0" w:rsidRPr="00132F11" w:rsidRDefault="00776FA0" w:rsidP="00C246B4">
            <w:pPr>
              <w:pStyle w:val="Default"/>
              <w:numPr>
                <w:ilvl w:val="0"/>
                <w:numId w:val="2"/>
              </w:numPr>
              <w:ind w:left="413"/>
              <w:rPr>
                <w:color w:val="auto"/>
                <w:sz w:val="22"/>
                <w:szCs w:val="22"/>
              </w:rPr>
            </w:pPr>
            <w:r w:rsidRPr="00132F11">
              <w:rPr>
                <w:color w:val="auto"/>
                <w:sz w:val="22"/>
                <w:szCs w:val="22"/>
              </w:rPr>
              <w:t xml:space="preserve">Scribner, R. (1987) </w:t>
            </w:r>
            <w:r w:rsidRPr="00132F11">
              <w:rPr>
                <w:i/>
                <w:color w:val="auto"/>
                <w:sz w:val="22"/>
                <w:szCs w:val="22"/>
              </w:rPr>
              <w:t>Popular Culture and Popular Movements in Reformation Germany</w:t>
            </w:r>
          </w:p>
        </w:tc>
      </w:tr>
      <w:tr w:rsidR="00707F9C" w:rsidRPr="00132F11" w:rsidTr="0072043A">
        <w:tc>
          <w:tcPr>
            <w:tcW w:w="2758" w:type="dxa"/>
            <w:vMerge/>
          </w:tcPr>
          <w:p w:rsidR="00707F9C" w:rsidRPr="00132F11" w:rsidRDefault="00707F9C" w:rsidP="004D3A2D">
            <w:pPr>
              <w:pStyle w:val="Tabletext"/>
              <w:rPr>
                <w:sz w:val="22"/>
                <w:szCs w:val="22"/>
              </w:rPr>
            </w:pPr>
          </w:p>
        </w:tc>
        <w:tc>
          <w:tcPr>
            <w:tcW w:w="1774" w:type="dxa"/>
          </w:tcPr>
          <w:p w:rsidR="00707F9C" w:rsidRPr="00132F11" w:rsidRDefault="00FC7715" w:rsidP="004D3A2D">
            <w:r w:rsidRPr="00132F11">
              <w:t>3</w:t>
            </w:r>
          </w:p>
        </w:tc>
        <w:tc>
          <w:tcPr>
            <w:tcW w:w="2568" w:type="dxa"/>
          </w:tcPr>
          <w:p w:rsidR="00707F9C" w:rsidRPr="00132F11" w:rsidRDefault="0039545D" w:rsidP="004D3A2D">
            <w:pPr>
              <w:pStyle w:val="Pa19"/>
              <w:spacing w:after="80"/>
              <w:rPr>
                <w:rFonts w:ascii="Arial" w:hAnsi="Arial" w:cs="Arial"/>
                <w:color w:val="000000"/>
                <w:sz w:val="22"/>
                <w:szCs w:val="22"/>
              </w:rPr>
            </w:pPr>
            <w:r w:rsidRPr="00132F11">
              <w:rPr>
                <w:rFonts w:ascii="Arial" w:hAnsi="Arial" w:cs="Arial"/>
                <w:color w:val="000000"/>
                <w:sz w:val="22"/>
                <w:szCs w:val="22"/>
              </w:rPr>
              <w:t>T</w:t>
            </w:r>
            <w:r w:rsidR="00707F9C" w:rsidRPr="00132F11">
              <w:rPr>
                <w:rFonts w:ascii="Arial" w:hAnsi="Arial" w:cs="Arial"/>
                <w:color w:val="000000"/>
                <w:sz w:val="22"/>
                <w:szCs w:val="22"/>
              </w:rPr>
              <w:t xml:space="preserve">he impact of the Reformation; </w:t>
            </w:r>
            <w:r w:rsidRPr="00132F11">
              <w:rPr>
                <w:rFonts w:ascii="Arial" w:hAnsi="Arial" w:cs="Arial"/>
                <w:color w:val="000000"/>
                <w:sz w:val="22"/>
                <w:szCs w:val="22"/>
              </w:rPr>
              <w:t>political, social and economic changes and their</w:t>
            </w:r>
            <w:r w:rsidR="00AE7EE9" w:rsidRPr="00132F11">
              <w:rPr>
                <w:rFonts w:ascii="Arial" w:hAnsi="Arial" w:cs="Arial"/>
                <w:color w:val="000000"/>
                <w:sz w:val="22"/>
                <w:szCs w:val="22"/>
              </w:rPr>
              <w:t xml:space="preserve"> impact on order and conformity; reasons for the increase in persecution.</w:t>
            </w:r>
          </w:p>
        </w:tc>
        <w:tc>
          <w:tcPr>
            <w:tcW w:w="4445" w:type="dxa"/>
          </w:tcPr>
          <w:p w:rsidR="00707F9C" w:rsidRPr="00132F11" w:rsidRDefault="00AE7EE9" w:rsidP="00C246B4">
            <w:pPr>
              <w:pStyle w:val="Default"/>
              <w:numPr>
                <w:ilvl w:val="0"/>
                <w:numId w:val="2"/>
              </w:numPr>
              <w:ind w:left="413"/>
              <w:rPr>
                <w:color w:val="auto"/>
                <w:sz w:val="22"/>
                <w:szCs w:val="22"/>
              </w:rPr>
            </w:pPr>
            <w:r w:rsidRPr="00132F11">
              <w:rPr>
                <w:color w:val="auto"/>
                <w:sz w:val="22"/>
                <w:szCs w:val="22"/>
              </w:rPr>
              <w:t>Long- and short-term reasons for the development and escalation of the persecution of witches between c.1590-1630:</w:t>
            </w:r>
          </w:p>
          <w:p w:rsidR="00AE7EE9" w:rsidRPr="00132F11" w:rsidRDefault="00AE7EE9" w:rsidP="00AE7EE9">
            <w:pPr>
              <w:pStyle w:val="Default"/>
              <w:numPr>
                <w:ilvl w:val="0"/>
                <w:numId w:val="37"/>
              </w:numPr>
              <w:rPr>
                <w:color w:val="auto"/>
                <w:sz w:val="22"/>
                <w:szCs w:val="22"/>
              </w:rPr>
            </w:pPr>
            <w:r w:rsidRPr="00132F11">
              <w:rPr>
                <w:color w:val="auto"/>
                <w:sz w:val="22"/>
                <w:szCs w:val="22"/>
              </w:rPr>
              <w:t>legacy of 15</w:t>
            </w:r>
            <w:r w:rsidRPr="00132F11">
              <w:rPr>
                <w:color w:val="auto"/>
                <w:sz w:val="22"/>
                <w:szCs w:val="22"/>
                <w:vertAlign w:val="superscript"/>
              </w:rPr>
              <w:t>th</w:t>
            </w:r>
            <w:r w:rsidRPr="00132F11">
              <w:rPr>
                <w:color w:val="auto"/>
                <w:sz w:val="22"/>
                <w:szCs w:val="22"/>
              </w:rPr>
              <w:t xml:space="preserve"> and 16</w:t>
            </w:r>
            <w:r w:rsidRPr="00132F11">
              <w:rPr>
                <w:color w:val="auto"/>
                <w:sz w:val="22"/>
                <w:szCs w:val="22"/>
                <w:vertAlign w:val="superscript"/>
              </w:rPr>
              <w:t>th</w:t>
            </w:r>
            <w:r w:rsidRPr="00132F11">
              <w:rPr>
                <w:color w:val="auto"/>
                <w:sz w:val="22"/>
                <w:szCs w:val="22"/>
              </w:rPr>
              <w:t xml:space="preserve"> century witch trials and demonology</w:t>
            </w:r>
          </w:p>
          <w:p w:rsidR="00AE7EE9" w:rsidRPr="00132F11" w:rsidRDefault="00CE1F57" w:rsidP="00AE7EE9">
            <w:pPr>
              <w:pStyle w:val="Default"/>
              <w:numPr>
                <w:ilvl w:val="0"/>
                <w:numId w:val="37"/>
              </w:numPr>
              <w:rPr>
                <w:color w:val="auto"/>
                <w:sz w:val="22"/>
                <w:szCs w:val="22"/>
              </w:rPr>
            </w:pPr>
            <w:r w:rsidRPr="00132F11">
              <w:rPr>
                <w:color w:val="auto"/>
                <w:sz w:val="22"/>
                <w:szCs w:val="22"/>
              </w:rPr>
              <w:t>socio-economic conditions</w:t>
            </w:r>
          </w:p>
          <w:p w:rsidR="00CE1F57" w:rsidRPr="00132F11" w:rsidRDefault="00CE1F57" w:rsidP="00AE7EE9">
            <w:pPr>
              <w:pStyle w:val="Default"/>
              <w:numPr>
                <w:ilvl w:val="0"/>
                <w:numId w:val="37"/>
              </w:numPr>
              <w:rPr>
                <w:color w:val="auto"/>
                <w:sz w:val="22"/>
                <w:szCs w:val="22"/>
              </w:rPr>
            </w:pPr>
            <w:r w:rsidRPr="00132F11">
              <w:rPr>
                <w:color w:val="auto"/>
                <w:sz w:val="22"/>
                <w:szCs w:val="22"/>
              </w:rPr>
              <w:t>political situation</w:t>
            </w:r>
          </w:p>
          <w:p w:rsidR="00CE1F57" w:rsidRPr="00132F11" w:rsidRDefault="00CE1F57" w:rsidP="00AE7EE9">
            <w:pPr>
              <w:pStyle w:val="Default"/>
              <w:numPr>
                <w:ilvl w:val="0"/>
                <w:numId w:val="37"/>
              </w:numPr>
              <w:rPr>
                <w:color w:val="auto"/>
                <w:sz w:val="22"/>
                <w:szCs w:val="22"/>
              </w:rPr>
            </w:pPr>
            <w:r w:rsidRPr="00132F11">
              <w:rPr>
                <w:color w:val="auto"/>
                <w:sz w:val="22"/>
                <w:szCs w:val="22"/>
              </w:rPr>
              <w:t>role of institutions</w:t>
            </w:r>
          </w:p>
          <w:p w:rsidR="00CE1F57" w:rsidRPr="00132F11" w:rsidRDefault="00CE1F57" w:rsidP="00AE7EE9">
            <w:pPr>
              <w:pStyle w:val="Default"/>
              <w:numPr>
                <w:ilvl w:val="0"/>
                <w:numId w:val="37"/>
              </w:numPr>
              <w:rPr>
                <w:color w:val="auto"/>
                <w:sz w:val="22"/>
                <w:szCs w:val="22"/>
              </w:rPr>
            </w:pPr>
            <w:r w:rsidRPr="00132F11">
              <w:rPr>
                <w:color w:val="auto"/>
                <w:sz w:val="22"/>
                <w:szCs w:val="22"/>
              </w:rPr>
              <w:t>popular culture and beliefs</w:t>
            </w:r>
          </w:p>
          <w:p w:rsidR="00CE1F57" w:rsidRPr="00132F11" w:rsidRDefault="00CE1F57" w:rsidP="00AE7EE9">
            <w:pPr>
              <w:pStyle w:val="Default"/>
              <w:numPr>
                <w:ilvl w:val="0"/>
                <w:numId w:val="37"/>
              </w:numPr>
              <w:rPr>
                <w:color w:val="auto"/>
                <w:sz w:val="22"/>
                <w:szCs w:val="22"/>
              </w:rPr>
            </w:pPr>
            <w:r w:rsidRPr="00132F11">
              <w:rPr>
                <w:color w:val="auto"/>
                <w:sz w:val="22"/>
                <w:szCs w:val="22"/>
              </w:rPr>
              <w:t>role of individuals</w:t>
            </w:r>
          </w:p>
          <w:p w:rsidR="00CE1F57" w:rsidRPr="00132F11" w:rsidRDefault="003F40EE" w:rsidP="00AE7EE9">
            <w:pPr>
              <w:pStyle w:val="Default"/>
              <w:numPr>
                <w:ilvl w:val="0"/>
                <w:numId w:val="37"/>
              </w:numPr>
              <w:rPr>
                <w:color w:val="auto"/>
                <w:sz w:val="22"/>
                <w:szCs w:val="22"/>
              </w:rPr>
            </w:pPr>
            <w:r w:rsidRPr="00132F11">
              <w:rPr>
                <w:color w:val="auto"/>
                <w:sz w:val="22"/>
                <w:szCs w:val="22"/>
              </w:rPr>
              <w:t xml:space="preserve">religious belief, practice, </w:t>
            </w:r>
            <w:r w:rsidR="00CE1F57" w:rsidRPr="00132F11">
              <w:rPr>
                <w:color w:val="auto"/>
                <w:sz w:val="22"/>
                <w:szCs w:val="22"/>
              </w:rPr>
              <w:t>tension</w:t>
            </w:r>
          </w:p>
          <w:p w:rsidR="00CE1F57" w:rsidRPr="00132F11" w:rsidRDefault="00CE1F57" w:rsidP="00AE7EE9">
            <w:pPr>
              <w:pStyle w:val="Default"/>
              <w:numPr>
                <w:ilvl w:val="0"/>
                <w:numId w:val="37"/>
              </w:numPr>
              <w:rPr>
                <w:color w:val="auto"/>
                <w:sz w:val="22"/>
                <w:szCs w:val="22"/>
              </w:rPr>
            </w:pPr>
            <w:r w:rsidRPr="00132F11">
              <w:rPr>
                <w:color w:val="auto"/>
                <w:sz w:val="22"/>
                <w:szCs w:val="22"/>
              </w:rPr>
              <w:t>development of intellectual and legal arguments</w:t>
            </w:r>
          </w:p>
          <w:p w:rsidR="00CE1F57" w:rsidRPr="00132F11" w:rsidRDefault="00CE1F57" w:rsidP="00AE7EE9">
            <w:pPr>
              <w:pStyle w:val="Default"/>
              <w:numPr>
                <w:ilvl w:val="0"/>
                <w:numId w:val="37"/>
              </w:numPr>
              <w:rPr>
                <w:color w:val="auto"/>
                <w:sz w:val="22"/>
                <w:szCs w:val="22"/>
              </w:rPr>
            </w:pPr>
            <w:r w:rsidRPr="00132F11">
              <w:rPr>
                <w:color w:val="auto"/>
                <w:sz w:val="22"/>
                <w:szCs w:val="22"/>
              </w:rPr>
              <w:t>public reactions, emotions ,fear</w:t>
            </w:r>
          </w:p>
          <w:p w:rsidR="003F40EE" w:rsidRPr="00132F11" w:rsidRDefault="003F40EE" w:rsidP="00AE7EE9">
            <w:pPr>
              <w:pStyle w:val="Default"/>
              <w:numPr>
                <w:ilvl w:val="0"/>
                <w:numId w:val="37"/>
              </w:numPr>
              <w:rPr>
                <w:color w:val="auto"/>
                <w:sz w:val="22"/>
                <w:szCs w:val="22"/>
              </w:rPr>
            </w:pPr>
            <w:r w:rsidRPr="00132F11">
              <w:rPr>
                <w:color w:val="auto"/>
                <w:sz w:val="22"/>
                <w:szCs w:val="22"/>
              </w:rPr>
              <w:t>significance of the Reformation and religious division/change</w:t>
            </w:r>
          </w:p>
          <w:p w:rsidR="003F40EE" w:rsidRPr="00132F11" w:rsidRDefault="00930F22" w:rsidP="00AE7EE9">
            <w:pPr>
              <w:pStyle w:val="Default"/>
              <w:numPr>
                <w:ilvl w:val="0"/>
                <w:numId w:val="37"/>
              </w:numPr>
              <w:rPr>
                <w:color w:val="auto"/>
                <w:sz w:val="22"/>
                <w:szCs w:val="22"/>
              </w:rPr>
            </w:pPr>
            <w:r w:rsidRPr="00132F11">
              <w:rPr>
                <w:color w:val="auto"/>
                <w:sz w:val="22"/>
                <w:szCs w:val="22"/>
              </w:rPr>
              <w:t xml:space="preserve">nature of </w:t>
            </w:r>
            <w:r w:rsidR="003F40EE" w:rsidRPr="00132F11">
              <w:rPr>
                <w:color w:val="auto"/>
                <w:sz w:val="22"/>
                <w:szCs w:val="22"/>
              </w:rPr>
              <w:t>legal procedure</w:t>
            </w:r>
            <w:r w:rsidRPr="00132F11">
              <w:rPr>
                <w:color w:val="auto"/>
                <w:sz w:val="22"/>
                <w:szCs w:val="22"/>
              </w:rPr>
              <w:t>/trials.</w:t>
            </w:r>
          </w:p>
          <w:p w:rsidR="00AE7EE9" w:rsidRPr="00132F11" w:rsidRDefault="00CE1F57" w:rsidP="00C246B4">
            <w:pPr>
              <w:pStyle w:val="Default"/>
              <w:numPr>
                <w:ilvl w:val="0"/>
                <w:numId w:val="2"/>
              </w:numPr>
              <w:ind w:left="413"/>
              <w:rPr>
                <w:color w:val="auto"/>
                <w:sz w:val="22"/>
                <w:szCs w:val="22"/>
              </w:rPr>
            </w:pPr>
            <w:r w:rsidRPr="00132F11">
              <w:rPr>
                <w:color w:val="auto"/>
                <w:sz w:val="22"/>
                <w:szCs w:val="22"/>
              </w:rPr>
              <w:t xml:space="preserve">Comparative impact of confession on the outcome of witch trials and those prosecuted </w:t>
            </w:r>
            <w:r w:rsidR="003F40EE" w:rsidRPr="00132F11">
              <w:rPr>
                <w:color w:val="auto"/>
                <w:sz w:val="22"/>
                <w:szCs w:val="22"/>
              </w:rPr>
              <w:t>across the period and</w:t>
            </w:r>
            <w:r w:rsidRPr="00132F11">
              <w:rPr>
                <w:color w:val="auto"/>
                <w:sz w:val="22"/>
                <w:szCs w:val="22"/>
              </w:rPr>
              <w:t xml:space="preserve"> region.</w:t>
            </w:r>
          </w:p>
          <w:p w:rsidR="00930F22" w:rsidRPr="00132F11" w:rsidRDefault="00E30C90" w:rsidP="00930F22">
            <w:pPr>
              <w:pStyle w:val="Default"/>
              <w:numPr>
                <w:ilvl w:val="0"/>
                <w:numId w:val="2"/>
              </w:numPr>
              <w:ind w:left="413"/>
              <w:rPr>
                <w:color w:val="auto"/>
                <w:sz w:val="22"/>
                <w:szCs w:val="22"/>
              </w:rPr>
            </w:pPr>
            <w:r w:rsidRPr="00132F11">
              <w:rPr>
                <w:color w:val="auto"/>
                <w:sz w:val="22"/>
                <w:szCs w:val="22"/>
              </w:rPr>
              <w:t>Whether persecution came ‘from above or below’.</w:t>
            </w:r>
          </w:p>
        </w:tc>
        <w:tc>
          <w:tcPr>
            <w:tcW w:w="3315" w:type="dxa"/>
            <w:vMerge/>
          </w:tcPr>
          <w:p w:rsidR="00707F9C" w:rsidRPr="00132F11" w:rsidRDefault="00707F9C" w:rsidP="00C246B4">
            <w:pPr>
              <w:pStyle w:val="Default"/>
              <w:numPr>
                <w:ilvl w:val="0"/>
                <w:numId w:val="2"/>
              </w:numPr>
              <w:ind w:left="413"/>
              <w:rPr>
                <w:color w:val="auto"/>
                <w:sz w:val="22"/>
                <w:szCs w:val="22"/>
              </w:rPr>
            </w:pPr>
          </w:p>
        </w:tc>
      </w:tr>
      <w:tr w:rsidR="00707F9C" w:rsidRPr="00132F11" w:rsidTr="0072043A">
        <w:tc>
          <w:tcPr>
            <w:tcW w:w="2758" w:type="dxa"/>
            <w:vMerge/>
          </w:tcPr>
          <w:p w:rsidR="00707F9C" w:rsidRPr="00132F11" w:rsidRDefault="00707F9C" w:rsidP="004D3A2D">
            <w:pPr>
              <w:pStyle w:val="Default"/>
              <w:rPr>
                <w:b/>
                <w:color w:val="auto"/>
                <w:sz w:val="22"/>
                <w:szCs w:val="22"/>
              </w:rPr>
            </w:pPr>
          </w:p>
        </w:tc>
        <w:tc>
          <w:tcPr>
            <w:tcW w:w="1774" w:type="dxa"/>
          </w:tcPr>
          <w:p w:rsidR="00707F9C" w:rsidRPr="00132F11" w:rsidRDefault="00FC7715" w:rsidP="004D3A2D">
            <w:pPr>
              <w:pStyle w:val="Default"/>
              <w:rPr>
                <w:color w:val="auto"/>
                <w:sz w:val="22"/>
                <w:szCs w:val="22"/>
              </w:rPr>
            </w:pPr>
            <w:r w:rsidRPr="00132F11">
              <w:rPr>
                <w:color w:val="auto"/>
                <w:sz w:val="22"/>
                <w:szCs w:val="22"/>
              </w:rPr>
              <w:t>3</w:t>
            </w:r>
          </w:p>
        </w:tc>
        <w:tc>
          <w:tcPr>
            <w:tcW w:w="2568" w:type="dxa"/>
          </w:tcPr>
          <w:p w:rsidR="00707F9C" w:rsidRPr="00132F11" w:rsidRDefault="0039545D" w:rsidP="004D3A2D">
            <w:pPr>
              <w:pStyle w:val="Pa19"/>
              <w:spacing w:after="80"/>
              <w:rPr>
                <w:rFonts w:ascii="Arial" w:hAnsi="Arial" w:cs="Arial"/>
                <w:color w:val="000000"/>
                <w:sz w:val="22"/>
                <w:szCs w:val="22"/>
              </w:rPr>
            </w:pPr>
            <w:r w:rsidRPr="00132F11">
              <w:rPr>
                <w:rFonts w:ascii="Arial" w:hAnsi="Arial" w:cs="Arial"/>
                <w:color w:val="000000"/>
                <w:sz w:val="22"/>
                <w:szCs w:val="22"/>
              </w:rPr>
              <w:t>T</w:t>
            </w:r>
            <w:r w:rsidR="00707F9C" w:rsidRPr="00132F11">
              <w:rPr>
                <w:rFonts w:ascii="Arial" w:hAnsi="Arial" w:cs="Arial"/>
                <w:color w:val="000000"/>
                <w:sz w:val="22"/>
                <w:szCs w:val="22"/>
              </w:rPr>
              <w:t>he frequency, nature and geogra</w:t>
            </w:r>
            <w:r w:rsidRPr="00132F11">
              <w:rPr>
                <w:rFonts w:ascii="Arial" w:hAnsi="Arial" w:cs="Arial"/>
                <w:color w:val="000000"/>
                <w:sz w:val="22"/>
                <w:szCs w:val="22"/>
              </w:rPr>
              <w:t xml:space="preserve">phy of </w:t>
            </w:r>
            <w:r w:rsidRPr="00132F11">
              <w:rPr>
                <w:rFonts w:ascii="Arial" w:hAnsi="Arial" w:cs="Arial"/>
                <w:color w:val="000000"/>
                <w:sz w:val="22"/>
                <w:szCs w:val="22"/>
              </w:rPr>
              <w:lastRenderedPageBreak/>
              <w:t>witchcraft in the region.</w:t>
            </w:r>
            <w:r w:rsidR="00707F9C" w:rsidRPr="00132F11">
              <w:rPr>
                <w:rFonts w:ascii="Arial" w:hAnsi="Arial" w:cs="Arial"/>
                <w:color w:val="000000"/>
                <w:sz w:val="22"/>
                <w:szCs w:val="22"/>
              </w:rPr>
              <w:t xml:space="preserve"> </w:t>
            </w:r>
          </w:p>
        </w:tc>
        <w:tc>
          <w:tcPr>
            <w:tcW w:w="4445" w:type="dxa"/>
          </w:tcPr>
          <w:p w:rsidR="008A0BD9" w:rsidRPr="00132F11" w:rsidRDefault="00E30C90" w:rsidP="008A0BD9">
            <w:pPr>
              <w:pStyle w:val="Default"/>
              <w:numPr>
                <w:ilvl w:val="0"/>
                <w:numId w:val="2"/>
              </w:numPr>
              <w:ind w:left="413"/>
              <w:rPr>
                <w:color w:val="auto"/>
                <w:sz w:val="22"/>
                <w:szCs w:val="22"/>
              </w:rPr>
            </w:pPr>
            <w:r w:rsidRPr="00132F11">
              <w:rPr>
                <w:color w:val="auto"/>
                <w:sz w:val="22"/>
                <w:szCs w:val="22"/>
              </w:rPr>
              <w:lastRenderedPageBreak/>
              <w:t>Nature of demonology and accusations of witchcraft specific to the region.</w:t>
            </w:r>
          </w:p>
          <w:p w:rsidR="005C48B2" w:rsidRPr="00132F11" w:rsidRDefault="008A0BD9" w:rsidP="005C48B2">
            <w:pPr>
              <w:pStyle w:val="Default"/>
              <w:numPr>
                <w:ilvl w:val="0"/>
                <w:numId w:val="2"/>
              </w:numPr>
              <w:ind w:left="413"/>
              <w:rPr>
                <w:color w:val="auto"/>
                <w:sz w:val="22"/>
                <w:szCs w:val="22"/>
              </w:rPr>
            </w:pPr>
            <w:r w:rsidRPr="00132F11">
              <w:rPr>
                <w:color w:val="auto"/>
                <w:sz w:val="22"/>
                <w:szCs w:val="22"/>
              </w:rPr>
              <w:t xml:space="preserve">Geographical patterns of persecution, </w:t>
            </w:r>
            <w:r w:rsidR="005C48B2" w:rsidRPr="00132F11">
              <w:rPr>
                <w:color w:val="auto"/>
                <w:sz w:val="22"/>
                <w:szCs w:val="22"/>
              </w:rPr>
              <w:lastRenderedPageBreak/>
              <w:t>similarity, difference and significance of witch trials in key locations:</w:t>
            </w:r>
          </w:p>
          <w:p w:rsidR="008A0BD9" w:rsidRPr="00132F11" w:rsidRDefault="008A0BD9" w:rsidP="005C48B2">
            <w:pPr>
              <w:pStyle w:val="Default"/>
              <w:numPr>
                <w:ilvl w:val="0"/>
                <w:numId w:val="41"/>
              </w:numPr>
              <w:rPr>
                <w:color w:val="auto"/>
                <w:sz w:val="22"/>
                <w:szCs w:val="22"/>
              </w:rPr>
            </w:pPr>
            <w:r w:rsidRPr="00132F11">
              <w:rPr>
                <w:color w:val="auto"/>
                <w:sz w:val="22"/>
                <w:szCs w:val="22"/>
              </w:rPr>
              <w:t>urban, rural or alpine</w:t>
            </w:r>
          </w:p>
          <w:p w:rsidR="008A0BD9" w:rsidRPr="00132F11" w:rsidRDefault="005C48B2" w:rsidP="008A0BD9">
            <w:pPr>
              <w:pStyle w:val="Default"/>
              <w:numPr>
                <w:ilvl w:val="0"/>
                <w:numId w:val="40"/>
              </w:numPr>
              <w:rPr>
                <w:color w:val="auto"/>
                <w:sz w:val="22"/>
                <w:szCs w:val="22"/>
              </w:rPr>
            </w:pPr>
            <w:r w:rsidRPr="00132F11">
              <w:rPr>
                <w:color w:val="auto"/>
                <w:sz w:val="22"/>
                <w:szCs w:val="22"/>
              </w:rPr>
              <w:t>Protestant or Catholic rule</w:t>
            </w:r>
          </w:p>
          <w:p w:rsidR="008A0BD9" w:rsidRPr="00132F11" w:rsidRDefault="005C48B2" w:rsidP="008A0BD9">
            <w:pPr>
              <w:pStyle w:val="Default"/>
              <w:numPr>
                <w:ilvl w:val="0"/>
                <w:numId w:val="40"/>
              </w:numPr>
              <w:rPr>
                <w:color w:val="auto"/>
                <w:sz w:val="22"/>
                <w:szCs w:val="22"/>
              </w:rPr>
            </w:pPr>
            <w:r w:rsidRPr="00132F11">
              <w:rPr>
                <w:color w:val="auto"/>
                <w:sz w:val="22"/>
                <w:szCs w:val="22"/>
              </w:rPr>
              <w:t xml:space="preserve">specific locations (e.g. </w:t>
            </w:r>
            <w:r w:rsidR="008A0BD9" w:rsidRPr="00132F11">
              <w:rPr>
                <w:color w:val="auto"/>
                <w:sz w:val="22"/>
                <w:szCs w:val="22"/>
              </w:rPr>
              <w:t>Duchies of Bamberg, Wurzburg</w:t>
            </w:r>
            <w:r w:rsidRPr="00132F11">
              <w:rPr>
                <w:color w:val="auto"/>
                <w:sz w:val="22"/>
                <w:szCs w:val="22"/>
              </w:rPr>
              <w:t xml:space="preserve"> and Wurttemberg, the Palatinate, Bishopric of </w:t>
            </w:r>
            <w:proofErr w:type="spellStart"/>
            <w:r w:rsidRPr="00132F11">
              <w:rPr>
                <w:color w:val="auto"/>
                <w:sz w:val="22"/>
                <w:szCs w:val="22"/>
              </w:rPr>
              <w:t>Eichstat</w:t>
            </w:r>
            <w:proofErr w:type="spellEnd"/>
            <w:r w:rsidRPr="00132F11">
              <w:rPr>
                <w:color w:val="auto"/>
                <w:sz w:val="22"/>
                <w:szCs w:val="22"/>
              </w:rPr>
              <w:t xml:space="preserve">, </w:t>
            </w:r>
            <w:proofErr w:type="spellStart"/>
            <w:r w:rsidRPr="00132F11">
              <w:rPr>
                <w:color w:val="auto"/>
                <w:sz w:val="22"/>
                <w:szCs w:val="22"/>
              </w:rPr>
              <w:t>Ellwangen</w:t>
            </w:r>
            <w:proofErr w:type="spellEnd"/>
            <w:r w:rsidRPr="00132F11">
              <w:rPr>
                <w:color w:val="auto"/>
                <w:sz w:val="22"/>
                <w:szCs w:val="22"/>
              </w:rPr>
              <w:t>)</w:t>
            </w:r>
            <w:r w:rsidR="00930F22" w:rsidRPr="00132F11">
              <w:rPr>
                <w:color w:val="auto"/>
                <w:sz w:val="22"/>
                <w:szCs w:val="22"/>
              </w:rPr>
              <w:t>.</w:t>
            </w:r>
          </w:p>
          <w:p w:rsidR="008A0BD9" w:rsidRPr="00132F11" w:rsidRDefault="00E30C90" w:rsidP="005C48B2">
            <w:pPr>
              <w:pStyle w:val="Default"/>
              <w:numPr>
                <w:ilvl w:val="0"/>
                <w:numId w:val="2"/>
              </w:numPr>
              <w:ind w:left="413"/>
              <w:rPr>
                <w:color w:val="auto"/>
                <w:sz w:val="22"/>
                <w:szCs w:val="22"/>
              </w:rPr>
            </w:pPr>
            <w:r w:rsidRPr="00132F11">
              <w:rPr>
                <w:sz w:val="22"/>
                <w:szCs w:val="22"/>
              </w:rPr>
              <w:t>Religious variations, gender, age, social and employment composition of those prosecuted for witchcraft.</w:t>
            </w:r>
          </w:p>
          <w:p w:rsidR="00930F22" w:rsidRPr="00132F11" w:rsidRDefault="00930F22" w:rsidP="005C48B2">
            <w:pPr>
              <w:pStyle w:val="Default"/>
              <w:numPr>
                <w:ilvl w:val="0"/>
                <w:numId w:val="2"/>
              </w:numPr>
              <w:ind w:left="413"/>
              <w:rPr>
                <w:color w:val="auto"/>
                <w:sz w:val="22"/>
                <w:szCs w:val="22"/>
              </w:rPr>
            </w:pPr>
            <w:r w:rsidRPr="00132F11">
              <w:rPr>
                <w:sz w:val="22"/>
                <w:szCs w:val="22"/>
              </w:rPr>
              <w:t>Extent to which members of the elite were prosecuted.</w:t>
            </w:r>
          </w:p>
          <w:p w:rsidR="00E30C90" w:rsidRPr="00132F11" w:rsidRDefault="008A0BD9" w:rsidP="008A0BD9">
            <w:pPr>
              <w:pStyle w:val="Default"/>
              <w:numPr>
                <w:ilvl w:val="0"/>
                <w:numId w:val="2"/>
              </w:numPr>
              <w:ind w:left="413"/>
              <w:rPr>
                <w:color w:val="auto"/>
                <w:sz w:val="22"/>
                <w:szCs w:val="22"/>
              </w:rPr>
            </w:pPr>
            <w:r w:rsidRPr="00132F11">
              <w:rPr>
                <w:color w:val="auto"/>
                <w:sz w:val="22"/>
                <w:szCs w:val="22"/>
              </w:rPr>
              <w:t xml:space="preserve">Relationship between </w:t>
            </w:r>
            <w:r w:rsidR="00930F22" w:rsidRPr="00132F11">
              <w:rPr>
                <w:color w:val="auto"/>
                <w:sz w:val="22"/>
                <w:szCs w:val="22"/>
              </w:rPr>
              <w:t>s</w:t>
            </w:r>
            <w:r w:rsidR="00E30C90" w:rsidRPr="00132F11">
              <w:rPr>
                <w:color w:val="auto"/>
                <w:sz w:val="22"/>
                <w:szCs w:val="22"/>
              </w:rPr>
              <w:t>ocial composition</w:t>
            </w:r>
            <w:r w:rsidR="00930F22" w:rsidRPr="00132F11">
              <w:rPr>
                <w:color w:val="auto"/>
                <w:sz w:val="22"/>
                <w:szCs w:val="22"/>
              </w:rPr>
              <w:t xml:space="preserve"> and geographic location</w:t>
            </w:r>
            <w:r w:rsidR="00E30C90" w:rsidRPr="00132F11">
              <w:rPr>
                <w:color w:val="auto"/>
                <w:sz w:val="22"/>
                <w:szCs w:val="22"/>
              </w:rPr>
              <w:t>.</w:t>
            </w:r>
          </w:p>
          <w:p w:rsidR="00E30C90" w:rsidRPr="00132F11" w:rsidRDefault="00E30C90" w:rsidP="00E30C90">
            <w:pPr>
              <w:pStyle w:val="Default"/>
              <w:numPr>
                <w:ilvl w:val="0"/>
                <w:numId w:val="2"/>
              </w:numPr>
              <w:ind w:left="413"/>
              <w:rPr>
                <w:color w:val="auto"/>
                <w:sz w:val="22"/>
                <w:szCs w:val="22"/>
              </w:rPr>
            </w:pPr>
            <w:r w:rsidRPr="00132F11">
              <w:rPr>
                <w:color w:val="auto"/>
                <w:sz w:val="22"/>
                <w:szCs w:val="22"/>
              </w:rPr>
              <w:t>Similarities and differences in social, religious and economic patterns of the witch hunts and the extent of prosecution</w:t>
            </w:r>
            <w:r w:rsidR="00930F22" w:rsidRPr="00132F11">
              <w:rPr>
                <w:color w:val="auto"/>
                <w:sz w:val="22"/>
                <w:szCs w:val="22"/>
              </w:rPr>
              <w:t xml:space="preserve"> between 1590 and 1630</w:t>
            </w:r>
            <w:r w:rsidRPr="00132F11">
              <w:rPr>
                <w:color w:val="auto"/>
                <w:sz w:val="22"/>
                <w:szCs w:val="22"/>
              </w:rPr>
              <w:t>.</w:t>
            </w:r>
          </w:p>
        </w:tc>
        <w:tc>
          <w:tcPr>
            <w:tcW w:w="3315" w:type="dxa"/>
            <w:vMerge/>
          </w:tcPr>
          <w:p w:rsidR="00707F9C" w:rsidRPr="00132F11" w:rsidRDefault="00707F9C" w:rsidP="00C246B4">
            <w:pPr>
              <w:pStyle w:val="Default"/>
              <w:numPr>
                <w:ilvl w:val="0"/>
                <w:numId w:val="2"/>
              </w:numPr>
              <w:ind w:left="413"/>
              <w:rPr>
                <w:color w:val="auto"/>
                <w:sz w:val="22"/>
                <w:szCs w:val="22"/>
              </w:rPr>
            </w:pPr>
          </w:p>
        </w:tc>
      </w:tr>
      <w:tr w:rsidR="00707F9C" w:rsidRPr="00132F11" w:rsidTr="0072043A">
        <w:tc>
          <w:tcPr>
            <w:tcW w:w="2758" w:type="dxa"/>
            <w:vMerge/>
          </w:tcPr>
          <w:p w:rsidR="00707F9C" w:rsidRPr="00132F11" w:rsidRDefault="00707F9C" w:rsidP="00EB632E">
            <w:pPr>
              <w:pStyle w:val="Default"/>
              <w:rPr>
                <w:b/>
                <w:color w:val="auto"/>
                <w:sz w:val="22"/>
                <w:szCs w:val="22"/>
              </w:rPr>
            </w:pPr>
          </w:p>
        </w:tc>
        <w:tc>
          <w:tcPr>
            <w:tcW w:w="1774" w:type="dxa"/>
          </w:tcPr>
          <w:p w:rsidR="00707F9C" w:rsidRPr="00132F11" w:rsidRDefault="00B51D7D" w:rsidP="004D3A2D">
            <w:pPr>
              <w:pStyle w:val="Default"/>
              <w:rPr>
                <w:color w:val="auto"/>
                <w:sz w:val="22"/>
                <w:szCs w:val="22"/>
              </w:rPr>
            </w:pPr>
            <w:r w:rsidRPr="00132F11">
              <w:rPr>
                <w:color w:val="auto"/>
                <w:sz w:val="22"/>
                <w:szCs w:val="22"/>
              </w:rPr>
              <w:t>4</w:t>
            </w:r>
          </w:p>
        </w:tc>
        <w:tc>
          <w:tcPr>
            <w:tcW w:w="2568" w:type="dxa"/>
          </w:tcPr>
          <w:p w:rsidR="00707F9C" w:rsidRPr="00132F11" w:rsidRDefault="0039545D" w:rsidP="004D3A2D">
            <w:pPr>
              <w:rPr>
                <w:color w:val="000000"/>
              </w:rPr>
            </w:pPr>
            <w:r w:rsidRPr="00132F11">
              <w:rPr>
                <w:color w:val="000000"/>
              </w:rPr>
              <w:t>T</w:t>
            </w:r>
            <w:r w:rsidR="00707F9C" w:rsidRPr="00132F11">
              <w:rPr>
                <w:color w:val="000000"/>
              </w:rPr>
              <w:t xml:space="preserve">he responses of the authorities and its impact on society. </w:t>
            </w:r>
          </w:p>
          <w:p w:rsidR="00757E8C" w:rsidRPr="00132F11" w:rsidRDefault="00757E8C" w:rsidP="004D3A2D">
            <w:pPr>
              <w:rPr>
                <w:color w:val="000000"/>
              </w:rPr>
            </w:pPr>
          </w:p>
          <w:p w:rsidR="00757E8C" w:rsidRPr="00132F11" w:rsidRDefault="00757E8C" w:rsidP="004D3A2D"/>
        </w:tc>
        <w:tc>
          <w:tcPr>
            <w:tcW w:w="4445" w:type="dxa"/>
          </w:tcPr>
          <w:p w:rsidR="00E30C90" w:rsidRPr="00132F11" w:rsidRDefault="00E30C90" w:rsidP="00E30C90">
            <w:pPr>
              <w:pStyle w:val="Default"/>
              <w:numPr>
                <w:ilvl w:val="0"/>
                <w:numId w:val="2"/>
              </w:numPr>
              <w:ind w:left="413"/>
              <w:rPr>
                <w:color w:val="auto"/>
                <w:sz w:val="22"/>
                <w:szCs w:val="22"/>
              </w:rPr>
            </w:pPr>
            <w:r w:rsidRPr="00132F11">
              <w:rPr>
                <w:color w:val="auto"/>
                <w:sz w:val="22"/>
                <w:szCs w:val="22"/>
              </w:rPr>
              <w:t>Nature and importance of central and local secular courts across the region.</w:t>
            </w:r>
          </w:p>
          <w:p w:rsidR="00E30C90" w:rsidRPr="00132F11" w:rsidRDefault="00E30C90" w:rsidP="00E30C90">
            <w:pPr>
              <w:pStyle w:val="Default"/>
              <w:numPr>
                <w:ilvl w:val="0"/>
                <w:numId w:val="2"/>
              </w:numPr>
              <w:ind w:left="413"/>
              <w:rPr>
                <w:color w:val="auto"/>
                <w:sz w:val="22"/>
                <w:szCs w:val="22"/>
              </w:rPr>
            </w:pPr>
            <w:r w:rsidRPr="00132F11">
              <w:rPr>
                <w:color w:val="auto"/>
                <w:sz w:val="22"/>
                <w:szCs w:val="22"/>
              </w:rPr>
              <w:t xml:space="preserve">Role and significance of </w:t>
            </w:r>
            <w:r w:rsidR="005C48B2" w:rsidRPr="00132F11">
              <w:rPr>
                <w:color w:val="auto"/>
                <w:sz w:val="22"/>
                <w:szCs w:val="22"/>
              </w:rPr>
              <w:t xml:space="preserve">regional prince-bishops, urban elite, academics, judicial and religious officials </w:t>
            </w:r>
            <w:r w:rsidRPr="00132F11">
              <w:rPr>
                <w:color w:val="auto"/>
                <w:sz w:val="22"/>
                <w:szCs w:val="22"/>
              </w:rPr>
              <w:t>in criminal procedure and extent of the witch hunts.</w:t>
            </w:r>
          </w:p>
          <w:p w:rsidR="00707F9C" w:rsidRPr="00132F11" w:rsidRDefault="00CE1F57" w:rsidP="00C246B4">
            <w:pPr>
              <w:pStyle w:val="Default"/>
              <w:numPr>
                <w:ilvl w:val="0"/>
                <w:numId w:val="2"/>
              </w:numPr>
              <w:ind w:left="413"/>
              <w:rPr>
                <w:color w:val="auto"/>
                <w:sz w:val="22"/>
                <w:szCs w:val="22"/>
              </w:rPr>
            </w:pPr>
            <w:r w:rsidRPr="00132F11">
              <w:rPr>
                <w:sz w:val="22"/>
                <w:szCs w:val="22"/>
              </w:rPr>
              <w:t>Impact of mistrust, fear and denunciations on legal procedure.</w:t>
            </w:r>
          </w:p>
          <w:p w:rsidR="00CE1F57" w:rsidRPr="00132F11" w:rsidRDefault="00CE1F57" w:rsidP="00C246B4">
            <w:pPr>
              <w:pStyle w:val="Default"/>
              <w:numPr>
                <w:ilvl w:val="0"/>
                <w:numId w:val="2"/>
              </w:numPr>
              <w:ind w:left="413"/>
              <w:rPr>
                <w:color w:val="auto"/>
                <w:sz w:val="22"/>
                <w:szCs w:val="22"/>
              </w:rPr>
            </w:pPr>
            <w:r w:rsidRPr="00132F11">
              <w:rPr>
                <w:color w:val="auto"/>
                <w:sz w:val="22"/>
                <w:szCs w:val="22"/>
              </w:rPr>
              <w:t xml:space="preserve">Reasons for the types of torture deployed and their immediate impact </w:t>
            </w:r>
            <w:r w:rsidRPr="00132F11">
              <w:rPr>
                <w:color w:val="auto"/>
                <w:sz w:val="22"/>
                <w:szCs w:val="22"/>
              </w:rPr>
              <w:lastRenderedPageBreak/>
              <w:t>on the outcomes of witch trials.</w:t>
            </w:r>
          </w:p>
          <w:p w:rsidR="00CE1F57" w:rsidRPr="00132F11" w:rsidRDefault="00CE1F57" w:rsidP="00C246B4">
            <w:pPr>
              <w:pStyle w:val="Default"/>
              <w:numPr>
                <w:ilvl w:val="0"/>
                <w:numId w:val="2"/>
              </w:numPr>
              <w:ind w:left="413"/>
              <w:rPr>
                <w:color w:val="auto"/>
                <w:sz w:val="22"/>
                <w:szCs w:val="22"/>
              </w:rPr>
            </w:pPr>
            <w:r w:rsidRPr="00132F11">
              <w:rPr>
                <w:color w:val="auto"/>
                <w:sz w:val="22"/>
                <w:szCs w:val="22"/>
              </w:rPr>
              <w:t>Effect and significance of torture, trials and confession on the course and extent of the witch hunts</w:t>
            </w:r>
            <w:r w:rsidR="00E30C90" w:rsidRPr="00132F11">
              <w:rPr>
                <w:color w:val="auto"/>
                <w:sz w:val="22"/>
                <w:szCs w:val="22"/>
              </w:rPr>
              <w:t xml:space="preserve"> c. 1590-1630</w:t>
            </w:r>
            <w:r w:rsidR="003F40EE" w:rsidRPr="00132F11">
              <w:rPr>
                <w:color w:val="auto"/>
                <w:sz w:val="22"/>
                <w:szCs w:val="22"/>
              </w:rPr>
              <w:t>.</w:t>
            </w:r>
          </w:p>
          <w:p w:rsidR="00E30C90" w:rsidRPr="00132F11" w:rsidRDefault="003F40EE" w:rsidP="005C48B2">
            <w:pPr>
              <w:pStyle w:val="Default"/>
              <w:numPr>
                <w:ilvl w:val="0"/>
                <w:numId w:val="2"/>
              </w:numPr>
              <w:ind w:left="413"/>
              <w:rPr>
                <w:color w:val="auto"/>
                <w:sz w:val="22"/>
                <w:szCs w:val="22"/>
              </w:rPr>
            </w:pPr>
            <w:r w:rsidRPr="00132F11">
              <w:rPr>
                <w:color w:val="auto"/>
                <w:sz w:val="22"/>
                <w:szCs w:val="22"/>
              </w:rPr>
              <w:t>Reasons for fluctuations in intensity and the decline of persecutions in the region by c.1630.</w:t>
            </w:r>
          </w:p>
        </w:tc>
        <w:tc>
          <w:tcPr>
            <w:tcW w:w="3315" w:type="dxa"/>
            <w:vMerge/>
          </w:tcPr>
          <w:p w:rsidR="00707F9C" w:rsidRPr="00132F11" w:rsidRDefault="00707F9C" w:rsidP="00C246B4">
            <w:pPr>
              <w:pStyle w:val="Default"/>
              <w:numPr>
                <w:ilvl w:val="0"/>
                <w:numId w:val="2"/>
              </w:numPr>
              <w:ind w:left="413"/>
              <w:rPr>
                <w:color w:val="auto"/>
                <w:sz w:val="22"/>
                <w:szCs w:val="22"/>
              </w:rPr>
            </w:pPr>
          </w:p>
        </w:tc>
      </w:tr>
      <w:tr w:rsidR="00757E8C" w:rsidRPr="00132F11" w:rsidTr="0072043A">
        <w:tc>
          <w:tcPr>
            <w:tcW w:w="2758" w:type="dxa"/>
            <w:vMerge w:val="restart"/>
          </w:tcPr>
          <w:p w:rsidR="00757E8C" w:rsidRPr="00132F11" w:rsidRDefault="00757E8C" w:rsidP="004D3A2D">
            <w:pPr>
              <w:pStyle w:val="Default"/>
              <w:rPr>
                <w:color w:val="auto"/>
                <w:sz w:val="22"/>
                <w:szCs w:val="22"/>
              </w:rPr>
            </w:pPr>
            <w:r w:rsidRPr="00132F11">
              <w:rPr>
                <w:b/>
                <w:bCs/>
                <w:sz w:val="22"/>
                <w:szCs w:val="22"/>
              </w:rPr>
              <w:lastRenderedPageBreak/>
              <w:t>Hopkins and the witch hunt of 1645–1647</w:t>
            </w:r>
          </w:p>
        </w:tc>
        <w:tc>
          <w:tcPr>
            <w:tcW w:w="1774" w:type="dxa"/>
          </w:tcPr>
          <w:p w:rsidR="00757E8C" w:rsidRPr="00132F11" w:rsidRDefault="00B51D7D" w:rsidP="004D3A2D">
            <w:pPr>
              <w:pStyle w:val="Default"/>
              <w:rPr>
                <w:color w:val="auto"/>
                <w:sz w:val="22"/>
                <w:szCs w:val="22"/>
              </w:rPr>
            </w:pPr>
            <w:r w:rsidRPr="00132F11">
              <w:rPr>
                <w:color w:val="auto"/>
                <w:sz w:val="22"/>
                <w:szCs w:val="22"/>
              </w:rPr>
              <w:t>4</w:t>
            </w:r>
          </w:p>
        </w:tc>
        <w:tc>
          <w:tcPr>
            <w:tcW w:w="2568" w:type="dxa"/>
          </w:tcPr>
          <w:p w:rsidR="00930F22" w:rsidRPr="00132F11" w:rsidRDefault="0039545D" w:rsidP="00930F22">
            <w:pPr>
              <w:pStyle w:val="Pa19"/>
              <w:spacing w:after="80"/>
              <w:rPr>
                <w:rFonts w:ascii="Arial" w:hAnsi="Arial" w:cs="Arial"/>
                <w:color w:val="000000"/>
                <w:sz w:val="22"/>
                <w:szCs w:val="22"/>
              </w:rPr>
            </w:pPr>
            <w:r w:rsidRPr="00132F11">
              <w:rPr>
                <w:rFonts w:ascii="Arial" w:hAnsi="Arial" w:cs="Arial"/>
                <w:color w:val="000000"/>
                <w:sz w:val="22"/>
                <w:szCs w:val="22"/>
              </w:rPr>
              <w:t>The religio</w:t>
            </w:r>
            <w:r w:rsidR="00930F22" w:rsidRPr="00132F11">
              <w:rPr>
                <w:rFonts w:ascii="Arial" w:hAnsi="Arial" w:cs="Arial"/>
                <w:color w:val="000000"/>
                <w:sz w:val="22"/>
                <w:szCs w:val="22"/>
              </w:rPr>
              <w:t>us, political, s</w:t>
            </w:r>
            <w:r w:rsidR="00757E8C" w:rsidRPr="00132F11">
              <w:rPr>
                <w:rFonts w:ascii="Arial" w:hAnsi="Arial" w:cs="Arial"/>
                <w:color w:val="000000"/>
                <w:sz w:val="22"/>
                <w:szCs w:val="22"/>
              </w:rPr>
              <w:t xml:space="preserve">ocial and economic situation and their </w:t>
            </w:r>
            <w:r w:rsidR="00930F22" w:rsidRPr="00132F11">
              <w:rPr>
                <w:rFonts w:ascii="Arial" w:hAnsi="Arial" w:cs="Arial"/>
                <w:color w:val="000000"/>
                <w:sz w:val="22"/>
                <w:szCs w:val="22"/>
              </w:rPr>
              <w:t>impact on order and conformity; moral regulation and challenges to popular culture in the 1640s; the reasons for the persecution.</w:t>
            </w:r>
          </w:p>
        </w:tc>
        <w:tc>
          <w:tcPr>
            <w:tcW w:w="4445" w:type="dxa"/>
          </w:tcPr>
          <w:p w:rsidR="00930F22" w:rsidRPr="00132F11" w:rsidRDefault="00930F22" w:rsidP="00DD2DE4">
            <w:pPr>
              <w:pStyle w:val="Default"/>
              <w:numPr>
                <w:ilvl w:val="0"/>
                <w:numId w:val="2"/>
              </w:numPr>
              <w:ind w:left="413"/>
              <w:rPr>
                <w:color w:val="auto"/>
                <w:sz w:val="22"/>
                <w:szCs w:val="22"/>
              </w:rPr>
            </w:pPr>
            <w:r w:rsidRPr="00132F11">
              <w:rPr>
                <w:color w:val="auto"/>
                <w:sz w:val="22"/>
                <w:szCs w:val="22"/>
              </w:rPr>
              <w:t>Nature and extent of official and unofficial culture by 1645-7</w:t>
            </w:r>
            <w:r w:rsidR="00DD2DE4" w:rsidRPr="00132F11">
              <w:rPr>
                <w:color w:val="auto"/>
                <w:sz w:val="22"/>
                <w:szCs w:val="22"/>
              </w:rPr>
              <w:t xml:space="preserve"> (e.g. </w:t>
            </w:r>
            <w:r w:rsidRPr="00132F11">
              <w:rPr>
                <w:color w:val="auto"/>
                <w:sz w:val="22"/>
                <w:szCs w:val="22"/>
              </w:rPr>
              <w:t>local customs and tradi</w:t>
            </w:r>
            <w:r w:rsidR="00DD2DE4" w:rsidRPr="00132F11">
              <w:rPr>
                <w:color w:val="auto"/>
                <w:sz w:val="22"/>
                <w:szCs w:val="22"/>
              </w:rPr>
              <w:t xml:space="preserve">tions, </w:t>
            </w:r>
            <w:r w:rsidRPr="00132F11">
              <w:rPr>
                <w:color w:val="auto"/>
                <w:sz w:val="22"/>
                <w:szCs w:val="22"/>
              </w:rPr>
              <w:t>religious o</w:t>
            </w:r>
            <w:r w:rsidR="00156D7F" w:rsidRPr="00132F11">
              <w:rPr>
                <w:color w:val="auto"/>
                <w:sz w:val="22"/>
                <w:szCs w:val="22"/>
              </w:rPr>
              <w:t>bservances</w:t>
            </w:r>
            <w:r w:rsidRPr="00132F11">
              <w:rPr>
                <w:color w:val="auto"/>
                <w:sz w:val="22"/>
                <w:szCs w:val="22"/>
              </w:rPr>
              <w:t>,</w:t>
            </w:r>
            <w:r w:rsidR="006669BC" w:rsidRPr="00132F11">
              <w:rPr>
                <w:color w:val="auto"/>
                <w:sz w:val="22"/>
                <w:szCs w:val="22"/>
              </w:rPr>
              <w:t xml:space="preserve"> </w:t>
            </w:r>
            <w:r w:rsidRPr="00132F11">
              <w:rPr>
                <w:color w:val="auto"/>
                <w:sz w:val="22"/>
                <w:szCs w:val="22"/>
              </w:rPr>
              <w:t>moral regulation</w:t>
            </w:r>
            <w:r w:rsidR="00DD2DE4" w:rsidRPr="00132F11">
              <w:rPr>
                <w:color w:val="auto"/>
                <w:sz w:val="22"/>
                <w:szCs w:val="22"/>
              </w:rPr>
              <w:t xml:space="preserve">, </w:t>
            </w:r>
            <w:r w:rsidRPr="00132F11">
              <w:rPr>
                <w:color w:val="auto"/>
                <w:sz w:val="22"/>
                <w:szCs w:val="22"/>
              </w:rPr>
              <w:t>role of magic and reactions to it</w:t>
            </w:r>
            <w:r w:rsidR="00DD2DE4" w:rsidRPr="00132F11">
              <w:rPr>
                <w:color w:val="auto"/>
                <w:sz w:val="22"/>
                <w:szCs w:val="22"/>
              </w:rPr>
              <w:t xml:space="preserve">, </w:t>
            </w:r>
            <w:r w:rsidRPr="00132F11">
              <w:rPr>
                <w:color w:val="auto"/>
                <w:sz w:val="22"/>
                <w:szCs w:val="22"/>
              </w:rPr>
              <w:t>impact of Ci</w:t>
            </w:r>
            <w:r w:rsidR="00156D7F" w:rsidRPr="00132F11">
              <w:rPr>
                <w:color w:val="auto"/>
                <w:sz w:val="22"/>
                <w:szCs w:val="22"/>
              </w:rPr>
              <w:t>vil War</w:t>
            </w:r>
            <w:r w:rsidR="00DD2DE4" w:rsidRPr="00132F11">
              <w:rPr>
                <w:color w:val="auto"/>
                <w:sz w:val="22"/>
                <w:szCs w:val="22"/>
              </w:rPr>
              <w:t>).</w:t>
            </w:r>
          </w:p>
          <w:p w:rsidR="00930F22" w:rsidRPr="00132F11" w:rsidRDefault="00930F22" w:rsidP="00930F22">
            <w:pPr>
              <w:pStyle w:val="Default"/>
              <w:numPr>
                <w:ilvl w:val="0"/>
                <w:numId w:val="2"/>
              </w:numPr>
              <w:ind w:left="413"/>
              <w:rPr>
                <w:color w:val="auto"/>
                <w:sz w:val="22"/>
                <w:szCs w:val="22"/>
              </w:rPr>
            </w:pPr>
            <w:r w:rsidRPr="00132F11">
              <w:rPr>
                <w:color w:val="auto"/>
                <w:sz w:val="22"/>
                <w:szCs w:val="22"/>
              </w:rPr>
              <w:t xml:space="preserve">Reasons for challenges to popular culture and </w:t>
            </w:r>
            <w:r w:rsidR="00F0566E" w:rsidRPr="00132F11">
              <w:rPr>
                <w:color w:val="auto"/>
                <w:sz w:val="22"/>
                <w:szCs w:val="22"/>
              </w:rPr>
              <w:t xml:space="preserve">the </w:t>
            </w:r>
            <w:r w:rsidRPr="00132F11">
              <w:rPr>
                <w:color w:val="auto"/>
                <w:sz w:val="22"/>
                <w:szCs w:val="22"/>
              </w:rPr>
              <w:t xml:space="preserve">beliefs about witchcraft </w:t>
            </w:r>
            <w:r w:rsidR="006669BC" w:rsidRPr="00132F11">
              <w:rPr>
                <w:color w:val="auto"/>
                <w:sz w:val="22"/>
                <w:szCs w:val="22"/>
              </w:rPr>
              <w:t>by 1645</w:t>
            </w:r>
            <w:r w:rsidRPr="00132F11">
              <w:rPr>
                <w:color w:val="auto"/>
                <w:sz w:val="22"/>
                <w:szCs w:val="22"/>
              </w:rPr>
              <w:t>:</w:t>
            </w:r>
          </w:p>
          <w:p w:rsidR="00930F22" w:rsidRPr="00132F11" w:rsidRDefault="00930F22" w:rsidP="00930F22">
            <w:pPr>
              <w:pStyle w:val="Default"/>
              <w:numPr>
                <w:ilvl w:val="0"/>
                <w:numId w:val="39"/>
              </w:numPr>
              <w:rPr>
                <w:color w:val="auto"/>
                <w:sz w:val="22"/>
                <w:szCs w:val="22"/>
              </w:rPr>
            </w:pPr>
            <w:r w:rsidRPr="00132F11">
              <w:rPr>
                <w:color w:val="auto"/>
                <w:sz w:val="22"/>
                <w:szCs w:val="22"/>
              </w:rPr>
              <w:t>war and upheaval</w:t>
            </w:r>
          </w:p>
          <w:p w:rsidR="00930F22" w:rsidRPr="00132F11" w:rsidRDefault="00930F22" w:rsidP="00930F22">
            <w:pPr>
              <w:pStyle w:val="Default"/>
              <w:numPr>
                <w:ilvl w:val="0"/>
                <w:numId w:val="39"/>
              </w:numPr>
              <w:rPr>
                <w:color w:val="auto"/>
                <w:sz w:val="22"/>
                <w:szCs w:val="22"/>
              </w:rPr>
            </w:pPr>
            <w:r w:rsidRPr="00132F11">
              <w:rPr>
                <w:color w:val="auto"/>
                <w:sz w:val="22"/>
                <w:szCs w:val="22"/>
              </w:rPr>
              <w:t>urban and rural communities</w:t>
            </w:r>
          </w:p>
          <w:p w:rsidR="00930F22" w:rsidRPr="00132F11" w:rsidRDefault="00930F22" w:rsidP="00930F22">
            <w:pPr>
              <w:pStyle w:val="Default"/>
              <w:numPr>
                <w:ilvl w:val="0"/>
                <w:numId w:val="39"/>
              </w:numPr>
              <w:rPr>
                <w:color w:val="auto"/>
                <w:sz w:val="22"/>
                <w:szCs w:val="22"/>
              </w:rPr>
            </w:pPr>
            <w:r w:rsidRPr="00132F11">
              <w:rPr>
                <w:color w:val="auto"/>
                <w:sz w:val="22"/>
                <w:szCs w:val="22"/>
              </w:rPr>
              <w:t>religious institutions, clerics</w:t>
            </w:r>
            <w:r w:rsidR="00156D7F" w:rsidRPr="00132F11">
              <w:rPr>
                <w:color w:val="auto"/>
                <w:sz w:val="22"/>
                <w:szCs w:val="22"/>
              </w:rPr>
              <w:t xml:space="preserve"> and </w:t>
            </w:r>
            <w:r w:rsidR="00DD2DE4" w:rsidRPr="00132F11">
              <w:rPr>
                <w:color w:val="auto"/>
                <w:sz w:val="22"/>
                <w:szCs w:val="22"/>
              </w:rPr>
              <w:t>P</w:t>
            </w:r>
            <w:r w:rsidR="00156D7F" w:rsidRPr="00132F11">
              <w:rPr>
                <w:color w:val="auto"/>
                <w:sz w:val="22"/>
                <w:szCs w:val="22"/>
              </w:rPr>
              <w:t>uritanism</w:t>
            </w:r>
          </w:p>
          <w:p w:rsidR="00930F22" w:rsidRPr="00132F11" w:rsidRDefault="00930F22" w:rsidP="00930F22">
            <w:pPr>
              <w:pStyle w:val="Default"/>
              <w:numPr>
                <w:ilvl w:val="0"/>
                <w:numId w:val="39"/>
              </w:numPr>
              <w:rPr>
                <w:color w:val="auto"/>
                <w:sz w:val="22"/>
                <w:szCs w:val="22"/>
              </w:rPr>
            </w:pPr>
            <w:r w:rsidRPr="00132F11">
              <w:rPr>
                <w:color w:val="auto"/>
                <w:sz w:val="22"/>
                <w:szCs w:val="22"/>
              </w:rPr>
              <w:t>‘world turned upside down’</w:t>
            </w:r>
            <w:r w:rsidR="00C96469" w:rsidRPr="00132F11">
              <w:rPr>
                <w:color w:val="auto"/>
                <w:sz w:val="22"/>
                <w:szCs w:val="22"/>
              </w:rPr>
              <w:t>.</w:t>
            </w:r>
          </w:p>
          <w:p w:rsidR="00757E8C" w:rsidRPr="00132F11" w:rsidRDefault="00DD2DE4" w:rsidP="00C96469">
            <w:pPr>
              <w:pStyle w:val="Default"/>
              <w:numPr>
                <w:ilvl w:val="0"/>
                <w:numId w:val="2"/>
              </w:numPr>
              <w:ind w:left="413"/>
              <w:rPr>
                <w:color w:val="auto"/>
                <w:sz w:val="22"/>
                <w:szCs w:val="22"/>
              </w:rPr>
            </w:pPr>
            <w:r w:rsidRPr="00132F11">
              <w:rPr>
                <w:color w:val="auto"/>
                <w:sz w:val="22"/>
                <w:szCs w:val="22"/>
              </w:rPr>
              <w:t>C</w:t>
            </w:r>
            <w:r w:rsidR="00C96469" w:rsidRPr="00132F11">
              <w:rPr>
                <w:color w:val="auto"/>
                <w:sz w:val="22"/>
                <w:szCs w:val="22"/>
              </w:rPr>
              <w:t>auses of the witch hunts 1645-7 and i</w:t>
            </w:r>
            <w:r w:rsidR="00C44E48" w:rsidRPr="00132F11">
              <w:rPr>
                <w:color w:val="auto"/>
                <w:sz w:val="22"/>
                <w:szCs w:val="22"/>
              </w:rPr>
              <w:t>nfluence of internal and external factors</w:t>
            </w:r>
            <w:r w:rsidR="00F0566E" w:rsidRPr="00132F11">
              <w:rPr>
                <w:color w:val="auto"/>
                <w:sz w:val="22"/>
                <w:szCs w:val="22"/>
              </w:rPr>
              <w:t xml:space="preserve"> </w:t>
            </w:r>
            <w:r w:rsidR="00930F22" w:rsidRPr="00132F11">
              <w:rPr>
                <w:color w:val="auto"/>
                <w:sz w:val="22"/>
                <w:szCs w:val="22"/>
              </w:rPr>
              <w:t>(</w:t>
            </w:r>
            <w:r w:rsidR="00C96469" w:rsidRPr="00132F11">
              <w:rPr>
                <w:color w:val="auto"/>
                <w:sz w:val="22"/>
                <w:szCs w:val="22"/>
              </w:rPr>
              <w:t xml:space="preserve">e.g. </w:t>
            </w:r>
            <w:r w:rsidR="00930F22" w:rsidRPr="00132F11">
              <w:rPr>
                <w:color w:val="auto"/>
                <w:sz w:val="22"/>
                <w:szCs w:val="22"/>
              </w:rPr>
              <w:t xml:space="preserve">intellectual debate, </w:t>
            </w:r>
            <w:r w:rsidR="00F0566E" w:rsidRPr="00132F11">
              <w:rPr>
                <w:color w:val="auto"/>
                <w:sz w:val="22"/>
                <w:szCs w:val="22"/>
              </w:rPr>
              <w:t>demonology</w:t>
            </w:r>
            <w:r w:rsidR="00930F22" w:rsidRPr="00132F11">
              <w:rPr>
                <w:color w:val="auto"/>
                <w:sz w:val="22"/>
                <w:szCs w:val="22"/>
              </w:rPr>
              <w:t>, precedent</w:t>
            </w:r>
            <w:r w:rsidR="00C44E48" w:rsidRPr="00132F11">
              <w:rPr>
                <w:color w:val="auto"/>
                <w:sz w:val="22"/>
                <w:szCs w:val="22"/>
              </w:rPr>
              <w:t>, socio-economic and political conditions, religious tension</w:t>
            </w:r>
            <w:r w:rsidR="00C96469" w:rsidRPr="00132F11">
              <w:rPr>
                <w:color w:val="auto"/>
                <w:sz w:val="22"/>
                <w:szCs w:val="22"/>
              </w:rPr>
              <w:t>, financial incentives</w:t>
            </w:r>
            <w:r w:rsidR="00930F22" w:rsidRPr="00132F11">
              <w:rPr>
                <w:color w:val="auto"/>
                <w:sz w:val="22"/>
                <w:szCs w:val="22"/>
              </w:rPr>
              <w:t>).</w:t>
            </w:r>
          </w:p>
          <w:p w:rsidR="00F0566E" w:rsidRPr="00132F11" w:rsidRDefault="00F0566E" w:rsidP="00930F22">
            <w:pPr>
              <w:pStyle w:val="Default"/>
              <w:numPr>
                <w:ilvl w:val="0"/>
                <w:numId w:val="2"/>
              </w:numPr>
              <w:ind w:left="413"/>
              <w:rPr>
                <w:color w:val="auto"/>
                <w:sz w:val="22"/>
                <w:szCs w:val="22"/>
              </w:rPr>
            </w:pPr>
            <w:r w:rsidRPr="00132F11">
              <w:rPr>
                <w:color w:val="auto"/>
                <w:sz w:val="22"/>
                <w:szCs w:val="22"/>
              </w:rPr>
              <w:t>The role</w:t>
            </w:r>
            <w:r w:rsidR="00156D7F" w:rsidRPr="00132F11">
              <w:rPr>
                <w:color w:val="auto"/>
                <w:sz w:val="22"/>
                <w:szCs w:val="22"/>
              </w:rPr>
              <w:t xml:space="preserve"> of individuals such as Hopkins</w:t>
            </w:r>
            <w:r w:rsidR="00C96469" w:rsidRPr="00132F11">
              <w:rPr>
                <w:color w:val="auto"/>
                <w:sz w:val="22"/>
                <w:szCs w:val="22"/>
              </w:rPr>
              <w:t xml:space="preserve"> </w:t>
            </w:r>
            <w:r w:rsidR="00156D7F" w:rsidRPr="00132F11">
              <w:rPr>
                <w:color w:val="auto"/>
                <w:sz w:val="22"/>
                <w:szCs w:val="22"/>
              </w:rPr>
              <w:t xml:space="preserve">and </w:t>
            </w:r>
            <w:proofErr w:type="spellStart"/>
            <w:r w:rsidR="00156D7F" w:rsidRPr="00132F11">
              <w:rPr>
                <w:color w:val="auto"/>
                <w:sz w:val="22"/>
                <w:szCs w:val="22"/>
              </w:rPr>
              <w:t>Stearne</w:t>
            </w:r>
            <w:proofErr w:type="spellEnd"/>
            <w:r w:rsidRPr="00132F11">
              <w:rPr>
                <w:color w:val="auto"/>
                <w:sz w:val="22"/>
                <w:szCs w:val="22"/>
              </w:rPr>
              <w:t>.</w:t>
            </w:r>
          </w:p>
          <w:p w:rsidR="00F0566E" w:rsidRPr="00132F11" w:rsidRDefault="00F0566E" w:rsidP="00930F22">
            <w:pPr>
              <w:pStyle w:val="Default"/>
              <w:numPr>
                <w:ilvl w:val="0"/>
                <w:numId w:val="2"/>
              </w:numPr>
              <w:ind w:left="413"/>
              <w:rPr>
                <w:color w:val="auto"/>
                <w:sz w:val="22"/>
                <w:szCs w:val="22"/>
              </w:rPr>
            </w:pPr>
            <w:r w:rsidRPr="00132F11">
              <w:rPr>
                <w:color w:val="auto"/>
                <w:sz w:val="22"/>
                <w:szCs w:val="22"/>
              </w:rPr>
              <w:t xml:space="preserve">Importance of the Civil War to the development of non-conformity, fear, </w:t>
            </w:r>
            <w:r w:rsidRPr="00132F11">
              <w:rPr>
                <w:color w:val="auto"/>
                <w:sz w:val="22"/>
                <w:szCs w:val="22"/>
              </w:rPr>
              <w:lastRenderedPageBreak/>
              <w:t>insecurity and persecution.</w:t>
            </w:r>
          </w:p>
          <w:p w:rsidR="00F0566E" w:rsidRPr="00132F11" w:rsidRDefault="00F0566E" w:rsidP="00F0566E">
            <w:pPr>
              <w:pStyle w:val="Default"/>
              <w:numPr>
                <w:ilvl w:val="0"/>
                <w:numId w:val="2"/>
              </w:numPr>
              <w:ind w:left="413"/>
              <w:rPr>
                <w:color w:val="auto"/>
                <w:sz w:val="22"/>
                <w:szCs w:val="22"/>
              </w:rPr>
            </w:pPr>
            <w:r w:rsidRPr="00132F11">
              <w:rPr>
                <w:color w:val="auto"/>
                <w:sz w:val="22"/>
                <w:szCs w:val="22"/>
              </w:rPr>
              <w:t>Comparative impact of confessions on the outcome of witch trials and those prosecuted during the witch hunt.</w:t>
            </w:r>
          </w:p>
          <w:p w:rsidR="00F0566E" w:rsidRPr="00132F11" w:rsidRDefault="00F0566E" w:rsidP="00F0566E">
            <w:pPr>
              <w:pStyle w:val="Default"/>
              <w:numPr>
                <w:ilvl w:val="0"/>
                <w:numId w:val="2"/>
              </w:numPr>
              <w:ind w:left="413"/>
              <w:rPr>
                <w:color w:val="auto"/>
                <w:sz w:val="22"/>
                <w:szCs w:val="22"/>
              </w:rPr>
            </w:pPr>
            <w:r w:rsidRPr="00132F11">
              <w:rPr>
                <w:color w:val="auto"/>
                <w:sz w:val="22"/>
                <w:szCs w:val="22"/>
              </w:rPr>
              <w:t>Whether persecution came ‘from above or below’.</w:t>
            </w:r>
          </w:p>
          <w:p w:rsidR="00156D7F" w:rsidRPr="00132F11" w:rsidRDefault="00DD2DE4" w:rsidP="00C96469">
            <w:pPr>
              <w:pStyle w:val="Default"/>
              <w:numPr>
                <w:ilvl w:val="0"/>
                <w:numId w:val="2"/>
              </w:numPr>
              <w:ind w:left="413"/>
              <w:rPr>
                <w:color w:val="auto"/>
                <w:sz w:val="22"/>
                <w:szCs w:val="22"/>
              </w:rPr>
            </w:pPr>
            <w:r w:rsidRPr="00132F11">
              <w:rPr>
                <w:color w:val="auto"/>
                <w:sz w:val="22"/>
                <w:szCs w:val="22"/>
              </w:rPr>
              <w:t>Role of Puritanism and moral regulation.</w:t>
            </w:r>
          </w:p>
        </w:tc>
        <w:tc>
          <w:tcPr>
            <w:tcW w:w="3315" w:type="dxa"/>
            <w:vMerge w:val="restart"/>
          </w:tcPr>
          <w:p w:rsidR="003F7D91" w:rsidRPr="00132F11" w:rsidRDefault="003F7D91" w:rsidP="00C246B4">
            <w:pPr>
              <w:pStyle w:val="Default"/>
              <w:numPr>
                <w:ilvl w:val="0"/>
                <w:numId w:val="2"/>
              </w:numPr>
              <w:ind w:left="413"/>
              <w:rPr>
                <w:color w:val="auto"/>
                <w:sz w:val="22"/>
                <w:szCs w:val="22"/>
              </w:rPr>
            </w:pPr>
            <w:r w:rsidRPr="00132F11">
              <w:rPr>
                <w:color w:val="auto"/>
                <w:sz w:val="22"/>
                <w:szCs w:val="22"/>
              </w:rPr>
              <w:lastRenderedPageBreak/>
              <w:t xml:space="preserve">Barry, J. &amp; Davies, O. (ed.2007) </w:t>
            </w:r>
            <w:r w:rsidRPr="00132F11">
              <w:rPr>
                <w:i/>
                <w:color w:val="auto"/>
                <w:sz w:val="22"/>
                <w:szCs w:val="22"/>
              </w:rPr>
              <w:t>Witchcraft Historiography</w:t>
            </w:r>
            <w:r w:rsidRPr="00132F11">
              <w:rPr>
                <w:color w:val="auto"/>
                <w:sz w:val="22"/>
                <w:szCs w:val="22"/>
              </w:rPr>
              <w:t>, Palgrave Macmillan</w:t>
            </w:r>
          </w:p>
          <w:p w:rsidR="00042728" w:rsidRPr="00132F11" w:rsidRDefault="00042728" w:rsidP="00C246B4">
            <w:pPr>
              <w:pStyle w:val="Default"/>
              <w:numPr>
                <w:ilvl w:val="0"/>
                <w:numId w:val="2"/>
              </w:numPr>
              <w:ind w:left="413"/>
              <w:rPr>
                <w:color w:val="auto"/>
                <w:sz w:val="22"/>
                <w:szCs w:val="22"/>
              </w:rPr>
            </w:pPr>
            <w:r w:rsidRPr="00132F11">
              <w:rPr>
                <w:color w:val="auto"/>
                <w:sz w:val="22"/>
                <w:szCs w:val="22"/>
              </w:rPr>
              <w:t xml:space="preserve">Cohn, N. </w:t>
            </w:r>
            <w:r w:rsidR="00B93C71" w:rsidRPr="00132F11">
              <w:rPr>
                <w:i/>
                <w:color w:val="auto"/>
                <w:sz w:val="22"/>
                <w:szCs w:val="22"/>
              </w:rPr>
              <w:t>Europe’s Inner Demons</w:t>
            </w:r>
          </w:p>
          <w:p w:rsidR="009F1BB4" w:rsidRPr="00132F11" w:rsidRDefault="009F1BB4" w:rsidP="00C246B4">
            <w:pPr>
              <w:pStyle w:val="Default"/>
              <w:numPr>
                <w:ilvl w:val="0"/>
                <w:numId w:val="2"/>
              </w:numPr>
              <w:ind w:left="413"/>
              <w:rPr>
                <w:color w:val="auto"/>
                <w:sz w:val="22"/>
                <w:szCs w:val="22"/>
              </w:rPr>
            </w:pPr>
            <w:proofErr w:type="spellStart"/>
            <w:r w:rsidRPr="00132F11">
              <w:rPr>
                <w:color w:val="auto"/>
                <w:sz w:val="22"/>
                <w:szCs w:val="22"/>
              </w:rPr>
              <w:t>Gaskill</w:t>
            </w:r>
            <w:proofErr w:type="spellEnd"/>
            <w:r w:rsidRPr="00132F11">
              <w:rPr>
                <w:color w:val="auto"/>
                <w:sz w:val="22"/>
                <w:szCs w:val="22"/>
              </w:rPr>
              <w:t xml:space="preserve">, M. (2005) </w:t>
            </w:r>
            <w:proofErr w:type="spellStart"/>
            <w:r w:rsidRPr="00132F11">
              <w:rPr>
                <w:i/>
                <w:color w:val="auto"/>
                <w:sz w:val="22"/>
                <w:szCs w:val="22"/>
              </w:rPr>
              <w:t>Witchfinders</w:t>
            </w:r>
            <w:proofErr w:type="spellEnd"/>
            <w:r w:rsidRPr="00132F11">
              <w:rPr>
                <w:i/>
                <w:color w:val="auto"/>
                <w:sz w:val="22"/>
                <w:szCs w:val="22"/>
              </w:rPr>
              <w:t>: A Seventeenth Century English Tragedy</w:t>
            </w:r>
            <w:r w:rsidRPr="00132F11">
              <w:rPr>
                <w:color w:val="auto"/>
                <w:sz w:val="22"/>
                <w:szCs w:val="22"/>
              </w:rPr>
              <w:t>, John Murray, London</w:t>
            </w:r>
          </w:p>
          <w:p w:rsidR="00ED333B" w:rsidRPr="00132F11" w:rsidRDefault="00ED333B" w:rsidP="00C45E41">
            <w:pPr>
              <w:pStyle w:val="Default"/>
              <w:numPr>
                <w:ilvl w:val="0"/>
                <w:numId w:val="2"/>
              </w:numPr>
              <w:ind w:left="413"/>
              <w:rPr>
                <w:color w:val="auto"/>
                <w:sz w:val="22"/>
                <w:szCs w:val="22"/>
              </w:rPr>
            </w:pPr>
            <w:proofErr w:type="spellStart"/>
            <w:r w:rsidRPr="00132F11">
              <w:rPr>
                <w:color w:val="auto"/>
                <w:sz w:val="22"/>
                <w:szCs w:val="22"/>
              </w:rPr>
              <w:t>Levack</w:t>
            </w:r>
            <w:proofErr w:type="spellEnd"/>
            <w:r w:rsidRPr="00132F11">
              <w:rPr>
                <w:color w:val="auto"/>
                <w:sz w:val="22"/>
                <w:szCs w:val="22"/>
              </w:rPr>
              <w:t xml:space="preserve">, B. (ed. ) (2004) </w:t>
            </w:r>
            <w:r w:rsidRPr="00132F11">
              <w:rPr>
                <w:i/>
                <w:color w:val="auto"/>
                <w:sz w:val="22"/>
                <w:szCs w:val="22"/>
              </w:rPr>
              <w:t>The Witchcraft Sourcebook</w:t>
            </w:r>
            <w:r w:rsidRPr="00132F11">
              <w:rPr>
                <w:color w:val="auto"/>
                <w:sz w:val="22"/>
                <w:szCs w:val="22"/>
              </w:rPr>
              <w:t>, Routledge, London</w:t>
            </w:r>
          </w:p>
          <w:p w:rsidR="00C45E41" w:rsidRPr="00132F11" w:rsidRDefault="00042728" w:rsidP="00C45E41">
            <w:pPr>
              <w:pStyle w:val="Default"/>
              <w:numPr>
                <w:ilvl w:val="0"/>
                <w:numId w:val="2"/>
              </w:numPr>
              <w:ind w:left="413"/>
              <w:rPr>
                <w:color w:val="auto"/>
                <w:sz w:val="22"/>
                <w:szCs w:val="22"/>
              </w:rPr>
            </w:pPr>
            <w:r w:rsidRPr="00132F11">
              <w:rPr>
                <w:color w:val="auto"/>
                <w:sz w:val="22"/>
                <w:szCs w:val="22"/>
              </w:rPr>
              <w:t xml:space="preserve">MacFarlane, A. </w:t>
            </w:r>
            <w:r w:rsidR="009F1BB4" w:rsidRPr="00132F11">
              <w:rPr>
                <w:color w:val="auto"/>
                <w:sz w:val="22"/>
                <w:szCs w:val="22"/>
              </w:rPr>
              <w:t>(2</w:t>
            </w:r>
            <w:r w:rsidR="009F1BB4" w:rsidRPr="00132F11">
              <w:rPr>
                <w:color w:val="auto"/>
                <w:sz w:val="22"/>
                <w:szCs w:val="22"/>
                <w:vertAlign w:val="superscript"/>
              </w:rPr>
              <w:t>nd</w:t>
            </w:r>
            <w:r w:rsidR="009F1BB4" w:rsidRPr="00132F11">
              <w:rPr>
                <w:color w:val="auto"/>
                <w:sz w:val="22"/>
                <w:szCs w:val="22"/>
              </w:rPr>
              <w:t xml:space="preserve"> ed. 1999) </w:t>
            </w:r>
            <w:r w:rsidRPr="00132F11">
              <w:rPr>
                <w:i/>
                <w:color w:val="auto"/>
                <w:sz w:val="22"/>
                <w:szCs w:val="22"/>
              </w:rPr>
              <w:t>Witchcraft in Tudor and Stuart England</w:t>
            </w:r>
            <w:r w:rsidR="009F1BB4" w:rsidRPr="00132F11">
              <w:rPr>
                <w:color w:val="auto"/>
                <w:sz w:val="22"/>
                <w:szCs w:val="22"/>
              </w:rPr>
              <w:t>, Routledge, Abingdon</w:t>
            </w:r>
          </w:p>
          <w:p w:rsidR="00C45E41" w:rsidRPr="00132F11" w:rsidRDefault="00C45E41" w:rsidP="00C45E41">
            <w:pPr>
              <w:pStyle w:val="Default"/>
              <w:numPr>
                <w:ilvl w:val="0"/>
                <w:numId w:val="2"/>
              </w:numPr>
              <w:ind w:left="413"/>
              <w:rPr>
                <w:color w:val="auto"/>
                <w:sz w:val="22"/>
                <w:szCs w:val="22"/>
              </w:rPr>
            </w:pPr>
            <w:r w:rsidRPr="00132F11">
              <w:rPr>
                <w:color w:val="auto"/>
                <w:sz w:val="22"/>
                <w:szCs w:val="22"/>
              </w:rPr>
              <w:t xml:space="preserve">Sharpe, J. (2013) </w:t>
            </w:r>
            <w:r w:rsidRPr="00132F11">
              <w:rPr>
                <w:i/>
                <w:color w:val="auto"/>
                <w:sz w:val="22"/>
                <w:szCs w:val="22"/>
              </w:rPr>
              <w:t>Witchcraft in Early Modern England</w:t>
            </w:r>
            <w:r w:rsidRPr="00132F11">
              <w:rPr>
                <w:color w:val="auto"/>
                <w:sz w:val="22"/>
                <w:szCs w:val="22"/>
              </w:rPr>
              <w:t>, Routledge, Abingdon</w:t>
            </w:r>
          </w:p>
          <w:p w:rsidR="009F1BB4" w:rsidRPr="00132F11" w:rsidRDefault="009F1BB4" w:rsidP="00C246B4">
            <w:pPr>
              <w:pStyle w:val="Default"/>
              <w:numPr>
                <w:ilvl w:val="0"/>
                <w:numId w:val="2"/>
              </w:numPr>
              <w:ind w:left="413"/>
              <w:rPr>
                <w:color w:val="auto"/>
                <w:sz w:val="22"/>
                <w:szCs w:val="22"/>
              </w:rPr>
            </w:pPr>
            <w:r w:rsidRPr="00132F11">
              <w:rPr>
                <w:color w:val="auto"/>
                <w:sz w:val="22"/>
                <w:szCs w:val="22"/>
              </w:rPr>
              <w:lastRenderedPageBreak/>
              <w:t xml:space="preserve">Thomas, K. (1971) </w:t>
            </w:r>
            <w:r w:rsidRPr="00132F11">
              <w:rPr>
                <w:i/>
                <w:color w:val="auto"/>
                <w:sz w:val="22"/>
                <w:szCs w:val="22"/>
              </w:rPr>
              <w:t>Religion and the Decline of Magic</w:t>
            </w:r>
            <w:r w:rsidRPr="00132F11">
              <w:rPr>
                <w:color w:val="auto"/>
                <w:sz w:val="22"/>
                <w:szCs w:val="22"/>
              </w:rPr>
              <w:t>, Penguin, London</w:t>
            </w:r>
          </w:p>
        </w:tc>
      </w:tr>
      <w:tr w:rsidR="00757E8C" w:rsidRPr="00132F11" w:rsidTr="0072043A">
        <w:tc>
          <w:tcPr>
            <w:tcW w:w="2758" w:type="dxa"/>
            <w:vMerge/>
          </w:tcPr>
          <w:p w:rsidR="00757E8C" w:rsidRPr="00132F11" w:rsidRDefault="00757E8C" w:rsidP="004D3A2D">
            <w:pPr>
              <w:pStyle w:val="Default"/>
              <w:rPr>
                <w:color w:val="auto"/>
                <w:sz w:val="22"/>
                <w:szCs w:val="22"/>
              </w:rPr>
            </w:pPr>
          </w:p>
        </w:tc>
        <w:tc>
          <w:tcPr>
            <w:tcW w:w="1774" w:type="dxa"/>
          </w:tcPr>
          <w:p w:rsidR="00757E8C" w:rsidRPr="00132F11" w:rsidRDefault="00FC7715" w:rsidP="004D3A2D">
            <w:pPr>
              <w:pStyle w:val="Default"/>
              <w:rPr>
                <w:color w:val="auto"/>
                <w:sz w:val="22"/>
                <w:szCs w:val="22"/>
              </w:rPr>
            </w:pPr>
            <w:r w:rsidRPr="00132F11">
              <w:rPr>
                <w:color w:val="auto"/>
                <w:sz w:val="22"/>
                <w:szCs w:val="22"/>
              </w:rPr>
              <w:t>3</w:t>
            </w:r>
          </w:p>
        </w:tc>
        <w:tc>
          <w:tcPr>
            <w:tcW w:w="2568" w:type="dxa"/>
          </w:tcPr>
          <w:p w:rsidR="00757E8C" w:rsidRPr="00132F11" w:rsidRDefault="0039545D" w:rsidP="004D3A2D">
            <w:pPr>
              <w:pStyle w:val="Pa19"/>
              <w:spacing w:after="80"/>
              <w:rPr>
                <w:rFonts w:ascii="Arial" w:hAnsi="Arial" w:cs="Arial"/>
                <w:color w:val="000000"/>
                <w:sz w:val="22"/>
                <w:szCs w:val="22"/>
              </w:rPr>
            </w:pPr>
            <w:r w:rsidRPr="00132F11">
              <w:rPr>
                <w:rFonts w:ascii="Arial" w:hAnsi="Arial" w:cs="Arial"/>
                <w:color w:val="000000"/>
                <w:sz w:val="22"/>
                <w:szCs w:val="22"/>
              </w:rPr>
              <w:t>T</w:t>
            </w:r>
            <w:r w:rsidR="00757E8C" w:rsidRPr="00132F11">
              <w:rPr>
                <w:rFonts w:ascii="Arial" w:hAnsi="Arial" w:cs="Arial"/>
                <w:color w:val="000000"/>
                <w:sz w:val="22"/>
                <w:szCs w:val="22"/>
              </w:rPr>
              <w:t>he frequency, nature and</w:t>
            </w:r>
            <w:r w:rsidRPr="00132F11">
              <w:rPr>
                <w:rFonts w:ascii="Arial" w:hAnsi="Arial" w:cs="Arial"/>
                <w:color w:val="000000"/>
                <w:sz w:val="22"/>
                <w:szCs w:val="22"/>
              </w:rPr>
              <w:t xml:space="preserve"> geography of the persecutions.</w:t>
            </w:r>
          </w:p>
        </w:tc>
        <w:tc>
          <w:tcPr>
            <w:tcW w:w="4445" w:type="dxa"/>
          </w:tcPr>
          <w:p w:rsidR="00DD2DE4" w:rsidRPr="00132F11" w:rsidRDefault="00DD2DE4" w:rsidP="00DD2DE4">
            <w:pPr>
              <w:pStyle w:val="Default"/>
              <w:numPr>
                <w:ilvl w:val="0"/>
                <w:numId w:val="2"/>
              </w:numPr>
              <w:ind w:left="413"/>
              <w:rPr>
                <w:color w:val="auto"/>
                <w:sz w:val="22"/>
                <w:szCs w:val="22"/>
              </w:rPr>
            </w:pPr>
            <w:r w:rsidRPr="00132F11">
              <w:rPr>
                <w:color w:val="auto"/>
                <w:sz w:val="22"/>
                <w:szCs w:val="22"/>
              </w:rPr>
              <w:t xml:space="preserve">Nature of accusations of witchcraft specific to </w:t>
            </w:r>
            <w:r w:rsidR="00156D7F" w:rsidRPr="00132F11">
              <w:rPr>
                <w:color w:val="auto"/>
                <w:sz w:val="22"/>
                <w:szCs w:val="22"/>
              </w:rPr>
              <w:t>the region</w:t>
            </w:r>
            <w:r w:rsidRPr="00132F11">
              <w:rPr>
                <w:color w:val="auto"/>
                <w:sz w:val="22"/>
                <w:szCs w:val="22"/>
              </w:rPr>
              <w:t xml:space="preserve"> (e.g.</w:t>
            </w:r>
            <w:r w:rsidR="00156D7F" w:rsidRPr="00132F11">
              <w:rPr>
                <w:color w:val="auto"/>
                <w:sz w:val="22"/>
                <w:szCs w:val="22"/>
              </w:rPr>
              <w:t xml:space="preserve"> East Anglia</w:t>
            </w:r>
            <w:r w:rsidRPr="00132F11">
              <w:rPr>
                <w:color w:val="auto"/>
                <w:sz w:val="22"/>
                <w:szCs w:val="22"/>
              </w:rPr>
              <w:t>).</w:t>
            </w:r>
          </w:p>
          <w:p w:rsidR="00DD2DE4" w:rsidRPr="00132F11" w:rsidRDefault="00DD2DE4" w:rsidP="00DD2DE4">
            <w:pPr>
              <w:pStyle w:val="Default"/>
              <w:numPr>
                <w:ilvl w:val="0"/>
                <w:numId w:val="2"/>
              </w:numPr>
              <w:ind w:left="413"/>
              <w:rPr>
                <w:color w:val="auto"/>
                <w:sz w:val="22"/>
                <w:szCs w:val="22"/>
              </w:rPr>
            </w:pPr>
            <w:r w:rsidRPr="00132F11">
              <w:rPr>
                <w:color w:val="auto"/>
                <w:sz w:val="22"/>
                <w:szCs w:val="22"/>
              </w:rPr>
              <w:t>Geographical patterns of persecution, similarity, difference and significance of witch trials in key locations</w:t>
            </w:r>
            <w:r w:rsidR="00C96469" w:rsidRPr="00132F11">
              <w:rPr>
                <w:color w:val="auto"/>
                <w:sz w:val="22"/>
                <w:szCs w:val="22"/>
              </w:rPr>
              <w:t xml:space="preserve"> within East Anglia </w:t>
            </w:r>
            <w:r w:rsidR="00156D7F" w:rsidRPr="00132F11">
              <w:rPr>
                <w:color w:val="auto"/>
                <w:sz w:val="22"/>
                <w:szCs w:val="22"/>
              </w:rPr>
              <w:t xml:space="preserve"> (e.g. Sudbury, Chelmsford, Norfolk, Huntingdon</w:t>
            </w:r>
            <w:r w:rsidR="00C96469" w:rsidRPr="00132F11">
              <w:rPr>
                <w:color w:val="auto"/>
                <w:sz w:val="22"/>
                <w:szCs w:val="22"/>
              </w:rPr>
              <w:t xml:space="preserve">, </w:t>
            </w:r>
            <w:proofErr w:type="spellStart"/>
            <w:r w:rsidR="00C96469" w:rsidRPr="00132F11">
              <w:rPr>
                <w:color w:val="auto"/>
                <w:sz w:val="22"/>
                <w:szCs w:val="22"/>
              </w:rPr>
              <w:t>Manningtree</w:t>
            </w:r>
            <w:proofErr w:type="spellEnd"/>
            <w:r w:rsidR="00156D7F" w:rsidRPr="00132F11">
              <w:rPr>
                <w:color w:val="auto"/>
                <w:sz w:val="22"/>
                <w:szCs w:val="22"/>
              </w:rPr>
              <w:t>)</w:t>
            </w:r>
            <w:r w:rsidRPr="00132F11">
              <w:rPr>
                <w:color w:val="auto"/>
                <w:sz w:val="22"/>
                <w:szCs w:val="22"/>
              </w:rPr>
              <w:t>.</w:t>
            </w:r>
          </w:p>
          <w:p w:rsidR="00DD2DE4" w:rsidRPr="00132F11" w:rsidRDefault="00DD2DE4" w:rsidP="00DD2DE4">
            <w:pPr>
              <w:pStyle w:val="Default"/>
              <w:numPr>
                <w:ilvl w:val="0"/>
                <w:numId w:val="2"/>
              </w:numPr>
              <w:ind w:left="413"/>
              <w:rPr>
                <w:color w:val="auto"/>
                <w:sz w:val="22"/>
                <w:szCs w:val="22"/>
              </w:rPr>
            </w:pPr>
            <w:r w:rsidRPr="00132F11">
              <w:rPr>
                <w:sz w:val="22"/>
                <w:szCs w:val="22"/>
              </w:rPr>
              <w:t>Religious variations, gender, age, social and employment composition of those prosecuted for witchcraft.</w:t>
            </w:r>
          </w:p>
          <w:p w:rsidR="00DD2DE4" w:rsidRPr="00132F11" w:rsidRDefault="00DD2DE4" w:rsidP="00DD2DE4">
            <w:pPr>
              <w:pStyle w:val="Default"/>
              <w:numPr>
                <w:ilvl w:val="0"/>
                <w:numId w:val="2"/>
              </w:numPr>
              <w:ind w:left="413"/>
              <w:rPr>
                <w:color w:val="auto"/>
                <w:sz w:val="22"/>
                <w:szCs w:val="22"/>
              </w:rPr>
            </w:pPr>
            <w:r w:rsidRPr="00132F11">
              <w:rPr>
                <w:sz w:val="22"/>
                <w:szCs w:val="22"/>
              </w:rPr>
              <w:t>Extent to which memb</w:t>
            </w:r>
            <w:r w:rsidR="00156D7F" w:rsidRPr="00132F11">
              <w:rPr>
                <w:sz w:val="22"/>
                <w:szCs w:val="22"/>
              </w:rPr>
              <w:t xml:space="preserve">ers of the elite </w:t>
            </w:r>
            <w:r w:rsidRPr="00132F11">
              <w:rPr>
                <w:sz w:val="22"/>
                <w:szCs w:val="22"/>
              </w:rPr>
              <w:t>were prosecuted.</w:t>
            </w:r>
          </w:p>
          <w:p w:rsidR="00DD2DE4" w:rsidRPr="00132F11" w:rsidRDefault="00DD2DE4" w:rsidP="00DD2DE4">
            <w:pPr>
              <w:pStyle w:val="Default"/>
              <w:numPr>
                <w:ilvl w:val="0"/>
                <w:numId w:val="2"/>
              </w:numPr>
              <w:ind w:left="413"/>
              <w:rPr>
                <w:color w:val="auto"/>
                <w:sz w:val="22"/>
                <w:szCs w:val="22"/>
              </w:rPr>
            </w:pPr>
            <w:r w:rsidRPr="00132F11">
              <w:rPr>
                <w:color w:val="auto"/>
                <w:sz w:val="22"/>
                <w:szCs w:val="22"/>
              </w:rPr>
              <w:t>Relationship between social composition and geographic location.</w:t>
            </w:r>
          </w:p>
          <w:p w:rsidR="00C44E48" w:rsidRPr="00132F11" w:rsidRDefault="00DD2DE4" w:rsidP="00C44E48">
            <w:pPr>
              <w:pStyle w:val="Default"/>
              <w:numPr>
                <w:ilvl w:val="0"/>
                <w:numId w:val="2"/>
              </w:numPr>
              <w:ind w:left="413"/>
              <w:rPr>
                <w:color w:val="auto"/>
                <w:sz w:val="22"/>
                <w:szCs w:val="22"/>
              </w:rPr>
            </w:pPr>
            <w:r w:rsidRPr="00132F11">
              <w:rPr>
                <w:color w:val="auto"/>
                <w:sz w:val="22"/>
                <w:szCs w:val="22"/>
              </w:rPr>
              <w:t>Extent to which prosecution resulted in conviction and sentencing.</w:t>
            </w:r>
          </w:p>
        </w:tc>
        <w:tc>
          <w:tcPr>
            <w:tcW w:w="3315" w:type="dxa"/>
            <w:vMerge/>
          </w:tcPr>
          <w:p w:rsidR="00757E8C" w:rsidRPr="00132F11" w:rsidRDefault="00757E8C" w:rsidP="00C246B4">
            <w:pPr>
              <w:pStyle w:val="Default"/>
              <w:numPr>
                <w:ilvl w:val="0"/>
                <w:numId w:val="2"/>
              </w:numPr>
              <w:ind w:left="413"/>
              <w:rPr>
                <w:color w:val="auto"/>
                <w:sz w:val="22"/>
                <w:szCs w:val="22"/>
              </w:rPr>
            </w:pPr>
          </w:p>
        </w:tc>
      </w:tr>
      <w:tr w:rsidR="00757E8C" w:rsidRPr="00132F11" w:rsidTr="0072043A">
        <w:tc>
          <w:tcPr>
            <w:tcW w:w="2758" w:type="dxa"/>
            <w:vMerge/>
          </w:tcPr>
          <w:p w:rsidR="00757E8C" w:rsidRPr="00132F11" w:rsidRDefault="00757E8C" w:rsidP="004D3A2D">
            <w:pPr>
              <w:pStyle w:val="Default"/>
              <w:rPr>
                <w:color w:val="auto"/>
                <w:sz w:val="22"/>
                <w:szCs w:val="22"/>
              </w:rPr>
            </w:pPr>
          </w:p>
        </w:tc>
        <w:tc>
          <w:tcPr>
            <w:tcW w:w="1774" w:type="dxa"/>
          </w:tcPr>
          <w:p w:rsidR="00757E8C" w:rsidRPr="00132F11" w:rsidRDefault="00FC7715" w:rsidP="004D3A2D">
            <w:pPr>
              <w:pStyle w:val="Default"/>
              <w:rPr>
                <w:color w:val="auto"/>
                <w:sz w:val="22"/>
                <w:szCs w:val="22"/>
              </w:rPr>
            </w:pPr>
            <w:r w:rsidRPr="00132F11">
              <w:rPr>
                <w:color w:val="auto"/>
                <w:sz w:val="22"/>
                <w:szCs w:val="22"/>
              </w:rPr>
              <w:t>3</w:t>
            </w:r>
          </w:p>
        </w:tc>
        <w:tc>
          <w:tcPr>
            <w:tcW w:w="2568" w:type="dxa"/>
          </w:tcPr>
          <w:p w:rsidR="00757E8C" w:rsidRPr="00132F11" w:rsidRDefault="0039545D" w:rsidP="004D3A2D">
            <w:r w:rsidRPr="00132F11">
              <w:rPr>
                <w:color w:val="000000"/>
              </w:rPr>
              <w:t>T</w:t>
            </w:r>
            <w:r w:rsidR="00757E8C" w:rsidRPr="00132F11">
              <w:rPr>
                <w:color w:val="000000"/>
              </w:rPr>
              <w:t xml:space="preserve">he response of the authorities to witchcraft and its impact on society. </w:t>
            </w:r>
          </w:p>
        </w:tc>
        <w:tc>
          <w:tcPr>
            <w:tcW w:w="4445" w:type="dxa"/>
          </w:tcPr>
          <w:p w:rsidR="00C96469" w:rsidRPr="00132F11" w:rsidRDefault="00C96469" w:rsidP="00C44E48">
            <w:pPr>
              <w:pStyle w:val="Default"/>
              <w:numPr>
                <w:ilvl w:val="0"/>
                <w:numId w:val="2"/>
              </w:numPr>
              <w:ind w:left="413"/>
              <w:rPr>
                <w:color w:val="auto"/>
                <w:sz w:val="22"/>
                <w:szCs w:val="22"/>
              </w:rPr>
            </w:pPr>
            <w:r w:rsidRPr="00132F11">
              <w:rPr>
                <w:color w:val="auto"/>
                <w:sz w:val="22"/>
                <w:szCs w:val="22"/>
              </w:rPr>
              <w:t>Social reactions to the witch trials and witch finders including the comparative role of social classes in accusations.</w:t>
            </w:r>
          </w:p>
          <w:p w:rsidR="00C44E48" w:rsidRPr="00132F11" w:rsidRDefault="00C44E48" w:rsidP="00C44E48">
            <w:pPr>
              <w:pStyle w:val="Default"/>
              <w:numPr>
                <w:ilvl w:val="0"/>
                <w:numId w:val="2"/>
              </w:numPr>
              <w:ind w:left="413"/>
              <w:rPr>
                <w:color w:val="auto"/>
                <w:sz w:val="22"/>
                <w:szCs w:val="22"/>
              </w:rPr>
            </w:pPr>
            <w:r w:rsidRPr="00132F11">
              <w:rPr>
                <w:color w:val="auto"/>
                <w:sz w:val="22"/>
                <w:szCs w:val="22"/>
              </w:rPr>
              <w:t>Nature and importance of secular courts</w:t>
            </w:r>
            <w:r w:rsidR="00156D7F" w:rsidRPr="00132F11">
              <w:rPr>
                <w:color w:val="auto"/>
                <w:sz w:val="22"/>
                <w:szCs w:val="22"/>
              </w:rPr>
              <w:t xml:space="preserve"> such as the Norfolk Assizes</w:t>
            </w:r>
            <w:r w:rsidRPr="00132F11">
              <w:rPr>
                <w:color w:val="auto"/>
                <w:sz w:val="22"/>
                <w:szCs w:val="22"/>
              </w:rPr>
              <w:t>.</w:t>
            </w:r>
          </w:p>
          <w:p w:rsidR="00C44E48" w:rsidRPr="00132F11" w:rsidRDefault="00C44E48" w:rsidP="00C44E48">
            <w:pPr>
              <w:pStyle w:val="Default"/>
              <w:numPr>
                <w:ilvl w:val="0"/>
                <w:numId w:val="2"/>
              </w:numPr>
              <w:ind w:left="413"/>
              <w:rPr>
                <w:color w:val="auto"/>
                <w:sz w:val="22"/>
                <w:szCs w:val="22"/>
              </w:rPr>
            </w:pPr>
            <w:r w:rsidRPr="00132F11">
              <w:rPr>
                <w:color w:val="auto"/>
                <w:sz w:val="22"/>
                <w:szCs w:val="22"/>
              </w:rPr>
              <w:lastRenderedPageBreak/>
              <w:t xml:space="preserve">Role and significance of the urban elite, </w:t>
            </w:r>
            <w:r w:rsidR="00156D7F" w:rsidRPr="00132F11">
              <w:rPr>
                <w:color w:val="auto"/>
                <w:sz w:val="22"/>
                <w:szCs w:val="22"/>
              </w:rPr>
              <w:t>borough jurisdictions</w:t>
            </w:r>
            <w:r w:rsidRPr="00132F11">
              <w:rPr>
                <w:color w:val="auto"/>
                <w:sz w:val="22"/>
                <w:szCs w:val="22"/>
              </w:rPr>
              <w:t>, judicial and religious officials in criminal procedure and the extent of the</w:t>
            </w:r>
            <w:r w:rsidR="006669BC" w:rsidRPr="00132F11">
              <w:rPr>
                <w:color w:val="auto"/>
                <w:sz w:val="22"/>
                <w:szCs w:val="22"/>
              </w:rPr>
              <w:t xml:space="preserve"> </w:t>
            </w:r>
            <w:r w:rsidR="00156D7F" w:rsidRPr="00132F11">
              <w:rPr>
                <w:color w:val="auto"/>
                <w:sz w:val="22"/>
                <w:szCs w:val="22"/>
              </w:rPr>
              <w:t>witch h</w:t>
            </w:r>
            <w:r w:rsidR="006669BC" w:rsidRPr="00132F11">
              <w:rPr>
                <w:color w:val="auto"/>
                <w:sz w:val="22"/>
                <w:szCs w:val="22"/>
              </w:rPr>
              <w:t>unt</w:t>
            </w:r>
            <w:r w:rsidRPr="00132F11">
              <w:rPr>
                <w:color w:val="auto"/>
                <w:sz w:val="22"/>
                <w:szCs w:val="22"/>
              </w:rPr>
              <w:t>.</w:t>
            </w:r>
          </w:p>
          <w:p w:rsidR="00156D7F" w:rsidRPr="00132F11" w:rsidRDefault="00C44E48" w:rsidP="00156D7F">
            <w:pPr>
              <w:pStyle w:val="Default"/>
              <w:numPr>
                <w:ilvl w:val="0"/>
                <w:numId w:val="2"/>
              </w:numPr>
              <w:ind w:left="413"/>
              <w:rPr>
                <w:color w:val="auto"/>
                <w:sz w:val="22"/>
                <w:szCs w:val="22"/>
              </w:rPr>
            </w:pPr>
            <w:r w:rsidRPr="00132F11">
              <w:rPr>
                <w:sz w:val="22"/>
                <w:szCs w:val="22"/>
              </w:rPr>
              <w:t>Impact of mistrust, fear and denunciations on legal procedure.</w:t>
            </w:r>
          </w:p>
          <w:p w:rsidR="00C44E48" w:rsidRPr="00132F11" w:rsidRDefault="00C44E48" w:rsidP="00C44E48">
            <w:pPr>
              <w:pStyle w:val="Default"/>
              <w:numPr>
                <w:ilvl w:val="0"/>
                <w:numId w:val="2"/>
              </w:numPr>
              <w:ind w:left="413"/>
              <w:rPr>
                <w:color w:val="auto"/>
                <w:sz w:val="22"/>
                <w:szCs w:val="22"/>
              </w:rPr>
            </w:pPr>
            <w:r w:rsidRPr="00132F11">
              <w:rPr>
                <w:color w:val="auto"/>
                <w:sz w:val="22"/>
                <w:szCs w:val="22"/>
              </w:rPr>
              <w:t>Reasons for the types of torture deployed and the intensity of persecution 1645-7.</w:t>
            </w:r>
          </w:p>
          <w:p w:rsidR="00156D7F" w:rsidRPr="00132F11" w:rsidRDefault="00156D7F" w:rsidP="00C44E48">
            <w:pPr>
              <w:pStyle w:val="Default"/>
              <w:numPr>
                <w:ilvl w:val="0"/>
                <w:numId w:val="2"/>
              </w:numPr>
              <w:ind w:left="413"/>
              <w:rPr>
                <w:color w:val="auto"/>
                <w:sz w:val="22"/>
                <w:szCs w:val="22"/>
              </w:rPr>
            </w:pPr>
            <w:r w:rsidRPr="00132F11">
              <w:rPr>
                <w:color w:val="auto"/>
                <w:sz w:val="22"/>
                <w:szCs w:val="22"/>
              </w:rPr>
              <w:t xml:space="preserve">Role of Hopkins and </w:t>
            </w:r>
            <w:proofErr w:type="spellStart"/>
            <w:r w:rsidRPr="00132F11">
              <w:rPr>
                <w:color w:val="auto"/>
                <w:sz w:val="22"/>
                <w:szCs w:val="22"/>
              </w:rPr>
              <w:t>Stearne</w:t>
            </w:r>
            <w:proofErr w:type="spellEnd"/>
            <w:r w:rsidRPr="00132F11">
              <w:rPr>
                <w:color w:val="auto"/>
                <w:sz w:val="22"/>
                <w:szCs w:val="22"/>
              </w:rPr>
              <w:t>.</w:t>
            </w:r>
          </w:p>
          <w:p w:rsidR="00C44E48" w:rsidRPr="00132F11" w:rsidRDefault="00C44E48" w:rsidP="00C96469">
            <w:pPr>
              <w:pStyle w:val="Default"/>
              <w:numPr>
                <w:ilvl w:val="0"/>
                <w:numId w:val="2"/>
              </w:numPr>
              <w:ind w:left="413"/>
              <w:rPr>
                <w:color w:val="auto"/>
                <w:sz w:val="22"/>
                <w:szCs w:val="22"/>
              </w:rPr>
            </w:pPr>
            <w:r w:rsidRPr="00132F11">
              <w:rPr>
                <w:color w:val="auto"/>
                <w:sz w:val="22"/>
                <w:szCs w:val="22"/>
              </w:rPr>
              <w:t>Effect and significance of torture, trials and confession on the course</w:t>
            </w:r>
            <w:r w:rsidR="006669BC" w:rsidRPr="00132F11">
              <w:rPr>
                <w:color w:val="auto"/>
                <w:sz w:val="22"/>
                <w:szCs w:val="22"/>
              </w:rPr>
              <w:t xml:space="preserve"> </w:t>
            </w:r>
            <w:r w:rsidRPr="00132F11">
              <w:rPr>
                <w:color w:val="auto"/>
                <w:sz w:val="22"/>
                <w:szCs w:val="22"/>
              </w:rPr>
              <w:t xml:space="preserve">and impact of the </w:t>
            </w:r>
            <w:r w:rsidR="00156D7F" w:rsidRPr="00132F11">
              <w:rPr>
                <w:color w:val="auto"/>
                <w:sz w:val="22"/>
                <w:szCs w:val="22"/>
              </w:rPr>
              <w:t>witch hunt</w:t>
            </w:r>
            <w:r w:rsidRPr="00132F11">
              <w:rPr>
                <w:color w:val="auto"/>
                <w:sz w:val="22"/>
                <w:szCs w:val="22"/>
              </w:rPr>
              <w:t>.</w:t>
            </w:r>
          </w:p>
        </w:tc>
        <w:tc>
          <w:tcPr>
            <w:tcW w:w="3315" w:type="dxa"/>
            <w:vMerge/>
          </w:tcPr>
          <w:p w:rsidR="00757E8C" w:rsidRPr="00132F11" w:rsidRDefault="00757E8C" w:rsidP="00C246B4">
            <w:pPr>
              <w:pStyle w:val="Default"/>
              <w:numPr>
                <w:ilvl w:val="0"/>
                <w:numId w:val="2"/>
              </w:numPr>
              <w:ind w:left="413"/>
              <w:rPr>
                <w:color w:val="auto"/>
                <w:sz w:val="22"/>
                <w:szCs w:val="22"/>
              </w:rPr>
            </w:pPr>
          </w:p>
        </w:tc>
      </w:tr>
      <w:tr w:rsidR="00F37476" w:rsidRPr="00132F11" w:rsidTr="0072043A">
        <w:tc>
          <w:tcPr>
            <w:tcW w:w="2758" w:type="dxa"/>
            <w:vMerge w:val="restart"/>
          </w:tcPr>
          <w:p w:rsidR="00F37476" w:rsidRPr="00132F11" w:rsidRDefault="00F37476" w:rsidP="002134B4">
            <w:pPr>
              <w:pStyle w:val="Default"/>
              <w:rPr>
                <w:color w:val="auto"/>
                <w:sz w:val="22"/>
                <w:szCs w:val="22"/>
              </w:rPr>
            </w:pPr>
            <w:r w:rsidRPr="00132F11">
              <w:rPr>
                <w:b/>
                <w:bCs/>
                <w:sz w:val="22"/>
                <w:szCs w:val="22"/>
              </w:rPr>
              <w:lastRenderedPageBreak/>
              <w:t>The Salem witch trials</w:t>
            </w:r>
          </w:p>
        </w:tc>
        <w:tc>
          <w:tcPr>
            <w:tcW w:w="1774" w:type="dxa"/>
          </w:tcPr>
          <w:p w:rsidR="00F37476" w:rsidRPr="00132F11" w:rsidRDefault="005D7F3F" w:rsidP="004D3A2D">
            <w:pPr>
              <w:pStyle w:val="Default"/>
              <w:rPr>
                <w:color w:val="auto"/>
                <w:sz w:val="22"/>
                <w:szCs w:val="22"/>
              </w:rPr>
            </w:pPr>
            <w:r w:rsidRPr="00132F11">
              <w:rPr>
                <w:color w:val="auto"/>
                <w:sz w:val="22"/>
                <w:szCs w:val="22"/>
              </w:rPr>
              <w:t>2</w:t>
            </w:r>
          </w:p>
        </w:tc>
        <w:tc>
          <w:tcPr>
            <w:tcW w:w="2568" w:type="dxa"/>
          </w:tcPr>
          <w:p w:rsidR="00F37476" w:rsidRPr="00132F11" w:rsidRDefault="00F37476" w:rsidP="004D3A2D">
            <w:pPr>
              <w:pStyle w:val="Pa19"/>
              <w:spacing w:after="80"/>
              <w:rPr>
                <w:rFonts w:ascii="Arial" w:hAnsi="Arial" w:cs="Arial"/>
                <w:color w:val="000000"/>
                <w:sz w:val="22"/>
                <w:szCs w:val="22"/>
              </w:rPr>
            </w:pPr>
            <w:r w:rsidRPr="00132F11">
              <w:rPr>
                <w:rFonts w:ascii="Arial" w:hAnsi="Arial" w:cs="Arial"/>
                <w:color w:val="000000"/>
                <w:sz w:val="22"/>
                <w:szCs w:val="22"/>
              </w:rPr>
              <w:t>The religious, political, social and economic situation and their</w:t>
            </w:r>
            <w:r w:rsidR="0039545D" w:rsidRPr="00132F11">
              <w:rPr>
                <w:rFonts w:ascii="Arial" w:hAnsi="Arial" w:cs="Arial"/>
                <w:color w:val="000000"/>
                <w:sz w:val="22"/>
                <w:szCs w:val="22"/>
              </w:rPr>
              <w:t xml:space="preserve"> impact </w:t>
            </w:r>
            <w:r w:rsidR="00F5648E" w:rsidRPr="00132F11">
              <w:rPr>
                <w:rFonts w:ascii="Arial" w:hAnsi="Arial" w:cs="Arial"/>
                <w:color w:val="000000"/>
                <w:sz w:val="22"/>
                <w:szCs w:val="22"/>
              </w:rPr>
              <w:t>on order and conformity; Salem’s relationship with England and the legal situation; the reasons for the persecution.</w:t>
            </w:r>
          </w:p>
        </w:tc>
        <w:tc>
          <w:tcPr>
            <w:tcW w:w="4445" w:type="dxa"/>
          </w:tcPr>
          <w:p w:rsidR="000F58D6" w:rsidRPr="00132F11" w:rsidRDefault="000F58D6" w:rsidP="00EF55DC">
            <w:pPr>
              <w:pStyle w:val="Default"/>
              <w:numPr>
                <w:ilvl w:val="0"/>
                <w:numId w:val="2"/>
              </w:numPr>
              <w:ind w:left="413"/>
              <w:rPr>
                <w:color w:val="auto"/>
                <w:sz w:val="22"/>
                <w:szCs w:val="22"/>
              </w:rPr>
            </w:pPr>
            <w:r w:rsidRPr="00132F11">
              <w:rPr>
                <w:color w:val="auto"/>
                <w:sz w:val="22"/>
                <w:szCs w:val="22"/>
              </w:rPr>
              <w:t>Causes of the Salem witch hunt and trials</w:t>
            </w:r>
            <w:r w:rsidR="00EF55DC" w:rsidRPr="00132F11">
              <w:rPr>
                <w:color w:val="auto"/>
                <w:sz w:val="22"/>
                <w:szCs w:val="22"/>
              </w:rPr>
              <w:t>.</w:t>
            </w:r>
          </w:p>
          <w:p w:rsidR="000F58D6" w:rsidRPr="00132F11" w:rsidRDefault="000F58D6" w:rsidP="00C246B4">
            <w:pPr>
              <w:pStyle w:val="Default"/>
              <w:numPr>
                <w:ilvl w:val="0"/>
                <w:numId w:val="2"/>
              </w:numPr>
              <w:ind w:left="413"/>
              <w:rPr>
                <w:color w:val="auto"/>
                <w:sz w:val="22"/>
                <w:szCs w:val="22"/>
              </w:rPr>
            </w:pPr>
            <w:r w:rsidRPr="00132F11">
              <w:rPr>
                <w:color w:val="auto"/>
                <w:sz w:val="22"/>
                <w:szCs w:val="22"/>
              </w:rPr>
              <w:t>Reasons for and the significance of the petition of John Proctor.</w:t>
            </w:r>
          </w:p>
          <w:p w:rsidR="00F37476" w:rsidRPr="00132F11" w:rsidRDefault="000F58D6" w:rsidP="00C246B4">
            <w:pPr>
              <w:pStyle w:val="Default"/>
              <w:numPr>
                <w:ilvl w:val="0"/>
                <w:numId w:val="2"/>
              </w:numPr>
              <w:ind w:left="413"/>
              <w:rPr>
                <w:color w:val="auto"/>
                <w:sz w:val="22"/>
                <w:szCs w:val="22"/>
              </w:rPr>
            </w:pPr>
            <w:r w:rsidRPr="00132F11">
              <w:rPr>
                <w:color w:val="auto"/>
                <w:sz w:val="22"/>
                <w:szCs w:val="22"/>
              </w:rPr>
              <w:t>Nature of colonial ties to England and the role of Governor William Phipps.</w:t>
            </w:r>
          </w:p>
          <w:p w:rsidR="007B37A7" w:rsidRPr="00132F11" w:rsidRDefault="007B37A7" w:rsidP="00C246B4">
            <w:pPr>
              <w:pStyle w:val="Default"/>
              <w:numPr>
                <w:ilvl w:val="0"/>
                <w:numId w:val="2"/>
              </w:numPr>
              <w:ind w:left="413"/>
              <w:rPr>
                <w:color w:val="auto"/>
                <w:sz w:val="22"/>
                <w:szCs w:val="22"/>
              </w:rPr>
            </w:pPr>
            <w:r w:rsidRPr="00132F11">
              <w:rPr>
                <w:color w:val="auto"/>
                <w:sz w:val="22"/>
                <w:szCs w:val="22"/>
              </w:rPr>
              <w:t xml:space="preserve">Social reactions to beliefs about witchcraft at Salem and </w:t>
            </w:r>
            <w:r w:rsidR="00993784" w:rsidRPr="00132F11">
              <w:rPr>
                <w:color w:val="auto"/>
                <w:sz w:val="22"/>
                <w:szCs w:val="22"/>
              </w:rPr>
              <w:t xml:space="preserve">the </w:t>
            </w:r>
            <w:r w:rsidRPr="00132F11">
              <w:rPr>
                <w:color w:val="auto"/>
                <w:sz w:val="22"/>
                <w:szCs w:val="22"/>
              </w:rPr>
              <w:t xml:space="preserve">role of </w:t>
            </w:r>
            <w:r w:rsidR="00993784" w:rsidRPr="00132F11">
              <w:rPr>
                <w:color w:val="auto"/>
                <w:sz w:val="22"/>
                <w:szCs w:val="22"/>
              </w:rPr>
              <w:t xml:space="preserve">some </w:t>
            </w:r>
            <w:r w:rsidRPr="00132F11">
              <w:rPr>
                <w:color w:val="auto"/>
                <w:sz w:val="22"/>
                <w:szCs w:val="22"/>
              </w:rPr>
              <w:t>families.</w:t>
            </w:r>
          </w:p>
          <w:p w:rsidR="007B37A7" w:rsidRPr="00132F11" w:rsidRDefault="007B37A7" w:rsidP="00C246B4">
            <w:pPr>
              <w:pStyle w:val="Default"/>
              <w:numPr>
                <w:ilvl w:val="0"/>
                <w:numId w:val="2"/>
              </w:numPr>
              <w:ind w:left="413"/>
              <w:rPr>
                <w:color w:val="auto"/>
                <w:sz w:val="22"/>
                <w:szCs w:val="22"/>
              </w:rPr>
            </w:pPr>
            <w:r w:rsidRPr="00132F11">
              <w:rPr>
                <w:color w:val="auto"/>
                <w:sz w:val="22"/>
                <w:szCs w:val="22"/>
              </w:rPr>
              <w:t>Role of individuals in unfolding events such as Samuel Parris and William Griggs.</w:t>
            </w:r>
          </w:p>
        </w:tc>
        <w:tc>
          <w:tcPr>
            <w:tcW w:w="3315" w:type="dxa"/>
            <w:vMerge w:val="restart"/>
          </w:tcPr>
          <w:p w:rsidR="00F37476" w:rsidRPr="00132F11" w:rsidRDefault="00F37476" w:rsidP="00C246B4">
            <w:pPr>
              <w:pStyle w:val="Default"/>
              <w:numPr>
                <w:ilvl w:val="0"/>
                <w:numId w:val="2"/>
              </w:numPr>
              <w:ind w:left="413"/>
              <w:rPr>
                <w:color w:val="auto"/>
                <w:sz w:val="22"/>
                <w:szCs w:val="22"/>
              </w:rPr>
            </w:pPr>
            <w:r w:rsidRPr="00132F11">
              <w:rPr>
                <w:color w:val="auto"/>
                <w:sz w:val="22"/>
                <w:szCs w:val="22"/>
              </w:rPr>
              <w:t xml:space="preserve">Baker, E. (2015) </w:t>
            </w:r>
            <w:r w:rsidRPr="00132F11">
              <w:rPr>
                <w:i/>
                <w:color w:val="auto"/>
                <w:sz w:val="22"/>
                <w:szCs w:val="22"/>
              </w:rPr>
              <w:t>A Storm of Witchcraft: The Salem Trials and the American Experience</w:t>
            </w:r>
            <w:r w:rsidRPr="00132F11">
              <w:rPr>
                <w:color w:val="auto"/>
                <w:sz w:val="22"/>
                <w:szCs w:val="22"/>
              </w:rPr>
              <w:t>, Oxford University Press, New York</w:t>
            </w:r>
          </w:p>
          <w:p w:rsidR="00F37476" w:rsidRPr="00132F11" w:rsidRDefault="00F37476" w:rsidP="00C246B4">
            <w:pPr>
              <w:pStyle w:val="Default"/>
              <w:numPr>
                <w:ilvl w:val="0"/>
                <w:numId w:val="2"/>
              </w:numPr>
              <w:ind w:left="413"/>
              <w:rPr>
                <w:color w:val="auto"/>
                <w:sz w:val="22"/>
                <w:szCs w:val="22"/>
              </w:rPr>
            </w:pPr>
            <w:r w:rsidRPr="00132F11">
              <w:rPr>
                <w:sz w:val="22"/>
                <w:szCs w:val="22"/>
              </w:rPr>
              <w:t xml:space="preserve">Boyer, P. &amp; </w:t>
            </w:r>
            <w:proofErr w:type="spellStart"/>
            <w:r w:rsidRPr="00132F11">
              <w:rPr>
                <w:sz w:val="22"/>
                <w:szCs w:val="22"/>
              </w:rPr>
              <w:t>Nessenbaum</w:t>
            </w:r>
            <w:proofErr w:type="spellEnd"/>
            <w:r w:rsidRPr="00132F11">
              <w:rPr>
                <w:sz w:val="22"/>
                <w:szCs w:val="22"/>
              </w:rPr>
              <w:t xml:space="preserve">, S. (1974) </w:t>
            </w:r>
            <w:r w:rsidRPr="00132F11">
              <w:rPr>
                <w:i/>
                <w:sz w:val="22"/>
                <w:szCs w:val="22"/>
              </w:rPr>
              <w:t>Salem Possessed: The Social Origins of Witchcraft</w:t>
            </w:r>
          </w:p>
          <w:p w:rsidR="009E6C11" w:rsidRPr="00132F11" w:rsidRDefault="009E6C11" w:rsidP="00C246B4">
            <w:pPr>
              <w:pStyle w:val="Default"/>
              <w:numPr>
                <w:ilvl w:val="0"/>
                <w:numId w:val="2"/>
              </w:numPr>
              <w:ind w:left="413"/>
              <w:rPr>
                <w:i/>
                <w:color w:val="auto"/>
                <w:sz w:val="22"/>
                <w:szCs w:val="22"/>
              </w:rPr>
            </w:pPr>
            <w:proofErr w:type="spellStart"/>
            <w:r w:rsidRPr="00132F11">
              <w:rPr>
                <w:color w:val="auto"/>
                <w:sz w:val="22"/>
                <w:szCs w:val="22"/>
              </w:rPr>
              <w:t>Godbeer</w:t>
            </w:r>
            <w:proofErr w:type="spellEnd"/>
            <w:r w:rsidRPr="00132F11">
              <w:rPr>
                <w:color w:val="auto"/>
                <w:sz w:val="22"/>
                <w:szCs w:val="22"/>
              </w:rPr>
              <w:t xml:space="preserve">, R. (2011) </w:t>
            </w:r>
            <w:r w:rsidRPr="00132F11">
              <w:rPr>
                <w:i/>
                <w:color w:val="auto"/>
                <w:sz w:val="22"/>
                <w:szCs w:val="22"/>
              </w:rPr>
              <w:t>The Salem Witch Hunt: A Brief History with Documents</w:t>
            </w:r>
          </w:p>
          <w:p w:rsidR="00B23F73" w:rsidRPr="00132F11" w:rsidRDefault="00B23F73" w:rsidP="00C246B4">
            <w:pPr>
              <w:pStyle w:val="Default"/>
              <w:numPr>
                <w:ilvl w:val="0"/>
                <w:numId w:val="2"/>
              </w:numPr>
              <w:ind w:left="413"/>
              <w:rPr>
                <w:color w:val="auto"/>
                <w:sz w:val="22"/>
                <w:szCs w:val="22"/>
              </w:rPr>
            </w:pPr>
            <w:r w:rsidRPr="00132F11">
              <w:rPr>
                <w:color w:val="auto"/>
                <w:sz w:val="22"/>
                <w:szCs w:val="22"/>
              </w:rPr>
              <w:t>Hill, F. (2</w:t>
            </w:r>
            <w:r w:rsidRPr="00132F11">
              <w:rPr>
                <w:color w:val="auto"/>
                <w:sz w:val="22"/>
                <w:szCs w:val="22"/>
                <w:vertAlign w:val="superscript"/>
              </w:rPr>
              <w:t>nd</w:t>
            </w:r>
            <w:r w:rsidRPr="00132F11">
              <w:rPr>
                <w:color w:val="auto"/>
                <w:sz w:val="22"/>
                <w:szCs w:val="22"/>
              </w:rPr>
              <w:t xml:space="preserve"> ed. 2002) </w:t>
            </w:r>
            <w:r w:rsidRPr="00132F11">
              <w:rPr>
                <w:i/>
                <w:color w:val="auto"/>
                <w:sz w:val="22"/>
                <w:szCs w:val="22"/>
              </w:rPr>
              <w:t>A Delusion of Satan</w:t>
            </w:r>
            <w:r w:rsidRPr="00132F11">
              <w:rPr>
                <w:color w:val="auto"/>
                <w:sz w:val="22"/>
                <w:szCs w:val="22"/>
              </w:rPr>
              <w:t>, Da Capo Press, Cambridge MA</w:t>
            </w:r>
          </w:p>
          <w:p w:rsidR="009E6C11" w:rsidRPr="00132F11" w:rsidRDefault="009E6C11" w:rsidP="00C246B4">
            <w:pPr>
              <w:pStyle w:val="Default"/>
              <w:numPr>
                <w:ilvl w:val="0"/>
                <w:numId w:val="2"/>
              </w:numPr>
              <w:ind w:left="413"/>
              <w:rPr>
                <w:color w:val="auto"/>
                <w:sz w:val="22"/>
                <w:szCs w:val="22"/>
              </w:rPr>
            </w:pPr>
            <w:proofErr w:type="spellStart"/>
            <w:r w:rsidRPr="00132F11">
              <w:rPr>
                <w:color w:val="auto"/>
                <w:sz w:val="22"/>
                <w:szCs w:val="22"/>
              </w:rPr>
              <w:t>Karlsen</w:t>
            </w:r>
            <w:proofErr w:type="spellEnd"/>
            <w:r w:rsidRPr="00132F11">
              <w:rPr>
                <w:color w:val="auto"/>
                <w:sz w:val="22"/>
                <w:szCs w:val="22"/>
              </w:rPr>
              <w:t xml:space="preserve">, C. (1998) </w:t>
            </w:r>
            <w:r w:rsidRPr="00132F11">
              <w:rPr>
                <w:i/>
                <w:color w:val="auto"/>
                <w:sz w:val="22"/>
                <w:szCs w:val="22"/>
              </w:rPr>
              <w:t xml:space="preserve">The Devil in the Shape of a </w:t>
            </w:r>
            <w:r w:rsidRPr="00132F11">
              <w:rPr>
                <w:i/>
                <w:color w:val="auto"/>
                <w:sz w:val="22"/>
                <w:szCs w:val="22"/>
              </w:rPr>
              <w:lastRenderedPageBreak/>
              <w:t>Woman: Witchcraft in Colonial New England</w:t>
            </w:r>
            <w:r w:rsidRPr="00132F11">
              <w:rPr>
                <w:color w:val="auto"/>
                <w:sz w:val="22"/>
                <w:szCs w:val="22"/>
              </w:rPr>
              <w:t>, Norton, New York</w:t>
            </w:r>
          </w:p>
          <w:p w:rsidR="009E6C11" w:rsidRPr="00132F11" w:rsidRDefault="009E6C11" w:rsidP="00C246B4">
            <w:pPr>
              <w:pStyle w:val="Default"/>
              <w:numPr>
                <w:ilvl w:val="0"/>
                <w:numId w:val="2"/>
              </w:numPr>
              <w:ind w:left="413"/>
              <w:rPr>
                <w:color w:val="auto"/>
                <w:sz w:val="22"/>
                <w:szCs w:val="22"/>
              </w:rPr>
            </w:pPr>
            <w:r w:rsidRPr="00132F11">
              <w:rPr>
                <w:color w:val="auto"/>
                <w:sz w:val="22"/>
                <w:szCs w:val="22"/>
              </w:rPr>
              <w:t xml:space="preserve">Norton, M.B. (2002) </w:t>
            </w:r>
            <w:r w:rsidRPr="00132F11">
              <w:rPr>
                <w:i/>
                <w:color w:val="auto"/>
                <w:sz w:val="22"/>
                <w:szCs w:val="22"/>
              </w:rPr>
              <w:t>In the Devil’s Snare: The Salem Witchcraft Crisis of 1692</w:t>
            </w:r>
            <w:r w:rsidRPr="00132F11">
              <w:rPr>
                <w:color w:val="auto"/>
                <w:sz w:val="22"/>
                <w:szCs w:val="22"/>
              </w:rPr>
              <w:t>, Alfred Knopf, New York</w:t>
            </w:r>
          </w:p>
          <w:p w:rsidR="00F37476" w:rsidRPr="00132F11" w:rsidRDefault="00F37476" w:rsidP="00C246B4">
            <w:pPr>
              <w:pStyle w:val="Default"/>
              <w:numPr>
                <w:ilvl w:val="0"/>
                <w:numId w:val="2"/>
              </w:numPr>
              <w:ind w:left="413"/>
              <w:rPr>
                <w:color w:val="auto"/>
                <w:sz w:val="22"/>
                <w:szCs w:val="22"/>
              </w:rPr>
            </w:pPr>
            <w:r w:rsidRPr="00132F11">
              <w:rPr>
                <w:color w:val="auto"/>
                <w:sz w:val="22"/>
                <w:szCs w:val="22"/>
              </w:rPr>
              <w:t xml:space="preserve">Roach, M. </w:t>
            </w:r>
            <w:r w:rsidRPr="00132F11">
              <w:rPr>
                <w:i/>
                <w:color w:val="auto"/>
                <w:sz w:val="22"/>
                <w:szCs w:val="22"/>
              </w:rPr>
              <w:t xml:space="preserve">Six Women of Salem </w:t>
            </w:r>
            <w:r w:rsidRPr="00132F11">
              <w:rPr>
                <w:color w:val="auto"/>
                <w:sz w:val="22"/>
                <w:szCs w:val="22"/>
              </w:rPr>
              <w:t>(2013), De Capo Press, Philadelphia</w:t>
            </w:r>
          </w:p>
          <w:p w:rsidR="00064097" w:rsidRPr="00132F11" w:rsidRDefault="00064097" w:rsidP="00C246B4">
            <w:pPr>
              <w:pStyle w:val="Default"/>
              <w:numPr>
                <w:ilvl w:val="0"/>
                <w:numId w:val="2"/>
              </w:numPr>
              <w:ind w:left="413"/>
              <w:rPr>
                <w:color w:val="auto"/>
                <w:sz w:val="22"/>
                <w:szCs w:val="22"/>
              </w:rPr>
            </w:pPr>
            <w:r w:rsidRPr="00132F11">
              <w:rPr>
                <w:color w:val="auto"/>
                <w:sz w:val="22"/>
                <w:szCs w:val="22"/>
              </w:rPr>
              <w:t xml:space="preserve">Schiff, S. (Oct.2015) </w:t>
            </w:r>
            <w:r w:rsidRPr="00132F11">
              <w:rPr>
                <w:i/>
                <w:color w:val="auto"/>
                <w:sz w:val="22"/>
                <w:szCs w:val="22"/>
              </w:rPr>
              <w:t>The Witches: Salem 1692</w:t>
            </w:r>
            <w:r w:rsidRPr="00132F11">
              <w:rPr>
                <w:color w:val="auto"/>
                <w:sz w:val="22"/>
                <w:szCs w:val="22"/>
              </w:rPr>
              <w:t xml:space="preserve"> </w:t>
            </w:r>
          </w:p>
        </w:tc>
      </w:tr>
      <w:tr w:rsidR="00F37476" w:rsidRPr="00132F11" w:rsidTr="0072043A">
        <w:tc>
          <w:tcPr>
            <w:tcW w:w="2758" w:type="dxa"/>
            <w:vMerge/>
          </w:tcPr>
          <w:p w:rsidR="00F37476" w:rsidRPr="00132F11" w:rsidRDefault="00F37476" w:rsidP="002134B4">
            <w:pPr>
              <w:pStyle w:val="Default"/>
              <w:rPr>
                <w:b/>
                <w:bCs/>
                <w:sz w:val="22"/>
                <w:szCs w:val="22"/>
              </w:rPr>
            </w:pPr>
          </w:p>
        </w:tc>
        <w:tc>
          <w:tcPr>
            <w:tcW w:w="1774" w:type="dxa"/>
          </w:tcPr>
          <w:p w:rsidR="00F37476" w:rsidRPr="00132F11" w:rsidRDefault="00FC7715" w:rsidP="004D3A2D">
            <w:pPr>
              <w:pStyle w:val="Default"/>
              <w:rPr>
                <w:color w:val="auto"/>
                <w:sz w:val="22"/>
                <w:szCs w:val="22"/>
              </w:rPr>
            </w:pPr>
            <w:r w:rsidRPr="00132F11">
              <w:rPr>
                <w:color w:val="auto"/>
                <w:sz w:val="22"/>
                <w:szCs w:val="22"/>
              </w:rPr>
              <w:t>3</w:t>
            </w:r>
          </w:p>
        </w:tc>
        <w:tc>
          <w:tcPr>
            <w:tcW w:w="2568" w:type="dxa"/>
          </w:tcPr>
          <w:p w:rsidR="00F37476" w:rsidRPr="00132F11" w:rsidRDefault="0039545D" w:rsidP="004D3A2D">
            <w:pPr>
              <w:pStyle w:val="Pa19"/>
              <w:spacing w:after="80"/>
              <w:rPr>
                <w:rFonts w:ascii="Arial" w:hAnsi="Arial" w:cs="Arial"/>
                <w:color w:val="000000"/>
                <w:sz w:val="22"/>
                <w:szCs w:val="22"/>
              </w:rPr>
            </w:pPr>
            <w:r w:rsidRPr="00132F11">
              <w:rPr>
                <w:rFonts w:ascii="Arial" w:hAnsi="Arial" w:cs="Arial"/>
                <w:color w:val="000000"/>
                <w:sz w:val="22"/>
                <w:szCs w:val="22"/>
              </w:rPr>
              <w:t>T</w:t>
            </w:r>
            <w:r w:rsidR="00F37476" w:rsidRPr="00132F11">
              <w:rPr>
                <w:rFonts w:ascii="Arial" w:hAnsi="Arial" w:cs="Arial"/>
                <w:color w:val="000000"/>
                <w:sz w:val="22"/>
                <w:szCs w:val="22"/>
              </w:rPr>
              <w:t>he frequency, nature an</w:t>
            </w:r>
            <w:r w:rsidRPr="00132F11">
              <w:rPr>
                <w:rFonts w:ascii="Arial" w:hAnsi="Arial" w:cs="Arial"/>
                <w:color w:val="000000"/>
                <w:sz w:val="22"/>
                <w:szCs w:val="22"/>
              </w:rPr>
              <w:t>d geography of the persecution.</w:t>
            </w:r>
          </w:p>
        </w:tc>
        <w:tc>
          <w:tcPr>
            <w:tcW w:w="4445" w:type="dxa"/>
          </w:tcPr>
          <w:p w:rsidR="007B37A7" w:rsidRPr="00132F11" w:rsidRDefault="007B37A7" w:rsidP="007B37A7">
            <w:pPr>
              <w:pStyle w:val="Default"/>
              <w:numPr>
                <w:ilvl w:val="0"/>
                <w:numId w:val="2"/>
              </w:numPr>
              <w:ind w:left="413"/>
              <w:rPr>
                <w:color w:val="auto"/>
                <w:sz w:val="22"/>
                <w:szCs w:val="22"/>
              </w:rPr>
            </w:pPr>
            <w:r w:rsidRPr="00132F11">
              <w:rPr>
                <w:color w:val="auto"/>
                <w:sz w:val="22"/>
                <w:szCs w:val="22"/>
              </w:rPr>
              <w:t>Nature of accusations of witchcraft and the way in which the situation escalated.</w:t>
            </w:r>
          </w:p>
          <w:p w:rsidR="007B37A7" w:rsidRPr="00132F11" w:rsidRDefault="007B37A7" w:rsidP="007B37A7">
            <w:pPr>
              <w:pStyle w:val="Default"/>
              <w:numPr>
                <w:ilvl w:val="0"/>
                <w:numId w:val="2"/>
              </w:numPr>
              <w:ind w:left="413"/>
              <w:rPr>
                <w:color w:val="auto"/>
                <w:sz w:val="22"/>
                <w:szCs w:val="22"/>
              </w:rPr>
            </w:pPr>
            <w:r w:rsidRPr="00132F11">
              <w:rPr>
                <w:color w:val="auto"/>
                <w:sz w:val="22"/>
                <w:szCs w:val="22"/>
              </w:rPr>
              <w:t xml:space="preserve">Geographical patterns of persecution, similarity, difference and significance of witch trials in the Massachusetts </w:t>
            </w:r>
            <w:r w:rsidRPr="00132F11">
              <w:rPr>
                <w:color w:val="auto"/>
                <w:sz w:val="22"/>
                <w:szCs w:val="22"/>
              </w:rPr>
              <w:lastRenderedPageBreak/>
              <w:t>Bay colony (e.g. Salem, Boston, Cambridge, Ipswich).</w:t>
            </w:r>
          </w:p>
          <w:p w:rsidR="007B37A7" w:rsidRPr="00132F11" w:rsidRDefault="00B518ED" w:rsidP="007B37A7">
            <w:pPr>
              <w:pStyle w:val="Default"/>
              <w:numPr>
                <w:ilvl w:val="0"/>
                <w:numId w:val="2"/>
              </w:numPr>
              <w:ind w:left="413"/>
              <w:rPr>
                <w:color w:val="auto"/>
                <w:sz w:val="22"/>
                <w:szCs w:val="22"/>
              </w:rPr>
            </w:pPr>
            <w:r w:rsidRPr="00132F11">
              <w:rPr>
                <w:sz w:val="22"/>
                <w:szCs w:val="22"/>
              </w:rPr>
              <w:t>Significance of g</w:t>
            </w:r>
            <w:r w:rsidR="007B37A7" w:rsidRPr="00132F11">
              <w:rPr>
                <w:sz w:val="22"/>
                <w:szCs w:val="22"/>
              </w:rPr>
              <w:t>ender, age, social and employment composition of those prosecuted for witchcraft.</w:t>
            </w:r>
          </w:p>
          <w:p w:rsidR="007B37A7" w:rsidRPr="00132F11" w:rsidRDefault="00B518ED" w:rsidP="007B37A7">
            <w:pPr>
              <w:pStyle w:val="Default"/>
              <w:numPr>
                <w:ilvl w:val="0"/>
                <w:numId w:val="2"/>
              </w:numPr>
              <w:ind w:left="413"/>
              <w:rPr>
                <w:color w:val="auto"/>
                <w:sz w:val="22"/>
                <w:szCs w:val="22"/>
              </w:rPr>
            </w:pPr>
            <w:r w:rsidRPr="00132F11">
              <w:rPr>
                <w:sz w:val="22"/>
                <w:szCs w:val="22"/>
              </w:rPr>
              <w:t>Extent to which confessions or acquittals relate to social class, age or gender</w:t>
            </w:r>
            <w:r w:rsidR="007B37A7" w:rsidRPr="00132F11">
              <w:rPr>
                <w:sz w:val="22"/>
                <w:szCs w:val="22"/>
              </w:rPr>
              <w:t>.</w:t>
            </w:r>
          </w:p>
          <w:p w:rsidR="007B37A7" w:rsidRPr="00132F11" w:rsidRDefault="007B37A7" w:rsidP="007B37A7">
            <w:pPr>
              <w:pStyle w:val="Default"/>
              <w:numPr>
                <w:ilvl w:val="0"/>
                <w:numId w:val="2"/>
              </w:numPr>
              <w:ind w:left="413"/>
              <w:rPr>
                <w:color w:val="auto"/>
                <w:sz w:val="22"/>
                <w:szCs w:val="22"/>
              </w:rPr>
            </w:pPr>
            <w:r w:rsidRPr="00132F11">
              <w:rPr>
                <w:color w:val="auto"/>
                <w:sz w:val="22"/>
                <w:szCs w:val="22"/>
              </w:rPr>
              <w:t>Relationship between social composition</w:t>
            </w:r>
            <w:r w:rsidR="00B518ED" w:rsidRPr="00132F11">
              <w:rPr>
                <w:color w:val="auto"/>
                <w:sz w:val="22"/>
                <w:szCs w:val="22"/>
              </w:rPr>
              <w:t>, membership of religious congregations</w:t>
            </w:r>
            <w:r w:rsidRPr="00132F11">
              <w:rPr>
                <w:color w:val="auto"/>
                <w:sz w:val="22"/>
                <w:szCs w:val="22"/>
              </w:rPr>
              <w:t xml:space="preserve"> and geographic location</w:t>
            </w:r>
            <w:r w:rsidR="00B518ED" w:rsidRPr="00132F11">
              <w:rPr>
                <w:color w:val="auto"/>
                <w:sz w:val="22"/>
                <w:szCs w:val="22"/>
              </w:rPr>
              <w:t xml:space="preserve"> of persecution</w:t>
            </w:r>
            <w:r w:rsidRPr="00132F11">
              <w:rPr>
                <w:color w:val="auto"/>
                <w:sz w:val="22"/>
                <w:szCs w:val="22"/>
              </w:rPr>
              <w:t>.</w:t>
            </w:r>
          </w:p>
          <w:p w:rsidR="00F37476" w:rsidRPr="00132F11" w:rsidRDefault="007B37A7" w:rsidP="007B37A7">
            <w:pPr>
              <w:pStyle w:val="Default"/>
              <w:numPr>
                <w:ilvl w:val="0"/>
                <w:numId w:val="2"/>
              </w:numPr>
              <w:ind w:left="413"/>
              <w:rPr>
                <w:color w:val="auto"/>
                <w:sz w:val="22"/>
                <w:szCs w:val="22"/>
              </w:rPr>
            </w:pPr>
            <w:r w:rsidRPr="00132F11">
              <w:rPr>
                <w:color w:val="auto"/>
                <w:sz w:val="22"/>
                <w:szCs w:val="22"/>
              </w:rPr>
              <w:t>Extent to which prosecution resulted in conviction and sentencing.</w:t>
            </w:r>
          </w:p>
          <w:p w:rsidR="00993784" w:rsidRPr="00132F11" w:rsidRDefault="00511FDE" w:rsidP="007B37A7">
            <w:pPr>
              <w:pStyle w:val="Default"/>
              <w:numPr>
                <w:ilvl w:val="0"/>
                <w:numId w:val="2"/>
              </w:numPr>
              <w:ind w:left="413"/>
              <w:rPr>
                <w:color w:val="auto"/>
                <w:sz w:val="22"/>
                <w:szCs w:val="22"/>
              </w:rPr>
            </w:pPr>
            <w:r w:rsidRPr="00132F11">
              <w:rPr>
                <w:color w:val="auto"/>
                <w:sz w:val="22"/>
                <w:szCs w:val="22"/>
              </w:rPr>
              <w:t>S</w:t>
            </w:r>
            <w:r w:rsidR="00993784" w:rsidRPr="00132F11">
              <w:rPr>
                <w:color w:val="auto"/>
                <w:sz w:val="22"/>
                <w:szCs w:val="22"/>
              </w:rPr>
              <w:t>ignificance of child testimonies to the prosecution of witches and explanation</w:t>
            </w:r>
            <w:r w:rsidRPr="00132F11">
              <w:rPr>
                <w:color w:val="auto"/>
                <w:sz w:val="22"/>
                <w:szCs w:val="22"/>
              </w:rPr>
              <w:t>s</w:t>
            </w:r>
            <w:r w:rsidR="00993784" w:rsidRPr="00132F11">
              <w:rPr>
                <w:color w:val="auto"/>
                <w:sz w:val="22"/>
                <w:szCs w:val="22"/>
              </w:rPr>
              <w:t xml:space="preserve"> for this</w:t>
            </w:r>
            <w:r w:rsidRPr="00132F11">
              <w:rPr>
                <w:color w:val="auto"/>
                <w:sz w:val="22"/>
                <w:szCs w:val="22"/>
              </w:rPr>
              <w:t xml:space="preserve"> phenomenon</w:t>
            </w:r>
            <w:r w:rsidR="00993784" w:rsidRPr="00132F11">
              <w:rPr>
                <w:color w:val="auto"/>
                <w:sz w:val="22"/>
                <w:szCs w:val="22"/>
              </w:rPr>
              <w:t>.</w:t>
            </w:r>
          </w:p>
        </w:tc>
        <w:tc>
          <w:tcPr>
            <w:tcW w:w="3315" w:type="dxa"/>
            <w:vMerge/>
          </w:tcPr>
          <w:p w:rsidR="00F37476" w:rsidRPr="00132F11" w:rsidRDefault="00F37476" w:rsidP="00C246B4">
            <w:pPr>
              <w:pStyle w:val="Default"/>
              <w:numPr>
                <w:ilvl w:val="0"/>
                <w:numId w:val="2"/>
              </w:numPr>
              <w:ind w:left="413"/>
              <w:rPr>
                <w:color w:val="auto"/>
                <w:sz w:val="22"/>
                <w:szCs w:val="22"/>
              </w:rPr>
            </w:pPr>
          </w:p>
        </w:tc>
      </w:tr>
      <w:tr w:rsidR="00F37476" w:rsidRPr="00132F11" w:rsidTr="0072043A">
        <w:tc>
          <w:tcPr>
            <w:tcW w:w="2758" w:type="dxa"/>
            <w:vMerge/>
          </w:tcPr>
          <w:p w:rsidR="00F37476" w:rsidRPr="00132F11" w:rsidRDefault="00F37476" w:rsidP="002134B4">
            <w:pPr>
              <w:pStyle w:val="Default"/>
              <w:rPr>
                <w:b/>
                <w:bCs/>
                <w:sz w:val="22"/>
                <w:szCs w:val="22"/>
              </w:rPr>
            </w:pPr>
          </w:p>
        </w:tc>
        <w:tc>
          <w:tcPr>
            <w:tcW w:w="1774" w:type="dxa"/>
          </w:tcPr>
          <w:p w:rsidR="00F37476" w:rsidRPr="00132F11" w:rsidRDefault="00FC7715" w:rsidP="004D3A2D">
            <w:pPr>
              <w:pStyle w:val="Default"/>
              <w:rPr>
                <w:color w:val="auto"/>
                <w:sz w:val="22"/>
                <w:szCs w:val="22"/>
              </w:rPr>
            </w:pPr>
            <w:r w:rsidRPr="00132F11">
              <w:rPr>
                <w:color w:val="auto"/>
                <w:sz w:val="22"/>
                <w:szCs w:val="22"/>
              </w:rPr>
              <w:t>4</w:t>
            </w:r>
          </w:p>
        </w:tc>
        <w:tc>
          <w:tcPr>
            <w:tcW w:w="2568" w:type="dxa"/>
          </w:tcPr>
          <w:p w:rsidR="00F37476" w:rsidRPr="00132F11" w:rsidRDefault="0039545D" w:rsidP="004D3A2D">
            <w:r w:rsidRPr="00132F11">
              <w:rPr>
                <w:color w:val="000000"/>
              </w:rPr>
              <w:t>T</w:t>
            </w:r>
            <w:r w:rsidR="00F37476" w:rsidRPr="00132F11">
              <w:rPr>
                <w:color w:val="000000"/>
              </w:rPr>
              <w:t>he response of the authorities to witchcraft and its impact on society.</w:t>
            </w:r>
          </w:p>
        </w:tc>
        <w:tc>
          <w:tcPr>
            <w:tcW w:w="4445" w:type="dxa"/>
          </w:tcPr>
          <w:p w:rsidR="000F58D6" w:rsidRPr="00132F11" w:rsidRDefault="00AB3B28" w:rsidP="00C96469">
            <w:pPr>
              <w:pStyle w:val="Default"/>
              <w:numPr>
                <w:ilvl w:val="0"/>
                <w:numId w:val="2"/>
              </w:numPr>
              <w:ind w:left="413"/>
              <w:rPr>
                <w:color w:val="auto"/>
                <w:sz w:val="22"/>
                <w:szCs w:val="22"/>
              </w:rPr>
            </w:pPr>
            <w:r w:rsidRPr="00132F11">
              <w:rPr>
                <w:color w:val="auto"/>
                <w:sz w:val="22"/>
                <w:szCs w:val="22"/>
              </w:rPr>
              <w:t xml:space="preserve">Nature and importance of the courts and legal procedure </w:t>
            </w:r>
            <w:r w:rsidR="00953D57" w:rsidRPr="00132F11">
              <w:rPr>
                <w:color w:val="auto"/>
                <w:sz w:val="22"/>
                <w:szCs w:val="22"/>
              </w:rPr>
              <w:t>within the Massachusetts Bay colony</w:t>
            </w:r>
            <w:r w:rsidR="000F58D6" w:rsidRPr="00132F11">
              <w:rPr>
                <w:color w:val="auto"/>
                <w:sz w:val="22"/>
                <w:szCs w:val="22"/>
              </w:rPr>
              <w:t xml:space="preserve"> and Salem</w:t>
            </w:r>
            <w:r w:rsidR="00C96469" w:rsidRPr="00132F11">
              <w:rPr>
                <w:color w:val="auto"/>
                <w:sz w:val="22"/>
                <w:szCs w:val="22"/>
              </w:rPr>
              <w:t xml:space="preserve"> (e.g. </w:t>
            </w:r>
            <w:proofErr w:type="spellStart"/>
            <w:r w:rsidR="000F58D6" w:rsidRPr="00132F11">
              <w:rPr>
                <w:sz w:val="22"/>
                <w:szCs w:val="22"/>
              </w:rPr>
              <w:t>Oyer</w:t>
            </w:r>
            <w:proofErr w:type="spellEnd"/>
            <w:r w:rsidR="000F58D6" w:rsidRPr="00132F11">
              <w:rPr>
                <w:sz w:val="22"/>
                <w:szCs w:val="22"/>
              </w:rPr>
              <w:t xml:space="preserve"> and </w:t>
            </w:r>
            <w:proofErr w:type="spellStart"/>
            <w:r w:rsidR="000F58D6" w:rsidRPr="00132F11">
              <w:rPr>
                <w:sz w:val="22"/>
                <w:szCs w:val="22"/>
              </w:rPr>
              <w:t>Terminer</w:t>
            </w:r>
            <w:proofErr w:type="spellEnd"/>
            <w:r w:rsidR="00C96469" w:rsidRPr="00132F11">
              <w:rPr>
                <w:color w:val="auto"/>
                <w:sz w:val="22"/>
                <w:szCs w:val="22"/>
              </w:rPr>
              <w:t xml:space="preserve">, </w:t>
            </w:r>
            <w:r w:rsidR="007B37A7" w:rsidRPr="00132F11">
              <w:rPr>
                <w:sz w:val="22"/>
                <w:szCs w:val="22"/>
              </w:rPr>
              <w:t>William Phipps</w:t>
            </w:r>
            <w:r w:rsidR="00C96469" w:rsidRPr="00132F11">
              <w:rPr>
                <w:sz w:val="22"/>
                <w:szCs w:val="22"/>
              </w:rPr>
              <w:t>)</w:t>
            </w:r>
            <w:r w:rsidR="000F58D6" w:rsidRPr="00132F11">
              <w:rPr>
                <w:sz w:val="22"/>
                <w:szCs w:val="22"/>
              </w:rPr>
              <w:t>.</w:t>
            </w:r>
          </w:p>
          <w:p w:rsidR="007B37A7" w:rsidRPr="00132F11" w:rsidRDefault="00AB3B28" w:rsidP="007B37A7">
            <w:pPr>
              <w:pStyle w:val="Default"/>
              <w:numPr>
                <w:ilvl w:val="0"/>
                <w:numId w:val="2"/>
              </w:numPr>
              <w:ind w:left="413"/>
              <w:rPr>
                <w:color w:val="auto"/>
                <w:sz w:val="22"/>
                <w:szCs w:val="22"/>
              </w:rPr>
            </w:pPr>
            <w:r w:rsidRPr="00132F11">
              <w:rPr>
                <w:color w:val="auto"/>
                <w:sz w:val="22"/>
                <w:szCs w:val="22"/>
              </w:rPr>
              <w:t xml:space="preserve">Role and significance of judicial and religious officials in criminal procedure and </w:t>
            </w:r>
            <w:r w:rsidR="00953D57" w:rsidRPr="00132F11">
              <w:rPr>
                <w:color w:val="auto"/>
                <w:sz w:val="22"/>
                <w:szCs w:val="22"/>
              </w:rPr>
              <w:t xml:space="preserve">the </w:t>
            </w:r>
            <w:r w:rsidRPr="00132F11">
              <w:rPr>
                <w:color w:val="auto"/>
                <w:sz w:val="22"/>
                <w:szCs w:val="22"/>
              </w:rPr>
              <w:t>extent of the</w:t>
            </w:r>
            <w:r w:rsidR="00953D57" w:rsidRPr="00132F11">
              <w:rPr>
                <w:color w:val="auto"/>
                <w:sz w:val="22"/>
                <w:szCs w:val="22"/>
              </w:rPr>
              <w:t xml:space="preserve"> </w:t>
            </w:r>
            <w:proofErr w:type="spellStart"/>
            <w:r w:rsidR="00953D57" w:rsidRPr="00132F11">
              <w:rPr>
                <w:color w:val="auto"/>
                <w:sz w:val="22"/>
                <w:szCs w:val="22"/>
              </w:rPr>
              <w:t>witchcraze</w:t>
            </w:r>
            <w:proofErr w:type="spellEnd"/>
            <w:r w:rsidR="007B37A7" w:rsidRPr="00132F11">
              <w:rPr>
                <w:color w:val="auto"/>
                <w:sz w:val="22"/>
                <w:szCs w:val="22"/>
              </w:rPr>
              <w:t xml:space="preserve"> (e.g. William Stoughton).</w:t>
            </w:r>
          </w:p>
          <w:p w:rsidR="00AB3B28" w:rsidRPr="00132F11" w:rsidRDefault="00AB3B28" w:rsidP="00AB3B28">
            <w:pPr>
              <w:pStyle w:val="Default"/>
              <w:numPr>
                <w:ilvl w:val="0"/>
                <w:numId w:val="2"/>
              </w:numPr>
              <w:ind w:left="413"/>
              <w:rPr>
                <w:color w:val="auto"/>
                <w:sz w:val="22"/>
                <w:szCs w:val="22"/>
              </w:rPr>
            </w:pPr>
            <w:r w:rsidRPr="00132F11">
              <w:rPr>
                <w:color w:val="auto"/>
                <w:sz w:val="22"/>
                <w:szCs w:val="22"/>
              </w:rPr>
              <w:t xml:space="preserve">Reasons for the types of torture </w:t>
            </w:r>
            <w:r w:rsidR="00953D57" w:rsidRPr="00132F11">
              <w:rPr>
                <w:color w:val="auto"/>
                <w:sz w:val="22"/>
                <w:szCs w:val="22"/>
              </w:rPr>
              <w:t xml:space="preserve">and interrogation </w:t>
            </w:r>
            <w:r w:rsidRPr="00132F11">
              <w:rPr>
                <w:color w:val="auto"/>
                <w:sz w:val="22"/>
                <w:szCs w:val="22"/>
              </w:rPr>
              <w:t xml:space="preserve">deployed and their immediate impact </w:t>
            </w:r>
            <w:r w:rsidR="000F58D6" w:rsidRPr="00132F11">
              <w:rPr>
                <w:color w:val="auto"/>
                <w:sz w:val="22"/>
                <w:szCs w:val="22"/>
              </w:rPr>
              <w:t>on the</w:t>
            </w:r>
            <w:r w:rsidR="00953D57" w:rsidRPr="00132F11">
              <w:rPr>
                <w:color w:val="auto"/>
                <w:sz w:val="22"/>
                <w:szCs w:val="22"/>
              </w:rPr>
              <w:t xml:space="preserve"> witch trials (e.g. Biblical interpretation, sp</w:t>
            </w:r>
            <w:r w:rsidR="00511FDE" w:rsidRPr="00132F11">
              <w:rPr>
                <w:color w:val="auto"/>
                <w:sz w:val="22"/>
                <w:szCs w:val="22"/>
              </w:rPr>
              <w:t>ectral evidence</w:t>
            </w:r>
            <w:r w:rsidR="00953D57" w:rsidRPr="00132F11">
              <w:rPr>
                <w:color w:val="auto"/>
                <w:sz w:val="22"/>
                <w:szCs w:val="22"/>
              </w:rPr>
              <w:t xml:space="preserve">, Tituba, number of </w:t>
            </w:r>
            <w:r w:rsidR="00953D57" w:rsidRPr="00132F11">
              <w:rPr>
                <w:color w:val="auto"/>
                <w:sz w:val="22"/>
                <w:szCs w:val="22"/>
              </w:rPr>
              <w:lastRenderedPageBreak/>
              <w:t>confessions</w:t>
            </w:r>
            <w:r w:rsidR="000F58D6" w:rsidRPr="00132F11">
              <w:rPr>
                <w:color w:val="auto"/>
                <w:sz w:val="22"/>
                <w:szCs w:val="22"/>
              </w:rPr>
              <w:t>, hysteria, denun</w:t>
            </w:r>
            <w:r w:rsidR="00953D57" w:rsidRPr="00132F11">
              <w:rPr>
                <w:color w:val="auto"/>
                <w:sz w:val="22"/>
                <w:szCs w:val="22"/>
              </w:rPr>
              <w:t>c</w:t>
            </w:r>
            <w:r w:rsidR="000F58D6" w:rsidRPr="00132F11">
              <w:rPr>
                <w:color w:val="auto"/>
                <w:sz w:val="22"/>
                <w:szCs w:val="22"/>
              </w:rPr>
              <w:t>i</w:t>
            </w:r>
            <w:r w:rsidR="00953D57" w:rsidRPr="00132F11">
              <w:rPr>
                <w:color w:val="auto"/>
                <w:sz w:val="22"/>
                <w:szCs w:val="22"/>
              </w:rPr>
              <w:t>ation</w:t>
            </w:r>
            <w:r w:rsidR="000F58D6" w:rsidRPr="00132F11">
              <w:rPr>
                <w:color w:val="auto"/>
                <w:sz w:val="22"/>
                <w:szCs w:val="22"/>
              </w:rPr>
              <w:t>s</w:t>
            </w:r>
            <w:r w:rsidR="00953D57" w:rsidRPr="00132F11">
              <w:rPr>
                <w:color w:val="auto"/>
                <w:sz w:val="22"/>
                <w:szCs w:val="22"/>
              </w:rPr>
              <w:t>).</w:t>
            </w:r>
          </w:p>
          <w:p w:rsidR="00AB3B28" w:rsidRPr="00132F11" w:rsidRDefault="00511FDE" w:rsidP="00AB3B28">
            <w:pPr>
              <w:pStyle w:val="Default"/>
              <w:numPr>
                <w:ilvl w:val="0"/>
                <w:numId w:val="2"/>
              </w:numPr>
              <w:ind w:left="413"/>
              <w:rPr>
                <w:color w:val="auto"/>
                <w:sz w:val="22"/>
                <w:szCs w:val="22"/>
              </w:rPr>
            </w:pPr>
            <w:r w:rsidRPr="00132F11">
              <w:rPr>
                <w:color w:val="auto"/>
                <w:sz w:val="22"/>
                <w:szCs w:val="22"/>
              </w:rPr>
              <w:t>S</w:t>
            </w:r>
            <w:r w:rsidR="00953D57" w:rsidRPr="00132F11">
              <w:rPr>
                <w:color w:val="auto"/>
                <w:sz w:val="22"/>
                <w:szCs w:val="22"/>
              </w:rPr>
              <w:t>ig</w:t>
            </w:r>
            <w:r w:rsidR="00C96469" w:rsidRPr="00132F11">
              <w:rPr>
                <w:color w:val="auto"/>
                <w:sz w:val="22"/>
                <w:szCs w:val="22"/>
              </w:rPr>
              <w:t xml:space="preserve">nificance of </w:t>
            </w:r>
            <w:r w:rsidR="00AB3B28" w:rsidRPr="00132F11">
              <w:rPr>
                <w:color w:val="auto"/>
                <w:sz w:val="22"/>
                <w:szCs w:val="22"/>
              </w:rPr>
              <w:t>confession</w:t>
            </w:r>
            <w:r w:rsidR="00953D57" w:rsidRPr="00132F11">
              <w:rPr>
                <w:color w:val="auto"/>
                <w:sz w:val="22"/>
                <w:szCs w:val="22"/>
              </w:rPr>
              <w:t>s</w:t>
            </w:r>
            <w:r w:rsidR="00C96469" w:rsidRPr="00132F11">
              <w:rPr>
                <w:color w:val="auto"/>
                <w:sz w:val="22"/>
                <w:szCs w:val="22"/>
              </w:rPr>
              <w:t xml:space="preserve"> to</w:t>
            </w:r>
            <w:r w:rsidR="00AB3B28" w:rsidRPr="00132F11">
              <w:rPr>
                <w:color w:val="auto"/>
                <w:sz w:val="22"/>
                <w:szCs w:val="22"/>
              </w:rPr>
              <w:t xml:space="preserve"> the cour</w:t>
            </w:r>
            <w:r w:rsidR="00C96469" w:rsidRPr="00132F11">
              <w:rPr>
                <w:color w:val="auto"/>
                <w:sz w:val="22"/>
                <w:szCs w:val="22"/>
              </w:rPr>
              <w:t>se and extent of prosecutions/sentencing</w:t>
            </w:r>
            <w:r w:rsidR="00AB3B28" w:rsidRPr="00132F11">
              <w:rPr>
                <w:color w:val="auto"/>
                <w:sz w:val="22"/>
                <w:szCs w:val="22"/>
              </w:rPr>
              <w:t>.</w:t>
            </w:r>
          </w:p>
          <w:p w:rsidR="00F37476" w:rsidRPr="00132F11" w:rsidRDefault="00AB3B28" w:rsidP="00AB3B28">
            <w:pPr>
              <w:pStyle w:val="Default"/>
              <w:numPr>
                <w:ilvl w:val="0"/>
                <w:numId w:val="2"/>
              </w:numPr>
              <w:ind w:left="413"/>
              <w:rPr>
                <w:color w:val="auto"/>
                <w:sz w:val="22"/>
                <w:szCs w:val="22"/>
              </w:rPr>
            </w:pPr>
            <w:r w:rsidRPr="00132F11">
              <w:rPr>
                <w:color w:val="auto"/>
                <w:sz w:val="22"/>
                <w:szCs w:val="22"/>
              </w:rPr>
              <w:t xml:space="preserve">Reasons for </w:t>
            </w:r>
            <w:r w:rsidR="00953D57" w:rsidRPr="00132F11">
              <w:rPr>
                <w:color w:val="auto"/>
                <w:sz w:val="22"/>
                <w:szCs w:val="22"/>
              </w:rPr>
              <w:t xml:space="preserve">the decline </w:t>
            </w:r>
            <w:r w:rsidR="00511FDE" w:rsidRPr="00132F11">
              <w:rPr>
                <w:color w:val="auto"/>
                <w:sz w:val="22"/>
                <w:szCs w:val="22"/>
              </w:rPr>
              <w:t xml:space="preserve">and prevention </w:t>
            </w:r>
            <w:r w:rsidR="00953D57" w:rsidRPr="00132F11">
              <w:rPr>
                <w:color w:val="auto"/>
                <w:sz w:val="22"/>
                <w:szCs w:val="22"/>
              </w:rPr>
              <w:t>of persecutions</w:t>
            </w:r>
            <w:r w:rsidR="007B37A7" w:rsidRPr="00132F11">
              <w:rPr>
                <w:color w:val="auto"/>
                <w:sz w:val="22"/>
                <w:szCs w:val="22"/>
              </w:rPr>
              <w:t xml:space="preserve"> (e.g. judicial caution, reactions of Cotton Mather and Phipps).</w:t>
            </w:r>
          </w:p>
          <w:p w:rsidR="00511FDE" w:rsidRPr="00132F11" w:rsidRDefault="00511FDE" w:rsidP="00AB3B28">
            <w:pPr>
              <w:pStyle w:val="Default"/>
              <w:numPr>
                <w:ilvl w:val="0"/>
                <w:numId w:val="2"/>
              </w:numPr>
              <w:ind w:left="413"/>
              <w:rPr>
                <w:color w:val="auto"/>
                <w:sz w:val="22"/>
                <w:szCs w:val="22"/>
              </w:rPr>
            </w:pPr>
            <w:r w:rsidRPr="00132F11">
              <w:rPr>
                <w:color w:val="auto"/>
                <w:sz w:val="22"/>
                <w:szCs w:val="22"/>
              </w:rPr>
              <w:t xml:space="preserve">Nature and extent </w:t>
            </w:r>
            <w:r w:rsidR="00C96469" w:rsidRPr="00132F11">
              <w:rPr>
                <w:color w:val="auto"/>
                <w:sz w:val="22"/>
                <w:szCs w:val="22"/>
              </w:rPr>
              <w:t>of acquittals/</w:t>
            </w:r>
            <w:r w:rsidRPr="00132F11">
              <w:rPr>
                <w:color w:val="auto"/>
                <w:sz w:val="22"/>
                <w:szCs w:val="22"/>
              </w:rPr>
              <w:t>pardons.</w:t>
            </w:r>
          </w:p>
        </w:tc>
        <w:tc>
          <w:tcPr>
            <w:tcW w:w="3315" w:type="dxa"/>
            <w:vMerge/>
          </w:tcPr>
          <w:p w:rsidR="00F37476" w:rsidRPr="00132F11" w:rsidRDefault="00F37476" w:rsidP="00C246B4">
            <w:pPr>
              <w:pStyle w:val="Default"/>
              <w:numPr>
                <w:ilvl w:val="0"/>
                <w:numId w:val="2"/>
              </w:numPr>
              <w:ind w:left="413"/>
              <w:rPr>
                <w:color w:val="auto"/>
                <w:sz w:val="22"/>
                <w:szCs w:val="22"/>
              </w:rPr>
            </w:pPr>
          </w:p>
        </w:tc>
      </w:tr>
    </w:tbl>
    <w:p w:rsidR="0034296E" w:rsidRPr="00132F11" w:rsidRDefault="0034296E" w:rsidP="0034296E">
      <w:pPr>
        <w:spacing w:before="0" w:after="200"/>
      </w:pPr>
    </w:p>
    <w:p w:rsidR="00132F11" w:rsidRDefault="00132F11">
      <w:pPr>
        <w:spacing w:before="0" w:after="200"/>
        <w:rPr>
          <w:b/>
          <w:caps/>
          <w:color w:val="7F7602"/>
        </w:rPr>
      </w:pPr>
      <w:r>
        <w:br w:type="page"/>
      </w:r>
    </w:p>
    <w:p w:rsidR="00535EC3" w:rsidRPr="00132F11" w:rsidRDefault="00535EC3" w:rsidP="00132F11">
      <w:pPr>
        <w:pStyle w:val="Heading1"/>
      </w:pPr>
      <w:r w:rsidRPr="00132F11">
        <w:lastRenderedPageBreak/>
        <w:t>Unit Y312: Popular Culture and the Witchcraze of the 16th and 17th Centuries</w:t>
      </w:r>
    </w:p>
    <w:p w:rsidR="00535EC3" w:rsidRPr="00132F11" w:rsidRDefault="00535EC3" w:rsidP="00535EC3">
      <w:pPr>
        <w:rPr>
          <w:caps/>
          <w:color w:val="000000" w:themeColor="text1"/>
        </w:rPr>
      </w:pPr>
      <w:r w:rsidRPr="00132F11">
        <w:rPr>
          <w:caps/>
          <w:color w:val="000000" w:themeColor="text1"/>
        </w:rPr>
        <w:t>Note: Based on 3x 50 minute lessons per week</w:t>
      </w:r>
    </w:p>
    <w:p w:rsidR="00535EC3" w:rsidRPr="00132F11" w:rsidRDefault="00535EC3" w:rsidP="00535EC3">
      <w:pPr>
        <w:rPr>
          <w:caps/>
          <w:color w:val="000000" w:themeColor="text1"/>
        </w:rPr>
      </w:pPr>
      <w:r w:rsidRPr="00132F11">
        <w:rPr>
          <w:caps/>
          <w:color w:val="000000" w:themeColor="text1"/>
        </w:rPr>
        <w:t>Terms based on 6 term year.</w:t>
      </w:r>
    </w:p>
    <w:p w:rsidR="00535EC3" w:rsidRPr="00132F11" w:rsidRDefault="00535EC3" w:rsidP="00535EC3">
      <w:pPr>
        <w:rPr>
          <w:color w:val="000000"/>
        </w:rPr>
      </w:pPr>
      <w:r w:rsidRPr="00132F11">
        <w:rPr>
          <w:color w:val="000000"/>
        </w:rPr>
        <w:t xml:space="preserve">This theme focuses on the rise and decline in witchcraft during the 16th and 17th centuries and how far it emerged out of the popular culture of the time. It will examine the reasons for the increase and subsequent decline in persecutions, the nature of the </w:t>
      </w:r>
      <w:proofErr w:type="spellStart"/>
      <w:r w:rsidRPr="00132F11">
        <w:rPr>
          <w:color w:val="000000"/>
        </w:rPr>
        <w:t>Witchcraze</w:t>
      </w:r>
      <w:proofErr w:type="spellEnd"/>
      <w:r w:rsidRPr="00132F11">
        <w:rPr>
          <w:color w:val="000000"/>
        </w:rPr>
        <w:t xml:space="preserve">, the reactions of the authorities and its impact on society. Learners should consider the </w:t>
      </w:r>
      <w:proofErr w:type="spellStart"/>
      <w:r w:rsidRPr="00132F11">
        <w:rPr>
          <w:color w:val="000000"/>
        </w:rPr>
        <w:t>Witchcraze</w:t>
      </w:r>
      <w:proofErr w:type="spellEnd"/>
      <w:r w:rsidRPr="00132F11">
        <w:rPr>
          <w:color w:val="000000"/>
        </w:rPr>
        <w:t xml:space="preserve"> in a variety of countries and regions in order to be able to establish patterns and make comparisons; (however, essays will not be set on particular countries). There are a wide range of European countries, as well as America, that can be used as examples and learners should draw on a range of examples from these. The strands identified below are not to be studied in isolation to each other. Learners are not expected to demonstrate a detailed knowledge of the specification content, except for the named in-depth studies, but are expected to know the main developments and turning points relevant to the theme.</w:t>
      </w:r>
    </w:p>
    <w:tbl>
      <w:tblPr>
        <w:tblStyle w:val="TableGrid"/>
        <w:tblW w:w="15417" w:type="dxa"/>
        <w:tblLook w:val="04A0" w:firstRow="1" w:lastRow="0" w:firstColumn="1" w:lastColumn="0" w:noHBand="0" w:noVBand="1"/>
        <w:tblCaption w:val="Y312 textbook SOW table"/>
      </w:tblPr>
      <w:tblGrid>
        <w:gridCol w:w="2426"/>
        <w:gridCol w:w="7605"/>
        <w:gridCol w:w="5386"/>
      </w:tblGrid>
      <w:tr w:rsidR="00132F11" w:rsidRPr="00132F11" w:rsidTr="00132F11">
        <w:trPr>
          <w:trHeight w:val="422"/>
          <w:tblHeader/>
        </w:trPr>
        <w:tc>
          <w:tcPr>
            <w:tcW w:w="2426" w:type="dxa"/>
            <w:shd w:val="clear" w:color="auto" w:fill="auto"/>
          </w:tcPr>
          <w:p w:rsidR="00535EC3" w:rsidRPr="00132F11" w:rsidRDefault="00535EC3" w:rsidP="00931B0E">
            <w:pPr>
              <w:rPr>
                <w:b/>
                <w:color w:val="000000" w:themeColor="text1"/>
              </w:rPr>
            </w:pPr>
            <w:r w:rsidRPr="00132F11">
              <w:rPr>
                <w:b/>
                <w:color w:val="000000" w:themeColor="text1"/>
              </w:rPr>
              <w:t>Key Topic</w:t>
            </w:r>
          </w:p>
        </w:tc>
        <w:tc>
          <w:tcPr>
            <w:tcW w:w="7605" w:type="dxa"/>
            <w:shd w:val="clear" w:color="auto" w:fill="auto"/>
          </w:tcPr>
          <w:p w:rsidR="00535EC3" w:rsidRPr="00132F11" w:rsidRDefault="00535EC3" w:rsidP="00931B0E">
            <w:pPr>
              <w:rPr>
                <w:b/>
                <w:color w:val="000000" w:themeColor="text1"/>
              </w:rPr>
            </w:pPr>
            <w:r w:rsidRPr="00132F11">
              <w:rPr>
                <w:b/>
                <w:color w:val="000000" w:themeColor="text1"/>
              </w:rPr>
              <w:t>Indicative Content</w:t>
            </w:r>
          </w:p>
        </w:tc>
        <w:tc>
          <w:tcPr>
            <w:tcW w:w="5386" w:type="dxa"/>
            <w:shd w:val="clear" w:color="auto" w:fill="auto"/>
          </w:tcPr>
          <w:p w:rsidR="00535EC3" w:rsidRPr="00132F11" w:rsidRDefault="00535EC3" w:rsidP="00931B0E">
            <w:pPr>
              <w:rPr>
                <w:b/>
                <w:color w:val="000000" w:themeColor="text1"/>
              </w:rPr>
            </w:pPr>
            <w:r w:rsidRPr="00132F11">
              <w:rPr>
                <w:b/>
                <w:color w:val="000000" w:themeColor="text1"/>
              </w:rPr>
              <w:t>Page in textbook</w:t>
            </w:r>
          </w:p>
        </w:tc>
      </w:tr>
      <w:tr w:rsidR="00535EC3" w:rsidRPr="00132F11" w:rsidTr="00132F11">
        <w:tc>
          <w:tcPr>
            <w:tcW w:w="2426" w:type="dxa"/>
            <w:vMerge w:val="restart"/>
            <w:tcBorders>
              <w:top w:val="single" w:sz="4" w:space="0" w:color="auto"/>
            </w:tcBorders>
          </w:tcPr>
          <w:p w:rsidR="00535EC3" w:rsidRPr="00132F11" w:rsidRDefault="00535EC3" w:rsidP="00931B0E">
            <w:pPr>
              <w:pStyle w:val="Tabletext"/>
              <w:rPr>
                <w:sz w:val="22"/>
                <w:szCs w:val="22"/>
              </w:rPr>
            </w:pPr>
            <w:r w:rsidRPr="00132F11">
              <w:rPr>
                <w:b/>
                <w:bCs/>
                <w:color w:val="000000"/>
                <w:sz w:val="22"/>
                <w:szCs w:val="22"/>
              </w:rPr>
              <w:t xml:space="preserve">Popular Culture </w:t>
            </w:r>
          </w:p>
        </w:tc>
        <w:tc>
          <w:tcPr>
            <w:tcW w:w="7605" w:type="dxa"/>
          </w:tcPr>
          <w:p w:rsidR="00535EC3" w:rsidRPr="00132F11" w:rsidRDefault="00535EC3" w:rsidP="00931B0E">
            <w:pPr>
              <w:pStyle w:val="Pa19"/>
              <w:spacing w:after="80"/>
              <w:rPr>
                <w:rFonts w:ascii="Arial" w:hAnsi="Arial" w:cs="Arial"/>
                <w:color w:val="000000"/>
                <w:sz w:val="22"/>
                <w:szCs w:val="22"/>
              </w:rPr>
            </w:pPr>
            <w:r w:rsidRPr="00132F11">
              <w:rPr>
                <w:rFonts w:ascii="Arial" w:hAnsi="Arial" w:cs="Arial"/>
                <w:color w:val="000000"/>
                <w:sz w:val="22"/>
                <w:szCs w:val="22"/>
              </w:rPr>
              <w:t xml:space="preserve">Urban and rural popular culture; </w:t>
            </w:r>
          </w:p>
        </w:tc>
        <w:tc>
          <w:tcPr>
            <w:tcW w:w="5386" w:type="dxa"/>
          </w:tcPr>
          <w:p w:rsidR="00535EC3" w:rsidRPr="00132F11" w:rsidRDefault="00535EC3" w:rsidP="00931B0E">
            <w:pPr>
              <w:pStyle w:val="Default"/>
              <w:numPr>
                <w:ilvl w:val="0"/>
                <w:numId w:val="3"/>
              </w:numPr>
              <w:ind w:left="334"/>
              <w:rPr>
                <w:color w:val="auto"/>
                <w:sz w:val="22"/>
                <w:szCs w:val="22"/>
              </w:rPr>
            </w:pPr>
            <w:r w:rsidRPr="00132F11">
              <w:rPr>
                <w:color w:val="auto"/>
                <w:sz w:val="22"/>
                <w:szCs w:val="22"/>
              </w:rPr>
              <w:t>35-38</w:t>
            </w:r>
          </w:p>
        </w:tc>
      </w:tr>
      <w:tr w:rsidR="00535EC3" w:rsidRPr="00132F11" w:rsidTr="00132F11">
        <w:tc>
          <w:tcPr>
            <w:tcW w:w="2426" w:type="dxa"/>
            <w:vMerge/>
          </w:tcPr>
          <w:p w:rsidR="00535EC3" w:rsidRPr="00132F11" w:rsidRDefault="00535EC3" w:rsidP="00931B0E">
            <w:pPr>
              <w:pStyle w:val="Tabletext"/>
              <w:rPr>
                <w:b/>
                <w:bCs/>
                <w:color w:val="000000"/>
                <w:sz w:val="22"/>
                <w:szCs w:val="22"/>
              </w:rPr>
            </w:pPr>
          </w:p>
        </w:tc>
        <w:tc>
          <w:tcPr>
            <w:tcW w:w="7605" w:type="dxa"/>
          </w:tcPr>
          <w:p w:rsidR="00535EC3" w:rsidRPr="00132F11" w:rsidRDefault="00535EC3" w:rsidP="00931B0E">
            <w:pPr>
              <w:pStyle w:val="Pa19"/>
              <w:spacing w:after="80"/>
              <w:rPr>
                <w:rFonts w:ascii="Arial" w:hAnsi="Arial" w:cs="Arial"/>
                <w:color w:val="000000"/>
                <w:sz w:val="22"/>
                <w:szCs w:val="22"/>
              </w:rPr>
            </w:pPr>
            <w:r w:rsidRPr="00132F11">
              <w:rPr>
                <w:rFonts w:ascii="Arial" w:hAnsi="Arial" w:cs="Arial"/>
                <w:color w:val="000000"/>
                <w:sz w:val="22"/>
                <w:szCs w:val="22"/>
              </w:rPr>
              <w:t>popular and elite culture, their definitions;</w:t>
            </w:r>
          </w:p>
        </w:tc>
        <w:tc>
          <w:tcPr>
            <w:tcW w:w="5386" w:type="dxa"/>
          </w:tcPr>
          <w:p w:rsidR="00535EC3" w:rsidRPr="00132F11" w:rsidRDefault="00535EC3" w:rsidP="00931B0E">
            <w:pPr>
              <w:pStyle w:val="Default"/>
              <w:numPr>
                <w:ilvl w:val="0"/>
                <w:numId w:val="3"/>
              </w:numPr>
              <w:ind w:left="334"/>
              <w:rPr>
                <w:color w:val="auto"/>
                <w:sz w:val="22"/>
                <w:szCs w:val="22"/>
              </w:rPr>
            </w:pPr>
            <w:r w:rsidRPr="00132F11">
              <w:rPr>
                <w:color w:val="auto"/>
                <w:sz w:val="22"/>
                <w:szCs w:val="22"/>
              </w:rPr>
              <w:t>34-35</w:t>
            </w:r>
          </w:p>
        </w:tc>
      </w:tr>
      <w:tr w:rsidR="00535EC3" w:rsidRPr="00132F11" w:rsidTr="00132F11">
        <w:tc>
          <w:tcPr>
            <w:tcW w:w="2426" w:type="dxa"/>
            <w:vMerge/>
          </w:tcPr>
          <w:p w:rsidR="00535EC3" w:rsidRPr="00132F11" w:rsidRDefault="00535EC3" w:rsidP="00931B0E">
            <w:pPr>
              <w:pStyle w:val="Tabletext"/>
              <w:rPr>
                <w:b/>
                <w:bCs/>
                <w:color w:val="000000"/>
                <w:sz w:val="22"/>
                <w:szCs w:val="22"/>
              </w:rPr>
            </w:pPr>
          </w:p>
        </w:tc>
        <w:tc>
          <w:tcPr>
            <w:tcW w:w="7605" w:type="dxa"/>
          </w:tcPr>
          <w:p w:rsidR="00535EC3" w:rsidRPr="00132F11" w:rsidRDefault="00535EC3" w:rsidP="00931B0E">
            <w:pPr>
              <w:pStyle w:val="Pa19"/>
              <w:spacing w:after="80"/>
              <w:rPr>
                <w:rFonts w:ascii="Arial" w:hAnsi="Arial" w:cs="Arial"/>
                <w:color w:val="000000"/>
                <w:sz w:val="22"/>
                <w:szCs w:val="22"/>
              </w:rPr>
            </w:pPr>
            <w:r w:rsidRPr="00132F11">
              <w:rPr>
                <w:rFonts w:ascii="Arial" w:hAnsi="Arial" w:cs="Arial"/>
                <w:color w:val="000000"/>
                <w:sz w:val="22"/>
                <w:szCs w:val="22"/>
              </w:rPr>
              <w:t>participation in popular culture and the withdrawal of the elite.</w:t>
            </w:r>
          </w:p>
        </w:tc>
        <w:tc>
          <w:tcPr>
            <w:tcW w:w="5386" w:type="dxa"/>
          </w:tcPr>
          <w:p w:rsidR="00535EC3" w:rsidRPr="00132F11" w:rsidRDefault="00535EC3" w:rsidP="00931B0E">
            <w:pPr>
              <w:pStyle w:val="Default"/>
              <w:numPr>
                <w:ilvl w:val="0"/>
                <w:numId w:val="3"/>
              </w:numPr>
              <w:ind w:left="334"/>
              <w:rPr>
                <w:color w:val="auto"/>
                <w:sz w:val="22"/>
                <w:szCs w:val="22"/>
              </w:rPr>
            </w:pPr>
            <w:r w:rsidRPr="00132F11">
              <w:rPr>
                <w:color w:val="auto"/>
                <w:sz w:val="22"/>
                <w:szCs w:val="22"/>
              </w:rPr>
              <w:t>33-35</w:t>
            </w:r>
          </w:p>
        </w:tc>
      </w:tr>
      <w:tr w:rsidR="00535EC3" w:rsidRPr="00132F11" w:rsidTr="00132F11">
        <w:tc>
          <w:tcPr>
            <w:tcW w:w="2426" w:type="dxa"/>
            <w:vMerge/>
          </w:tcPr>
          <w:p w:rsidR="00535EC3" w:rsidRPr="00132F11" w:rsidRDefault="00535EC3" w:rsidP="00931B0E">
            <w:pPr>
              <w:pStyle w:val="Tabletext"/>
              <w:rPr>
                <w:sz w:val="22"/>
                <w:szCs w:val="22"/>
              </w:rPr>
            </w:pPr>
          </w:p>
        </w:tc>
        <w:tc>
          <w:tcPr>
            <w:tcW w:w="7605" w:type="dxa"/>
          </w:tcPr>
          <w:p w:rsidR="00535EC3" w:rsidRPr="00132F11" w:rsidRDefault="00535EC3" w:rsidP="00931B0E">
            <w:pPr>
              <w:pStyle w:val="Pa19"/>
              <w:spacing w:after="80"/>
              <w:rPr>
                <w:rFonts w:ascii="Arial" w:hAnsi="Arial" w:cs="Arial"/>
                <w:color w:val="000000"/>
                <w:sz w:val="22"/>
                <w:szCs w:val="22"/>
              </w:rPr>
            </w:pPr>
            <w:r w:rsidRPr="00132F11">
              <w:rPr>
                <w:rFonts w:ascii="Arial" w:hAnsi="Arial" w:cs="Arial"/>
                <w:color w:val="000000"/>
                <w:sz w:val="22"/>
                <w:szCs w:val="22"/>
              </w:rPr>
              <w:t xml:space="preserve">The significance of ritual; </w:t>
            </w:r>
          </w:p>
        </w:tc>
        <w:tc>
          <w:tcPr>
            <w:tcW w:w="5386" w:type="dxa"/>
          </w:tcPr>
          <w:p w:rsidR="00535EC3" w:rsidRPr="00132F11" w:rsidRDefault="00535EC3" w:rsidP="00931B0E">
            <w:pPr>
              <w:pStyle w:val="Default"/>
              <w:numPr>
                <w:ilvl w:val="0"/>
                <w:numId w:val="3"/>
              </w:numPr>
              <w:ind w:left="334"/>
              <w:rPr>
                <w:color w:val="auto"/>
                <w:sz w:val="22"/>
                <w:szCs w:val="22"/>
              </w:rPr>
            </w:pPr>
            <w:r w:rsidRPr="00132F11">
              <w:rPr>
                <w:color w:val="auto"/>
                <w:sz w:val="22"/>
                <w:szCs w:val="22"/>
              </w:rPr>
              <w:t>41</w:t>
            </w:r>
          </w:p>
        </w:tc>
      </w:tr>
      <w:tr w:rsidR="00535EC3" w:rsidRPr="00132F11" w:rsidTr="00132F11">
        <w:tc>
          <w:tcPr>
            <w:tcW w:w="2426" w:type="dxa"/>
            <w:vMerge/>
          </w:tcPr>
          <w:p w:rsidR="00535EC3" w:rsidRPr="00132F11" w:rsidRDefault="00535EC3" w:rsidP="00931B0E">
            <w:pPr>
              <w:pStyle w:val="Tabletext"/>
              <w:rPr>
                <w:sz w:val="22"/>
                <w:szCs w:val="22"/>
              </w:rPr>
            </w:pPr>
          </w:p>
        </w:tc>
        <w:tc>
          <w:tcPr>
            <w:tcW w:w="7605" w:type="dxa"/>
          </w:tcPr>
          <w:p w:rsidR="00535EC3" w:rsidRPr="00132F11" w:rsidRDefault="00535EC3" w:rsidP="00931B0E">
            <w:pPr>
              <w:pStyle w:val="Pa19"/>
              <w:spacing w:after="80"/>
              <w:rPr>
                <w:rFonts w:ascii="Arial" w:hAnsi="Arial" w:cs="Arial"/>
                <w:color w:val="000000"/>
                <w:sz w:val="22"/>
                <w:szCs w:val="22"/>
              </w:rPr>
            </w:pPr>
            <w:r w:rsidRPr="00132F11">
              <w:rPr>
                <w:rFonts w:ascii="Arial" w:hAnsi="Arial" w:cs="Arial"/>
                <w:color w:val="000000"/>
                <w:sz w:val="22"/>
                <w:szCs w:val="22"/>
              </w:rPr>
              <w:t xml:space="preserve">the role of pageants and the festivals of misrule; </w:t>
            </w:r>
          </w:p>
        </w:tc>
        <w:tc>
          <w:tcPr>
            <w:tcW w:w="5386" w:type="dxa"/>
          </w:tcPr>
          <w:p w:rsidR="00535EC3" w:rsidRPr="00132F11" w:rsidRDefault="00535EC3" w:rsidP="00931B0E">
            <w:pPr>
              <w:pStyle w:val="Default"/>
              <w:numPr>
                <w:ilvl w:val="0"/>
                <w:numId w:val="3"/>
              </w:numPr>
              <w:ind w:left="334"/>
              <w:rPr>
                <w:color w:val="auto"/>
                <w:sz w:val="22"/>
                <w:szCs w:val="22"/>
              </w:rPr>
            </w:pPr>
            <w:r w:rsidRPr="00132F11">
              <w:rPr>
                <w:color w:val="auto"/>
                <w:sz w:val="22"/>
                <w:szCs w:val="22"/>
              </w:rPr>
              <w:t>42-44</w:t>
            </w:r>
          </w:p>
        </w:tc>
      </w:tr>
      <w:tr w:rsidR="00535EC3" w:rsidRPr="00132F11" w:rsidTr="00132F11">
        <w:tc>
          <w:tcPr>
            <w:tcW w:w="2426" w:type="dxa"/>
            <w:vMerge/>
          </w:tcPr>
          <w:p w:rsidR="00535EC3" w:rsidRPr="00132F11" w:rsidRDefault="00535EC3" w:rsidP="00931B0E">
            <w:pPr>
              <w:pStyle w:val="Tabletext"/>
              <w:rPr>
                <w:sz w:val="22"/>
                <w:szCs w:val="22"/>
              </w:rPr>
            </w:pPr>
          </w:p>
        </w:tc>
        <w:tc>
          <w:tcPr>
            <w:tcW w:w="7605" w:type="dxa"/>
          </w:tcPr>
          <w:p w:rsidR="00535EC3" w:rsidRPr="00132F11" w:rsidRDefault="00535EC3" w:rsidP="00931B0E">
            <w:pPr>
              <w:pStyle w:val="Pa19"/>
              <w:spacing w:after="80"/>
              <w:rPr>
                <w:rFonts w:ascii="Arial" w:hAnsi="Arial" w:cs="Arial"/>
                <w:color w:val="000000"/>
                <w:sz w:val="22"/>
                <w:szCs w:val="22"/>
              </w:rPr>
            </w:pPr>
            <w:r w:rsidRPr="00132F11">
              <w:rPr>
                <w:rFonts w:ascii="Arial" w:hAnsi="Arial" w:cs="Arial"/>
                <w:color w:val="000000"/>
                <w:sz w:val="22"/>
                <w:szCs w:val="22"/>
              </w:rPr>
              <w:t xml:space="preserve">public humiliation; </w:t>
            </w:r>
          </w:p>
        </w:tc>
        <w:tc>
          <w:tcPr>
            <w:tcW w:w="5386" w:type="dxa"/>
          </w:tcPr>
          <w:p w:rsidR="00535EC3" w:rsidRPr="00132F11" w:rsidRDefault="00535EC3" w:rsidP="00931B0E">
            <w:pPr>
              <w:pStyle w:val="Default"/>
              <w:numPr>
                <w:ilvl w:val="0"/>
                <w:numId w:val="3"/>
              </w:numPr>
              <w:ind w:left="334"/>
              <w:rPr>
                <w:color w:val="auto"/>
                <w:sz w:val="22"/>
                <w:szCs w:val="22"/>
              </w:rPr>
            </w:pPr>
            <w:r w:rsidRPr="00132F11">
              <w:rPr>
                <w:color w:val="auto"/>
                <w:sz w:val="22"/>
                <w:szCs w:val="22"/>
              </w:rPr>
              <w:t>44-46</w:t>
            </w:r>
          </w:p>
        </w:tc>
      </w:tr>
      <w:tr w:rsidR="00535EC3" w:rsidRPr="00132F11" w:rsidTr="00132F11">
        <w:tc>
          <w:tcPr>
            <w:tcW w:w="2426" w:type="dxa"/>
            <w:vMerge/>
          </w:tcPr>
          <w:p w:rsidR="00535EC3" w:rsidRPr="00132F11" w:rsidRDefault="00535EC3" w:rsidP="00931B0E">
            <w:pPr>
              <w:pStyle w:val="Tabletext"/>
              <w:rPr>
                <w:sz w:val="22"/>
                <w:szCs w:val="22"/>
              </w:rPr>
            </w:pPr>
          </w:p>
        </w:tc>
        <w:tc>
          <w:tcPr>
            <w:tcW w:w="7605" w:type="dxa"/>
          </w:tcPr>
          <w:p w:rsidR="00535EC3" w:rsidRPr="00132F11" w:rsidRDefault="00535EC3" w:rsidP="00931B0E">
            <w:pPr>
              <w:pStyle w:val="Pa19"/>
              <w:spacing w:after="80"/>
              <w:rPr>
                <w:rFonts w:ascii="Arial" w:hAnsi="Arial" w:cs="Arial"/>
                <w:color w:val="000000"/>
                <w:sz w:val="22"/>
                <w:szCs w:val="22"/>
              </w:rPr>
            </w:pPr>
            <w:r w:rsidRPr="00132F11">
              <w:rPr>
                <w:rFonts w:ascii="Arial" w:hAnsi="Arial" w:cs="Arial"/>
                <w:color w:val="000000"/>
                <w:sz w:val="22"/>
                <w:szCs w:val="22"/>
              </w:rPr>
              <w:t>Moral regulation</w:t>
            </w:r>
          </w:p>
        </w:tc>
        <w:tc>
          <w:tcPr>
            <w:tcW w:w="5386" w:type="dxa"/>
          </w:tcPr>
          <w:p w:rsidR="00535EC3" w:rsidRPr="00132F11" w:rsidRDefault="00535EC3" w:rsidP="00931B0E">
            <w:pPr>
              <w:pStyle w:val="Default"/>
              <w:numPr>
                <w:ilvl w:val="0"/>
                <w:numId w:val="3"/>
              </w:numPr>
              <w:ind w:left="334"/>
              <w:rPr>
                <w:color w:val="auto"/>
                <w:sz w:val="22"/>
                <w:szCs w:val="22"/>
              </w:rPr>
            </w:pPr>
            <w:r w:rsidRPr="00132F11">
              <w:rPr>
                <w:color w:val="auto"/>
                <w:sz w:val="22"/>
                <w:szCs w:val="22"/>
              </w:rPr>
              <w:t>45-46</w:t>
            </w:r>
          </w:p>
        </w:tc>
      </w:tr>
      <w:tr w:rsidR="00535EC3" w:rsidRPr="00132F11" w:rsidTr="00132F11">
        <w:tc>
          <w:tcPr>
            <w:tcW w:w="2426" w:type="dxa"/>
            <w:vMerge/>
          </w:tcPr>
          <w:p w:rsidR="00535EC3" w:rsidRPr="00132F11" w:rsidRDefault="00535EC3" w:rsidP="00931B0E">
            <w:pPr>
              <w:pStyle w:val="Tabletext"/>
              <w:rPr>
                <w:sz w:val="22"/>
                <w:szCs w:val="22"/>
              </w:rPr>
            </w:pPr>
          </w:p>
        </w:tc>
        <w:tc>
          <w:tcPr>
            <w:tcW w:w="7605" w:type="dxa"/>
          </w:tcPr>
          <w:p w:rsidR="00535EC3" w:rsidRPr="00132F11" w:rsidRDefault="00535EC3" w:rsidP="00931B0E">
            <w:pPr>
              <w:pStyle w:val="Pa19"/>
              <w:spacing w:after="80"/>
              <w:rPr>
                <w:rFonts w:ascii="Arial" w:hAnsi="Arial" w:cs="Arial"/>
                <w:color w:val="000000"/>
                <w:sz w:val="22"/>
                <w:szCs w:val="22"/>
              </w:rPr>
            </w:pPr>
            <w:r w:rsidRPr="00132F11">
              <w:rPr>
                <w:rFonts w:ascii="Arial" w:hAnsi="Arial" w:cs="Arial"/>
                <w:color w:val="000000"/>
                <w:sz w:val="22"/>
                <w:szCs w:val="22"/>
              </w:rPr>
              <w:t>the role of magic in society.</w:t>
            </w:r>
          </w:p>
        </w:tc>
        <w:tc>
          <w:tcPr>
            <w:tcW w:w="5386" w:type="dxa"/>
          </w:tcPr>
          <w:p w:rsidR="00535EC3" w:rsidRPr="00132F11" w:rsidRDefault="00535EC3" w:rsidP="00931B0E">
            <w:pPr>
              <w:pStyle w:val="Default"/>
              <w:numPr>
                <w:ilvl w:val="0"/>
                <w:numId w:val="3"/>
              </w:numPr>
              <w:ind w:left="334"/>
              <w:rPr>
                <w:color w:val="auto"/>
                <w:sz w:val="22"/>
                <w:szCs w:val="22"/>
              </w:rPr>
            </w:pPr>
            <w:r w:rsidRPr="00132F11">
              <w:rPr>
                <w:color w:val="auto"/>
                <w:sz w:val="22"/>
                <w:szCs w:val="22"/>
              </w:rPr>
              <w:t>46-49</w:t>
            </w:r>
          </w:p>
        </w:tc>
      </w:tr>
      <w:tr w:rsidR="00535EC3" w:rsidRPr="00132F11" w:rsidTr="00132F11">
        <w:tc>
          <w:tcPr>
            <w:tcW w:w="2426" w:type="dxa"/>
            <w:vMerge/>
          </w:tcPr>
          <w:p w:rsidR="00535EC3" w:rsidRPr="00132F11" w:rsidRDefault="00535EC3" w:rsidP="00931B0E">
            <w:pPr>
              <w:pStyle w:val="Tabletext"/>
              <w:rPr>
                <w:sz w:val="22"/>
                <w:szCs w:val="22"/>
              </w:rPr>
            </w:pPr>
          </w:p>
        </w:tc>
        <w:tc>
          <w:tcPr>
            <w:tcW w:w="7605" w:type="dxa"/>
          </w:tcPr>
          <w:p w:rsidR="00535EC3" w:rsidRPr="00132F11" w:rsidRDefault="00535EC3" w:rsidP="00931B0E">
            <w:pPr>
              <w:pStyle w:val="Pa19"/>
              <w:spacing w:after="80"/>
              <w:rPr>
                <w:rFonts w:ascii="Arial" w:hAnsi="Arial" w:cs="Arial"/>
                <w:color w:val="000000"/>
                <w:sz w:val="22"/>
                <w:szCs w:val="22"/>
              </w:rPr>
            </w:pPr>
            <w:r w:rsidRPr="00132F11">
              <w:rPr>
                <w:rFonts w:ascii="Arial" w:hAnsi="Arial" w:cs="Arial"/>
                <w:color w:val="000000"/>
                <w:sz w:val="22"/>
                <w:szCs w:val="22"/>
              </w:rPr>
              <w:t>Challenges to popular culture.</w:t>
            </w:r>
          </w:p>
        </w:tc>
        <w:tc>
          <w:tcPr>
            <w:tcW w:w="5386" w:type="dxa"/>
          </w:tcPr>
          <w:p w:rsidR="00535EC3" w:rsidRPr="00132F11" w:rsidRDefault="00535EC3" w:rsidP="00931B0E">
            <w:pPr>
              <w:pStyle w:val="Default"/>
              <w:numPr>
                <w:ilvl w:val="0"/>
                <w:numId w:val="3"/>
              </w:numPr>
              <w:ind w:left="334"/>
              <w:rPr>
                <w:color w:val="auto"/>
                <w:sz w:val="22"/>
                <w:szCs w:val="22"/>
              </w:rPr>
            </w:pPr>
            <w:r w:rsidRPr="00132F11">
              <w:rPr>
                <w:color w:val="auto"/>
                <w:sz w:val="22"/>
                <w:szCs w:val="22"/>
              </w:rPr>
              <w:t>49-51</w:t>
            </w:r>
          </w:p>
        </w:tc>
      </w:tr>
      <w:tr w:rsidR="00535EC3" w:rsidRPr="00132F11" w:rsidTr="00132F11">
        <w:tc>
          <w:tcPr>
            <w:tcW w:w="2426" w:type="dxa"/>
            <w:vMerge/>
          </w:tcPr>
          <w:p w:rsidR="00535EC3" w:rsidRPr="00132F11" w:rsidRDefault="00535EC3" w:rsidP="00931B0E">
            <w:pPr>
              <w:pStyle w:val="Tabletext"/>
              <w:rPr>
                <w:sz w:val="22"/>
                <w:szCs w:val="22"/>
              </w:rPr>
            </w:pPr>
          </w:p>
        </w:tc>
        <w:tc>
          <w:tcPr>
            <w:tcW w:w="7605" w:type="dxa"/>
          </w:tcPr>
          <w:p w:rsidR="00535EC3" w:rsidRPr="00132F11" w:rsidRDefault="00535EC3" w:rsidP="00931B0E">
            <w:pPr>
              <w:pStyle w:val="Pa19"/>
              <w:spacing w:after="80"/>
              <w:rPr>
                <w:rFonts w:ascii="Arial" w:hAnsi="Arial" w:cs="Arial"/>
                <w:color w:val="000000"/>
                <w:sz w:val="22"/>
                <w:szCs w:val="22"/>
              </w:rPr>
            </w:pPr>
            <w:r w:rsidRPr="00132F11">
              <w:rPr>
                <w:rFonts w:ascii="Arial" w:hAnsi="Arial" w:cs="Arial"/>
                <w:color w:val="000000"/>
                <w:sz w:val="22"/>
                <w:szCs w:val="22"/>
              </w:rPr>
              <w:t xml:space="preserve">Religious change; </w:t>
            </w:r>
          </w:p>
        </w:tc>
        <w:tc>
          <w:tcPr>
            <w:tcW w:w="5386" w:type="dxa"/>
          </w:tcPr>
          <w:p w:rsidR="00535EC3" w:rsidRPr="00132F11" w:rsidRDefault="00535EC3" w:rsidP="00931B0E">
            <w:pPr>
              <w:pStyle w:val="Default"/>
              <w:numPr>
                <w:ilvl w:val="0"/>
                <w:numId w:val="3"/>
              </w:numPr>
              <w:ind w:left="334"/>
              <w:rPr>
                <w:color w:val="auto"/>
                <w:sz w:val="22"/>
                <w:szCs w:val="22"/>
              </w:rPr>
            </w:pPr>
            <w:r w:rsidRPr="00132F11">
              <w:rPr>
                <w:color w:val="auto"/>
                <w:sz w:val="22"/>
                <w:szCs w:val="22"/>
              </w:rPr>
              <w:t>53-55</w:t>
            </w:r>
          </w:p>
        </w:tc>
      </w:tr>
      <w:tr w:rsidR="00535EC3" w:rsidRPr="00132F11" w:rsidTr="00132F11">
        <w:tc>
          <w:tcPr>
            <w:tcW w:w="2426" w:type="dxa"/>
            <w:vMerge/>
          </w:tcPr>
          <w:p w:rsidR="00535EC3" w:rsidRPr="00132F11" w:rsidRDefault="00535EC3" w:rsidP="00931B0E">
            <w:pPr>
              <w:pStyle w:val="Tabletext"/>
              <w:rPr>
                <w:sz w:val="22"/>
                <w:szCs w:val="22"/>
              </w:rPr>
            </w:pPr>
          </w:p>
        </w:tc>
        <w:tc>
          <w:tcPr>
            <w:tcW w:w="7605" w:type="dxa"/>
          </w:tcPr>
          <w:p w:rsidR="00535EC3" w:rsidRPr="00132F11" w:rsidRDefault="00535EC3" w:rsidP="00931B0E">
            <w:pPr>
              <w:pStyle w:val="Pa19"/>
              <w:spacing w:after="80"/>
              <w:rPr>
                <w:rFonts w:ascii="Arial" w:hAnsi="Arial" w:cs="Arial"/>
                <w:color w:val="000000"/>
                <w:sz w:val="22"/>
                <w:szCs w:val="22"/>
              </w:rPr>
            </w:pPr>
            <w:r w:rsidRPr="00132F11">
              <w:rPr>
                <w:rFonts w:ascii="Arial" w:hAnsi="Arial" w:cs="Arial"/>
                <w:color w:val="000000"/>
                <w:sz w:val="22"/>
                <w:szCs w:val="22"/>
              </w:rPr>
              <w:t xml:space="preserve">political change; </w:t>
            </w:r>
          </w:p>
        </w:tc>
        <w:tc>
          <w:tcPr>
            <w:tcW w:w="5386" w:type="dxa"/>
          </w:tcPr>
          <w:p w:rsidR="00535EC3" w:rsidRPr="00132F11" w:rsidRDefault="00535EC3" w:rsidP="00931B0E">
            <w:pPr>
              <w:pStyle w:val="Default"/>
              <w:numPr>
                <w:ilvl w:val="0"/>
                <w:numId w:val="3"/>
              </w:numPr>
              <w:ind w:left="334"/>
              <w:rPr>
                <w:color w:val="auto"/>
                <w:sz w:val="22"/>
                <w:szCs w:val="22"/>
              </w:rPr>
            </w:pPr>
            <w:r w:rsidRPr="00132F11">
              <w:rPr>
                <w:color w:val="auto"/>
                <w:sz w:val="22"/>
                <w:szCs w:val="22"/>
              </w:rPr>
              <w:t>55-56</w:t>
            </w:r>
          </w:p>
        </w:tc>
      </w:tr>
      <w:tr w:rsidR="00535EC3" w:rsidRPr="00132F11" w:rsidTr="00132F11">
        <w:tc>
          <w:tcPr>
            <w:tcW w:w="2426" w:type="dxa"/>
            <w:vMerge/>
          </w:tcPr>
          <w:p w:rsidR="00535EC3" w:rsidRPr="00132F11" w:rsidRDefault="00535EC3" w:rsidP="00931B0E">
            <w:pPr>
              <w:pStyle w:val="Tabletext"/>
              <w:rPr>
                <w:sz w:val="22"/>
                <w:szCs w:val="22"/>
              </w:rPr>
            </w:pPr>
          </w:p>
        </w:tc>
        <w:tc>
          <w:tcPr>
            <w:tcW w:w="7605" w:type="dxa"/>
          </w:tcPr>
          <w:p w:rsidR="00535EC3" w:rsidRPr="00132F11" w:rsidRDefault="00535EC3" w:rsidP="00931B0E">
            <w:pPr>
              <w:pStyle w:val="Pa19"/>
              <w:spacing w:after="80"/>
              <w:rPr>
                <w:rFonts w:ascii="Arial" w:hAnsi="Arial" w:cs="Arial"/>
                <w:color w:val="000000"/>
                <w:sz w:val="22"/>
                <w:szCs w:val="22"/>
              </w:rPr>
            </w:pPr>
            <w:r w:rsidRPr="00132F11">
              <w:rPr>
                <w:rFonts w:ascii="Arial" w:hAnsi="Arial" w:cs="Arial"/>
                <w:color w:val="000000"/>
                <w:sz w:val="22"/>
                <w:szCs w:val="22"/>
              </w:rPr>
              <w:t xml:space="preserve">economic change; </w:t>
            </w:r>
          </w:p>
        </w:tc>
        <w:tc>
          <w:tcPr>
            <w:tcW w:w="5386" w:type="dxa"/>
          </w:tcPr>
          <w:p w:rsidR="00535EC3" w:rsidRPr="00132F11" w:rsidRDefault="00535EC3" w:rsidP="00931B0E">
            <w:pPr>
              <w:pStyle w:val="Default"/>
              <w:numPr>
                <w:ilvl w:val="0"/>
                <w:numId w:val="3"/>
              </w:numPr>
              <w:ind w:left="334"/>
              <w:rPr>
                <w:color w:val="auto"/>
                <w:sz w:val="22"/>
                <w:szCs w:val="22"/>
              </w:rPr>
            </w:pPr>
            <w:r w:rsidRPr="00132F11">
              <w:rPr>
                <w:color w:val="auto"/>
                <w:sz w:val="22"/>
                <w:szCs w:val="22"/>
              </w:rPr>
              <w:t>56-59</w:t>
            </w:r>
          </w:p>
        </w:tc>
      </w:tr>
      <w:tr w:rsidR="00535EC3" w:rsidRPr="00132F11" w:rsidTr="00132F11">
        <w:tc>
          <w:tcPr>
            <w:tcW w:w="2426" w:type="dxa"/>
            <w:vMerge/>
          </w:tcPr>
          <w:p w:rsidR="00535EC3" w:rsidRPr="00132F11" w:rsidRDefault="00535EC3" w:rsidP="00931B0E">
            <w:pPr>
              <w:pStyle w:val="Tabletext"/>
              <w:rPr>
                <w:sz w:val="22"/>
                <w:szCs w:val="22"/>
              </w:rPr>
            </w:pPr>
          </w:p>
        </w:tc>
        <w:tc>
          <w:tcPr>
            <w:tcW w:w="7605" w:type="dxa"/>
          </w:tcPr>
          <w:p w:rsidR="00535EC3" w:rsidRPr="00132F11" w:rsidRDefault="00535EC3" w:rsidP="00931B0E">
            <w:pPr>
              <w:pStyle w:val="Pa19"/>
              <w:spacing w:after="80"/>
              <w:rPr>
                <w:rFonts w:ascii="Arial" w:hAnsi="Arial" w:cs="Arial"/>
                <w:color w:val="000000"/>
                <w:sz w:val="22"/>
                <w:szCs w:val="22"/>
              </w:rPr>
            </w:pPr>
            <w:r w:rsidRPr="00132F11">
              <w:rPr>
                <w:rFonts w:ascii="Arial" w:hAnsi="Arial" w:cs="Arial"/>
                <w:color w:val="000000"/>
                <w:sz w:val="22"/>
                <w:szCs w:val="22"/>
              </w:rPr>
              <w:t>social control.</w:t>
            </w:r>
          </w:p>
        </w:tc>
        <w:tc>
          <w:tcPr>
            <w:tcW w:w="5386" w:type="dxa"/>
          </w:tcPr>
          <w:p w:rsidR="00535EC3" w:rsidRPr="00132F11" w:rsidRDefault="00535EC3" w:rsidP="00931B0E">
            <w:pPr>
              <w:pStyle w:val="Default"/>
              <w:numPr>
                <w:ilvl w:val="0"/>
                <w:numId w:val="3"/>
              </w:numPr>
              <w:ind w:left="334"/>
              <w:rPr>
                <w:color w:val="auto"/>
                <w:sz w:val="22"/>
                <w:szCs w:val="22"/>
              </w:rPr>
            </w:pPr>
            <w:r w:rsidRPr="00132F11">
              <w:rPr>
                <w:color w:val="auto"/>
                <w:sz w:val="22"/>
                <w:szCs w:val="22"/>
              </w:rPr>
              <w:t>56-59</w:t>
            </w:r>
          </w:p>
        </w:tc>
      </w:tr>
      <w:tr w:rsidR="00535EC3" w:rsidRPr="00132F11" w:rsidTr="00132F11">
        <w:tc>
          <w:tcPr>
            <w:tcW w:w="2426" w:type="dxa"/>
            <w:vMerge w:val="restart"/>
            <w:tcBorders>
              <w:top w:val="single" w:sz="4" w:space="0" w:color="auto"/>
            </w:tcBorders>
          </w:tcPr>
          <w:p w:rsidR="00535EC3" w:rsidRPr="00132F11" w:rsidRDefault="00535EC3" w:rsidP="00931B0E">
            <w:pPr>
              <w:pStyle w:val="Tabletext"/>
              <w:rPr>
                <w:b/>
                <w:bCs/>
                <w:sz w:val="22"/>
                <w:szCs w:val="22"/>
              </w:rPr>
            </w:pPr>
            <w:r w:rsidRPr="00132F11">
              <w:rPr>
                <w:b/>
                <w:bCs/>
                <w:color w:val="000000"/>
                <w:sz w:val="22"/>
                <w:szCs w:val="22"/>
              </w:rPr>
              <w:t xml:space="preserve">The main reasons </w:t>
            </w:r>
            <w:r w:rsidRPr="00132F11">
              <w:rPr>
                <w:b/>
                <w:bCs/>
                <w:color w:val="000000"/>
                <w:sz w:val="22"/>
                <w:szCs w:val="22"/>
              </w:rPr>
              <w:lastRenderedPageBreak/>
              <w:t>for the growth and decline in the persecution of witches</w:t>
            </w:r>
          </w:p>
        </w:tc>
        <w:tc>
          <w:tcPr>
            <w:tcW w:w="7605" w:type="dxa"/>
          </w:tcPr>
          <w:p w:rsidR="00535EC3" w:rsidRPr="00132F11" w:rsidRDefault="00535EC3" w:rsidP="00931B0E">
            <w:pPr>
              <w:pStyle w:val="Pa19"/>
              <w:spacing w:after="80"/>
              <w:rPr>
                <w:rFonts w:ascii="Arial" w:hAnsi="Arial" w:cs="Arial"/>
                <w:color w:val="000000"/>
                <w:sz w:val="22"/>
                <w:szCs w:val="22"/>
              </w:rPr>
            </w:pPr>
            <w:r w:rsidRPr="00132F11">
              <w:rPr>
                <w:rFonts w:ascii="Arial" w:hAnsi="Arial" w:cs="Arial"/>
                <w:color w:val="000000"/>
                <w:sz w:val="22"/>
                <w:szCs w:val="22"/>
              </w:rPr>
              <w:lastRenderedPageBreak/>
              <w:t xml:space="preserve">Developments from the Papal Bull of 1484 and the Malleus </w:t>
            </w:r>
            <w:proofErr w:type="spellStart"/>
            <w:r w:rsidRPr="00132F11">
              <w:rPr>
                <w:rFonts w:ascii="Arial" w:hAnsi="Arial" w:cs="Arial"/>
                <w:color w:val="000000"/>
                <w:sz w:val="22"/>
                <w:szCs w:val="22"/>
              </w:rPr>
              <w:t>Maleficarum</w:t>
            </w:r>
            <w:proofErr w:type="spellEnd"/>
            <w:r w:rsidRPr="00132F11">
              <w:rPr>
                <w:rFonts w:ascii="Arial" w:hAnsi="Arial" w:cs="Arial"/>
                <w:color w:val="000000"/>
                <w:sz w:val="22"/>
                <w:szCs w:val="22"/>
              </w:rPr>
              <w:t xml:space="preserve"> </w:t>
            </w:r>
            <w:r w:rsidRPr="00132F11">
              <w:rPr>
                <w:rFonts w:ascii="Arial" w:hAnsi="Arial" w:cs="Arial"/>
                <w:color w:val="000000"/>
                <w:sz w:val="22"/>
                <w:szCs w:val="22"/>
              </w:rPr>
              <w:lastRenderedPageBreak/>
              <w:t>(1486) to the end of the period.</w:t>
            </w:r>
          </w:p>
        </w:tc>
        <w:tc>
          <w:tcPr>
            <w:tcW w:w="5386" w:type="dxa"/>
          </w:tcPr>
          <w:p w:rsidR="00535EC3" w:rsidRPr="00132F11" w:rsidRDefault="00535EC3" w:rsidP="00931B0E">
            <w:pPr>
              <w:pStyle w:val="Default"/>
              <w:numPr>
                <w:ilvl w:val="0"/>
                <w:numId w:val="3"/>
              </w:numPr>
              <w:ind w:left="334"/>
              <w:rPr>
                <w:color w:val="auto"/>
                <w:sz w:val="22"/>
                <w:szCs w:val="22"/>
              </w:rPr>
            </w:pPr>
            <w:r w:rsidRPr="00132F11">
              <w:rPr>
                <w:color w:val="auto"/>
                <w:sz w:val="22"/>
                <w:szCs w:val="22"/>
              </w:rPr>
              <w:lastRenderedPageBreak/>
              <w:t>2-6</w:t>
            </w:r>
          </w:p>
        </w:tc>
      </w:tr>
      <w:tr w:rsidR="00535EC3" w:rsidRPr="00132F11" w:rsidTr="00132F11">
        <w:tc>
          <w:tcPr>
            <w:tcW w:w="2426" w:type="dxa"/>
            <w:vMerge/>
          </w:tcPr>
          <w:p w:rsidR="00535EC3" w:rsidRPr="00132F11" w:rsidRDefault="00535EC3" w:rsidP="00931B0E">
            <w:pPr>
              <w:pStyle w:val="Tabletext"/>
              <w:rPr>
                <w:b/>
                <w:bCs/>
                <w:sz w:val="22"/>
                <w:szCs w:val="22"/>
              </w:rPr>
            </w:pPr>
          </w:p>
        </w:tc>
        <w:tc>
          <w:tcPr>
            <w:tcW w:w="7605" w:type="dxa"/>
          </w:tcPr>
          <w:p w:rsidR="00535EC3" w:rsidRPr="00132F11" w:rsidRDefault="00535EC3" w:rsidP="00931B0E">
            <w:pPr>
              <w:pStyle w:val="Pa19"/>
              <w:spacing w:after="80"/>
              <w:rPr>
                <w:rFonts w:ascii="Arial" w:hAnsi="Arial" w:cs="Arial"/>
                <w:color w:val="000000"/>
                <w:sz w:val="22"/>
                <w:szCs w:val="22"/>
              </w:rPr>
            </w:pPr>
            <w:r w:rsidRPr="00132F11">
              <w:rPr>
                <w:rFonts w:ascii="Arial" w:hAnsi="Arial" w:cs="Arial"/>
                <w:color w:val="000000"/>
                <w:sz w:val="22"/>
                <w:szCs w:val="22"/>
              </w:rPr>
              <w:t>Causes of growth and decline, scapegoats and minorities,</w:t>
            </w:r>
          </w:p>
        </w:tc>
        <w:tc>
          <w:tcPr>
            <w:tcW w:w="5386" w:type="dxa"/>
          </w:tcPr>
          <w:p w:rsidR="00535EC3" w:rsidRPr="00132F11" w:rsidRDefault="00535EC3" w:rsidP="00931B0E">
            <w:pPr>
              <w:pStyle w:val="Default"/>
              <w:numPr>
                <w:ilvl w:val="0"/>
                <w:numId w:val="3"/>
              </w:numPr>
              <w:ind w:left="334"/>
              <w:rPr>
                <w:color w:val="auto"/>
                <w:sz w:val="22"/>
                <w:szCs w:val="22"/>
              </w:rPr>
            </w:pPr>
            <w:r w:rsidRPr="00132F11">
              <w:rPr>
                <w:color w:val="auto"/>
                <w:sz w:val="22"/>
                <w:szCs w:val="22"/>
              </w:rPr>
              <w:t>7-9, 20-21</w:t>
            </w:r>
          </w:p>
        </w:tc>
      </w:tr>
      <w:tr w:rsidR="00535EC3" w:rsidRPr="00132F11" w:rsidTr="00132F11">
        <w:tc>
          <w:tcPr>
            <w:tcW w:w="2426" w:type="dxa"/>
            <w:vMerge/>
          </w:tcPr>
          <w:p w:rsidR="00535EC3" w:rsidRPr="00132F11" w:rsidRDefault="00535EC3" w:rsidP="00931B0E">
            <w:pPr>
              <w:pStyle w:val="Tabletext"/>
              <w:rPr>
                <w:b/>
                <w:bCs/>
                <w:sz w:val="22"/>
                <w:szCs w:val="22"/>
              </w:rPr>
            </w:pPr>
          </w:p>
        </w:tc>
        <w:tc>
          <w:tcPr>
            <w:tcW w:w="7605" w:type="dxa"/>
          </w:tcPr>
          <w:p w:rsidR="00535EC3" w:rsidRPr="00132F11" w:rsidRDefault="00535EC3" w:rsidP="00931B0E">
            <w:pPr>
              <w:pStyle w:val="Pa19"/>
              <w:spacing w:after="80"/>
              <w:rPr>
                <w:rFonts w:ascii="Arial" w:hAnsi="Arial" w:cs="Arial"/>
                <w:color w:val="000000"/>
                <w:sz w:val="22"/>
                <w:szCs w:val="22"/>
              </w:rPr>
            </w:pPr>
            <w:r w:rsidRPr="00132F11">
              <w:rPr>
                <w:rFonts w:ascii="Arial" w:hAnsi="Arial" w:cs="Arial"/>
                <w:color w:val="000000"/>
                <w:sz w:val="22"/>
                <w:szCs w:val="22"/>
              </w:rPr>
              <w:t xml:space="preserve">religious changes and confessional strife, </w:t>
            </w:r>
          </w:p>
        </w:tc>
        <w:tc>
          <w:tcPr>
            <w:tcW w:w="5386" w:type="dxa"/>
          </w:tcPr>
          <w:p w:rsidR="00535EC3" w:rsidRPr="00132F11" w:rsidRDefault="00535EC3" w:rsidP="00931B0E">
            <w:pPr>
              <w:pStyle w:val="Default"/>
              <w:numPr>
                <w:ilvl w:val="0"/>
                <w:numId w:val="3"/>
              </w:numPr>
              <w:ind w:left="334"/>
              <w:rPr>
                <w:color w:val="auto"/>
                <w:sz w:val="22"/>
                <w:szCs w:val="22"/>
              </w:rPr>
            </w:pPr>
            <w:r w:rsidRPr="00132F11">
              <w:rPr>
                <w:color w:val="auto"/>
                <w:sz w:val="22"/>
                <w:szCs w:val="22"/>
              </w:rPr>
              <w:t>21-14</w:t>
            </w:r>
          </w:p>
        </w:tc>
      </w:tr>
      <w:tr w:rsidR="00535EC3" w:rsidRPr="00132F11" w:rsidTr="00132F11">
        <w:tc>
          <w:tcPr>
            <w:tcW w:w="2426" w:type="dxa"/>
            <w:vMerge/>
          </w:tcPr>
          <w:p w:rsidR="00535EC3" w:rsidRPr="00132F11" w:rsidRDefault="00535EC3" w:rsidP="00931B0E">
            <w:pPr>
              <w:pStyle w:val="Tabletext"/>
              <w:rPr>
                <w:b/>
                <w:bCs/>
                <w:sz w:val="22"/>
                <w:szCs w:val="22"/>
              </w:rPr>
            </w:pPr>
          </w:p>
        </w:tc>
        <w:tc>
          <w:tcPr>
            <w:tcW w:w="7605" w:type="dxa"/>
          </w:tcPr>
          <w:p w:rsidR="00535EC3" w:rsidRPr="00132F11" w:rsidRDefault="00535EC3" w:rsidP="00931B0E">
            <w:pPr>
              <w:pStyle w:val="Pa19"/>
              <w:spacing w:after="80"/>
              <w:rPr>
                <w:rFonts w:ascii="Arial" w:hAnsi="Arial" w:cs="Arial"/>
                <w:color w:val="000000"/>
                <w:sz w:val="22"/>
                <w:szCs w:val="22"/>
              </w:rPr>
            </w:pPr>
            <w:r w:rsidRPr="00132F11">
              <w:rPr>
                <w:rFonts w:ascii="Arial" w:hAnsi="Arial" w:cs="Arial"/>
                <w:color w:val="000000"/>
                <w:sz w:val="22"/>
                <w:szCs w:val="22"/>
              </w:rPr>
              <w:t xml:space="preserve">economic causes, </w:t>
            </w:r>
          </w:p>
        </w:tc>
        <w:tc>
          <w:tcPr>
            <w:tcW w:w="5386" w:type="dxa"/>
          </w:tcPr>
          <w:p w:rsidR="00535EC3" w:rsidRPr="00132F11" w:rsidRDefault="00535EC3" w:rsidP="00931B0E">
            <w:pPr>
              <w:pStyle w:val="Default"/>
              <w:numPr>
                <w:ilvl w:val="0"/>
                <w:numId w:val="3"/>
              </w:numPr>
              <w:ind w:left="334"/>
              <w:rPr>
                <w:color w:val="auto"/>
                <w:sz w:val="22"/>
                <w:szCs w:val="22"/>
              </w:rPr>
            </w:pPr>
            <w:r w:rsidRPr="00132F11">
              <w:rPr>
                <w:color w:val="auto"/>
                <w:sz w:val="22"/>
                <w:szCs w:val="22"/>
              </w:rPr>
              <w:t>25-29, 66</w:t>
            </w:r>
          </w:p>
        </w:tc>
      </w:tr>
      <w:tr w:rsidR="00535EC3" w:rsidRPr="00132F11" w:rsidTr="00132F11">
        <w:tc>
          <w:tcPr>
            <w:tcW w:w="2426" w:type="dxa"/>
            <w:vMerge/>
          </w:tcPr>
          <w:p w:rsidR="00535EC3" w:rsidRPr="00132F11" w:rsidRDefault="00535EC3" w:rsidP="00931B0E">
            <w:pPr>
              <w:pStyle w:val="Tabletext"/>
              <w:rPr>
                <w:b/>
                <w:bCs/>
                <w:sz w:val="22"/>
                <w:szCs w:val="22"/>
              </w:rPr>
            </w:pPr>
          </w:p>
        </w:tc>
        <w:tc>
          <w:tcPr>
            <w:tcW w:w="7605" w:type="dxa"/>
          </w:tcPr>
          <w:p w:rsidR="00535EC3" w:rsidRPr="00132F11" w:rsidRDefault="00535EC3" w:rsidP="00931B0E">
            <w:pPr>
              <w:pStyle w:val="Pa19"/>
              <w:spacing w:after="80"/>
              <w:rPr>
                <w:rFonts w:ascii="Arial" w:hAnsi="Arial" w:cs="Arial"/>
                <w:color w:val="000000"/>
                <w:sz w:val="22"/>
                <w:szCs w:val="22"/>
              </w:rPr>
            </w:pPr>
            <w:r w:rsidRPr="00132F11">
              <w:rPr>
                <w:rFonts w:ascii="Arial" w:hAnsi="Arial" w:cs="Arial"/>
                <w:color w:val="000000"/>
                <w:sz w:val="22"/>
                <w:szCs w:val="22"/>
              </w:rPr>
              <w:t xml:space="preserve">social structure, </w:t>
            </w:r>
          </w:p>
        </w:tc>
        <w:tc>
          <w:tcPr>
            <w:tcW w:w="5386" w:type="dxa"/>
          </w:tcPr>
          <w:p w:rsidR="00535EC3" w:rsidRPr="00132F11" w:rsidRDefault="00535EC3" w:rsidP="00931B0E">
            <w:pPr>
              <w:pStyle w:val="Default"/>
              <w:numPr>
                <w:ilvl w:val="0"/>
                <w:numId w:val="3"/>
              </w:numPr>
              <w:ind w:left="334"/>
              <w:rPr>
                <w:color w:val="auto"/>
                <w:sz w:val="22"/>
                <w:szCs w:val="22"/>
              </w:rPr>
            </w:pPr>
            <w:r w:rsidRPr="00132F11">
              <w:rPr>
                <w:color w:val="auto"/>
                <w:sz w:val="22"/>
                <w:szCs w:val="22"/>
              </w:rPr>
              <w:t>25-29</w:t>
            </w:r>
          </w:p>
        </w:tc>
      </w:tr>
      <w:tr w:rsidR="00535EC3" w:rsidRPr="00132F11" w:rsidTr="00132F11">
        <w:tc>
          <w:tcPr>
            <w:tcW w:w="2426" w:type="dxa"/>
            <w:vMerge/>
          </w:tcPr>
          <w:p w:rsidR="00535EC3" w:rsidRPr="00132F11" w:rsidRDefault="00535EC3" w:rsidP="00931B0E">
            <w:pPr>
              <w:pStyle w:val="Tabletext"/>
              <w:rPr>
                <w:b/>
                <w:bCs/>
                <w:sz w:val="22"/>
                <w:szCs w:val="22"/>
              </w:rPr>
            </w:pPr>
          </w:p>
        </w:tc>
        <w:tc>
          <w:tcPr>
            <w:tcW w:w="7605" w:type="dxa"/>
          </w:tcPr>
          <w:p w:rsidR="00535EC3" w:rsidRPr="00132F11" w:rsidRDefault="00535EC3" w:rsidP="00931B0E">
            <w:pPr>
              <w:pStyle w:val="Pa19"/>
              <w:spacing w:after="80"/>
              <w:rPr>
                <w:rFonts w:ascii="Arial" w:hAnsi="Arial" w:cs="Arial"/>
                <w:color w:val="000000"/>
                <w:sz w:val="22"/>
                <w:szCs w:val="22"/>
              </w:rPr>
            </w:pPr>
            <w:r w:rsidRPr="00132F11">
              <w:rPr>
                <w:rFonts w:ascii="Arial" w:hAnsi="Arial" w:cs="Arial"/>
                <w:color w:val="000000"/>
                <w:sz w:val="22"/>
                <w:szCs w:val="22"/>
              </w:rPr>
              <w:t>changes and divisions within society,</w:t>
            </w:r>
          </w:p>
        </w:tc>
        <w:tc>
          <w:tcPr>
            <w:tcW w:w="5386" w:type="dxa"/>
          </w:tcPr>
          <w:p w:rsidR="00535EC3" w:rsidRPr="00132F11" w:rsidRDefault="00535EC3" w:rsidP="00931B0E">
            <w:pPr>
              <w:pStyle w:val="Default"/>
              <w:numPr>
                <w:ilvl w:val="0"/>
                <w:numId w:val="3"/>
              </w:numPr>
              <w:ind w:left="334"/>
              <w:rPr>
                <w:color w:val="auto"/>
                <w:sz w:val="22"/>
                <w:szCs w:val="22"/>
              </w:rPr>
            </w:pPr>
            <w:r w:rsidRPr="00132F11">
              <w:rPr>
                <w:color w:val="auto"/>
                <w:sz w:val="22"/>
                <w:szCs w:val="22"/>
              </w:rPr>
              <w:t>26-27</w:t>
            </w:r>
          </w:p>
        </w:tc>
      </w:tr>
      <w:tr w:rsidR="00535EC3" w:rsidRPr="00132F11" w:rsidTr="00132F11">
        <w:tc>
          <w:tcPr>
            <w:tcW w:w="2426" w:type="dxa"/>
            <w:vMerge/>
          </w:tcPr>
          <w:p w:rsidR="00535EC3" w:rsidRPr="00132F11" w:rsidRDefault="00535EC3" w:rsidP="00931B0E">
            <w:pPr>
              <w:pStyle w:val="Tabletext"/>
              <w:rPr>
                <w:b/>
                <w:bCs/>
                <w:sz w:val="22"/>
                <w:szCs w:val="22"/>
              </w:rPr>
            </w:pPr>
          </w:p>
        </w:tc>
        <w:tc>
          <w:tcPr>
            <w:tcW w:w="7605" w:type="dxa"/>
          </w:tcPr>
          <w:p w:rsidR="00535EC3" w:rsidRPr="00132F11" w:rsidRDefault="00535EC3" w:rsidP="00931B0E">
            <w:pPr>
              <w:pStyle w:val="Pa19"/>
              <w:spacing w:after="80"/>
              <w:rPr>
                <w:rFonts w:ascii="Arial" w:hAnsi="Arial" w:cs="Arial"/>
                <w:color w:val="000000"/>
                <w:sz w:val="22"/>
                <w:szCs w:val="22"/>
              </w:rPr>
            </w:pPr>
            <w:r w:rsidRPr="00132F11">
              <w:rPr>
                <w:rFonts w:ascii="Arial" w:hAnsi="Arial" w:cs="Arial"/>
                <w:color w:val="000000"/>
                <w:sz w:val="22"/>
                <w:szCs w:val="22"/>
              </w:rPr>
              <w:t>popular culture and cultural changes,</w:t>
            </w:r>
          </w:p>
        </w:tc>
        <w:tc>
          <w:tcPr>
            <w:tcW w:w="5386" w:type="dxa"/>
          </w:tcPr>
          <w:p w:rsidR="00535EC3" w:rsidRPr="00132F11" w:rsidRDefault="00535EC3" w:rsidP="00931B0E">
            <w:pPr>
              <w:pStyle w:val="Default"/>
              <w:numPr>
                <w:ilvl w:val="0"/>
                <w:numId w:val="3"/>
              </w:numPr>
              <w:ind w:left="334"/>
              <w:rPr>
                <w:color w:val="auto"/>
                <w:sz w:val="22"/>
                <w:szCs w:val="22"/>
              </w:rPr>
            </w:pPr>
            <w:r w:rsidRPr="00132F11">
              <w:rPr>
                <w:color w:val="auto"/>
                <w:sz w:val="22"/>
                <w:szCs w:val="22"/>
              </w:rPr>
              <w:t>63-64</w:t>
            </w:r>
          </w:p>
        </w:tc>
      </w:tr>
      <w:tr w:rsidR="00535EC3" w:rsidRPr="00132F11" w:rsidTr="00132F11">
        <w:tc>
          <w:tcPr>
            <w:tcW w:w="2426" w:type="dxa"/>
            <w:vMerge/>
          </w:tcPr>
          <w:p w:rsidR="00535EC3" w:rsidRPr="00132F11" w:rsidRDefault="00535EC3" w:rsidP="00931B0E">
            <w:pPr>
              <w:pStyle w:val="Tabletext"/>
              <w:rPr>
                <w:b/>
                <w:bCs/>
                <w:sz w:val="22"/>
                <w:szCs w:val="22"/>
              </w:rPr>
            </w:pPr>
          </w:p>
        </w:tc>
        <w:tc>
          <w:tcPr>
            <w:tcW w:w="7605" w:type="dxa"/>
          </w:tcPr>
          <w:p w:rsidR="00535EC3" w:rsidRPr="00132F11" w:rsidRDefault="00535EC3" w:rsidP="00931B0E">
            <w:pPr>
              <w:pStyle w:val="Pa19"/>
              <w:spacing w:after="80"/>
              <w:rPr>
                <w:rFonts w:ascii="Arial" w:hAnsi="Arial" w:cs="Arial"/>
                <w:color w:val="000000"/>
                <w:sz w:val="22"/>
                <w:szCs w:val="22"/>
              </w:rPr>
            </w:pPr>
            <w:r w:rsidRPr="00132F11">
              <w:rPr>
                <w:rFonts w:ascii="Arial" w:hAnsi="Arial" w:cs="Arial"/>
                <w:color w:val="000000"/>
                <w:sz w:val="22"/>
                <w:szCs w:val="22"/>
              </w:rPr>
              <w:t xml:space="preserve">growth of rationalism and enlightened thinking, </w:t>
            </w:r>
          </w:p>
        </w:tc>
        <w:tc>
          <w:tcPr>
            <w:tcW w:w="5386" w:type="dxa"/>
          </w:tcPr>
          <w:p w:rsidR="00535EC3" w:rsidRPr="00132F11" w:rsidRDefault="00535EC3" w:rsidP="00931B0E">
            <w:pPr>
              <w:pStyle w:val="Default"/>
              <w:numPr>
                <w:ilvl w:val="0"/>
                <w:numId w:val="3"/>
              </w:numPr>
              <w:ind w:left="334"/>
              <w:rPr>
                <w:color w:val="auto"/>
                <w:sz w:val="22"/>
                <w:szCs w:val="22"/>
              </w:rPr>
            </w:pPr>
            <w:r w:rsidRPr="00132F11">
              <w:rPr>
                <w:color w:val="auto"/>
                <w:sz w:val="22"/>
                <w:szCs w:val="22"/>
              </w:rPr>
              <w:t>34, 164-168</w:t>
            </w:r>
          </w:p>
        </w:tc>
      </w:tr>
      <w:tr w:rsidR="00535EC3" w:rsidRPr="00132F11" w:rsidTr="00132F11">
        <w:tc>
          <w:tcPr>
            <w:tcW w:w="2426" w:type="dxa"/>
            <w:vMerge/>
          </w:tcPr>
          <w:p w:rsidR="00535EC3" w:rsidRPr="00132F11" w:rsidRDefault="00535EC3" w:rsidP="00931B0E">
            <w:pPr>
              <w:pStyle w:val="Tabletext"/>
              <w:rPr>
                <w:b/>
                <w:bCs/>
                <w:sz w:val="22"/>
                <w:szCs w:val="22"/>
              </w:rPr>
            </w:pPr>
          </w:p>
        </w:tc>
        <w:tc>
          <w:tcPr>
            <w:tcW w:w="7605" w:type="dxa"/>
          </w:tcPr>
          <w:p w:rsidR="00535EC3" w:rsidRPr="00132F11" w:rsidRDefault="00535EC3" w:rsidP="00931B0E">
            <w:pPr>
              <w:pStyle w:val="Pa19"/>
              <w:spacing w:after="80"/>
              <w:rPr>
                <w:rFonts w:ascii="Arial" w:hAnsi="Arial" w:cs="Arial"/>
                <w:color w:val="000000"/>
                <w:sz w:val="22"/>
                <w:szCs w:val="22"/>
              </w:rPr>
            </w:pPr>
            <w:r w:rsidRPr="00132F11">
              <w:rPr>
                <w:rFonts w:ascii="Arial" w:hAnsi="Arial" w:cs="Arial"/>
                <w:color w:val="000000"/>
                <w:sz w:val="22"/>
                <w:szCs w:val="22"/>
              </w:rPr>
              <w:t>understanding of medicine and remedies.</w:t>
            </w:r>
          </w:p>
        </w:tc>
        <w:tc>
          <w:tcPr>
            <w:tcW w:w="5386" w:type="dxa"/>
          </w:tcPr>
          <w:p w:rsidR="00535EC3" w:rsidRPr="00132F11" w:rsidRDefault="00535EC3" w:rsidP="00931B0E">
            <w:pPr>
              <w:pStyle w:val="Default"/>
              <w:numPr>
                <w:ilvl w:val="0"/>
                <w:numId w:val="3"/>
              </w:numPr>
              <w:ind w:left="334"/>
              <w:rPr>
                <w:color w:val="auto"/>
                <w:sz w:val="22"/>
                <w:szCs w:val="22"/>
              </w:rPr>
            </w:pPr>
            <w:r w:rsidRPr="00132F11">
              <w:rPr>
                <w:color w:val="auto"/>
                <w:sz w:val="22"/>
                <w:szCs w:val="22"/>
              </w:rPr>
              <w:t>164-68</w:t>
            </w:r>
          </w:p>
        </w:tc>
      </w:tr>
      <w:tr w:rsidR="00535EC3" w:rsidRPr="00132F11" w:rsidTr="00132F11">
        <w:tc>
          <w:tcPr>
            <w:tcW w:w="2426" w:type="dxa"/>
            <w:vMerge/>
          </w:tcPr>
          <w:p w:rsidR="00535EC3" w:rsidRPr="00132F11" w:rsidRDefault="00535EC3" w:rsidP="00931B0E">
            <w:pPr>
              <w:pStyle w:val="Default"/>
              <w:rPr>
                <w:color w:val="auto"/>
                <w:sz w:val="22"/>
                <w:szCs w:val="22"/>
              </w:rPr>
            </w:pPr>
          </w:p>
        </w:tc>
        <w:tc>
          <w:tcPr>
            <w:tcW w:w="7605" w:type="dxa"/>
          </w:tcPr>
          <w:p w:rsidR="00535EC3" w:rsidRPr="00132F11" w:rsidRDefault="00535EC3" w:rsidP="00931B0E">
            <w:pPr>
              <w:pStyle w:val="Pa19"/>
              <w:spacing w:after="80"/>
              <w:rPr>
                <w:rFonts w:ascii="Arial" w:hAnsi="Arial" w:cs="Arial"/>
                <w:color w:val="000000"/>
                <w:sz w:val="22"/>
                <w:szCs w:val="22"/>
              </w:rPr>
            </w:pPr>
            <w:r w:rsidRPr="00132F11">
              <w:rPr>
                <w:rFonts w:ascii="Arial" w:hAnsi="Arial" w:cs="Arial"/>
                <w:color w:val="000000"/>
                <w:sz w:val="22"/>
                <w:szCs w:val="22"/>
              </w:rPr>
              <w:t>Persecution from above or below.</w:t>
            </w:r>
          </w:p>
        </w:tc>
        <w:tc>
          <w:tcPr>
            <w:tcW w:w="5386" w:type="dxa"/>
          </w:tcPr>
          <w:p w:rsidR="00535EC3" w:rsidRPr="00132F11" w:rsidRDefault="00535EC3" w:rsidP="00931B0E">
            <w:pPr>
              <w:pStyle w:val="Default"/>
              <w:numPr>
                <w:ilvl w:val="0"/>
                <w:numId w:val="3"/>
              </w:numPr>
              <w:ind w:left="334"/>
              <w:rPr>
                <w:color w:val="auto"/>
                <w:sz w:val="22"/>
                <w:szCs w:val="22"/>
              </w:rPr>
            </w:pPr>
            <w:r w:rsidRPr="00132F11">
              <w:rPr>
                <w:color w:val="auto"/>
                <w:sz w:val="22"/>
                <w:szCs w:val="22"/>
              </w:rPr>
              <w:t>24-25</w:t>
            </w:r>
          </w:p>
        </w:tc>
      </w:tr>
      <w:tr w:rsidR="00535EC3" w:rsidRPr="00132F11" w:rsidTr="00132F11">
        <w:tc>
          <w:tcPr>
            <w:tcW w:w="2426" w:type="dxa"/>
            <w:vMerge/>
          </w:tcPr>
          <w:p w:rsidR="00535EC3" w:rsidRPr="00132F11" w:rsidRDefault="00535EC3" w:rsidP="00931B0E">
            <w:pPr>
              <w:pStyle w:val="Default"/>
              <w:rPr>
                <w:b/>
                <w:bCs/>
                <w:color w:val="auto"/>
                <w:sz w:val="22"/>
                <w:szCs w:val="22"/>
              </w:rPr>
            </w:pPr>
          </w:p>
        </w:tc>
        <w:tc>
          <w:tcPr>
            <w:tcW w:w="7605" w:type="dxa"/>
          </w:tcPr>
          <w:p w:rsidR="00535EC3" w:rsidRPr="00132F11" w:rsidRDefault="00535EC3" w:rsidP="00931B0E">
            <w:r w:rsidRPr="00132F11">
              <w:rPr>
                <w:color w:val="000000"/>
              </w:rPr>
              <w:t xml:space="preserve">The role of wars and natural disasters, including plague and the mini Ice Age. </w:t>
            </w:r>
          </w:p>
        </w:tc>
        <w:tc>
          <w:tcPr>
            <w:tcW w:w="5386" w:type="dxa"/>
          </w:tcPr>
          <w:p w:rsidR="00535EC3" w:rsidRPr="00132F11" w:rsidRDefault="00535EC3" w:rsidP="00931B0E">
            <w:pPr>
              <w:pStyle w:val="Default"/>
              <w:numPr>
                <w:ilvl w:val="0"/>
                <w:numId w:val="3"/>
              </w:numPr>
              <w:ind w:left="334"/>
              <w:rPr>
                <w:color w:val="auto"/>
                <w:sz w:val="22"/>
                <w:szCs w:val="22"/>
              </w:rPr>
            </w:pPr>
            <w:r w:rsidRPr="00132F11">
              <w:rPr>
                <w:color w:val="auto"/>
                <w:sz w:val="22"/>
                <w:szCs w:val="22"/>
              </w:rPr>
              <w:t>26-27, 67</w:t>
            </w:r>
          </w:p>
        </w:tc>
      </w:tr>
      <w:tr w:rsidR="00535EC3" w:rsidRPr="00132F11" w:rsidTr="00132F11">
        <w:tc>
          <w:tcPr>
            <w:tcW w:w="2426" w:type="dxa"/>
            <w:vMerge w:val="restart"/>
          </w:tcPr>
          <w:p w:rsidR="00535EC3" w:rsidRPr="00132F11" w:rsidRDefault="00535EC3" w:rsidP="00931B0E">
            <w:pPr>
              <w:pStyle w:val="Default"/>
              <w:rPr>
                <w:b/>
                <w:bCs/>
                <w:sz w:val="22"/>
                <w:szCs w:val="22"/>
              </w:rPr>
            </w:pPr>
            <w:r w:rsidRPr="00132F11">
              <w:rPr>
                <w:b/>
                <w:bCs/>
                <w:sz w:val="22"/>
                <w:szCs w:val="22"/>
              </w:rPr>
              <w:t>The persecuted</w:t>
            </w:r>
          </w:p>
        </w:tc>
        <w:tc>
          <w:tcPr>
            <w:tcW w:w="7605" w:type="dxa"/>
          </w:tcPr>
          <w:p w:rsidR="00535EC3" w:rsidRPr="00132F11" w:rsidRDefault="00535EC3" w:rsidP="00931B0E">
            <w:pPr>
              <w:pStyle w:val="Pa19"/>
              <w:spacing w:after="80"/>
              <w:rPr>
                <w:rFonts w:ascii="Arial" w:hAnsi="Arial" w:cs="Arial"/>
                <w:color w:val="000000"/>
                <w:sz w:val="22"/>
                <w:szCs w:val="22"/>
              </w:rPr>
            </w:pPr>
            <w:r w:rsidRPr="00132F11">
              <w:rPr>
                <w:rFonts w:ascii="Arial" w:hAnsi="Arial" w:cs="Arial"/>
                <w:color w:val="000000"/>
                <w:sz w:val="22"/>
                <w:szCs w:val="22"/>
              </w:rPr>
              <w:t xml:space="preserve">The geography of the </w:t>
            </w:r>
            <w:proofErr w:type="spellStart"/>
            <w:r w:rsidRPr="00132F11">
              <w:rPr>
                <w:rFonts w:ascii="Arial" w:hAnsi="Arial" w:cs="Arial"/>
                <w:color w:val="000000"/>
                <w:sz w:val="22"/>
                <w:szCs w:val="22"/>
              </w:rPr>
              <w:t>Witchcraze</w:t>
            </w:r>
            <w:proofErr w:type="spellEnd"/>
            <w:r w:rsidRPr="00132F11">
              <w:rPr>
                <w:rFonts w:ascii="Arial" w:hAnsi="Arial" w:cs="Arial"/>
                <w:color w:val="000000"/>
                <w:sz w:val="22"/>
                <w:szCs w:val="22"/>
              </w:rPr>
              <w:t xml:space="preserve"> in Europe and North America; regional variations; towns; countryside.</w:t>
            </w:r>
          </w:p>
        </w:tc>
        <w:tc>
          <w:tcPr>
            <w:tcW w:w="5386" w:type="dxa"/>
          </w:tcPr>
          <w:p w:rsidR="00535EC3" w:rsidRPr="00132F11" w:rsidRDefault="00535EC3" w:rsidP="00931B0E">
            <w:pPr>
              <w:pStyle w:val="Default"/>
              <w:numPr>
                <w:ilvl w:val="0"/>
                <w:numId w:val="3"/>
              </w:numPr>
              <w:ind w:left="334"/>
              <w:rPr>
                <w:color w:val="auto"/>
                <w:sz w:val="22"/>
                <w:szCs w:val="22"/>
              </w:rPr>
            </w:pPr>
            <w:r w:rsidRPr="00132F11">
              <w:rPr>
                <w:color w:val="auto"/>
                <w:sz w:val="22"/>
                <w:szCs w:val="22"/>
              </w:rPr>
              <w:t>Chapters 2-5  highlight different geographical areas, 64-72</w:t>
            </w:r>
          </w:p>
        </w:tc>
      </w:tr>
      <w:tr w:rsidR="00535EC3" w:rsidRPr="00132F11" w:rsidTr="00132F11">
        <w:tc>
          <w:tcPr>
            <w:tcW w:w="2426" w:type="dxa"/>
            <w:vMerge/>
          </w:tcPr>
          <w:p w:rsidR="00535EC3" w:rsidRPr="00132F11" w:rsidRDefault="00535EC3" w:rsidP="00931B0E">
            <w:pPr>
              <w:pStyle w:val="Default"/>
              <w:rPr>
                <w:b/>
                <w:bCs/>
                <w:sz w:val="22"/>
                <w:szCs w:val="22"/>
              </w:rPr>
            </w:pPr>
          </w:p>
        </w:tc>
        <w:tc>
          <w:tcPr>
            <w:tcW w:w="7605" w:type="dxa"/>
          </w:tcPr>
          <w:p w:rsidR="00535EC3" w:rsidRPr="00132F11" w:rsidRDefault="00535EC3" w:rsidP="00931B0E">
            <w:r w:rsidRPr="00132F11">
              <w:rPr>
                <w:color w:val="000000"/>
              </w:rPr>
              <w:t xml:space="preserve">Religious variations, </w:t>
            </w:r>
          </w:p>
        </w:tc>
        <w:tc>
          <w:tcPr>
            <w:tcW w:w="5386" w:type="dxa"/>
          </w:tcPr>
          <w:p w:rsidR="00535EC3" w:rsidRPr="00132F11" w:rsidRDefault="00535EC3" w:rsidP="00931B0E">
            <w:pPr>
              <w:pStyle w:val="Default"/>
              <w:numPr>
                <w:ilvl w:val="0"/>
                <w:numId w:val="3"/>
              </w:numPr>
              <w:ind w:left="334"/>
              <w:rPr>
                <w:color w:val="auto"/>
                <w:sz w:val="22"/>
                <w:szCs w:val="22"/>
              </w:rPr>
            </w:pPr>
            <w:r w:rsidRPr="00132F11">
              <w:rPr>
                <w:color w:val="auto"/>
                <w:sz w:val="22"/>
                <w:szCs w:val="22"/>
              </w:rPr>
              <w:t>21-24, 35, 41, 43, 46 53-55, 57, 62, 67, 75-80, 86, 90, 106, 122-124, 134, 137-138, 146, 154, 163-164, 182, 191</w:t>
            </w:r>
          </w:p>
        </w:tc>
      </w:tr>
      <w:tr w:rsidR="00535EC3" w:rsidRPr="00132F11" w:rsidTr="00132F11">
        <w:tc>
          <w:tcPr>
            <w:tcW w:w="2426" w:type="dxa"/>
            <w:vMerge/>
          </w:tcPr>
          <w:p w:rsidR="00535EC3" w:rsidRPr="00132F11" w:rsidRDefault="00535EC3" w:rsidP="00931B0E">
            <w:pPr>
              <w:pStyle w:val="Default"/>
              <w:rPr>
                <w:b/>
                <w:bCs/>
                <w:sz w:val="22"/>
                <w:szCs w:val="22"/>
              </w:rPr>
            </w:pPr>
          </w:p>
        </w:tc>
        <w:tc>
          <w:tcPr>
            <w:tcW w:w="7605" w:type="dxa"/>
          </w:tcPr>
          <w:p w:rsidR="00535EC3" w:rsidRPr="00132F11" w:rsidRDefault="00535EC3" w:rsidP="00931B0E">
            <w:pPr>
              <w:rPr>
                <w:color w:val="000000"/>
              </w:rPr>
            </w:pPr>
            <w:r w:rsidRPr="00132F11">
              <w:rPr>
                <w:color w:val="000000"/>
              </w:rPr>
              <w:t>gender, age,</w:t>
            </w:r>
          </w:p>
        </w:tc>
        <w:tc>
          <w:tcPr>
            <w:tcW w:w="5386" w:type="dxa"/>
          </w:tcPr>
          <w:p w:rsidR="00535EC3" w:rsidRPr="00132F11" w:rsidRDefault="00535EC3" w:rsidP="00931B0E">
            <w:pPr>
              <w:pStyle w:val="Default"/>
              <w:numPr>
                <w:ilvl w:val="0"/>
                <w:numId w:val="3"/>
              </w:numPr>
              <w:ind w:left="334"/>
              <w:rPr>
                <w:color w:val="auto"/>
                <w:sz w:val="22"/>
                <w:szCs w:val="22"/>
              </w:rPr>
            </w:pPr>
            <w:r w:rsidRPr="00132F11">
              <w:rPr>
                <w:color w:val="auto"/>
                <w:sz w:val="22"/>
                <w:szCs w:val="22"/>
              </w:rPr>
              <w:t>10-14, 38-39, 63, 88, 96-97, 184</w:t>
            </w:r>
          </w:p>
        </w:tc>
      </w:tr>
      <w:tr w:rsidR="00535EC3" w:rsidRPr="00132F11" w:rsidTr="00132F11">
        <w:tc>
          <w:tcPr>
            <w:tcW w:w="2426" w:type="dxa"/>
            <w:vMerge/>
          </w:tcPr>
          <w:p w:rsidR="00535EC3" w:rsidRPr="00132F11" w:rsidRDefault="00535EC3" w:rsidP="00931B0E">
            <w:pPr>
              <w:pStyle w:val="Default"/>
              <w:rPr>
                <w:b/>
                <w:bCs/>
                <w:sz w:val="22"/>
                <w:szCs w:val="22"/>
              </w:rPr>
            </w:pPr>
          </w:p>
        </w:tc>
        <w:tc>
          <w:tcPr>
            <w:tcW w:w="7605" w:type="dxa"/>
          </w:tcPr>
          <w:p w:rsidR="00535EC3" w:rsidRPr="00132F11" w:rsidRDefault="00535EC3" w:rsidP="00931B0E">
            <w:pPr>
              <w:rPr>
                <w:color w:val="000000"/>
              </w:rPr>
            </w:pPr>
            <w:r w:rsidRPr="00132F11">
              <w:rPr>
                <w:color w:val="000000"/>
              </w:rPr>
              <w:t>social and employment composition of those prosecuted for witchcraft.</w:t>
            </w:r>
          </w:p>
        </w:tc>
        <w:tc>
          <w:tcPr>
            <w:tcW w:w="5386" w:type="dxa"/>
          </w:tcPr>
          <w:p w:rsidR="00535EC3" w:rsidRPr="00132F11" w:rsidRDefault="00535EC3" w:rsidP="00931B0E">
            <w:pPr>
              <w:pStyle w:val="Default"/>
              <w:numPr>
                <w:ilvl w:val="0"/>
                <w:numId w:val="3"/>
              </w:numPr>
              <w:ind w:left="334"/>
              <w:rPr>
                <w:color w:val="auto"/>
                <w:sz w:val="22"/>
                <w:szCs w:val="22"/>
              </w:rPr>
            </w:pPr>
            <w:r w:rsidRPr="00132F11">
              <w:rPr>
                <w:color w:val="auto"/>
                <w:sz w:val="22"/>
                <w:szCs w:val="22"/>
              </w:rPr>
              <w:t>13, 34, 90-91, 123, 164</w:t>
            </w:r>
          </w:p>
        </w:tc>
      </w:tr>
      <w:tr w:rsidR="00535EC3" w:rsidRPr="00132F11" w:rsidTr="00132F11">
        <w:tc>
          <w:tcPr>
            <w:tcW w:w="2426" w:type="dxa"/>
            <w:vMerge w:val="restart"/>
          </w:tcPr>
          <w:p w:rsidR="00535EC3" w:rsidRPr="00132F11" w:rsidRDefault="00535EC3" w:rsidP="00931B0E">
            <w:pPr>
              <w:pStyle w:val="Default"/>
              <w:rPr>
                <w:b/>
                <w:bCs/>
                <w:sz w:val="22"/>
                <w:szCs w:val="22"/>
              </w:rPr>
            </w:pPr>
            <w:r w:rsidRPr="00132F11">
              <w:rPr>
                <w:b/>
                <w:bCs/>
                <w:sz w:val="22"/>
                <w:szCs w:val="22"/>
              </w:rPr>
              <w:t>Responses of the authorities to witchcraft</w:t>
            </w:r>
          </w:p>
        </w:tc>
        <w:tc>
          <w:tcPr>
            <w:tcW w:w="7605" w:type="dxa"/>
          </w:tcPr>
          <w:p w:rsidR="00535EC3" w:rsidRPr="00132F11" w:rsidRDefault="00535EC3" w:rsidP="00931B0E">
            <w:pPr>
              <w:pStyle w:val="Pa19"/>
              <w:spacing w:after="80"/>
              <w:rPr>
                <w:rFonts w:ascii="Arial" w:hAnsi="Arial" w:cs="Arial"/>
                <w:color w:val="000000"/>
                <w:sz w:val="22"/>
                <w:szCs w:val="22"/>
              </w:rPr>
            </w:pPr>
            <w:r w:rsidRPr="00132F11">
              <w:rPr>
                <w:rFonts w:ascii="Arial" w:hAnsi="Arial" w:cs="Arial"/>
                <w:color w:val="000000"/>
                <w:sz w:val="22"/>
                <w:szCs w:val="22"/>
              </w:rPr>
              <w:t xml:space="preserve">Legal developments including the Inquisitorial system of criminal procedure, secular courts on both a local and regional scale; </w:t>
            </w:r>
          </w:p>
        </w:tc>
        <w:tc>
          <w:tcPr>
            <w:tcW w:w="5386" w:type="dxa"/>
          </w:tcPr>
          <w:p w:rsidR="00535EC3" w:rsidRPr="00132F11" w:rsidRDefault="00535EC3" w:rsidP="00931B0E">
            <w:pPr>
              <w:pStyle w:val="Default"/>
              <w:numPr>
                <w:ilvl w:val="0"/>
                <w:numId w:val="3"/>
              </w:numPr>
              <w:ind w:left="334"/>
              <w:rPr>
                <w:color w:val="auto"/>
                <w:sz w:val="22"/>
                <w:szCs w:val="22"/>
              </w:rPr>
            </w:pPr>
            <w:r w:rsidRPr="00132F11">
              <w:rPr>
                <w:color w:val="auto"/>
                <w:sz w:val="22"/>
                <w:szCs w:val="22"/>
              </w:rPr>
              <w:t>2, 7, 15, 19, 67, 72, 85-86, 91-94, 122, 166, 182, 187</w:t>
            </w:r>
          </w:p>
        </w:tc>
      </w:tr>
      <w:tr w:rsidR="00535EC3" w:rsidRPr="00132F11" w:rsidTr="00132F11">
        <w:tc>
          <w:tcPr>
            <w:tcW w:w="2426" w:type="dxa"/>
            <w:vMerge/>
          </w:tcPr>
          <w:p w:rsidR="00535EC3" w:rsidRPr="00132F11" w:rsidRDefault="00535EC3" w:rsidP="00931B0E">
            <w:pPr>
              <w:pStyle w:val="Default"/>
              <w:rPr>
                <w:b/>
                <w:bCs/>
                <w:sz w:val="22"/>
                <w:szCs w:val="22"/>
              </w:rPr>
            </w:pPr>
          </w:p>
        </w:tc>
        <w:tc>
          <w:tcPr>
            <w:tcW w:w="7605" w:type="dxa"/>
          </w:tcPr>
          <w:p w:rsidR="00535EC3" w:rsidRPr="00132F11" w:rsidRDefault="00535EC3" w:rsidP="00931B0E">
            <w:pPr>
              <w:pStyle w:val="Pa19"/>
              <w:spacing w:after="80"/>
              <w:rPr>
                <w:rFonts w:ascii="Arial" w:hAnsi="Arial" w:cs="Arial"/>
                <w:color w:val="000000"/>
                <w:sz w:val="22"/>
                <w:szCs w:val="22"/>
              </w:rPr>
            </w:pPr>
            <w:r w:rsidRPr="00132F11">
              <w:rPr>
                <w:rFonts w:ascii="Arial" w:hAnsi="Arial" w:cs="Arial"/>
                <w:color w:val="000000"/>
                <w:sz w:val="22"/>
                <w:szCs w:val="22"/>
              </w:rPr>
              <w:t xml:space="preserve">Campaigns against medieval superstition; </w:t>
            </w:r>
          </w:p>
        </w:tc>
        <w:tc>
          <w:tcPr>
            <w:tcW w:w="5386" w:type="dxa"/>
          </w:tcPr>
          <w:p w:rsidR="00535EC3" w:rsidRPr="00132F11" w:rsidRDefault="00535EC3" w:rsidP="00931B0E">
            <w:pPr>
              <w:pStyle w:val="Default"/>
              <w:numPr>
                <w:ilvl w:val="0"/>
                <w:numId w:val="3"/>
              </w:numPr>
              <w:ind w:left="334"/>
              <w:rPr>
                <w:color w:val="auto"/>
                <w:sz w:val="22"/>
                <w:szCs w:val="22"/>
              </w:rPr>
            </w:pPr>
            <w:r w:rsidRPr="00132F11">
              <w:rPr>
                <w:color w:val="auto"/>
                <w:sz w:val="22"/>
                <w:szCs w:val="22"/>
              </w:rPr>
              <w:t>2, 21-23, 55, 58, 75, 99, 144, 171, 181, 191-192</w:t>
            </w:r>
          </w:p>
        </w:tc>
      </w:tr>
      <w:tr w:rsidR="00535EC3" w:rsidRPr="00132F11" w:rsidTr="00132F11">
        <w:tc>
          <w:tcPr>
            <w:tcW w:w="2426" w:type="dxa"/>
            <w:vMerge/>
          </w:tcPr>
          <w:p w:rsidR="00535EC3" w:rsidRPr="00132F11" w:rsidRDefault="00535EC3" w:rsidP="00931B0E">
            <w:pPr>
              <w:pStyle w:val="Default"/>
              <w:rPr>
                <w:b/>
                <w:bCs/>
                <w:sz w:val="22"/>
                <w:szCs w:val="22"/>
              </w:rPr>
            </w:pPr>
          </w:p>
        </w:tc>
        <w:tc>
          <w:tcPr>
            <w:tcW w:w="7605" w:type="dxa"/>
          </w:tcPr>
          <w:p w:rsidR="00535EC3" w:rsidRPr="00132F11" w:rsidRDefault="00535EC3" w:rsidP="00931B0E">
            <w:pPr>
              <w:pStyle w:val="Pa19"/>
              <w:spacing w:after="80"/>
              <w:rPr>
                <w:rFonts w:ascii="Arial" w:hAnsi="Arial" w:cs="Arial"/>
                <w:color w:val="000000"/>
                <w:sz w:val="22"/>
                <w:szCs w:val="22"/>
              </w:rPr>
            </w:pPr>
            <w:r w:rsidRPr="00132F11">
              <w:rPr>
                <w:rFonts w:ascii="Arial" w:hAnsi="Arial" w:cs="Arial"/>
                <w:color w:val="000000"/>
                <w:sz w:val="22"/>
                <w:szCs w:val="22"/>
              </w:rPr>
              <w:t>survival of popular beliefs, impact on the Reformation.</w:t>
            </w:r>
          </w:p>
        </w:tc>
        <w:tc>
          <w:tcPr>
            <w:tcW w:w="5386" w:type="dxa"/>
          </w:tcPr>
          <w:p w:rsidR="00535EC3" w:rsidRPr="00132F11" w:rsidRDefault="00535EC3" w:rsidP="00931B0E">
            <w:pPr>
              <w:pStyle w:val="Default"/>
              <w:numPr>
                <w:ilvl w:val="0"/>
                <w:numId w:val="3"/>
              </w:numPr>
              <w:ind w:left="334"/>
              <w:rPr>
                <w:color w:val="auto"/>
                <w:sz w:val="22"/>
                <w:szCs w:val="22"/>
              </w:rPr>
            </w:pPr>
            <w:r w:rsidRPr="00132F11">
              <w:rPr>
                <w:color w:val="auto"/>
                <w:sz w:val="22"/>
                <w:szCs w:val="22"/>
              </w:rPr>
              <w:t>21-23, 67, 175-176</w:t>
            </w:r>
          </w:p>
        </w:tc>
      </w:tr>
      <w:tr w:rsidR="00535EC3" w:rsidRPr="00132F11" w:rsidTr="00132F11">
        <w:tc>
          <w:tcPr>
            <w:tcW w:w="2426" w:type="dxa"/>
            <w:vMerge/>
          </w:tcPr>
          <w:p w:rsidR="00535EC3" w:rsidRPr="00132F11" w:rsidRDefault="00535EC3" w:rsidP="00931B0E">
            <w:pPr>
              <w:pStyle w:val="Default"/>
              <w:rPr>
                <w:b/>
                <w:bCs/>
                <w:sz w:val="22"/>
                <w:szCs w:val="22"/>
              </w:rPr>
            </w:pPr>
          </w:p>
        </w:tc>
        <w:tc>
          <w:tcPr>
            <w:tcW w:w="7605" w:type="dxa"/>
          </w:tcPr>
          <w:p w:rsidR="00535EC3" w:rsidRPr="00132F11" w:rsidRDefault="00535EC3" w:rsidP="00931B0E">
            <w:pPr>
              <w:pStyle w:val="Pa19"/>
              <w:spacing w:after="80"/>
              <w:rPr>
                <w:rFonts w:ascii="Arial" w:hAnsi="Arial" w:cs="Arial"/>
                <w:color w:val="000000"/>
                <w:sz w:val="22"/>
                <w:szCs w:val="22"/>
              </w:rPr>
            </w:pPr>
            <w:r w:rsidRPr="00132F11">
              <w:rPr>
                <w:rFonts w:ascii="Arial" w:hAnsi="Arial" w:cs="Arial"/>
                <w:color w:val="000000"/>
                <w:sz w:val="22"/>
                <w:szCs w:val="22"/>
              </w:rPr>
              <w:t>Torture, burnings, sleep deprivation,</w:t>
            </w:r>
          </w:p>
        </w:tc>
        <w:tc>
          <w:tcPr>
            <w:tcW w:w="5386" w:type="dxa"/>
          </w:tcPr>
          <w:p w:rsidR="00535EC3" w:rsidRPr="00132F11" w:rsidRDefault="00535EC3" w:rsidP="00931B0E">
            <w:pPr>
              <w:pStyle w:val="Default"/>
              <w:numPr>
                <w:ilvl w:val="0"/>
                <w:numId w:val="3"/>
              </w:numPr>
              <w:ind w:left="334"/>
              <w:rPr>
                <w:color w:val="auto"/>
                <w:sz w:val="22"/>
                <w:szCs w:val="22"/>
              </w:rPr>
            </w:pPr>
            <w:r w:rsidRPr="00132F11">
              <w:rPr>
                <w:color w:val="auto"/>
                <w:sz w:val="22"/>
                <w:szCs w:val="22"/>
              </w:rPr>
              <w:t>15-17, 19, 39, 62-63, 70-71, 77-78, 94, 111, 123, 126, 128-129, 132-135, 151, 161-162</w:t>
            </w:r>
          </w:p>
        </w:tc>
      </w:tr>
      <w:tr w:rsidR="00535EC3" w:rsidRPr="00132F11" w:rsidTr="00132F11">
        <w:tc>
          <w:tcPr>
            <w:tcW w:w="2426" w:type="dxa"/>
            <w:vMerge/>
          </w:tcPr>
          <w:p w:rsidR="00535EC3" w:rsidRPr="00132F11" w:rsidRDefault="00535EC3" w:rsidP="00931B0E">
            <w:pPr>
              <w:pStyle w:val="Default"/>
              <w:rPr>
                <w:b/>
                <w:bCs/>
                <w:sz w:val="22"/>
                <w:szCs w:val="22"/>
              </w:rPr>
            </w:pPr>
          </w:p>
        </w:tc>
        <w:tc>
          <w:tcPr>
            <w:tcW w:w="7605" w:type="dxa"/>
          </w:tcPr>
          <w:p w:rsidR="00535EC3" w:rsidRPr="00132F11" w:rsidRDefault="00535EC3" w:rsidP="00931B0E">
            <w:pPr>
              <w:pStyle w:val="Pa19"/>
              <w:spacing w:after="80"/>
              <w:rPr>
                <w:rFonts w:ascii="Arial" w:hAnsi="Arial" w:cs="Arial"/>
                <w:color w:val="000000"/>
                <w:sz w:val="22"/>
                <w:szCs w:val="22"/>
              </w:rPr>
            </w:pPr>
            <w:r w:rsidRPr="00132F11">
              <w:rPr>
                <w:rFonts w:ascii="Arial" w:hAnsi="Arial" w:cs="Arial"/>
                <w:color w:val="000000"/>
                <w:sz w:val="22"/>
                <w:szCs w:val="22"/>
              </w:rPr>
              <w:t>trials, felony,</w:t>
            </w:r>
            <w:r w:rsidRPr="00132F11">
              <w:rPr>
                <w:rFonts w:ascii="Arial" w:hAnsi="Arial" w:cs="Arial"/>
                <w:sz w:val="22"/>
                <w:szCs w:val="22"/>
              </w:rPr>
              <w:t xml:space="preserve"> confessions</w:t>
            </w:r>
            <w:r w:rsidRPr="00132F11">
              <w:rPr>
                <w:rFonts w:ascii="Arial" w:hAnsi="Arial" w:cs="Arial"/>
                <w:color w:val="000000"/>
                <w:sz w:val="22"/>
                <w:szCs w:val="22"/>
              </w:rPr>
              <w:t>. Mistrust and fear, denunciations;</w:t>
            </w:r>
          </w:p>
        </w:tc>
        <w:tc>
          <w:tcPr>
            <w:tcW w:w="5386" w:type="dxa"/>
          </w:tcPr>
          <w:p w:rsidR="00535EC3" w:rsidRPr="00132F11" w:rsidRDefault="00535EC3" w:rsidP="00931B0E">
            <w:pPr>
              <w:pStyle w:val="Default"/>
              <w:numPr>
                <w:ilvl w:val="0"/>
                <w:numId w:val="3"/>
              </w:numPr>
              <w:ind w:left="334"/>
              <w:rPr>
                <w:color w:val="auto"/>
                <w:sz w:val="22"/>
                <w:szCs w:val="22"/>
              </w:rPr>
            </w:pPr>
            <w:r w:rsidRPr="00132F11">
              <w:rPr>
                <w:color w:val="auto"/>
                <w:sz w:val="22"/>
                <w:szCs w:val="22"/>
              </w:rPr>
              <w:t>16-18, 62-63, 85, 107-114, 123-128, 130, 144-149</w:t>
            </w:r>
          </w:p>
        </w:tc>
      </w:tr>
      <w:tr w:rsidR="00535EC3" w:rsidRPr="00132F11" w:rsidTr="00132F11">
        <w:tc>
          <w:tcPr>
            <w:tcW w:w="2426" w:type="dxa"/>
            <w:vMerge/>
          </w:tcPr>
          <w:p w:rsidR="00535EC3" w:rsidRPr="00132F11" w:rsidRDefault="00535EC3" w:rsidP="00931B0E">
            <w:pPr>
              <w:pStyle w:val="Default"/>
              <w:rPr>
                <w:b/>
                <w:bCs/>
                <w:sz w:val="22"/>
                <w:szCs w:val="22"/>
              </w:rPr>
            </w:pPr>
          </w:p>
        </w:tc>
        <w:tc>
          <w:tcPr>
            <w:tcW w:w="7605" w:type="dxa"/>
          </w:tcPr>
          <w:p w:rsidR="00535EC3" w:rsidRPr="00132F11" w:rsidRDefault="00535EC3" w:rsidP="00931B0E">
            <w:pPr>
              <w:pStyle w:val="Pa19"/>
              <w:spacing w:after="80"/>
              <w:rPr>
                <w:rFonts w:ascii="Arial" w:hAnsi="Arial" w:cs="Arial"/>
                <w:color w:val="000000"/>
                <w:sz w:val="22"/>
                <w:szCs w:val="22"/>
              </w:rPr>
            </w:pPr>
            <w:r w:rsidRPr="00132F11">
              <w:rPr>
                <w:rFonts w:ascii="Arial" w:hAnsi="Arial" w:cs="Arial"/>
                <w:color w:val="000000"/>
                <w:sz w:val="22"/>
                <w:szCs w:val="22"/>
              </w:rPr>
              <w:t>impact on legal procedure.</w:t>
            </w:r>
          </w:p>
        </w:tc>
        <w:tc>
          <w:tcPr>
            <w:tcW w:w="5386" w:type="dxa"/>
          </w:tcPr>
          <w:p w:rsidR="00535EC3" w:rsidRPr="00132F11" w:rsidRDefault="00535EC3" w:rsidP="00931B0E">
            <w:pPr>
              <w:pStyle w:val="Default"/>
              <w:numPr>
                <w:ilvl w:val="0"/>
                <w:numId w:val="3"/>
              </w:numPr>
              <w:ind w:left="334"/>
              <w:rPr>
                <w:color w:val="auto"/>
                <w:sz w:val="22"/>
                <w:szCs w:val="22"/>
              </w:rPr>
            </w:pPr>
            <w:r w:rsidRPr="00132F11">
              <w:rPr>
                <w:color w:val="auto"/>
                <w:sz w:val="22"/>
                <w:szCs w:val="22"/>
              </w:rPr>
              <w:t>161-162</w:t>
            </w:r>
          </w:p>
        </w:tc>
      </w:tr>
    </w:tbl>
    <w:p w:rsidR="00535EC3" w:rsidRPr="00132F11" w:rsidRDefault="00D772DC" w:rsidP="00535EC3">
      <w:bookmarkStart w:id="0" w:name="_GoBack"/>
      <w:bookmarkEnd w:id="0"/>
      <w:r>
        <w:rPr>
          <w:noProof/>
          <w:lang w:eastAsia="en-GB"/>
        </w:rPr>
        <mc:AlternateContent>
          <mc:Choice Requires="wps">
            <w:drawing>
              <wp:anchor distT="0" distB="0" distL="114300" distR="114300" simplePos="0" relativeHeight="251659264" behindDoc="0" locked="0" layoutInCell="1" allowOverlap="1" wp14:anchorId="65B88939" wp14:editId="73753DB3">
                <wp:simplePos x="0" y="0"/>
                <wp:positionH relativeFrom="column">
                  <wp:posOffset>554990</wp:posOffset>
                </wp:positionH>
                <wp:positionV relativeFrom="paragraph">
                  <wp:posOffset>2674620</wp:posOffset>
                </wp:positionV>
                <wp:extent cx="9023350" cy="988060"/>
                <wp:effectExtent l="0" t="0" r="635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72DC" w:rsidRPr="00685A49" w:rsidRDefault="00D772DC" w:rsidP="00D772DC">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0" w:history="1">
                              <w:r w:rsidRPr="00D772DC">
                                <w:rPr>
                                  <w:rStyle w:val="Hyperlink"/>
                                  <w:sz w:val="16"/>
                                  <w:szCs w:val="16"/>
                                </w:rPr>
                                <w:t>Like’</w:t>
                              </w:r>
                            </w:hyperlink>
                            <w:r>
                              <w:rPr>
                                <w:sz w:val="16"/>
                                <w:szCs w:val="16"/>
                              </w:rPr>
                              <w:t xml:space="preserve"> or </w:t>
                            </w:r>
                            <w:hyperlink r:id="rId11"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D772DC" w:rsidRPr="00301B34" w:rsidRDefault="00D772DC" w:rsidP="00D772DC">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2" w:history="1">
                              <w:r w:rsidRPr="00301B34">
                                <w:rPr>
                                  <w:rStyle w:val="Hyperlink"/>
                                  <w:sz w:val="16"/>
                                  <w:szCs w:val="16"/>
                                </w:rPr>
                                <w:t>www.ocr.org.uk/expression-of-interest</w:t>
                              </w:r>
                            </w:hyperlink>
                          </w:p>
                          <w:p w:rsidR="00D772DC" w:rsidRPr="00301B34" w:rsidRDefault="00D772DC" w:rsidP="00D772DC">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D772DC" w:rsidRDefault="00D772DC" w:rsidP="00D772DC">
                            <w:r w:rsidRPr="00301B34">
                              <w:rPr>
                                <w:color w:val="000000"/>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7pt;margin-top:210.6pt;width:710.5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gybhAIAAA8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" stroked="f">
                <v:textbox>
                  <w:txbxContent>
                    <w:p w:rsidR="00D772DC" w:rsidRPr="00685A49" w:rsidRDefault="00D772DC" w:rsidP="00D772DC">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3" w:history="1">
                        <w:r w:rsidRPr="00D772DC">
                          <w:rPr>
                            <w:rStyle w:val="Hyperlink"/>
                            <w:sz w:val="16"/>
                            <w:szCs w:val="16"/>
                          </w:rPr>
                          <w:t>Like’</w:t>
                        </w:r>
                      </w:hyperlink>
                      <w:r>
                        <w:rPr>
                          <w:sz w:val="16"/>
                          <w:szCs w:val="16"/>
                        </w:rPr>
                        <w:t xml:space="preserve"> or </w:t>
                      </w:r>
                      <w:hyperlink r:id="rId14"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D772DC" w:rsidRPr="00301B34" w:rsidRDefault="00D772DC" w:rsidP="00D772DC">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5" w:history="1">
                        <w:r w:rsidRPr="00301B34">
                          <w:rPr>
                            <w:rStyle w:val="Hyperlink"/>
                            <w:sz w:val="16"/>
                            <w:szCs w:val="16"/>
                          </w:rPr>
                          <w:t>www.ocr.org.uk/expression-of-interest</w:t>
                        </w:r>
                      </w:hyperlink>
                    </w:p>
                    <w:p w:rsidR="00D772DC" w:rsidRPr="00301B34" w:rsidRDefault="00D772DC" w:rsidP="00D772DC">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D772DC" w:rsidRDefault="00D772DC" w:rsidP="00D772DC">
                      <w:r w:rsidRPr="00301B34">
                        <w:rPr>
                          <w:color w:val="000000"/>
                          <w:sz w:val="16"/>
                          <w:szCs w:val="16"/>
                        </w:rPr>
                        <w:fldChar w:fldCharType="end"/>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64509DE5" wp14:editId="03C633A9">
                <wp:simplePos x="0" y="0"/>
                <wp:positionH relativeFrom="column">
                  <wp:posOffset>561975</wp:posOffset>
                </wp:positionH>
                <wp:positionV relativeFrom="paragraph">
                  <wp:posOffset>3698875</wp:posOffset>
                </wp:positionV>
                <wp:extent cx="8945880" cy="1219200"/>
                <wp:effectExtent l="0" t="0" r="762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5880" cy="12192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772DC" w:rsidRPr="00301B34" w:rsidRDefault="00D772DC" w:rsidP="00D772DC">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D772DC" w:rsidRPr="00301B34" w:rsidRDefault="00D772DC" w:rsidP="00D772DC">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D772DC" w:rsidRPr="007E1433" w:rsidRDefault="00D772DC" w:rsidP="00D772DC">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6" w:history="1">
                              <w:r w:rsidRPr="00301B34">
                                <w:rPr>
                                  <w:rStyle w:val="Hyperlink"/>
                                  <w:sz w:val="12"/>
                                  <w:szCs w:val="12"/>
                                  <w:lang w:eastAsia="en-GB"/>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44.25pt;margin-top:291.25pt;width:704.4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" fillcolor="#d8d8d8" stroked="f">
                <v:textbox>
                  <w:txbxContent>
                    <w:p w:rsidR="00D772DC" w:rsidRPr="00301B34" w:rsidRDefault="00D772DC" w:rsidP="00D772DC">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D772DC" w:rsidRPr="00301B34" w:rsidRDefault="00D772DC" w:rsidP="00D772DC">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D772DC" w:rsidRPr="007E1433" w:rsidRDefault="00D772DC" w:rsidP="00D772DC">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7" w:history="1">
                        <w:r w:rsidRPr="00301B34">
                          <w:rPr>
                            <w:rStyle w:val="Hyperlink"/>
                            <w:sz w:val="12"/>
                            <w:szCs w:val="12"/>
                            <w:lang w:eastAsia="en-GB"/>
                          </w:rPr>
                          <w:t>resources.feedback@ocr.org.uk</w:t>
                        </w:r>
                      </w:hyperlink>
                    </w:p>
                  </w:txbxContent>
                </v:textbox>
              </v:roundrect>
            </w:pict>
          </mc:Fallback>
        </mc:AlternateContent>
      </w:r>
    </w:p>
    <w:sectPr w:rsidR="00535EC3" w:rsidRPr="00132F11" w:rsidSect="00132F11">
      <w:headerReference w:type="default" r:id="rId18"/>
      <w:pgSz w:w="16838" w:h="11906" w:orient="landscape"/>
      <w:pgMar w:top="1843" w:right="720" w:bottom="113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DFB" w:rsidRDefault="00615DFB" w:rsidP="008E5637">
      <w:r>
        <w:separator/>
      </w:r>
    </w:p>
  </w:endnote>
  <w:endnote w:type="continuationSeparator" w:id="0">
    <w:p w:rsidR="00615DFB" w:rsidRDefault="00615DFB" w:rsidP="008E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F57" w:rsidRPr="00132F11" w:rsidRDefault="00132F11" w:rsidP="00132F11">
    <w:pPr>
      <w:pStyle w:val="Footer"/>
      <w:tabs>
        <w:tab w:val="clear" w:pos="9026"/>
      </w:tabs>
      <w:rPr>
        <w:noProof/>
        <w:sz w:val="16"/>
        <w:szCs w:val="16"/>
      </w:rPr>
    </w:pPr>
    <w:r>
      <w:rPr>
        <w:sz w:val="16"/>
        <w:szCs w:val="16"/>
      </w:rPr>
      <w:t>Version 1</w:t>
    </w:r>
    <w:r w:rsidRPr="00937FF3">
      <w:rPr>
        <w:sz w:val="16"/>
        <w:szCs w:val="16"/>
      </w:rPr>
      <w:tab/>
    </w:r>
    <w:r>
      <w:rPr>
        <w:sz w:val="16"/>
        <w:szCs w:val="16"/>
      </w:rPr>
      <w:tab/>
    </w:r>
    <w:r>
      <w:rPr>
        <w:sz w:val="16"/>
        <w:szCs w:val="16"/>
      </w:rPr>
      <w:tab/>
    </w:r>
    <w:r>
      <w:rPr>
        <w:sz w:val="16"/>
        <w:szCs w:val="16"/>
      </w:rPr>
      <w:tab/>
    </w:r>
    <w:r>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5D46D6">
      <w:rPr>
        <w:noProof/>
        <w:sz w:val="16"/>
        <w:szCs w:val="16"/>
      </w:rPr>
      <w:t>24</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Pr="00937FF3">
      <w:rPr>
        <w:noProof/>
        <w:sz w:val="16"/>
        <w:szCs w:val="16"/>
      </w:rPr>
      <w:t>© OCR 201</w:t>
    </w:r>
    <w:r>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DFB" w:rsidRDefault="00615DFB" w:rsidP="008E5637">
      <w:r>
        <w:separator/>
      </w:r>
    </w:p>
  </w:footnote>
  <w:footnote w:type="continuationSeparator" w:id="0">
    <w:p w:rsidR="00615DFB" w:rsidRDefault="00615DFB" w:rsidP="008E5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F57" w:rsidRDefault="00132F11" w:rsidP="008E5637">
    <w:pPr>
      <w:pStyle w:val="Header"/>
    </w:pPr>
    <w:r>
      <w:rPr>
        <w:noProof/>
        <w:lang w:eastAsia="en-GB"/>
      </w:rPr>
      <w:drawing>
        <wp:anchor distT="0" distB="0" distL="114300" distR="114300" simplePos="0" relativeHeight="251659264" behindDoc="0" locked="0" layoutInCell="1" allowOverlap="1" wp14:anchorId="2160EEEA" wp14:editId="1EBA5503">
          <wp:simplePos x="0" y="0"/>
          <wp:positionH relativeFrom="column">
            <wp:posOffset>-461010</wp:posOffset>
          </wp:positionH>
          <wp:positionV relativeFrom="paragraph">
            <wp:posOffset>-459105</wp:posOffset>
          </wp:positionV>
          <wp:extent cx="10704830" cy="1085215"/>
          <wp:effectExtent l="0" t="0" r="1270" b="635"/>
          <wp:wrapNone/>
          <wp:docPr id="5" name="Picture 5" descr="AS and A Level History A&#10;OCR &#10;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 and A Level History A&#10;OCR &#10;Oxford Cambridge and R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483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F11" w:rsidRDefault="00132F11" w:rsidP="008E5637">
    <w:pPr>
      <w:pStyle w:val="Header"/>
    </w:pPr>
    <w:r>
      <w:rPr>
        <w:noProof/>
        <w:lang w:eastAsia="en-GB"/>
      </w:rPr>
      <w:drawing>
        <wp:anchor distT="0" distB="0" distL="114300" distR="114300" simplePos="0" relativeHeight="251661312" behindDoc="0" locked="0" layoutInCell="1" allowOverlap="1" wp14:anchorId="755E114C" wp14:editId="34CA832D">
          <wp:simplePos x="0" y="0"/>
          <wp:positionH relativeFrom="column">
            <wp:posOffset>-457200</wp:posOffset>
          </wp:positionH>
          <wp:positionV relativeFrom="paragraph">
            <wp:posOffset>-449580</wp:posOffset>
          </wp:positionV>
          <wp:extent cx="10693528" cy="1084082"/>
          <wp:effectExtent l="0" t="0" r="0" b="1905"/>
          <wp:wrapNone/>
          <wp:docPr id="8" name="Picture 8" descr="AS and A Level History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 and A Level History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528" cy="10840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7437"/>
    <w:multiLevelType w:val="hybridMultilevel"/>
    <w:tmpl w:val="7BACE6FE"/>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1">
    <w:nsid w:val="0655094E"/>
    <w:multiLevelType w:val="hybridMultilevel"/>
    <w:tmpl w:val="6234F1C0"/>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2">
    <w:nsid w:val="0DED7032"/>
    <w:multiLevelType w:val="hybridMultilevel"/>
    <w:tmpl w:val="1792A6BA"/>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3">
    <w:nsid w:val="11E541F1"/>
    <w:multiLevelType w:val="hybridMultilevel"/>
    <w:tmpl w:val="ECF05B82"/>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4">
    <w:nsid w:val="157B4B6B"/>
    <w:multiLevelType w:val="hybridMultilevel"/>
    <w:tmpl w:val="28BAE946"/>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5">
    <w:nsid w:val="1ACD4E87"/>
    <w:multiLevelType w:val="hybridMultilevel"/>
    <w:tmpl w:val="BDC6D95A"/>
    <w:lvl w:ilvl="0" w:tplc="F0D82FB8">
      <w:start w:val="1"/>
      <w:numFmt w:val="lowerLetter"/>
      <w:pStyle w:val="Table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099381E"/>
    <w:multiLevelType w:val="hybridMultilevel"/>
    <w:tmpl w:val="11425070"/>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7">
    <w:nsid w:val="214F7D8E"/>
    <w:multiLevelType w:val="hybridMultilevel"/>
    <w:tmpl w:val="EBF4A70E"/>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8">
    <w:nsid w:val="234F4BF7"/>
    <w:multiLevelType w:val="hybridMultilevel"/>
    <w:tmpl w:val="FCFAA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F63D38"/>
    <w:multiLevelType w:val="hybridMultilevel"/>
    <w:tmpl w:val="954A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1405C5"/>
    <w:multiLevelType w:val="hybridMultilevel"/>
    <w:tmpl w:val="0BD0793C"/>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11">
    <w:nsid w:val="27396629"/>
    <w:multiLevelType w:val="hybridMultilevel"/>
    <w:tmpl w:val="FC525F86"/>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12">
    <w:nsid w:val="29FE227A"/>
    <w:multiLevelType w:val="hybridMultilevel"/>
    <w:tmpl w:val="A40258C0"/>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13">
    <w:nsid w:val="2C946C57"/>
    <w:multiLevelType w:val="hybridMultilevel"/>
    <w:tmpl w:val="05B8CFE6"/>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14">
    <w:nsid w:val="31FB2692"/>
    <w:multiLevelType w:val="hybridMultilevel"/>
    <w:tmpl w:val="B810D69C"/>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15">
    <w:nsid w:val="32BA48DF"/>
    <w:multiLevelType w:val="hybridMultilevel"/>
    <w:tmpl w:val="CDDE6C02"/>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16">
    <w:nsid w:val="33FF09FF"/>
    <w:multiLevelType w:val="hybridMultilevel"/>
    <w:tmpl w:val="5C8A8E98"/>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17">
    <w:nsid w:val="3A964579"/>
    <w:multiLevelType w:val="hybridMultilevel"/>
    <w:tmpl w:val="CF404DC4"/>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18">
    <w:nsid w:val="3AA763B5"/>
    <w:multiLevelType w:val="hybridMultilevel"/>
    <w:tmpl w:val="B57C0290"/>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19">
    <w:nsid w:val="3D25712E"/>
    <w:multiLevelType w:val="hybridMultilevel"/>
    <w:tmpl w:val="6C5EC2FA"/>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20">
    <w:nsid w:val="408F5E5B"/>
    <w:multiLevelType w:val="hybridMultilevel"/>
    <w:tmpl w:val="38F0B9E4"/>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21">
    <w:nsid w:val="46A14A49"/>
    <w:multiLevelType w:val="hybridMultilevel"/>
    <w:tmpl w:val="2A1E18F2"/>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22">
    <w:nsid w:val="4A29494E"/>
    <w:multiLevelType w:val="hybridMultilevel"/>
    <w:tmpl w:val="122A52F4"/>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23">
    <w:nsid w:val="4B316CA3"/>
    <w:multiLevelType w:val="hybridMultilevel"/>
    <w:tmpl w:val="15EA2F5E"/>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24">
    <w:nsid w:val="502970EA"/>
    <w:multiLevelType w:val="hybridMultilevel"/>
    <w:tmpl w:val="0756C55A"/>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25">
    <w:nsid w:val="50A9382B"/>
    <w:multiLevelType w:val="hybridMultilevel"/>
    <w:tmpl w:val="29889C70"/>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26">
    <w:nsid w:val="56B658D5"/>
    <w:multiLevelType w:val="hybridMultilevel"/>
    <w:tmpl w:val="4942EBE4"/>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27">
    <w:nsid w:val="5E384C06"/>
    <w:multiLevelType w:val="hybridMultilevel"/>
    <w:tmpl w:val="B0D2E7D8"/>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28">
    <w:nsid w:val="61245D80"/>
    <w:multiLevelType w:val="hybridMultilevel"/>
    <w:tmpl w:val="968A9AD4"/>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29">
    <w:nsid w:val="6226246F"/>
    <w:multiLevelType w:val="hybridMultilevel"/>
    <w:tmpl w:val="032C09CE"/>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30">
    <w:nsid w:val="62CA30E7"/>
    <w:multiLevelType w:val="hybridMultilevel"/>
    <w:tmpl w:val="AD46C852"/>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31">
    <w:nsid w:val="6372462F"/>
    <w:multiLevelType w:val="hybridMultilevel"/>
    <w:tmpl w:val="65E0CEBA"/>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32">
    <w:nsid w:val="63D23F2A"/>
    <w:multiLevelType w:val="hybridMultilevel"/>
    <w:tmpl w:val="BBDEB0BA"/>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33">
    <w:nsid w:val="6A871974"/>
    <w:multiLevelType w:val="hybridMultilevel"/>
    <w:tmpl w:val="5C1CFB0E"/>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34">
    <w:nsid w:val="6A8F44E3"/>
    <w:multiLevelType w:val="hybridMultilevel"/>
    <w:tmpl w:val="F3D49750"/>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35">
    <w:nsid w:val="6B6B4414"/>
    <w:multiLevelType w:val="hybridMultilevel"/>
    <w:tmpl w:val="043E1F38"/>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36">
    <w:nsid w:val="6BC53012"/>
    <w:multiLevelType w:val="hybridMultilevel"/>
    <w:tmpl w:val="DFE88B66"/>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37">
    <w:nsid w:val="6D576575"/>
    <w:multiLevelType w:val="hybridMultilevel"/>
    <w:tmpl w:val="FEBE69C4"/>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38">
    <w:nsid w:val="75FA4AC1"/>
    <w:multiLevelType w:val="hybridMultilevel"/>
    <w:tmpl w:val="2B8624AC"/>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39">
    <w:nsid w:val="78A53120"/>
    <w:multiLevelType w:val="hybridMultilevel"/>
    <w:tmpl w:val="8E3AC462"/>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40">
    <w:nsid w:val="7BCB7280"/>
    <w:multiLevelType w:val="hybridMultilevel"/>
    <w:tmpl w:val="B07C376A"/>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41">
    <w:nsid w:val="7F30355A"/>
    <w:multiLevelType w:val="hybridMultilevel"/>
    <w:tmpl w:val="D812E292"/>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42">
    <w:nsid w:val="7F595C3A"/>
    <w:multiLevelType w:val="hybridMultilevel"/>
    <w:tmpl w:val="CBA885EC"/>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num w:numId="1">
    <w:abstractNumId w:val="5"/>
  </w:num>
  <w:num w:numId="2">
    <w:abstractNumId w:val="8"/>
  </w:num>
  <w:num w:numId="3">
    <w:abstractNumId w:val="9"/>
  </w:num>
  <w:num w:numId="4">
    <w:abstractNumId w:val="11"/>
  </w:num>
  <w:num w:numId="5">
    <w:abstractNumId w:val="39"/>
  </w:num>
  <w:num w:numId="6">
    <w:abstractNumId w:val="23"/>
  </w:num>
  <w:num w:numId="7">
    <w:abstractNumId w:val="26"/>
  </w:num>
  <w:num w:numId="8">
    <w:abstractNumId w:val="12"/>
  </w:num>
  <w:num w:numId="9">
    <w:abstractNumId w:val="29"/>
  </w:num>
  <w:num w:numId="10">
    <w:abstractNumId w:val="30"/>
  </w:num>
  <w:num w:numId="11">
    <w:abstractNumId w:val="0"/>
  </w:num>
  <w:num w:numId="12">
    <w:abstractNumId w:val="42"/>
  </w:num>
  <w:num w:numId="13">
    <w:abstractNumId w:val="14"/>
  </w:num>
  <w:num w:numId="14">
    <w:abstractNumId w:val="19"/>
  </w:num>
  <w:num w:numId="15">
    <w:abstractNumId w:val="16"/>
  </w:num>
  <w:num w:numId="16">
    <w:abstractNumId w:val="22"/>
  </w:num>
  <w:num w:numId="17">
    <w:abstractNumId w:val="17"/>
  </w:num>
  <w:num w:numId="18">
    <w:abstractNumId w:val="2"/>
  </w:num>
  <w:num w:numId="19">
    <w:abstractNumId w:val="10"/>
  </w:num>
  <w:num w:numId="20">
    <w:abstractNumId w:val="3"/>
  </w:num>
  <w:num w:numId="21">
    <w:abstractNumId w:val="6"/>
  </w:num>
  <w:num w:numId="22">
    <w:abstractNumId w:val="13"/>
  </w:num>
  <w:num w:numId="23">
    <w:abstractNumId w:val="32"/>
  </w:num>
  <w:num w:numId="24">
    <w:abstractNumId w:val="24"/>
  </w:num>
  <w:num w:numId="25">
    <w:abstractNumId w:val="1"/>
  </w:num>
  <w:num w:numId="26">
    <w:abstractNumId w:val="34"/>
  </w:num>
  <w:num w:numId="27">
    <w:abstractNumId w:val="20"/>
  </w:num>
  <w:num w:numId="28">
    <w:abstractNumId w:val="7"/>
  </w:num>
  <w:num w:numId="29">
    <w:abstractNumId w:val="37"/>
  </w:num>
  <w:num w:numId="30">
    <w:abstractNumId w:val="4"/>
  </w:num>
  <w:num w:numId="31">
    <w:abstractNumId w:val="18"/>
  </w:num>
  <w:num w:numId="32">
    <w:abstractNumId w:val="21"/>
  </w:num>
  <w:num w:numId="33">
    <w:abstractNumId w:val="33"/>
  </w:num>
  <w:num w:numId="34">
    <w:abstractNumId w:val="40"/>
  </w:num>
  <w:num w:numId="35">
    <w:abstractNumId w:val="31"/>
  </w:num>
  <w:num w:numId="36">
    <w:abstractNumId w:val="35"/>
  </w:num>
  <w:num w:numId="37">
    <w:abstractNumId w:val="38"/>
  </w:num>
  <w:num w:numId="38">
    <w:abstractNumId w:val="25"/>
  </w:num>
  <w:num w:numId="39">
    <w:abstractNumId w:val="15"/>
  </w:num>
  <w:num w:numId="40">
    <w:abstractNumId w:val="36"/>
  </w:num>
  <w:num w:numId="41">
    <w:abstractNumId w:val="41"/>
  </w:num>
  <w:num w:numId="42">
    <w:abstractNumId w:val="28"/>
  </w:num>
  <w:num w:numId="43">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DD"/>
    <w:rsid w:val="00006D34"/>
    <w:rsid w:val="00007187"/>
    <w:rsid w:val="00014A52"/>
    <w:rsid w:val="00023D3B"/>
    <w:rsid w:val="00034206"/>
    <w:rsid w:val="00042728"/>
    <w:rsid w:val="000557B7"/>
    <w:rsid w:val="00064097"/>
    <w:rsid w:val="00066941"/>
    <w:rsid w:val="00080FE9"/>
    <w:rsid w:val="00085DF0"/>
    <w:rsid w:val="000877B9"/>
    <w:rsid w:val="0009409E"/>
    <w:rsid w:val="0009439C"/>
    <w:rsid w:val="00095B66"/>
    <w:rsid w:val="000B6C2F"/>
    <w:rsid w:val="000C4354"/>
    <w:rsid w:val="000D5815"/>
    <w:rsid w:val="000E3054"/>
    <w:rsid w:val="000F3D35"/>
    <w:rsid w:val="000F58D6"/>
    <w:rsid w:val="000F6122"/>
    <w:rsid w:val="00102770"/>
    <w:rsid w:val="00107391"/>
    <w:rsid w:val="001150E8"/>
    <w:rsid w:val="00116594"/>
    <w:rsid w:val="001172FD"/>
    <w:rsid w:val="00132F11"/>
    <w:rsid w:val="001359F0"/>
    <w:rsid w:val="00137B31"/>
    <w:rsid w:val="00145140"/>
    <w:rsid w:val="001522E0"/>
    <w:rsid w:val="00154964"/>
    <w:rsid w:val="001563A4"/>
    <w:rsid w:val="00156CDA"/>
    <w:rsid w:val="00156D7F"/>
    <w:rsid w:val="00164397"/>
    <w:rsid w:val="00184E5A"/>
    <w:rsid w:val="00185D69"/>
    <w:rsid w:val="00187453"/>
    <w:rsid w:val="00187FDF"/>
    <w:rsid w:val="00190052"/>
    <w:rsid w:val="00191DB0"/>
    <w:rsid w:val="001A0C5B"/>
    <w:rsid w:val="001A53DB"/>
    <w:rsid w:val="001A6CD5"/>
    <w:rsid w:val="001A7347"/>
    <w:rsid w:val="001B16F4"/>
    <w:rsid w:val="001B71ED"/>
    <w:rsid w:val="001C2412"/>
    <w:rsid w:val="001D02B3"/>
    <w:rsid w:val="001D08F4"/>
    <w:rsid w:val="001D28D0"/>
    <w:rsid w:val="001D296D"/>
    <w:rsid w:val="001E4AB3"/>
    <w:rsid w:val="001E66E8"/>
    <w:rsid w:val="001F0E20"/>
    <w:rsid w:val="002008AC"/>
    <w:rsid w:val="00201CE2"/>
    <w:rsid w:val="00203FB1"/>
    <w:rsid w:val="002134B4"/>
    <w:rsid w:val="00251B71"/>
    <w:rsid w:val="002571C9"/>
    <w:rsid w:val="0026156B"/>
    <w:rsid w:val="00261D6C"/>
    <w:rsid w:val="002746CD"/>
    <w:rsid w:val="00281D91"/>
    <w:rsid w:val="00286ADD"/>
    <w:rsid w:val="00292677"/>
    <w:rsid w:val="00294980"/>
    <w:rsid w:val="002967D5"/>
    <w:rsid w:val="0029740B"/>
    <w:rsid w:val="002A01D4"/>
    <w:rsid w:val="002A08DB"/>
    <w:rsid w:val="002A661E"/>
    <w:rsid w:val="002B4B9D"/>
    <w:rsid w:val="002B5E64"/>
    <w:rsid w:val="002B6259"/>
    <w:rsid w:val="002E47CD"/>
    <w:rsid w:val="002E685C"/>
    <w:rsid w:val="002F01A5"/>
    <w:rsid w:val="002F3BB3"/>
    <w:rsid w:val="002F5A58"/>
    <w:rsid w:val="00305187"/>
    <w:rsid w:val="00314182"/>
    <w:rsid w:val="00314386"/>
    <w:rsid w:val="0031510B"/>
    <w:rsid w:val="00316820"/>
    <w:rsid w:val="00324179"/>
    <w:rsid w:val="00333238"/>
    <w:rsid w:val="00336DBE"/>
    <w:rsid w:val="0034296E"/>
    <w:rsid w:val="003436A2"/>
    <w:rsid w:val="003450B8"/>
    <w:rsid w:val="00351216"/>
    <w:rsid w:val="00354224"/>
    <w:rsid w:val="00373852"/>
    <w:rsid w:val="003862B3"/>
    <w:rsid w:val="003864C4"/>
    <w:rsid w:val="00386A15"/>
    <w:rsid w:val="00387745"/>
    <w:rsid w:val="0039545D"/>
    <w:rsid w:val="003B0744"/>
    <w:rsid w:val="003B0FB0"/>
    <w:rsid w:val="003C547D"/>
    <w:rsid w:val="003C60FC"/>
    <w:rsid w:val="003D4C78"/>
    <w:rsid w:val="003D6CBB"/>
    <w:rsid w:val="003E48FE"/>
    <w:rsid w:val="003F40EE"/>
    <w:rsid w:val="003F7D91"/>
    <w:rsid w:val="00402E1C"/>
    <w:rsid w:val="00405214"/>
    <w:rsid w:val="00413DDB"/>
    <w:rsid w:val="00414F98"/>
    <w:rsid w:val="00416227"/>
    <w:rsid w:val="00417984"/>
    <w:rsid w:val="00420FF2"/>
    <w:rsid w:val="00433D8D"/>
    <w:rsid w:val="00440463"/>
    <w:rsid w:val="00444121"/>
    <w:rsid w:val="004514C2"/>
    <w:rsid w:val="00452525"/>
    <w:rsid w:val="00455DE1"/>
    <w:rsid w:val="00462B65"/>
    <w:rsid w:val="0046423E"/>
    <w:rsid w:val="004713C4"/>
    <w:rsid w:val="00477673"/>
    <w:rsid w:val="00483178"/>
    <w:rsid w:val="004858A6"/>
    <w:rsid w:val="004A4FA8"/>
    <w:rsid w:val="004A69C2"/>
    <w:rsid w:val="004B5AC8"/>
    <w:rsid w:val="004B5C5A"/>
    <w:rsid w:val="004B5E1C"/>
    <w:rsid w:val="004C30FA"/>
    <w:rsid w:val="004C4BAD"/>
    <w:rsid w:val="004D3A2D"/>
    <w:rsid w:val="004D4B65"/>
    <w:rsid w:val="004E5D0B"/>
    <w:rsid w:val="00502254"/>
    <w:rsid w:val="00502A42"/>
    <w:rsid w:val="005101D5"/>
    <w:rsid w:val="00511FDE"/>
    <w:rsid w:val="00521E24"/>
    <w:rsid w:val="00522354"/>
    <w:rsid w:val="00525564"/>
    <w:rsid w:val="00530DCD"/>
    <w:rsid w:val="00531B4C"/>
    <w:rsid w:val="0053540F"/>
    <w:rsid w:val="00535EC3"/>
    <w:rsid w:val="00552299"/>
    <w:rsid w:val="005610ED"/>
    <w:rsid w:val="00562A3B"/>
    <w:rsid w:val="00566FA3"/>
    <w:rsid w:val="005676CD"/>
    <w:rsid w:val="00573708"/>
    <w:rsid w:val="00573869"/>
    <w:rsid w:val="00576B0E"/>
    <w:rsid w:val="0058177B"/>
    <w:rsid w:val="00583988"/>
    <w:rsid w:val="005920C1"/>
    <w:rsid w:val="005B07A7"/>
    <w:rsid w:val="005B5D14"/>
    <w:rsid w:val="005C48B2"/>
    <w:rsid w:val="005D0732"/>
    <w:rsid w:val="005D1ABB"/>
    <w:rsid w:val="005D46D6"/>
    <w:rsid w:val="005D7F3F"/>
    <w:rsid w:val="005E0140"/>
    <w:rsid w:val="005E6BEA"/>
    <w:rsid w:val="00604DA5"/>
    <w:rsid w:val="00615DFB"/>
    <w:rsid w:val="00616A30"/>
    <w:rsid w:val="00620372"/>
    <w:rsid w:val="00621FCF"/>
    <w:rsid w:val="006244BD"/>
    <w:rsid w:val="00625231"/>
    <w:rsid w:val="00626257"/>
    <w:rsid w:val="00645AF9"/>
    <w:rsid w:val="006460E8"/>
    <w:rsid w:val="00654FC0"/>
    <w:rsid w:val="00657EBF"/>
    <w:rsid w:val="006669BC"/>
    <w:rsid w:val="00670AFF"/>
    <w:rsid w:val="006747EE"/>
    <w:rsid w:val="00676C2D"/>
    <w:rsid w:val="00687142"/>
    <w:rsid w:val="0069231E"/>
    <w:rsid w:val="00694055"/>
    <w:rsid w:val="006963B4"/>
    <w:rsid w:val="006B19C0"/>
    <w:rsid w:val="006D1293"/>
    <w:rsid w:val="006D5849"/>
    <w:rsid w:val="006E6A22"/>
    <w:rsid w:val="006F3FBC"/>
    <w:rsid w:val="006F5268"/>
    <w:rsid w:val="00700D8A"/>
    <w:rsid w:val="00700FC3"/>
    <w:rsid w:val="00707F78"/>
    <w:rsid w:val="00707F9C"/>
    <w:rsid w:val="0071231E"/>
    <w:rsid w:val="007136B3"/>
    <w:rsid w:val="0072043A"/>
    <w:rsid w:val="00720F22"/>
    <w:rsid w:val="007367AF"/>
    <w:rsid w:val="00745291"/>
    <w:rsid w:val="00745974"/>
    <w:rsid w:val="00753934"/>
    <w:rsid w:val="00757E8C"/>
    <w:rsid w:val="00776FA0"/>
    <w:rsid w:val="00781DA3"/>
    <w:rsid w:val="007833CD"/>
    <w:rsid w:val="00784D63"/>
    <w:rsid w:val="00797621"/>
    <w:rsid w:val="007A0312"/>
    <w:rsid w:val="007A4532"/>
    <w:rsid w:val="007A637A"/>
    <w:rsid w:val="007B028C"/>
    <w:rsid w:val="007B0AFD"/>
    <w:rsid w:val="007B37A7"/>
    <w:rsid w:val="007B6744"/>
    <w:rsid w:val="007C266D"/>
    <w:rsid w:val="007C290B"/>
    <w:rsid w:val="007D30E7"/>
    <w:rsid w:val="007E1640"/>
    <w:rsid w:val="007E731C"/>
    <w:rsid w:val="007F2ADE"/>
    <w:rsid w:val="007F2C6E"/>
    <w:rsid w:val="007F6A01"/>
    <w:rsid w:val="0080532C"/>
    <w:rsid w:val="00813E8D"/>
    <w:rsid w:val="008155D1"/>
    <w:rsid w:val="008168C6"/>
    <w:rsid w:val="00821931"/>
    <w:rsid w:val="00834B38"/>
    <w:rsid w:val="0083640D"/>
    <w:rsid w:val="00862992"/>
    <w:rsid w:val="008633AE"/>
    <w:rsid w:val="008733B5"/>
    <w:rsid w:val="008768EA"/>
    <w:rsid w:val="0088377B"/>
    <w:rsid w:val="008843CD"/>
    <w:rsid w:val="008A0BD9"/>
    <w:rsid w:val="008A39A0"/>
    <w:rsid w:val="008B515F"/>
    <w:rsid w:val="008B7891"/>
    <w:rsid w:val="008C28F4"/>
    <w:rsid w:val="008C594F"/>
    <w:rsid w:val="008C5C68"/>
    <w:rsid w:val="008D2F60"/>
    <w:rsid w:val="008D304A"/>
    <w:rsid w:val="008D63A2"/>
    <w:rsid w:val="008E2B9D"/>
    <w:rsid w:val="008E5637"/>
    <w:rsid w:val="008E75F0"/>
    <w:rsid w:val="008F1768"/>
    <w:rsid w:val="008F7554"/>
    <w:rsid w:val="009030B0"/>
    <w:rsid w:val="00916D3D"/>
    <w:rsid w:val="0091757F"/>
    <w:rsid w:val="00920C0C"/>
    <w:rsid w:val="00923775"/>
    <w:rsid w:val="00930F22"/>
    <w:rsid w:val="00933055"/>
    <w:rsid w:val="009337A9"/>
    <w:rsid w:val="00943B30"/>
    <w:rsid w:val="00953D57"/>
    <w:rsid w:val="00956FA2"/>
    <w:rsid w:val="009760C4"/>
    <w:rsid w:val="00986172"/>
    <w:rsid w:val="00993784"/>
    <w:rsid w:val="009A0202"/>
    <w:rsid w:val="009B6FB1"/>
    <w:rsid w:val="009C086D"/>
    <w:rsid w:val="009C2D43"/>
    <w:rsid w:val="009D57D0"/>
    <w:rsid w:val="009E6B9F"/>
    <w:rsid w:val="009E6C11"/>
    <w:rsid w:val="009F1BB4"/>
    <w:rsid w:val="009F1E9D"/>
    <w:rsid w:val="009F2879"/>
    <w:rsid w:val="00A0690C"/>
    <w:rsid w:val="00A10CFC"/>
    <w:rsid w:val="00A1248C"/>
    <w:rsid w:val="00A33C90"/>
    <w:rsid w:val="00A42EF4"/>
    <w:rsid w:val="00A45CA9"/>
    <w:rsid w:val="00A56C91"/>
    <w:rsid w:val="00A62CA1"/>
    <w:rsid w:val="00A707EE"/>
    <w:rsid w:val="00A723A3"/>
    <w:rsid w:val="00A751EC"/>
    <w:rsid w:val="00A7524B"/>
    <w:rsid w:val="00A76323"/>
    <w:rsid w:val="00A80515"/>
    <w:rsid w:val="00A83221"/>
    <w:rsid w:val="00A8793B"/>
    <w:rsid w:val="00A90EBE"/>
    <w:rsid w:val="00A92917"/>
    <w:rsid w:val="00AA0489"/>
    <w:rsid w:val="00AB267D"/>
    <w:rsid w:val="00AB3B28"/>
    <w:rsid w:val="00AE23F4"/>
    <w:rsid w:val="00AE26B2"/>
    <w:rsid w:val="00AE7EE9"/>
    <w:rsid w:val="00AF07DF"/>
    <w:rsid w:val="00AF29E8"/>
    <w:rsid w:val="00AF62AD"/>
    <w:rsid w:val="00AF791C"/>
    <w:rsid w:val="00B0519B"/>
    <w:rsid w:val="00B062F2"/>
    <w:rsid w:val="00B116F2"/>
    <w:rsid w:val="00B11F7D"/>
    <w:rsid w:val="00B20700"/>
    <w:rsid w:val="00B23F73"/>
    <w:rsid w:val="00B250AB"/>
    <w:rsid w:val="00B26F49"/>
    <w:rsid w:val="00B518ED"/>
    <w:rsid w:val="00B51D7D"/>
    <w:rsid w:val="00B540F4"/>
    <w:rsid w:val="00B56858"/>
    <w:rsid w:val="00B735E3"/>
    <w:rsid w:val="00B93C71"/>
    <w:rsid w:val="00BA5FA5"/>
    <w:rsid w:val="00BB47CD"/>
    <w:rsid w:val="00BE2FC0"/>
    <w:rsid w:val="00BE6A37"/>
    <w:rsid w:val="00BF1BF3"/>
    <w:rsid w:val="00BF2A6E"/>
    <w:rsid w:val="00C110AB"/>
    <w:rsid w:val="00C246B4"/>
    <w:rsid w:val="00C24CFD"/>
    <w:rsid w:val="00C336FD"/>
    <w:rsid w:val="00C360D6"/>
    <w:rsid w:val="00C44E48"/>
    <w:rsid w:val="00C45E41"/>
    <w:rsid w:val="00C47C68"/>
    <w:rsid w:val="00C577F7"/>
    <w:rsid w:val="00C61C4F"/>
    <w:rsid w:val="00C76292"/>
    <w:rsid w:val="00C82E29"/>
    <w:rsid w:val="00C844BF"/>
    <w:rsid w:val="00C9121C"/>
    <w:rsid w:val="00C944E1"/>
    <w:rsid w:val="00C96469"/>
    <w:rsid w:val="00C969E9"/>
    <w:rsid w:val="00C96D86"/>
    <w:rsid w:val="00CC3CFE"/>
    <w:rsid w:val="00CD5FC9"/>
    <w:rsid w:val="00CE1475"/>
    <w:rsid w:val="00CE1F57"/>
    <w:rsid w:val="00CE4624"/>
    <w:rsid w:val="00D13DAD"/>
    <w:rsid w:val="00D17DA1"/>
    <w:rsid w:val="00D2739C"/>
    <w:rsid w:val="00D41E36"/>
    <w:rsid w:val="00D50AC5"/>
    <w:rsid w:val="00D51C52"/>
    <w:rsid w:val="00D51DAF"/>
    <w:rsid w:val="00D60663"/>
    <w:rsid w:val="00D61444"/>
    <w:rsid w:val="00D716A9"/>
    <w:rsid w:val="00D7242D"/>
    <w:rsid w:val="00D772DC"/>
    <w:rsid w:val="00D81E44"/>
    <w:rsid w:val="00D83CAD"/>
    <w:rsid w:val="00D87421"/>
    <w:rsid w:val="00D874EF"/>
    <w:rsid w:val="00D87CDC"/>
    <w:rsid w:val="00D90EC0"/>
    <w:rsid w:val="00D95694"/>
    <w:rsid w:val="00DA758A"/>
    <w:rsid w:val="00DC094C"/>
    <w:rsid w:val="00DC3F40"/>
    <w:rsid w:val="00DC4AB0"/>
    <w:rsid w:val="00DC504D"/>
    <w:rsid w:val="00DC5D35"/>
    <w:rsid w:val="00DD2DE4"/>
    <w:rsid w:val="00DD5403"/>
    <w:rsid w:val="00DE517A"/>
    <w:rsid w:val="00DF5AB1"/>
    <w:rsid w:val="00E07B64"/>
    <w:rsid w:val="00E15C14"/>
    <w:rsid w:val="00E30772"/>
    <w:rsid w:val="00E30C90"/>
    <w:rsid w:val="00E44B64"/>
    <w:rsid w:val="00E45D40"/>
    <w:rsid w:val="00E529A2"/>
    <w:rsid w:val="00E52C48"/>
    <w:rsid w:val="00E63B0F"/>
    <w:rsid w:val="00E6453D"/>
    <w:rsid w:val="00E65434"/>
    <w:rsid w:val="00E66C56"/>
    <w:rsid w:val="00E7321E"/>
    <w:rsid w:val="00E83707"/>
    <w:rsid w:val="00EA4F6B"/>
    <w:rsid w:val="00EA6315"/>
    <w:rsid w:val="00EB3246"/>
    <w:rsid w:val="00EB4AEC"/>
    <w:rsid w:val="00EB632E"/>
    <w:rsid w:val="00ED0205"/>
    <w:rsid w:val="00ED2B9B"/>
    <w:rsid w:val="00ED333B"/>
    <w:rsid w:val="00ED6EDD"/>
    <w:rsid w:val="00ED7CAB"/>
    <w:rsid w:val="00EE5475"/>
    <w:rsid w:val="00EF55DC"/>
    <w:rsid w:val="00F04D0E"/>
    <w:rsid w:val="00F0566E"/>
    <w:rsid w:val="00F07151"/>
    <w:rsid w:val="00F11A5A"/>
    <w:rsid w:val="00F160A6"/>
    <w:rsid w:val="00F22C53"/>
    <w:rsid w:val="00F2585F"/>
    <w:rsid w:val="00F26390"/>
    <w:rsid w:val="00F27F9A"/>
    <w:rsid w:val="00F37476"/>
    <w:rsid w:val="00F50ECA"/>
    <w:rsid w:val="00F51878"/>
    <w:rsid w:val="00F55840"/>
    <w:rsid w:val="00F5648E"/>
    <w:rsid w:val="00F653B3"/>
    <w:rsid w:val="00F81B0C"/>
    <w:rsid w:val="00F84FC3"/>
    <w:rsid w:val="00FA5E05"/>
    <w:rsid w:val="00FA7D58"/>
    <w:rsid w:val="00FB08AC"/>
    <w:rsid w:val="00FB1AFF"/>
    <w:rsid w:val="00FC7715"/>
    <w:rsid w:val="00FD2839"/>
    <w:rsid w:val="00FD3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Default"/>
    <w:next w:val="Default"/>
    <w:uiPriority w:val="99"/>
    <w:rsid w:val="002134B4"/>
    <w:pPr>
      <w:spacing w:line="221" w:lineRule="atLeast"/>
    </w:pPr>
    <w:rPr>
      <w:rFonts w:ascii="Calibri" w:hAnsi="Calibri" w:cstheme="minorBidi"/>
      <w:color w:val="auto"/>
    </w:rPr>
  </w:style>
  <w:style w:type="character" w:customStyle="1" w:styleId="A7">
    <w:name w:val="A7"/>
    <w:uiPriority w:val="99"/>
    <w:rsid w:val="00A76323"/>
    <w:rPr>
      <w:rFonts w:cs="Calibri"/>
      <w:b/>
      <w:bCs/>
      <w:color w:val="000000"/>
      <w:sz w:val="16"/>
      <w:szCs w:val="16"/>
    </w:rPr>
  </w:style>
  <w:style w:type="character" w:styleId="Hyperlink">
    <w:name w:val="Hyperlink"/>
    <w:unhideWhenUsed/>
    <w:rsid w:val="00D772DC"/>
    <w:rPr>
      <w:color w:val="0000FF"/>
      <w:u w:val="single"/>
    </w:rPr>
  </w:style>
  <w:style w:type="paragraph" w:customStyle="1" w:styleId="smallprint">
    <w:name w:val="small print"/>
    <w:basedOn w:val="Normal"/>
    <w:link w:val="smallprintChar"/>
    <w:qFormat/>
    <w:rsid w:val="00D772DC"/>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D772DC"/>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5D46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Default"/>
    <w:next w:val="Default"/>
    <w:uiPriority w:val="99"/>
    <w:rsid w:val="002134B4"/>
    <w:pPr>
      <w:spacing w:line="221" w:lineRule="atLeast"/>
    </w:pPr>
    <w:rPr>
      <w:rFonts w:ascii="Calibri" w:hAnsi="Calibri" w:cstheme="minorBidi"/>
      <w:color w:val="auto"/>
    </w:rPr>
  </w:style>
  <w:style w:type="character" w:customStyle="1" w:styleId="A7">
    <w:name w:val="A7"/>
    <w:uiPriority w:val="99"/>
    <w:rsid w:val="00A76323"/>
    <w:rPr>
      <w:rFonts w:cs="Calibri"/>
      <w:b/>
      <w:bCs/>
      <w:color w:val="000000"/>
      <w:sz w:val="16"/>
      <w:szCs w:val="16"/>
    </w:rPr>
  </w:style>
  <w:style w:type="character" w:styleId="Hyperlink">
    <w:name w:val="Hyperlink"/>
    <w:unhideWhenUsed/>
    <w:rsid w:val="00D772DC"/>
    <w:rPr>
      <w:color w:val="0000FF"/>
      <w:u w:val="single"/>
    </w:rPr>
  </w:style>
  <w:style w:type="paragraph" w:customStyle="1" w:styleId="smallprint">
    <w:name w:val="small print"/>
    <w:basedOn w:val="Normal"/>
    <w:link w:val="smallprintChar"/>
    <w:qFormat/>
    <w:rsid w:val="00D772DC"/>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D772DC"/>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5D46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liked%20the%20A%20and%20AS%20Level%20History%20A%20Scheme%20of%20Work%20-%20Y312"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cr.org.uk/expression-of-interest" TargetMode="External"/><Relationship Id="rId17" Type="http://schemas.openxmlformats.org/officeDocument/2006/relationships/hyperlink" Target="mailto:resources.feedback@ocr.org.uk" TargetMode="External"/><Relationship Id="rId2" Type="http://schemas.openxmlformats.org/officeDocument/2006/relationships/styles" Target="styles.xml"/><Relationship Id="rId16" Type="http://schemas.openxmlformats.org/officeDocument/2006/relationships/hyperlink" Target="mailto:resources.feedback@ocr.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subject=I%20disliked%20the%20A%20and%20AS%20Level%20History%20A%20Scheme%20of%20Work%20-%20Y312" TargetMode="External"/><Relationship Id="rId5" Type="http://schemas.openxmlformats.org/officeDocument/2006/relationships/webSettings" Target="webSettings.xml"/><Relationship Id="rId15" Type="http://schemas.openxmlformats.org/officeDocument/2006/relationships/hyperlink" Target="http://www.ocr.org.uk/expression-of-interest" TargetMode="External"/><Relationship Id="rId10" Type="http://schemas.openxmlformats.org/officeDocument/2006/relationships/hyperlink" Target="mailto:resources.feedback@ocr.org.uk?subject=I%20liked%20the%20A%20and%20AS%20Level%20History%20A%20Scheme%20of%20Work%20-%20Y31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subject=I%20disliked%20the%20A%20and%20AS%20Level%20History%20A%20Scheme%20of%20Work%20-%20Y3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24</Pages>
  <Words>4530</Words>
  <Characters>25821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OCR A an AS History Unit Y104 Scheme of Work</vt:lpstr>
    </vt:vector>
  </TitlesOfParts>
  <Company>Cambridge Assessment</Company>
  <LinksUpToDate>false</LinksUpToDate>
  <CharactersWithSpaces>30291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 an AS History Unit Y312 Scheme of Work</dc:title>
  <dc:creator>OCR</dc:creator>
  <cp:keywords>A Level; History; SOW; Y312; Popular; Culture; Witchcraze</cp:keywords>
  <cp:lastModifiedBy>Nicola Williams</cp:lastModifiedBy>
  <cp:revision>4</cp:revision>
  <cp:lastPrinted>2015-03-03T12:05:00Z</cp:lastPrinted>
  <dcterms:created xsi:type="dcterms:W3CDTF">2017-06-29T12:52:00Z</dcterms:created>
  <dcterms:modified xsi:type="dcterms:W3CDTF">2017-06-30T10:09:00Z</dcterms:modified>
</cp:coreProperties>
</file>