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D91" w:rsidRDefault="00F32D91" w:rsidP="00693D5B">
      <w:pPr>
        <w:spacing w:before="120" w:after="120"/>
        <w:ind w:left="284" w:right="-784"/>
        <w:rPr>
          <w:rFonts w:ascii="Arial" w:hAnsi="Arial" w:cs="Arial"/>
          <w:color w:val="00235D"/>
          <w:sz w:val="48"/>
          <w:szCs w:val="48"/>
        </w:rPr>
      </w:pPr>
      <w:r w:rsidRPr="00F32D91">
        <w:rPr>
          <w:rFonts w:ascii="Arial" w:hAnsi="Arial" w:cs="Arial"/>
          <w:color w:val="00235D"/>
          <w:sz w:val="48"/>
          <w:szCs w:val="48"/>
        </w:rPr>
        <w:t>Meaningful Employer Involvement - Centre Plan</w:t>
      </w:r>
    </w:p>
    <w:p w:rsidR="00BA7342" w:rsidRPr="004F16E0" w:rsidRDefault="00BA7342" w:rsidP="00693D5B">
      <w:pPr>
        <w:spacing w:before="120" w:after="120"/>
        <w:ind w:left="284" w:right="-784"/>
        <w:rPr>
          <w:rFonts w:ascii="Arial" w:hAnsi="Arial" w:cs="Arial"/>
          <w:color w:val="00B050"/>
          <w:sz w:val="32"/>
          <w:szCs w:val="32"/>
        </w:rPr>
      </w:pPr>
      <w:r w:rsidRPr="004F16E0">
        <w:rPr>
          <w:rFonts w:ascii="Arial" w:hAnsi="Arial" w:cs="Arial"/>
          <w:color w:val="00B050"/>
          <w:sz w:val="32"/>
          <w:szCs w:val="32"/>
        </w:rPr>
        <w:t>Please complete the shaded boxes below:</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989"/>
        <w:gridCol w:w="3105"/>
        <w:gridCol w:w="1838"/>
        <w:gridCol w:w="1528"/>
        <w:gridCol w:w="5325"/>
      </w:tblGrid>
      <w:tr w:rsidR="0064121B" w:rsidRPr="0064121B" w:rsidTr="00BE4B81">
        <w:tc>
          <w:tcPr>
            <w:tcW w:w="1605" w:type="dxa"/>
            <w:shd w:val="clear" w:color="auto" w:fill="auto"/>
            <w:vAlign w:val="center"/>
          </w:tcPr>
          <w:p w:rsidR="00A446DA" w:rsidRPr="00827E5E" w:rsidRDefault="00A446DA" w:rsidP="00827E5E">
            <w:pPr>
              <w:spacing w:before="120" w:after="120" w:line="240" w:lineRule="auto"/>
              <w:ind w:right="-784"/>
              <w:rPr>
                <w:b/>
              </w:rPr>
            </w:pPr>
            <w:r w:rsidRPr="00827E5E">
              <w:rPr>
                <w:b/>
              </w:rPr>
              <w:t>Subject</w:t>
            </w:r>
          </w:p>
        </w:tc>
        <w:tc>
          <w:tcPr>
            <w:tcW w:w="12785" w:type="dxa"/>
            <w:gridSpan w:val="5"/>
            <w:shd w:val="clear" w:color="auto" w:fill="auto"/>
            <w:vAlign w:val="center"/>
          </w:tcPr>
          <w:p w:rsidR="00A446DA" w:rsidRPr="00827E5E" w:rsidRDefault="00A446DA" w:rsidP="00E60A05">
            <w:pPr>
              <w:spacing w:before="120" w:after="120" w:line="240" w:lineRule="auto"/>
              <w:jc w:val="center"/>
              <w:rPr>
                <w:b/>
              </w:rPr>
            </w:pPr>
            <w:r w:rsidRPr="00827E5E">
              <w:rPr>
                <w:b/>
              </w:rPr>
              <w:t>Level 2 Cambridge Technical</w:t>
            </w:r>
            <w:r w:rsidR="00E60A05">
              <w:rPr>
                <w:b/>
              </w:rPr>
              <w:t xml:space="preserve"> Di</w:t>
            </w:r>
            <w:bookmarkStart w:id="0" w:name="_GoBack"/>
            <w:bookmarkEnd w:id="0"/>
            <w:r w:rsidR="00E60A05">
              <w:rPr>
                <w:b/>
              </w:rPr>
              <w:t>ploma</w:t>
            </w:r>
            <w:r w:rsidRPr="00827E5E">
              <w:rPr>
                <w:b/>
              </w:rPr>
              <w:t xml:space="preserve"> in</w:t>
            </w:r>
            <w:r w:rsidR="00031351">
              <w:rPr>
                <w:b/>
              </w:rPr>
              <w:t xml:space="preserve"> </w:t>
            </w:r>
            <w:r w:rsidR="00031351" w:rsidRPr="00031351">
              <w:rPr>
                <w:b/>
              </w:rPr>
              <w:t>Business</w:t>
            </w:r>
            <w:r w:rsidR="00031351">
              <w:rPr>
                <w:b/>
              </w:rPr>
              <w:t xml:space="preserve"> </w:t>
            </w:r>
            <w:r w:rsidR="00031351" w:rsidRPr="00031351">
              <w:rPr>
                <w:b/>
              </w:rPr>
              <w:t>Administration</w:t>
            </w:r>
          </w:p>
        </w:tc>
      </w:tr>
      <w:tr w:rsidR="00E60A05" w:rsidRPr="0064121B" w:rsidTr="00E60A05">
        <w:trPr>
          <w:trHeight w:hRule="exact" w:val="1321"/>
        </w:trPr>
        <w:tc>
          <w:tcPr>
            <w:tcW w:w="1605" w:type="dxa"/>
            <w:shd w:val="clear" w:color="auto" w:fill="auto"/>
            <w:vAlign w:val="center"/>
          </w:tcPr>
          <w:p w:rsidR="00E60A05" w:rsidRPr="004F16E0" w:rsidRDefault="00E60A05" w:rsidP="00E60A05">
            <w:pPr>
              <w:spacing w:after="0" w:line="240" w:lineRule="auto"/>
              <w:ind w:right="60"/>
              <w:rPr>
                <w:color w:val="00B050"/>
              </w:rPr>
            </w:pPr>
            <w:r w:rsidRPr="004F16E0">
              <w:rPr>
                <w:color w:val="00B050"/>
              </w:rPr>
              <w:t xml:space="preserve">Insert tick </w:t>
            </w:r>
            <w:r w:rsidRPr="004F16E0">
              <w:rPr>
                <w:color w:val="00B050"/>
              </w:rPr>
              <w:sym w:font="Wingdings" w:char="F0FC"/>
            </w:r>
            <w:r>
              <w:rPr>
                <w:color w:val="00B050"/>
              </w:rPr>
              <w:t xml:space="preserve"> </w:t>
            </w:r>
            <w:r w:rsidRPr="004F16E0">
              <w:rPr>
                <w:color w:val="00B050"/>
              </w:rPr>
              <w:t xml:space="preserve">against </w:t>
            </w:r>
            <w:r>
              <w:rPr>
                <w:color w:val="00B050"/>
              </w:rPr>
              <w:t xml:space="preserve">the </w:t>
            </w:r>
            <w:r w:rsidRPr="004F16E0">
              <w:rPr>
                <w:color w:val="00B050"/>
              </w:rPr>
              <w:t>relevant qualification(s)</w:t>
            </w:r>
          </w:p>
        </w:tc>
        <w:tc>
          <w:tcPr>
            <w:tcW w:w="989" w:type="dxa"/>
            <w:shd w:val="clear" w:color="auto" w:fill="D4DBF4"/>
            <w:vAlign w:val="center"/>
          </w:tcPr>
          <w:p w:rsidR="00E60A05" w:rsidRPr="0064121B" w:rsidRDefault="00E60A05" w:rsidP="00E60A05">
            <w:pPr>
              <w:spacing w:after="0" w:line="240" w:lineRule="auto"/>
              <w:ind w:right="-784"/>
            </w:pPr>
          </w:p>
        </w:tc>
        <w:tc>
          <w:tcPr>
            <w:tcW w:w="11796" w:type="dxa"/>
            <w:gridSpan w:val="4"/>
            <w:shd w:val="clear" w:color="auto" w:fill="auto"/>
            <w:vAlign w:val="center"/>
          </w:tcPr>
          <w:p w:rsidR="00E60A05" w:rsidRPr="0064121B" w:rsidRDefault="00E60A05" w:rsidP="00E60A05">
            <w:pPr>
              <w:spacing w:after="0" w:line="240" w:lineRule="auto"/>
              <w:ind w:right="-784"/>
            </w:pPr>
            <w:r>
              <w:t>05892</w:t>
            </w:r>
            <w:r w:rsidRPr="0064121B">
              <w:t xml:space="preserve"> OCR Level 2 Cambridge Technical Diploma in </w:t>
            </w:r>
            <w:r w:rsidRPr="002B4E22">
              <w:t>Business Administration</w:t>
            </w:r>
          </w:p>
        </w:tc>
      </w:tr>
      <w:tr w:rsidR="00E60A05" w:rsidRPr="0064121B" w:rsidTr="00BE4B81">
        <w:trPr>
          <w:trHeight w:val="851"/>
        </w:trPr>
        <w:tc>
          <w:tcPr>
            <w:tcW w:w="1605" w:type="dxa"/>
            <w:shd w:val="clear" w:color="auto" w:fill="auto"/>
            <w:vAlign w:val="center"/>
          </w:tcPr>
          <w:p w:rsidR="00E60A05" w:rsidRPr="008150E4" w:rsidRDefault="00E60A05" w:rsidP="00E60A05">
            <w:pPr>
              <w:spacing w:after="0" w:line="240" w:lineRule="auto"/>
              <w:ind w:right="67"/>
              <w:rPr>
                <w:rFonts w:ascii="Arial" w:hAnsi="Arial" w:cs="Arial"/>
              </w:rPr>
            </w:pPr>
          </w:p>
        </w:tc>
        <w:tc>
          <w:tcPr>
            <w:tcW w:w="989" w:type="dxa"/>
            <w:shd w:val="clear" w:color="auto" w:fill="auto"/>
            <w:vAlign w:val="center"/>
          </w:tcPr>
          <w:p w:rsidR="00E60A05" w:rsidRPr="00C36FE7" w:rsidRDefault="00E60A05" w:rsidP="00E60A05">
            <w:pPr>
              <w:spacing w:after="0" w:line="240" w:lineRule="auto"/>
              <w:ind w:right="-43"/>
              <w:rPr>
                <w:rFonts w:ascii="Arial" w:hAnsi="Arial" w:cs="Arial"/>
                <w:b/>
                <w:sz w:val="20"/>
                <w:szCs w:val="20"/>
              </w:rPr>
            </w:pPr>
            <w:r w:rsidRPr="00C36FE7">
              <w:rPr>
                <w:rFonts w:ascii="Arial" w:hAnsi="Arial" w:cs="Arial"/>
                <w:b/>
                <w:sz w:val="20"/>
                <w:szCs w:val="20"/>
              </w:rPr>
              <w:t>Unit No</w:t>
            </w:r>
          </w:p>
        </w:tc>
        <w:tc>
          <w:tcPr>
            <w:tcW w:w="3105" w:type="dxa"/>
            <w:shd w:val="clear" w:color="auto" w:fill="auto"/>
            <w:vAlign w:val="center"/>
          </w:tcPr>
          <w:p w:rsidR="00E60A05" w:rsidRPr="00C36FE7" w:rsidRDefault="00E60A05" w:rsidP="00E60A05">
            <w:pPr>
              <w:spacing w:after="0" w:line="240" w:lineRule="auto"/>
              <w:rPr>
                <w:rFonts w:ascii="Arial" w:hAnsi="Arial" w:cs="Arial"/>
                <w:b/>
                <w:sz w:val="20"/>
                <w:szCs w:val="20"/>
              </w:rPr>
            </w:pPr>
            <w:r w:rsidRPr="00C36FE7">
              <w:rPr>
                <w:rFonts w:ascii="Arial" w:hAnsi="Arial" w:cs="Arial"/>
                <w:b/>
                <w:sz w:val="20"/>
                <w:szCs w:val="20"/>
              </w:rPr>
              <w:t>Planned activity</w:t>
            </w:r>
          </w:p>
        </w:tc>
        <w:tc>
          <w:tcPr>
            <w:tcW w:w="1838" w:type="dxa"/>
            <w:shd w:val="clear" w:color="auto" w:fill="auto"/>
            <w:vAlign w:val="center"/>
          </w:tcPr>
          <w:p w:rsidR="00E60A05" w:rsidRPr="00C36FE7" w:rsidRDefault="00E60A05" w:rsidP="00E60A05">
            <w:pPr>
              <w:spacing w:after="0" w:line="240" w:lineRule="auto"/>
              <w:ind w:right="63"/>
              <w:rPr>
                <w:rFonts w:ascii="Arial" w:hAnsi="Arial" w:cs="Arial"/>
                <w:b/>
                <w:sz w:val="20"/>
                <w:szCs w:val="20"/>
              </w:rPr>
            </w:pPr>
            <w:r>
              <w:rPr>
                <w:rFonts w:ascii="Arial" w:hAnsi="Arial" w:cs="Arial"/>
                <w:b/>
                <w:sz w:val="20"/>
                <w:szCs w:val="20"/>
              </w:rPr>
              <w:t>Target date for planned activity</w:t>
            </w:r>
          </w:p>
        </w:tc>
        <w:tc>
          <w:tcPr>
            <w:tcW w:w="1528" w:type="dxa"/>
            <w:shd w:val="clear" w:color="auto" w:fill="auto"/>
            <w:vAlign w:val="center"/>
          </w:tcPr>
          <w:p w:rsidR="00E60A05" w:rsidRPr="00C36FE7" w:rsidRDefault="00E60A05" w:rsidP="00E60A05">
            <w:pPr>
              <w:spacing w:after="0" w:line="240" w:lineRule="auto"/>
              <w:rPr>
                <w:rFonts w:ascii="Arial" w:hAnsi="Arial" w:cs="Arial"/>
                <w:b/>
                <w:sz w:val="20"/>
                <w:szCs w:val="20"/>
              </w:rPr>
            </w:pPr>
            <w:r>
              <w:rPr>
                <w:rFonts w:ascii="Arial" w:hAnsi="Arial" w:cs="Arial"/>
                <w:b/>
                <w:sz w:val="20"/>
                <w:szCs w:val="20"/>
              </w:rPr>
              <w:t>Date activity completed</w:t>
            </w:r>
          </w:p>
        </w:tc>
        <w:tc>
          <w:tcPr>
            <w:tcW w:w="5325" w:type="dxa"/>
            <w:shd w:val="clear" w:color="auto" w:fill="auto"/>
            <w:vAlign w:val="center"/>
          </w:tcPr>
          <w:p w:rsidR="00E60A05" w:rsidRPr="00C36FE7" w:rsidRDefault="00E60A05" w:rsidP="00E60A05">
            <w:pPr>
              <w:spacing w:after="0" w:line="240" w:lineRule="auto"/>
              <w:ind w:right="4"/>
              <w:rPr>
                <w:rFonts w:ascii="Arial" w:hAnsi="Arial" w:cs="Arial"/>
                <w:b/>
                <w:sz w:val="20"/>
                <w:szCs w:val="20"/>
              </w:rPr>
            </w:pPr>
            <w:r>
              <w:rPr>
                <w:rFonts w:ascii="Arial" w:hAnsi="Arial" w:cs="Arial"/>
                <w:b/>
                <w:sz w:val="20"/>
                <w:szCs w:val="20"/>
              </w:rPr>
              <w:t>Comments</w:t>
            </w:r>
          </w:p>
        </w:tc>
      </w:tr>
      <w:tr w:rsidR="00E60A05" w:rsidRPr="0064121B" w:rsidTr="00BE4B81">
        <w:trPr>
          <w:trHeight w:val="556"/>
        </w:trPr>
        <w:tc>
          <w:tcPr>
            <w:tcW w:w="1605" w:type="dxa"/>
            <w:vMerge w:val="restart"/>
            <w:shd w:val="clear" w:color="auto" w:fill="auto"/>
            <w:vAlign w:val="center"/>
          </w:tcPr>
          <w:p w:rsidR="00E60A05" w:rsidRPr="004F16E0" w:rsidRDefault="00E60A05" w:rsidP="00E60A05">
            <w:pPr>
              <w:spacing w:after="0" w:line="240" w:lineRule="auto"/>
              <w:ind w:right="67"/>
              <w:jc w:val="center"/>
              <w:rPr>
                <w:rFonts w:ascii="Arial" w:hAnsi="Arial" w:cs="Arial"/>
                <w:color w:val="00B050"/>
                <w:sz w:val="20"/>
                <w:szCs w:val="20"/>
              </w:rPr>
            </w:pPr>
            <w:r w:rsidRPr="004F16E0">
              <w:rPr>
                <w:rFonts w:ascii="Arial" w:hAnsi="Arial" w:cs="Arial"/>
                <w:color w:val="00B050"/>
                <w:sz w:val="20"/>
                <w:szCs w:val="20"/>
              </w:rPr>
              <w:t>Add new lines as required</w:t>
            </w:r>
          </w:p>
        </w:tc>
        <w:tc>
          <w:tcPr>
            <w:tcW w:w="989" w:type="dxa"/>
            <w:shd w:val="clear" w:color="auto" w:fill="D4DBF4"/>
          </w:tcPr>
          <w:p w:rsidR="00E60A05" w:rsidRPr="008150E4" w:rsidRDefault="00E60A05" w:rsidP="00E60A05">
            <w:pPr>
              <w:spacing w:after="0" w:line="240" w:lineRule="auto"/>
              <w:ind w:right="-43"/>
              <w:rPr>
                <w:rFonts w:ascii="Arial" w:hAnsi="Arial" w:cs="Arial"/>
              </w:rPr>
            </w:pPr>
          </w:p>
        </w:tc>
        <w:tc>
          <w:tcPr>
            <w:tcW w:w="3105" w:type="dxa"/>
            <w:shd w:val="clear" w:color="auto" w:fill="D4DBF4"/>
          </w:tcPr>
          <w:p w:rsidR="00E60A05" w:rsidRPr="008150E4" w:rsidRDefault="00E60A05" w:rsidP="00E60A05">
            <w:pPr>
              <w:spacing w:after="0" w:line="240" w:lineRule="auto"/>
              <w:rPr>
                <w:rFonts w:ascii="Arial" w:hAnsi="Arial" w:cs="Arial"/>
              </w:rPr>
            </w:pPr>
          </w:p>
        </w:tc>
        <w:tc>
          <w:tcPr>
            <w:tcW w:w="1838" w:type="dxa"/>
            <w:shd w:val="clear" w:color="auto" w:fill="D4DBF4"/>
          </w:tcPr>
          <w:p w:rsidR="00E60A05" w:rsidRPr="008150E4" w:rsidRDefault="00E60A05" w:rsidP="00E60A05">
            <w:pPr>
              <w:spacing w:after="0" w:line="240" w:lineRule="auto"/>
              <w:ind w:right="63"/>
              <w:rPr>
                <w:rFonts w:ascii="Arial" w:hAnsi="Arial" w:cs="Arial"/>
              </w:rPr>
            </w:pPr>
          </w:p>
        </w:tc>
        <w:tc>
          <w:tcPr>
            <w:tcW w:w="1528" w:type="dxa"/>
            <w:shd w:val="clear" w:color="auto" w:fill="D4DBF4"/>
          </w:tcPr>
          <w:p w:rsidR="00E60A05" w:rsidRPr="008150E4" w:rsidRDefault="00E60A05" w:rsidP="00E60A05">
            <w:pPr>
              <w:spacing w:after="0" w:line="240" w:lineRule="auto"/>
              <w:rPr>
                <w:rFonts w:ascii="Arial" w:hAnsi="Arial" w:cs="Arial"/>
              </w:rPr>
            </w:pPr>
          </w:p>
        </w:tc>
        <w:tc>
          <w:tcPr>
            <w:tcW w:w="5325" w:type="dxa"/>
            <w:shd w:val="clear" w:color="auto" w:fill="D4DBF4"/>
          </w:tcPr>
          <w:p w:rsidR="00E60A05" w:rsidRPr="008150E4" w:rsidRDefault="00E60A05" w:rsidP="00E60A05">
            <w:pPr>
              <w:spacing w:after="0" w:line="240" w:lineRule="auto"/>
              <w:ind w:right="4"/>
              <w:rPr>
                <w:rFonts w:ascii="Arial" w:hAnsi="Arial" w:cs="Arial"/>
              </w:rPr>
            </w:pPr>
          </w:p>
        </w:tc>
      </w:tr>
      <w:tr w:rsidR="00E60A05" w:rsidRPr="0064121B" w:rsidTr="00BE4B81">
        <w:trPr>
          <w:trHeight w:val="556"/>
        </w:trPr>
        <w:tc>
          <w:tcPr>
            <w:tcW w:w="1605" w:type="dxa"/>
            <w:vMerge/>
            <w:shd w:val="clear" w:color="auto" w:fill="auto"/>
          </w:tcPr>
          <w:p w:rsidR="00E60A05" w:rsidRPr="008150E4" w:rsidRDefault="00E60A05" w:rsidP="00E60A05">
            <w:pPr>
              <w:spacing w:after="0" w:line="240" w:lineRule="auto"/>
              <w:ind w:right="67"/>
              <w:rPr>
                <w:rFonts w:ascii="Arial" w:hAnsi="Arial" w:cs="Arial"/>
              </w:rPr>
            </w:pPr>
          </w:p>
        </w:tc>
        <w:tc>
          <w:tcPr>
            <w:tcW w:w="989" w:type="dxa"/>
            <w:shd w:val="clear" w:color="auto" w:fill="D4DBF4"/>
          </w:tcPr>
          <w:p w:rsidR="00E60A05" w:rsidRPr="008150E4" w:rsidRDefault="00E60A05" w:rsidP="00E60A05">
            <w:pPr>
              <w:spacing w:after="0" w:line="240" w:lineRule="auto"/>
              <w:ind w:right="-43"/>
              <w:rPr>
                <w:rFonts w:ascii="Arial" w:hAnsi="Arial" w:cs="Arial"/>
              </w:rPr>
            </w:pPr>
          </w:p>
        </w:tc>
        <w:tc>
          <w:tcPr>
            <w:tcW w:w="3105" w:type="dxa"/>
            <w:shd w:val="clear" w:color="auto" w:fill="D4DBF4"/>
          </w:tcPr>
          <w:p w:rsidR="00E60A05" w:rsidRPr="008150E4" w:rsidRDefault="00E60A05" w:rsidP="00E60A05">
            <w:pPr>
              <w:spacing w:after="0" w:line="240" w:lineRule="auto"/>
              <w:rPr>
                <w:rFonts w:ascii="Arial" w:hAnsi="Arial" w:cs="Arial"/>
              </w:rPr>
            </w:pPr>
          </w:p>
        </w:tc>
        <w:tc>
          <w:tcPr>
            <w:tcW w:w="1838" w:type="dxa"/>
            <w:shd w:val="clear" w:color="auto" w:fill="D4DBF4"/>
          </w:tcPr>
          <w:p w:rsidR="00E60A05" w:rsidRPr="008150E4" w:rsidRDefault="00E60A05" w:rsidP="00E60A05">
            <w:pPr>
              <w:spacing w:after="0" w:line="240" w:lineRule="auto"/>
              <w:ind w:right="63"/>
              <w:rPr>
                <w:rFonts w:ascii="Arial" w:hAnsi="Arial" w:cs="Arial"/>
              </w:rPr>
            </w:pPr>
          </w:p>
        </w:tc>
        <w:tc>
          <w:tcPr>
            <w:tcW w:w="1528" w:type="dxa"/>
            <w:shd w:val="clear" w:color="auto" w:fill="D4DBF4"/>
          </w:tcPr>
          <w:p w:rsidR="00E60A05" w:rsidRPr="008150E4" w:rsidRDefault="00E60A05" w:rsidP="00E60A05">
            <w:pPr>
              <w:spacing w:after="0" w:line="240" w:lineRule="auto"/>
              <w:rPr>
                <w:rFonts w:ascii="Arial" w:hAnsi="Arial" w:cs="Arial"/>
              </w:rPr>
            </w:pPr>
          </w:p>
        </w:tc>
        <w:tc>
          <w:tcPr>
            <w:tcW w:w="5325" w:type="dxa"/>
            <w:shd w:val="clear" w:color="auto" w:fill="D4DBF4"/>
          </w:tcPr>
          <w:p w:rsidR="00E60A05" w:rsidRPr="008150E4" w:rsidRDefault="00E60A05" w:rsidP="00E60A05">
            <w:pPr>
              <w:spacing w:after="0" w:line="240" w:lineRule="auto"/>
              <w:ind w:right="4"/>
              <w:rPr>
                <w:rFonts w:ascii="Arial" w:hAnsi="Arial" w:cs="Arial"/>
              </w:rPr>
            </w:pPr>
          </w:p>
        </w:tc>
      </w:tr>
    </w:tbl>
    <w:p w:rsidR="00F32D91" w:rsidRDefault="00F32D91" w:rsidP="00693D5B">
      <w:pPr>
        <w:spacing w:after="0"/>
        <w:ind w:left="284" w:right="-784"/>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13467"/>
      </w:tblGrid>
      <w:tr w:rsidR="004F16E0" w:rsidTr="007E7D58">
        <w:tc>
          <w:tcPr>
            <w:tcW w:w="14425" w:type="dxa"/>
            <w:gridSpan w:val="2"/>
            <w:shd w:val="clear" w:color="auto" w:fill="auto"/>
            <w:vAlign w:val="center"/>
          </w:tcPr>
          <w:p w:rsidR="004F16E0" w:rsidRPr="007E7D58" w:rsidRDefault="004F16E0" w:rsidP="007E7D58">
            <w:pPr>
              <w:spacing w:before="120" w:after="120"/>
              <w:rPr>
                <w:color w:val="00B050"/>
              </w:rPr>
            </w:pPr>
            <w:r w:rsidRPr="007E7D58">
              <w:rPr>
                <w:color w:val="00B050"/>
              </w:rPr>
              <w:t>Insert tick</w:t>
            </w:r>
            <w:r w:rsidR="00693D5B" w:rsidRPr="007E7D58">
              <w:rPr>
                <w:color w:val="00B050"/>
              </w:rPr>
              <w:t>s</w:t>
            </w:r>
            <w:r w:rsidRPr="007E7D58">
              <w:rPr>
                <w:color w:val="00B050"/>
              </w:rPr>
              <w:t xml:space="preserve"> </w:t>
            </w:r>
            <w:r w:rsidRPr="007E7D58">
              <w:rPr>
                <w:color w:val="00B050"/>
              </w:rPr>
              <w:sym w:font="Wingdings" w:char="F0FC"/>
            </w:r>
            <w:r w:rsidR="00693D5B" w:rsidRPr="007E7D58">
              <w:rPr>
                <w:color w:val="00B050"/>
              </w:rPr>
              <w:t xml:space="preserve"> below</w:t>
            </w:r>
            <w:r w:rsidR="00BE4B81" w:rsidRPr="007E7D58">
              <w:rPr>
                <w:color w:val="00B050"/>
              </w:rPr>
              <w:t xml:space="preserve"> </w:t>
            </w:r>
            <w:r w:rsidR="004D518E" w:rsidRPr="007E7D58">
              <w:rPr>
                <w:color w:val="00B050"/>
              </w:rPr>
              <w:t xml:space="preserve">to </w:t>
            </w:r>
            <w:r w:rsidR="00BE4B81" w:rsidRPr="007E7D58">
              <w:rPr>
                <w:color w:val="00B050"/>
              </w:rPr>
              <w:t>confirm:</w:t>
            </w:r>
            <w:r w:rsidRPr="007E7D58">
              <w:rPr>
                <w:color w:val="00B050"/>
              </w:rPr>
              <w:t xml:space="preserve"> </w:t>
            </w:r>
          </w:p>
        </w:tc>
      </w:tr>
      <w:tr w:rsidR="00172A39" w:rsidTr="007E7D58">
        <w:tc>
          <w:tcPr>
            <w:tcW w:w="958" w:type="dxa"/>
            <w:shd w:val="clear" w:color="auto" w:fill="D4DBF4"/>
            <w:vAlign w:val="center"/>
          </w:tcPr>
          <w:p w:rsidR="00172A39" w:rsidRDefault="00172A39" w:rsidP="007E7D58">
            <w:pPr>
              <w:spacing w:before="120" w:after="120"/>
              <w:ind w:left="279" w:right="-784"/>
            </w:pPr>
          </w:p>
        </w:tc>
        <w:tc>
          <w:tcPr>
            <w:tcW w:w="13467" w:type="dxa"/>
            <w:shd w:val="clear" w:color="auto" w:fill="auto"/>
          </w:tcPr>
          <w:p w:rsidR="00172A39" w:rsidRPr="0059467A" w:rsidRDefault="004F16E0" w:rsidP="007E7D58">
            <w:pPr>
              <w:spacing w:before="120" w:after="120"/>
            </w:pPr>
            <w:r>
              <w:t xml:space="preserve">I understand </w:t>
            </w:r>
            <w:r w:rsidR="00172A39" w:rsidRPr="0059467A">
              <w:t>and confirm that every learner has had access to meaningful employer involvement.</w:t>
            </w:r>
          </w:p>
        </w:tc>
      </w:tr>
      <w:tr w:rsidR="00172A39" w:rsidTr="007E7D58">
        <w:tc>
          <w:tcPr>
            <w:tcW w:w="958" w:type="dxa"/>
            <w:shd w:val="clear" w:color="auto" w:fill="D4DBF4"/>
            <w:vAlign w:val="center"/>
          </w:tcPr>
          <w:p w:rsidR="00172A39" w:rsidRDefault="00172A39" w:rsidP="007E7D58">
            <w:pPr>
              <w:spacing w:before="120" w:after="120"/>
              <w:ind w:left="279" w:right="-784"/>
            </w:pPr>
          </w:p>
        </w:tc>
        <w:tc>
          <w:tcPr>
            <w:tcW w:w="13467" w:type="dxa"/>
            <w:shd w:val="clear" w:color="auto" w:fill="auto"/>
          </w:tcPr>
          <w:p w:rsidR="00172A39" w:rsidRDefault="004F16E0" w:rsidP="007E7D58">
            <w:pPr>
              <w:spacing w:before="120" w:after="120"/>
            </w:pPr>
            <w:r>
              <w:t xml:space="preserve">I understand </w:t>
            </w:r>
            <w:r w:rsidR="00172A39" w:rsidRPr="0059467A">
              <w:t>that this form must be presented at moderation.</w:t>
            </w:r>
          </w:p>
        </w:tc>
      </w:tr>
    </w:tbl>
    <w:p w:rsidR="00F32D91" w:rsidRDefault="00F32D91" w:rsidP="00693D5B">
      <w:pPr>
        <w:spacing w:after="0"/>
        <w:ind w:left="284" w:right="-784"/>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11766"/>
      </w:tblGrid>
      <w:tr w:rsidR="00DB5915" w:rsidTr="007E7D58">
        <w:trPr>
          <w:trHeight w:val="567"/>
        </w:trPr>
        <w:tc>
          <w:tcPr>
            <w:tcW w:w="2659" w:type="dxa"/>
            <w:shd w:val="clear" w:color="auto" w:fill="auto"/>
            <w:vAlign w:val="center"/>
          </w:tcPr>
          <w:p w:rsidR="00DB5915" w:rsidRDefault="00DB5915" w:rsidP="007E7D58">
            <w:pPr>
              <w:spacing w:before="120" w:after="120"/>
              <w:ind w:right="-784"/>
            </w:pPr>
            <w:r w:rsidRPr="00DB5915">
              <w:t>Signed (HOD or Lead Tutor):</w:t>
            </w:r>
          </w:p>
        </w:tc>
        <w:tc>
          <w:tcPr>
            <w:tcW w:w="11766" w:type="dxa"/>
            <w:shd w:val="clear" w:color="auto" w:fill="D4DBF4"/>
            <w:vAlign w:val="center"/>
          </w:tcPr>
          <w:p w:rsidR="00DB5915" w:rsidRDefault="00DB5915" w:rsidP="007E7D58">
            <w:pPr>
              <w:spacing w:before="120" w:after="120"/>
              <w:ind w:right="-784"/>
            </w:pPr>
          </w:p>
        </w:tc>
      </w:tr>
    </w:tbl>
    <w:p w:rsidR="003F2D1D" w:rsidRPr="00693D5B" w:rsidRDefault="00F32D91" w:rsidP="00BE4B81">
      <w:pPr>
        <w:spacing w:before="360"/>
        <w:ind w:left="284" w:right="-782"/>
        <w:rPr>
          <w:rFonts w:ascii="Arial" w:hAnsi="Arial" w:cs="Arial"/>
          <w:color w:val="00235D"/>
        </w:rPr>
      </w:pPr>
      <w:r>
        <w:br w:type="page"/>
      </w:r>
    </w:p>
    <w:p w:rsidR="00C40145" w:rsidRPr="00693D5B" w:rsidRDefault="003F2D1D" w:rsidP="00693D5B">
      <w:pPr>
        <w:spacing w:before="120" w:after="120"/>
        <w:ind w:left="284" w:right="-782"/>
        <w:rPr>
          <w:rFonts w:ascii="Arial" w:hAnsi="Arial" w:cs="Arial"/>
          <w:color w:val="00235D"/>
          <w:sz w:val="48"/>
          <w:szCs w:val="48"/>
        </w:rPr>
      </w:pPr>
      <w:r w:rsidRPr="00693D5B">
        <w:rPr>
          <w:rFonts w:ascii="Arial" w:hAnsi="Arial" w:cs="Arial"/>
          <w:color w:val="00235D"/>
          <w:sz w:val="48"/>
          <w:szCs w:val="48"/>
        </w:rPr>
        <w:t>W</w:t>
      </w:r>
      <w:r w:rsidR="00C40145" w:rsidRPr="00693D5B">
        <w:rPr>
          <w:rFonts w:ascii="Arial" w:hAnsi="Arial" w:cs="Arial"/>
          <w:color w:val="00235D"/>
          <w:sz w:val="48"/>
          <w:szCs w:val="48"/>
        </w:rPr>
        <w:t>hat is meaningful employer involvement?</w:t>
      </w:r>
    </w:p>
    <w:p w:rsidR="00C40145" w:rsidRPr="001148A3" w:rsidRDefault="00C40145" w:rsidP="009A71C8">
      <w:pPr>
        <w:ind w:left="284" w:right="83"/>
        <w:rPr>
          <w:rFonts w:ascii="Arial" w:hAnsi="Arial" w:cs="Arial"/>
        </w:rPr>
      </w:pPr>
      <w:r w:rsidRPr="001148A3">
        <w:rPr>
          <w:rFonts w:ascii="Arial" w:hAnsi="Arial" w:cs="Arial"/>
        </w:rPr>
        <w:t>'Employer involvement in the delivery and/or assessment of technical qualifications provides a clear “line of sight”, enriches learning, raises the credibility of the qualification in the eyes of employers, parents and students and further collaboration between the learning and skills sector and industry'. (</w:t>
      </w:r>
      <w:proofErr w:type="spellStart"/>
      <w:r w:rsidRPr="001148A3">
        <w:rPr>
          <w:rFonts w:ascii="Arial" w:hAnsi="Arial" w:cs="Arial"/>
        </w:rPr>
        <w:t>DfE</w:t>
      </w:r>
      <w:proofErr w:type="spellEnd"/>
      <w:r w:rsidRPr="001148A3">
        <w:rPr>
          <w:rFonts w:ascii="Arial" w:hAnsi="Arial" w:cs="Arial"/>
        </w:rPr>
        <w:t>)</w:t>
      </w:r>
    </w:p>
    <w:p w:rsidR="00C40145" w:rsidRPr="001148A3" w:rsidRDefault="00C40145" w:rsidP="003F2D1D">
      <w:pPr>
        <w:spacing w:after="0"/>
        <w:ind w:left="284" w:right="83"/>
        <w:rPr>
          <w:rFonts w:ascii="Arial" w:hAnsi="Arial" w:cs="Arial"/>
        </w:rPr>
      </w:pPr>
      <w:r w:rsidRPr="001148A3">
        <w:rPr>
          <w:rFonts w:ascii="Arial" w:hAnsi="Arial" w:cs="Arial"/>
        </w:rPr>
        <w:t xml:space="preserve">It's a </w:t>
      </w:r>
      <w:proofErr w:type="spellStart"/>
      <w:r w:rsidRPr="001148A3">
        <w:rPr>
          <w:rFonts w:ascii="Arial" w:hAnsi="Arial" w:cs="Arial"/>
        </w:rPr>
        <w:t>DfE</w:t>
      </w:r>
      <w:proofErr w:type="spellEnd"/>
      <w:r w:rsidRPr="001148A3">
        <w:rPr>
          <w:rFonts w:ascii="Arial" w:hAnsi="Arial" w:cs="Arial"/>
        </w:rPr>
        <w:t xml:space="preserve"> requirement that:</w:t>
      </w:r>
    </w:p>
    <w:p w:rsidR="00C40145" w:rsidRPr="001148A3" w:rsidRDefault="00C40145" w:rsidP="003F2D1D">
      <w:pPr>
        <w:pStyle w:val="ListParagraph"/>
        <w:numPr>
          <w:ilvl w:val="0"/>
          <w:numId w:val="4"/>
        </w:numPr>
        <w:spacing w:after="0"/>
        <w:ind w:left="709" w:right="83" w:hanging="425"/>
        <w:rPr>
          <w:rFonts w:ascii="Arial" w:hAnsi="Arial" w:cs="Arial"/>
        </w:rPr>
      </w:pPr>
      <w:r w:rsidRPr="001148A3">
        <w:rPr>
          <w:rFonts w:ascii="Arial" w:hAnsi="Arial" w:cs="Arial"/>
        </w:rPr>
        <w:t>Qualifications submitted for approval as Tech Levels expect all students to undertake meaningful activity involving employers during their study.</w:t>
      </w:r>
    </w:p>
    <w:p w:rsidR="00BE4B81" w:rsidRDefault="00C40145" w:rsidP="003F2D1D">
      <w:pPr>
        <w:pStyle w:val="ListParagraph"/>
        <w:numPr>
          <w:ilvl w:val="0"/>
          <w:numId w:val="4"/>
        </w:numPr>
        <w:spacing w:after="0"/>
        <w:ind w:left="709" w:right="83" w:hanging="425"/>
        <w:rPr>
          <w:rFonts w:ascii="Arial" w:hAnsi="Arial" w:cs="Arial"/>
        </w:rPr>
        <w:sectPr w:rsidR="00BE4B81" w:rsidSect="00462801">
          <w:headerReference w:type="default" r:id="rId8"/>
          <w:footerReference w:type="even" r:id="rId9"/>
          <w:footerReference w:type="default" r:id="rId10"/>
          <w:headerReference w:type="first" r:id="rId11"/>
          <w:footerReference w:type="first" r:id="rId12"/>
          <w:pgSz w:w="16838" w:h="11906" w:orient="landscape" w:code="9"/>
          <w:pgMar w:top="845" w:right="1077" w:bottom="278" w:left="1077" w:header="709" w:footer="709" w:gutter="0"/>
          <w:pgBorders w:offsetFrom="page">
            <w:top w:val="single" w:sz="12" w:space="24" w:color="D4DBF4"/>
            <w:left w:val="single" w:sz="12" w:space="24" w:color="D4DBF4"/>
            <w:bottom w:val="single" w:sz="12" w:space="24" w:color="D4DBF4"/>
            <w:right w:val="single" w:sz="12" w:space="24" w:color="D4DBF4"/>
          </w:pgBorders>
          <w:cols w:space="172"/>
          <w:titlePg/>
          <w:docGrid w:linePitch="360"/>
        </w:sectPr>
      </w:pPr>
      <w:r w:rsidRPr="001148A3">
        <w:rPr>
          <w:rFonts w:ascii="Arial" w:hAnsi="Arial" w:cs="Arial"/>
        </w:rPr>
        <w:t>Quality assurance processes confirm that education providers have secured employer involvement for every student.</w:t>
      </w:r>
      <w:r w:rsidR="004D518E">
        <w:rPr>
          <w:rFonts w:ascii="Arial" w:hAnsi="Arial" w:cs="Arial"/>
        </w:rPr>
        <w:br/>
      </w:r>
    </w:p>
    <w:p w:rsidR="001148A3" w:rsidRDefault="00E60A05" w:rsidP="001148A3">
      <w:pPr>
        <w:pStyle w:val="BodyText"/>
        <w:tabs>
          <w:tab w:val="left" w:pos="7718"/>
        </w:tabs>
        <w:kinsoku w:val="0"/>
        <w:overflowPunct w:val="0"/>
        <w:spacing w:line="200" w:lineRule="atLeast"/>
        <w:ind w:left="100"/>
        <w:rPr>
          <w:sz w:val="20"/>
          <w:szCs w:val="20"/>
        </w:rPr>
      </w:pPr>
      <w:r>
        <w:pict>
          <v:shapetype id="_x0000_t202" coordsize="21600,21600" o:spt="202" path="m,l,21600r21600,l21600,xe">
            <v:stroke joinstyle="miter"/>
            <v:path gradientshapeok="t" o:connecttype="rect"/>
          </v:shapetype>
          <v:shape id="Text Box 34" o:spid="_x0000_s1027" type="#_x0000_t202" style="width:343.5pt;height:289.5pt;visibility:visible;mso-left-percent:-10001;mso-top-percent:-10001;mso-position-horizontal:absolute;mso-position-horizontal-relative:char;mso-position-vertical:absolute;mso-position-vertical-relative:line;mso-left-percent:-10001;mso-top-percent:-10001" filled="f" strokeweight=".5pt">
            <v:textbox inset="0,0,0,0">
              <w:txbxContent>
                <w:p w:rsidR="001148A3" w:rsidRDefault="001148A3" w:rsidP="00693D5B">
                  <w:pPr>
                    <w:pStyle w:val="BodyText"/>
                    <w:kinsoku w:val="0"/>
                    <w:overflowPunct w:val="0"/>
                    <w:spacing w:before="120" w:after="200"/>
                    <w:ind w:left="139"/>
                  </w:pPr>
                  <w:r>
                    <w:rPr>
                      <w:b/>
                      <w:bCs/>
                    </w:rPr>
                    <w:t>Meaningful</w:t>
                  </w:r>
                  <w:r>
                    <w:rPr>
                      <w:b/>
                      <w:bCs/>
                      <w:spacing w:val="-9"/>
                    </w:rPr>
                    <w:t xml:space="preserve"> </w:t>
                  </w:r>
                  <w:r>
                    <w:rPr>
                      <w:b/>
                      <w:bCs/>
                      <w:spacing w:val="-1"/>
                    </w:rPr>
                    <w:t>employer</w:t>
                  </w:r>
                  <w:r>
                    <w:rPr>
                      <w:b/>
                      <w:bCs/>
                      <w:spacing w:val="-9"/>
                    </w:rPr>
                    <w:t xml:space="preserve"> </w:t>
                  </w:r>
                  <w:r>
                    <w:rPr>
                      <w:b/>
                      <w:bCs/>
                    </w:rPr>
                    <w:t>involvement</w:t>
                  </w:r>
                  <w:r>
                    <w:rPr>
                      <w:b/>
                      <w:bCs/>
                      <w:spacing w:val="-9"/>
                    </w:rPr>
                    <w:t xml:space="preserve"> </w:t>
                  </w:r>
                  <w:r>
                    <w:rPr>
                      <w:b/>
                      <w:bCs/>
                    </w:rPr>
                    <w:t>is</w:t>
                  </w:r>
                  <w:r>
                    <w:rPr>
                      <w:b/>
                      <w:bCs/>
                      <w:spacing w:val="-10"/>
                    </w:rPr>
                    <w:t xml:space="preserve"> </w:t>
                  </w:r>
                  <w:r>
                    <w:rPr>
                      <w:b/>
                      <w:bCs/>
                    </w:rPr>
                    <w:t>when…</w:t>
                  </w:r>
                </w:p>
                <w:p w:rsidR="001148A3" w:rsidRDefault="001148A3" w:rsidP="00693D5B">
                  <w:pPr>
                    <w:pStyle w:val="BodyText"/>
                    <w:tabs>
                      <w:tab w:val="left" w:pos="505"/>
                    </w:tabs>
                    <w:kinsoku w:val="0"/>
                    <w:overflowPunct w:val="0"/>
                    <w:spacing w:line="261" w:lineRule="auto"/>
                    <w:ind w:left="498" w:right="439" w:hanging="360"/>
                  </w:pPr>
                  <w:r>
                    <w:t>1</w:t>
                  </w:r>
                  <w:r>
                    <w:tab/>
                  </w:r>
                  <w:r>
                    <w:tab/>
                  </w:r>
                  <w:r>
                    <w:rPr>
                      <w:spacing w:val="-1"/>
                    </w:rPr>
                    <w:t>Learners</w:t>
                  </w:r>
                  <w:r>
                    <w:t xml:space="preserve"> </w:t>
                  </w:r>
                  <w:r>
                    <w:rPr>
                      <w:spacing w:val="-1"/>
                    </w:rPr>
                    <w:t>undertake</w:t>
                  </w:r>
                  <w:r>
                    <w:t xml:space="preserve"> structured</w:t>
                  </w:r>
                  <w:r>
                    <w:rPr>
                      <w:spacing w:val="-1"/>
                    </w:rPr>
                    <w:t xml:space="preserve"> work-experience</w:t>
                  </w:r>
                  <w:r>
                    <w:t xml:space="preserve"> </w:t>
                  </w:r>
                  <w:r>
                    <w:rPr>
                      <w:spacing w:val="-1"/>
                    </w:rPr>
                    <w:t>or</w:t>
                  </w:r>
                  <w:r>
                    <w:t xml:space="preserve"> </w:t>
                  </w:r>
                  <w:r>
                    <w:rPr>
                      <w:spacing w:val="-1"/>
                    </w:rPr>
                    <w:t>work</w:t>
                  </w:r>
                  <w:r>
                    <w:rPr>
                      <w:spacing w:val="24"/>
                    </w:rPr>
                    <w:t xml:space="preserve"> </w:t>
                  </w:r>
                  <w:r>
                    <w:rPr>
                      <w:spacing w:val="-1"/>
                    </w:rPr>
                    <w:t xml:space="preserve">placements </w:t>
                  </w:r>
                  <w:r>
                    <w:t>that</w:t>
                  </w:r>
                  <w:r>
                    <w:rPr>
                      <w:spacing w:val="-2"/>
                    </w:rPr>
                    <w:t xml:space="preserve"> </w:t>
                  </w:r>
                  <w:r>
                    <w:rPr>
                      <w:spacing w:val="-1"/>
                    </w:rPr>
                    <w:t xml:space="preserve">develop </w:t>
                  </w:r>
                  <w:r>
                    <w:t>skills</w:t>
                  </w:r>
                  <w:r>
                    <w:rPr>
                      <w:spacing w:val="-1"/>
                    </w:rPr>
                    <w:t xml:space="preserve"> and </w:t>
                  </w:r>
                  <w:r>
                    <w:t>knowledge</w:t>
                  </w:r>
                  <w:r>
                    <w:rPr>
                      <w:spacing w:val="-2"/>
                    </w:rPr>
                    <w:t xml:space="preserve"> </w:t>
                  </w:r>
                  <w:r>
                    <w:t>relevant</w:t>
                  </w:r>
                  <w:r>
                    <w:rPr>
                      <w:spacing w:val="-1"/>
                    </w:rPr>
                    <w:t xml:space="preserve"> </w:t>
                  </w:r>
                  <w:r>
                    <w:t>to</w:t>
                  </w:r>
                  <w:r>
                    <w:rPr>
                      <w:spacing w:val="-2"/>
                    </w:rPr>
                    <w:t xml:space="preserve"> </w:t>
                  </w:r>
                  <w:r>
                    <w:t>the</w:t>
                  </w:r>
                  <w:r>
                    <w:rPr>
                      <w:spacing w:val="24"/>
                    </w:rPr>
                    <w:t xml:space="preserve"> </w:t>
                  </w:r>
                  <w:r>
                    <w:rPr>
                      <w:spacing w:val="-1"/>
                    </w:rPr>
                    <w:t>qualification.</w:t>
                  </w:r>
                </w:p>
                <w:p w:rsidR="001148A3" w:rsidRDefault="001148A3" w:rsidP="00693D5B">
                  <w:pPr>
                    <w:pStyle w:val="BodyText"/>
                    <w:numPr>
                      <w:ilvl w:val="0"/>
                      <w:numId w:val="1"/>
                    </w:numPr>
                    <w:tabs>
                      <w:tab w:val="left" w:pos="506"/>
                    </w:tabs>
                    <w:kinsoku w:val="0"/>
                    <w:overflowPunct w:val="0"/>
                    <w:spacing w:line="261" w:lineRule="auto"/>
                    <w:ind w:right="348" w:hanging="359"/>
                  </w:pPr>
                  <w:r>
                    <w:rPr>
                      <w:spacing w:val="-1"/>
                    </w:rPr>
                    <w:t>Learners</w:t>
                  </w:r>
                  <w:r>
                    <w:t xml:space="preserve"> </w:t>
                  </w:r>
                  <w:r>
                    <w:rPr>
                      <w:spacing w:val="-1"/>
                    </w:rPr>
                    <w:t>undertake</w:t>
                  </w:r>
                  <w:r>
                    <w:t xml:space="preserve"> </w:t>
                  </w:r>
                  <w:r>
                    <w:rPr>
                      <w:spacing w:val="-1"/>
                    </w:rPr>
                    <w:t>project(s),</w:t>
                  </w:r>
                  <w:r>
                    <w:t xml:space="preserve"> </w:t>
                  </w:r>
                  <w:r>
                    <w:rPr>
                      <w:spacing w:val="-1"/>
                    </w:rPr>
                    <w:t>exercise(s)</w:t>
                  </w:r>
                  <w:r>
                    <w:t xml:space="preserve"> </w:t>
                  </w:r>
                  <w:r>
                    <w:rPr>
                      <w:spacing w:val="-1"/>
                    </w:rPr>
                    <w:t>and/or</w:t>
                  </w:r>
                  <w:r>
                    <w:t xml:space="preserve"> </w:t>
                  </w:r>
                  <w:r>
                    <w:rPr>
                      <w:spacing w:val="-1"/>
                    </w:rPr>
                    <w:t>assessment</w:t>
                  </w:r>
                  <w:r>
                    <w:rPr>
                      <w:spacing w:val="25"/>
                    </w:rPr>
                    <w:t xml:space="preserve"> </w:t>
                  </w:r>
                  <w:r>
                    <w:t>(formative</w:t>
                  </w:r>
                  <w:r>
                    <w:rPr>
                      <w:spacing w:val="-2"/>
                    </w:rPr>
                    <w:t xml:space="preserve"> </w:t>
                  </w:r>
                  <w:r>
                    <w:rPr>
                      <w:spacing w:val="-1"/>
                    </w:rPr>
                    <w:t>and/or</w:t>
                  </w:r>
                  <w:r>
                    <w:t xml:space="preserve"> summative)</w:t>
                  </w:r>
                  <w:r>
                    <w:rPr>
                      <w:spacing w:val="-2"/>
                    </w:rPr>
                    <w:t xml:space="preserve"> </w:t>
                  </w:r>
                  <w:r>
                    <w:t xml:space="preserve">set </w:t>
                  </w:r>
                  <w:r>
                    <w:rPr>
                      <w:spacing w:val="-1"/>
                    </w:rPr>
                    <w:t>with input</w:t>
                  </w:r>
                  <w:r>
                    <w:t xml:space="preserve"> from</w:t>
                  </w:r>
                  <w:r>
                    <w:rPr>
                      <w:spacing w:val="-1"/>
                    </w:rPr>
                    <w:t xml:space="preserve"> industry</w:t>
                  </w:r>
                  <w:r>
                    <w:rPr>
                      <w:spacing w:val="23"/>
                    </w:rPr>
                    <w:t xml:space="preserve"> </w:t>
                  </w:r>
                  <w:r>
                    <w:rPr>
                      <w:spacing w:val="-1"/>
                    </w:rPr>
                    <w:t>practitioners.</w:t>
                  </w:r>
                </w:p>
                <w:p w:rsidR="001148A3" w:rsidRDefault="001148A3" w:rsidP="00693D5B">
                  <w:pPr>
                    <w:pStyle w:val="BodyText"/>
                    <w:numPr>
                      <w:ilvl w:val="0"/>
                      <w:numId w:val="1"/>
                    </w:numPr>
                    <w:tabs>
                      <w:tab w:val="left" w:pos="506"/>
                    </w:tabs>
                    <w:kinsoku w:val="0"/>
                    <w:overflowPunct w:val="0"/>
                    <w:spacing w:line="261" w:lineRule="auto"/>
                    <w:ind w:right="164" w:hanging="359"/>
                  </w:pPr>
                  <w:r>
                    <w:rPr>
                      <w:spacing w:val="-1"/>
                    </w:rPr>
                    <w:t>Learners</w:t>
                  </w:r>
                  <w:r>
                    <w:t xml:space="preserve"> take</w:t>
                  </w:r>
                  <w:r>
                    <w:rPr>
                      <w:spacing w:val="-1"/>
                    </w:rPr>
                    <w:t xml:space="preserve"> one</w:t>
                  </w:r>
                  <w:r>
                    <w:t xml:space="preserve"> </w:t>
                  </w:r>
                  <w:r>
                    <w:rPr>
                      <w:spacing w:val="-1"/>
                    </w:rPr>
                    <w:t>or</w:t>
                  </w:r>
                  <w:r>
                    <w:t xml:space="preserve"> more</w:t>
                  </w:r>
                  <w:r>
                    <w:rPr>
                      <w:spacing w:val="-1"/>
                    </w:rPr>
                    <w:t xml:space="preserve"> units</w:t>
                  </w:r>
                  <w:r>
                    <w:t xml:space="preserve"> </w:t>
                  </w:r>
                  <w:r>
                    <w:rPr>
                      <w:spacing w:val="-1"/>
                    </w:rPr>
                    <w:t>delivered</w:t>
                  </w:r>
                  <w:r>
                    <w:t xml:space="preserve"> </w:t>
                  </w:r>
                  <w:r>
                    <w:rPr>
                      <w:spacing w:val="-1"/>
                    </w:rPr>
                    <w:t>or</w:t>
                  </w:r>
                  <w:r>
                    <w:t xml:space="preserve"> co-delivered</w:t>
                  </w:r>
                  <w:r>
                    <w:rPr>
                      <w:spacing w:val="-1"/>
                    </w:rPr>
                    <w:t xml:space="preserve"> by</w:t>
                  </w:r>
                  <w:r>
                    <w:t xml:space="preserve"> </w:t>
                  </w:r>
                  <w:r>
                    <w:rPr>
                      <w:spacing w:val="-1"/>
                    </w:rPr>
                    <w:t>an</w:t>
                  </w:r>
                  <w:r>
                    <w:rPr>
                      <w:spacing w:val="27"/>
                    </w:rPr>
                    <w:t xml:space="preserve"> </w:t>
                  </w:r>
                  <w:r>
                    <w:rPr>
                      <w:spacing w:val="-1"/>
                    </w:rPr>
                    <w:t>industry practitioner(s).</w:t>
                  </w:r>
                  <w:r>
                    <w:t xml:space="preserve"> This</w:t>
                  </w:r>
                  <w:r>
                    <w:rPr>
                      <w:spacing w:val="-1"/>
                    </w:rPr>
                    <w:t xml:space="preserve"> </w:t>
                  </w:r>
                  <w:r>
                    <w:t>could</w:t>
                  </w:r>
                  <w:r>
                    <w:rPr>
                      <w:spacing w:val="-1"/>
                    </w:rPr>
                    <w:t xml:space="preserve"> </w:t>
                  </w:r>
                  <w:r>
                    <w:t>take</w:t>
                  </w:r>
                  <w:r>
                    <w:rPr>
                      <w:spacing w:val="-2"/>
                    </w:rPr>
                    <w:t xml:space="preserve"> </w:t>
                  </w:r>
                  <w:r>
                    <w:t>the</w:t>
                  </w:r>
                  <w:r>
                    <w:rPr>
                      <w:spacing w:val="-1"/>
                    </w:rPr>
                    <w:t xml:space="preserve"> </w:t>
                  </w:r>
                  <w:r>
                    <w:t>form</w:t>
                  </w:r>
                  <w:r>
                    <w:rPr>
                      <w:spacing w:val="-1"/>
                    </w:rPr>
                    <w:t xml:space="preserve"> of</w:t>
                  </w:r>
                  <w:r>
                    <w:t xml:space="preserve"> master</w:t>
                  </w:r>
                  <w:r>
                    <w:rPr>
                      <w:spacing w:val="24"/>
                    </w:rPr>
                    <w:t xml:space="preserve"> </w:t>
                  </w:r>
                  <w:r>
                    <w:t>classes</w:t>
                  </w:r>
                  <w:r>
                    <w:rPr>
                      <w:spacing w:val="-1"/>
                    </w:rPr>
                    <w:t xml:space="preserve"> or</w:t>
                  </w:r>
                  <w:r>
                    <w:t xml:space="preserve"> </w:t>
                  </w:r>
                  <w:r>
                    <w:rPr>
                      <w:spacing w:val="-1"/>
                    </w:rPr>
                    <w:t>guest</w:t>
                  </w:r>
                  <w:r>
                    <w:t xml:space="preserve"> </w:t>
                  </w:r>
                  <w:r>
                    <w:rPr>
                      <w:spacing w:val="-1"/>
                    </w:rPr>
                    <w:t>lectures.</w:t>
                  </w:r>
                </w:p>
                <w:p w:rsidR="001148A3" w:rsidRDefault="001148A3" w:rsidP="00693D5B">
                  <w:pPr>
                    <w:pStyle w:val="BodyText"/>
                    <w:numPr>
                      <w:ilvl w:val="0"/>
                      <w:numId w:val="1"/>
                    </w:numPr>
                    <w:tabs>
                      <w:tab w:val="left" w:pos="506"/>
                    </w:tabs>
                    <w:kinsoku w:val="0"/>
                    <w:overflowPunct w:val="0"/>
                    <w:spacing w:after="200" w:line="261" w:lineRule="auto"/>
                    <w:ind w:right="367" w:hanging="359"/>
                  </w:pPr>
                  <w:r>
                    <w:t>Industry</w:t>
                  </w:r>
                  <w:r>
                    <w:rPr>
                      <w:spacing w:val="-2"/>
                    </w:rPr>
                    <w:t xml:space="preserve"> </w:t>
                  </w:r>
                  <w:r>
                    <w:rPr>
                      <w:spacing w:val="-1"/>
                    </w:rPr>
                    <w:t>practitioners operate</w:t>
                  </w:r>
                  <w:r>
                    <w:t xml:space="preserve"> </w:t>
                  </w:r>
                  <w:r>
                    <w:rPr>
                      <w:spacing w:val="-1"/>
                    </w:rPr>
                    <w:t xml:space="preserve">as </w:t>
                  </w:r>
                  <w:r>
                    <w:t>'expert</w:t>
                  </w:r>
                  <w:r>
                    <w:rPr>
                      <w:spacing w:val="-2"/>
                    </w:rPr>
                    <w:t xml:space="preserve"> </w:t>
                  </w:r>
                  <w:r>
                    <w:rPr>
                      <w:spacing w:val="-1"/>
                    </w:rPr>
                    <w:t>witnesses'</w:t>
                  </w:r>
                  <w:r>
                    <w:t xml:space="preserve"> that</w:t>
                  </w:r>
                  <w:r>
                    <w:rPr>
                      <w:spacing w:val="25"/>
                      <w:w w:val="99"/>
                    </w:rPr>
                    <w:t xml:space="preserve"> </w:t>
                  </w:r>
                  <w:r>
                    <w:t>contribute</w:t>
                  </w:r>
                  <w:r>
                    <w:rPr>
                      <w:spacing w:val="-2"/>
                    </w:rPr>
                    <w:t xml:space="preserve"> </w:t>
                  </w:r>
                  <w:r>
                    <w:t>to</w:t>
                  </w:r>
                  <w:r>
                    <w:rPr>
                      <w:spacing w:val="-1"/>
                    </w:rPr>
                    <w:t xml:space="preserve"> </w:t>
                  </w:r>
                  <w:r>
                    <w:t>the</w:t>
                  </w:r>
                  <w:r>
                    <w:rPr>
                      <w:spacing w:val="-2"/>
                    </w:rPr>
                    <w:t xml:space="preserve"> </w:t>
                  </w:r>
                  <w:r>
                    <w:rPr>
                      <w:spacing w:val="-1"/>
                    </w:rPr>
                    <w:t>assessment</w:t>
                  </w:r>
                  <w:r>
                    <w:t xml:space="preserve"> </w:t>
                  </w:r>
                  <w:r>
                    <w:rPr>
                      <w:spacing w:val="-1"/>
                    </w:rPr>
                    <w:t xml:space="preserve">of </w:t>
                  </w:r>
                  <w:r>
                    <w:t>a</w:t>
                  </w:r>
                  <w:r>
                    <w:rPr>
                      <w:spacing w:val="-1"/>
                    </w:rPr>
                    <w:t xml:space="preserve"> learner's</w:t>
                  </w:r>
                  <w:r>
                    <w:t xml:space="preserve"> </w:t>
                  </w:r>
                  <w:r>
                    <w:rPr>
                      <w:spacing w:val="-1"/>
                    </w:rPr>
                    <w:t>work or</w:t>
                  </w:r>
                  <w:r>
                    <w:t xml:space="preserve"> </w:t>
                  </w:r>
                  <w:r>
                    <w:rPr>
                      <w:spacing w:val="-1"/>
                    </w:rPr>
                    <w:t>practice,</w:t>
                  </w:r>
                  <w:r>
                    <w:rPr>
                      <w:spacing w:val="25"/>
                    </w:rPr>
                    <w:t xml:space="preserve"> </w:t>
                  </w:r>
                  <w:r>
                    <w:rPr>
                      <w:spacing w:val="-1"/>
                    </w:rPr>
                    <w:t>operating</w:t>
                  </w:r>
                  <w:r>
                    <w:t xml:space="preserve"> </w:t>
                  </w:r>
                  <w:r>
                    <w:rPr>
                      <w:spacing w:val="-1"/>
                    </w:rPr>
                    <w:t>within</w:t>
                  </w:r>
                  <w:r>
                    <w:t xml:space="preserve"> a</w:t>
                  </w:r>
                  <w:r>
                    <w:rPr>
                      <w:spacing w:val="-1"/>
                    </w:rPr>
                    <w:t xml:space="preserve"> </w:t>
                  </w:r>
                  <w:r>
                    <w:t>specified</w:t>
                  </w:r>
                  <w:r>
                    <w:rPr>
                      <w:spacing w:val="-1"/>
                    </w:rPr>
                    <w:t xml:space="preserve"> assessment</w:t>
                  </w:r>
                  <w:r>
                    <w:t xml:space="preserve"> framework.</w:t>
                  </w:r>
                  <w:r>
                    <w:rPr>
                      <w:spacing w:val="-1"/>
                    </w:rPr>
                    <w:t xml:space="preserve"> </w:t>
                  </w:r>
                  <w:r>
                    <w:t>This</w:t>
                  </w:r>
                  <w:r>
                    <w:rPr>
                      <w:spacing w:val="-1"/>
                    </w:rPr>
                    <w:t xml:space="preserve"> </w:t>
                  </w:r>
                  <w:r>
                    <w:t>may</w:t>
                  </w:r>
                  <w:r>
                    <w:rPr>
                      <w:spacing w:val="24"/>
                    </w:rPr>
                    <w:t xml:space="preserve"> </w:t>
                  </w:r>
                  <w:r>
                    <w:rPr>
                      <w:spacing w:val="-1"/>
                    </w:rPr>
                    <w:t>be</w:t>
                  </w:r>
                  <w:r>
                    <w:t xml:space="preserve"> specific</w:t>
                  </w:r>
                  <w:r>
                    <w:rPr>
                      <w:spacing w:val="-1"/>
                    </w:rPr>
                    <w:t xml:space="preserve"> project(s),</w:t>
                  </w:r>
                  <w:r>
                    <w:t xml:space="preserve"> </w:t>
                  </w:r>
                  <w:r>
                    <w:rPr>
                      <w:spacing w:val="-1"/>
                    </w:rPr>
                    <w:t>exercises(s)</w:t>
                  </w:r>
                  <w:r>
                    <w:t xml:space="preserve"> </w:t>
                  </w:r>
                  <w:r>
                    <w:rPr>
                      <w:spacing w:val="-1"/>
                    </w:rPr>
                    <w:t>or</w:t>
                  </w:r>
                  <w:r>
                    <w:t xml:space="preserve"> </w:t>
                  </w:r>
                  <w:r>
                    <w:rPr>
                      <w:spacing w:val="-1"/>
                    </w:rPr>
                    <w:t>examination(s),</w:t>
                  </w:r>
                  <w:r>
                    <w:t xml:space="preserve"> </w:t>
                  </w:r>
                  <w:r>
                    <w:rPr>
                      <w:spacing w:val="-1"/>
                    </w:rPr>
                    <w:t>or</w:t>
                  </w:r>
                  <w:r>
                    <w:t xml:space="preserve"> </w:t>
                  </w:r>
                  <w:r>
                    <w:rPr>
                      <w:spacing w:val="-1"/>
                    </w:rPr>
                    <w:t>all</w:t>
                  </w:r>
                  <w:r>
                    <w:rPr>
                      <w:spacing w:val="26"/>
                    </w:rPr>
                    <w:t xml:space="preserve"> </w:t>
                  </w:r>
                  <w:r>
                    <w:rPr>
                      <w:spacing w:val="-1"/>
                    </w:rPr>
                    <w:t xml:space="preserve">assessments </w:t>
                  </w:r>
                  <w:r>
                    <w:t>for</w:t>
                  </w:r>
                  <w:r>
                    <w:rPr>
                      <w:spacing w:val="-2"/>
                    </w:rPr>
                    <w:t xml:space="preserve"> </w:t>
                  </w:r>
                  <w:r>
                    <w:t>a</w:t>
                  </w:r>
                  <w:r>
                    <w:rPr>
                      <w:spacing w:val="-2"/>
                    </w:rPr>
                    <w:t xml:space="preserve"> </w:t>
                  </w:r>
                  <w:r>
                    <w:rPr>
                      <w:spacing w:val="-1"/>
                    </w:rPr>
                    <w:t>qualification.</w:t>
                  </w:r>
                </w:p>
                <w:p w:rsidR="001148A3" w:rsidRDefault="001148A3" w:rsidP="00693D5B">
                  <w:pPr>
                    <w:pStyle w:val="BodyText"/>
                    <w:kinsoku w:val="0"/>
                    <w:overflowPunct w:val="0"/>
                    <w:spacing w:after="200" w:line="261" w:lineRule="auto"/>
                    <w:ind w:left="138" w:right="360"/>
                    <w:jc w:val="both"/>
                  </w:pPr>
                  <w:r>
                    <w:t>In</w:t>
                  </w:r>
                  <w:r>
                    <w:rPr>
                      <w:spacing w:val="-2"/>
                    </w:rPr>
                    <w:t xml:space="preserve"> </w:t>
                  </w:r>
                  <w:r>
                    <w:rPr>
                      <w:spacing w:val="-1"/>
                    </w:rPr>
                    <w:t xml:space="preserve">all </w:t>
                  </w:r>
                  <w:r>
                    <w:t>cases</w:t>
                  </w:r>
                  <w:r>
                    <w:rPr>
                      <w:spacing w:val="-2"/>
                    </w:rPr>
                    <w:t xml:space="preserve"> </w:t>
                  </w:r>
                  <w:r>
                    <w:rPr>
                      <w:spacing w:val="-1"/>
                    </w:rPr>
                    <w:t>industry</w:t>
                  </w:r>
                  <w:r>
                    <w:t xml:space="preserve"> </w:t>
                  </w:r>
                  <w:r>
                    <w:rPr>
                      <w:spacing w:val="-1"/>
                    </w:rPr>
                    <w:t xml:space="preserve">practitioners </w:t>
                  </w:r>
                  <w:r>
                    <w:t>must</w:t>
                  </w:r>
                  <w:r>
                    <w:rPr>
                      <w:spacing w:val="-1"/>
                    </w:rPr>
                    <w:t xml:space="preserve"> be </w:t>
                  </w:r>
                  <w:r>
                    <w:t>relevant</w:t>
                  </w:r>
                  <w:r>
                    <w:rPr>
                      <w:spacing w:val="-1"/>
                    </w:rPr>
                    <w:t xml:space="preserve"> </w:t>
                  </w:r>
                  <w:r>
                    <w:t>to</w:t>
                  </w:r>
                  <w:r>
                    <w:rPr>
                      <w:spacing w:val="-2"/>
                    </w:rPr>
                    <w:t xml:space="preserve"> </w:t>
                  </w:r>
                  <w:r>
                    <w:t>the</w:t>
                  </w:r>
                  <w:r>
                    <w:rPr>
                      <w:spacing w:val="-2"/>
                    </w:rPr>
                    <w:t xml:space="preserve"> </w:t>
                  </w:r>
                  <w:r>
                    <w:rPr>
                      <w:spacing w:val="-1"/>
                    </w:rPr>
                    <w:t>industry</w:t>
                  </w:r>
                  <w:r>
                    <w:rPr>
                      <w:spacing w:val="24"/>
                    </w:rPr>
                    <w:t xml:space="preserve"> </w:t>
                  </w:r>
                  <w:r>
                    <w:t>sector</w:t>
                  </w:r>
                  <w:r>
                    <w:rPr>
                      <w:spacing w:val="-2"/>
                    </w:rPr>
                    <w:t xml:space="preserve"> </w:t>
                  </w:r>
                  <w:r>
                    <w:rPr>
                      <w:spacing w:val="-1"/>
                    </w:rPr>
                    <w:t>or</w:t>
                  </w:r>
                  <w:r>
                    <w:t xml:space="preserve"> </w:t>
                  </w:r>
                  <w:r>
                    <w:rPr>
                      <w:spacing w:val="-1"/>
                    </w:rPr>
                    <w:t>occupation/occupational</w:t>
                  </w:r>
                  <w:r>
                    <w:rPr>
                      <w:spacing w:val="1"/>
                    </w:rPr>
                    <w:t xml:space="preserve"> </w:t>
                  </w:r>
                  <w:r>
                    <w:rPr>
                      <w:spacing w:val="-1"/>
                    </w:rPr>
                    <w:t>group</w:t>
                  </w:r>
                  <w:r>
                    <w:t xml:space="preserve"> to</w:t>
                  </w:r>
                  <w:r>
                    <w:rPr>
                      <w:spacing w:val="-2"/>
                    </w:rPr>
                    <w:t xml:space="preserve"> </w:t>
                  </w:r>
                  <w:r>
                    <w:rPr>
                      <w:spacing w:val="-1"/>
                    </w:rPr>
                    <w:t>which</w:t>
                  </w:r>
                  <w:r>
                    <w:t xml:space="preserve"> the</w:t>
                  </w:r>
                  <w:r>
                    <w:rPr>
                      <w:spacing w:val="-1"/>
                    </w:rPr>
                    <w:t xml:space="preserve"> qualification</w:t>
                  </w:r>
                  <w:r>
                    <w:rPr>
                      <w:spacing w:val="24"/>
                    </w:rPr>
                    <w:t xml:space="preserve"> </w:t>
                  </w:r>
                  <w:r>
                    <w:t>relates.</w:t>
                  </w:r>
                </w:p>
              </w:txbxContent>
            </v:textbox>
            <w10:wrap type="none"/>
            <w10:anchorlock/>
          </v:shape>
        </w:pict>
      </w:r>
      <w:r w:rsidR="001148A3">
        <w:rPr>
          <w:sz w:val="20"/>
          <w:szCs w:val="20"/>
        </w:rPr>
        <w:t xml:space="preserve"> </w:t>
      </w:r>
      <w:r>
        <w:pict>
          <v:shape id="Text Box 33" o:spid="_x0000_s1026" type="#_x0000_t202" style="width:347.4pt;height:289.5pt;visibility:visible;mso-left-percent:-10001;mso-top-percent:-10001;mso-position-horizontal:absolute;mso-position-horizontal-relative:char;mso-position-vertical:absolute;mso-position-vertical-relative:line;mso-left-percent:-10001;mso-top-percent:-10001" strokeweight=".5pt">
            <v:textbox inset="0,0,0,0">
              <w:txbxContent>
                <w:p w:rsidR="001148A3" w:rsidRDefault="001148A3" w:rsidP="003F2D1D">
                  <w:pPr>
                    <w:pStyle w:val="BodyText"/>
                    <w:kinsoku w:val="0"/>
                    <w:overflowPunct w:val="0"/>
                    <w:spacing w:before="120" w:after="120"/>
                    <w:ind w:left="138"/>
                  </w:pPr>
                  <w:r>
                    <w:rPr>
                      <w:b/>
                      <w:bCs/>
                    </w:rPr>
                    <w:t>Whilst</w:t>
                  </w:r>
                  <w:r>
                    <w:rPr>
                      <w:b/>
                      <w:bCs/>
                      <w:spacing w:val="-9"/>
                    </w:rPr>
                    <w:t xml:space="preserve"> </w:t>
                  </w:r>
                  <w:r>
                    <w:rPr>
                      <w:b/>
                      <w:bCs/>
                      <w:spacing w:val="-1"/>
                    </w:rPr>
                    <w:t>valuable,</w:t>
                  </w:r>
                  <w:r>
                    <w:rPr>
                      <w:b/>
                      <w:bCs/>
                      <w:spacing w:val="-8"/>
                    </w:rPr>
                    <w:t xml:space="preserve"> </w:t>
                  </w:r>
                  <w:r>
                    <w:rPr>
                      <w:b/>
                      <w:bCs/>
                      <w:spacing w:val="-1"/>
                    </w:rPr>
                    <w:t>meaningful</w:t>
                  </w:r>
                  <w:r>
                    <w:rPr>
                      <w:b/>
                      <w:bCs/>
                      <w:spacing w:val="-9"/>
                    </w:rPr>
                    <w:t xml:space="preserve"> </w:t>
                  </w:r>
                  <w:r>
                    <w:rPr>
                      <w:b/>
                      <w:bCs/>
                      <w:spacing w:val="-1"/>
                    </w:rPr>
                    <w:t>employer</w:t>
                  </w:r>
                  <w:r>
                    <w:rPr>
                      <w:b/>
                      <w:bCs/>
                      <w:spacing w:val="-8"/>
                    </w:rPr>
                    <w:t xml:space="preserve"> </w:t>
                  </w:r>
                  <w:r>
                    <w:rPr>
                      <w:b/>
                      <w:bCs/>
                    </w:rPr>
                    <w:t>involvement</w:t>
                  </w:r>
                  <w:r>
                    <w:rPr>
                      <w:b/>
                      <w:bCs/>
                      <w:spacing w:val="-9"/>
                    </w:rPr>
                    <w:t xml:space="preserve"> </w:t>
                  </w:r>
                  <w:r>
                    <w:rPr>
                      <w:b/>
                      <w:bCs/>
                    </w:rPr>
                    <w:t>is</w:t>
                  </w:r>
                  <w:r>
                    <w:rPr>
                      <w:b/>
                      <w:bCs/>
                      <w:spacing w:val="-9"/>
                    </w:rPr>
                    <w:t xml:space="preserve"> </w:t>
                  </w:r>
                  <w:r>
                    <w:rPr>
                      <w:b/>
                      <w:bCs/>
                    </w:rPr>
                    <w:t>not…</w:t>
                  </w:r>
                </w:p>
                <w:p w:rsidR="001148A3" w:rsidRDefault="001148A3" w:rsidP="003F2D1D">
                  <w:pPr>
                    <w:pStyle w:val="BodyText"/>
                    <w:kinsoku w:val="0"/>
                    <w:overflowPunct w:val="0"/>
                    <w:spacing w:before="120" w:after="120"/>
                    <w:ind w:left="138"/>
                  </w:pPr>
                  <w:r>
                    <w:t>Employers</w:t>
                  </w:r>
                  <w:r>
                    <w:rPr>
                      <w:spacing w:val="-1"/>
                    </w:rPr>
                    <w:t xml:space="preserve"> hosting</w:t>
                  </w:r>
                  <w:r>
                    <w:t xml:space="preserve"> visits, </w:t>
                  </w:r>
                  <w:r>
                    <w:rPr>
                      <w:spacing w:val="-1"/>
                    </w:rPr>
                    <w:t>providing</w:t>
                  </w:r>
                  <w:r>
                    <w:t xml:space="preserve"> </w:t>
                  </w:r>
                  <w:r>
                    <w:rPr>
                      <w:spacing w:val="-1"/>
                    </w:rPr>
                    <w:t>premises,</w:t>
                  </w:r>
                  <w:r>
                    <w:t xml:space="preserve"> facilities</w:t>
                  </w:r>
                  <w:r>
                    <w:rPr>
                      <w:spacing w:val="-1"/>
                    </w:rPr>
                    <w:t xml:space="preserve"> or</w:t>
                  </w:r>
                  <w:r>
                    <w:t xml:space="preserve"> </w:t>
                  </w:r>
                  <w:r>
                    <w:rPr>
                      <w:spacing w:val="-1"/>
                    </w:rPr>
                    <w:t>equipment.</w:t>
                  </w:r>
                </w:p>
                <w:p w:rsidR="001148A3" w:rsidRDefault="001148A3" w:rsidP="003F2D1D">
                  <w:pPr>
                    <w:pStyle w:val="BodyText"/>
                    <w:kinsoku w:val="0"/>
                    <w:overflowPunct w:val="0"/>
                    <w:spacing w:before="120" w:after="120" w:line="261" w:lineRule="auto"/>
                    <w:ind w:left="138" w:right="242"/>
                  </w:pPr>
                  <w:r>
                    <w:t>Employers</w:t>
                  </w:r>
                  <w:r>
                    <w:rPr>
                      <w:spacing w:val="-2"/>
                    </w:rPr>
                    <w:t xml:space="preserve"> </w:t>
                  </w:r>
                  <w:r>
                    <w:rPr>
                      <w:spacing w:val="-1"/>
                    </w:rPr>
                    <w:t>or</w:t>
                  </w:r>
                  <w:r>
                    <w:t xml:space="preserve"> </w:t>
                  </w:r>
                  <w:r>
                    <w:rPr>
                      <w:spacing w:val="-1"/>
                    </w:rPr>
                    <w:t>industry</w:t>
                  </w:r>
                  <w:r>
                    <w:t xml:space="preserve"> </w:t>
                  </w:r>
                  <w:r>
                    <w:rPr>
                      <w:spacing w:val="-1"/>
                    </w:rPr>
                    <w:t>practitioners</w:t>
                  </w:r>
                  <w:r>
                    <w:t xml:space="preserve"> </w:t>
                  </w:r>
                  <w:r>
                    <w:rPr>
                      <w:spacing w:val="-1"/>
                    </w:rPr>
                    <w:t xml:space="preserve">providing </w:t>
                  </w:r>
                  <w:r>
                    <w:t>talks</w:t>
                  </w:r>
                  <w:r>
                    <w:rPr>
                      <w:spacing w:val="-1"/>
                    </w:rPr>
                    <w:t xml:space="preserve"> or</w:t>
                  </w:r>
                  <w:r>
                    <w:t xml:space="preserve"> contributing</w:t>
                  </w:r>
                  <w:r>
                    <w:rPr>
                      <w:spacing w:val="-1"/>
                    </w:rPr>
                    <w:t xml:space="preserve"> </w:t>
                  </w:r>
                  <w:r>
                    <w:t>to</w:t>
                  </w:r>
                  <w:r>
                    <w:rPr>
                      <w:spacing w:val="26"/>
                      <w:w w:val="99"/>
                    </w:rPr>
                    <w:t xml:space="preserve"> </w:t>
                  </w:r>
                  <w:r>
                    <w:rPr>
                      <w:spacing w:val="-1"/>
                    </w:rPr>
                    <w:t>delivery</w:t>
                  </w:r>
                  <w:r>
                    <w:t xml:space="preserve"> </w:t>
                  </w:r>
                  <w:r>
                    <w:rPr>
                      <w:spacing w:val="-1"/>
                    </w:rPr>
                    <w:t>on</w:t>
                  </w:r>
                  <w:r>
                    <w:t xml:space="preserve"> </w:t>
                  </w:r>
                  <w:r>
                    <w:rPr>
                      <w:spacing w:val="-1"/>
                    </w:rPr>
                    <w:t>employability,</w:t>
                  </w:r>
                  <w:r>
                    <w:t xml:space="preserve"> </w:t>
                  </w:r>
                  <w:r>
                    <w:rPr>
                      <w:spacing w:val="-1"/>
                    </w:rPr>
                    <w:t>general</w:t>
                  </w:r>
                  <w:r>
                    <w:t xml:space="preserve"> careers</w:t>
                  </w:r>
                  <w:r>
                    <w:rPr>
                      <w:spacing w:val="-1"/>
                    </w:rPr>
                    <w:t xml:space="preserve"> advice,</w:t>
                  </w:r>
                  <w:r>
                    <w:t xml:space="preserve"> </w:t>
                  </w:r>
                  <w:r>
                    <w:rPr>
                      <w:spacing w:val="-1"/>
                    </w:rPr>
                    <w:t>CV</w:t>
                  </w:r>
                  <w:r>
                    <w:t xml:space="preserve"> </w:t>
                  </w:r>
                  <w:r>
                    <w:rPr>
                      <w:spacing w:val="-1"/>
                    </w:rPr>
                    <w:t>writing,</w:t>
                  </w:r>
                  <w:r>
                    <w:rPr>
                      <w:spacing w:val="26"/>
                    </w:rPr>
                    <w:t xml:space="preserve"> </w:t>
                  </w:r>
                  <w:r>
                    <w:rPr>
                      <w:spacing w:val="-1"/>
                    </w:rPr>
                    <w:t>interview</w:t>
                  </w:r>
                  <w:r>
                    <w:rPr>
                      <w:spacing w:val="-2"/>
                    </w:rPr>
                    <w:t xml:space="preserve"> </w:t>
                  </w:r>
                  <w:r>
                    <w:t>training</w:t>
                  </w:r>
                  <w:r>
                    <w:rPr>
                      <w:spacing w:val="-3"/>
                    </w:rPr>
                    <w:t xml:space="preserve"> </w:t>
                  </w:r>
                  <w:r>
                    <w:rPr>
                      <w:spacing w:val="-1"/>
                    </w:rPr>
                    <w:t>etc.</w:t>
                  </w:r>
                </w:p>
                <w:p w:rsidR="001148A3" w:rsidRDefault="001148A3" w:rsidP="003F2D1D">
                  <w:pPr>
                    <w:pStyle w:val="BodyText"/>
                    <w:kinsoku w:val="0"/>
                    <w:overflowPunct w:val="0"/>
                    <w:spacing w:before="120" w:after="120" w:line="261" w:lineRule="auto"/>
                    <w:ind w:left="138" w:right="976"/>
                  </w:pPr>
                  <w:r>
                    <w:rPr>
                      <w:spacing w:val="-1"/>
                    </w:rPr>
                    <w:t xml:space="preserve">Learners attending </w:t>
                  </w:r>
                  <w:r>
                    <w:t>careers</w:t>
                  </w:r>
                  <w:r>
                    <w:rPr>
                      <w:spacing w:val="-2"/>
                    </w:rPr>
                    <w:t xml:space="preserve"> </w:t>
                  </w:r>
                  <w:r>
                    <w:t>fairs,</w:t>
                  </w:r>
                  <w:r>
                    <w:rPr>
                      <w:spacing w:val="-1"/>
                    </w:rPr>
                    <w:t xml:space="preserve"> events or other</w:t>
                  </w:r>
                  <w:r>
                    <w:t xml:space="preserve"> </w:t>
                  </w:r>
                  <w:r>
                    <w:rPr>
                      <w:spacing w:val="-1"/>
                    </w:rPr>
                    <w:t>networking</w:t>
                  </w:r>
                  <w:r>
                    <w:rPr>
                      <w:spacing w:val="25"/>
                    </w:rPr>
                    <w:t xml:space="preserve"> </w:t>
                  </w:r>
                  <w:r>
                    <w:rPr>
                      <w:spacing w:val="-1"/>
                    </w:rPr>
                    <w:t>opportunities.</w:t>
                  </w:r>
                </w:p>
                <w:p w:rsidR="001148A3" w:rsidRDefault="001148A3" w:rsidP="003F2D1D">
                  <w:pPr>
                    <w:pStyle w:val="BodyText"/>
                    <w:kinsoku w:val="0"/>
                    <w:overflowPunct w:val="0"/>
                    <w:spacing w:before="120" w:after="120" w:line="261" w:lineRule="auto"/>
                    <w:ind w:left="138" w:right="145"/>
                  </w:pPr>
                  <w:r>
                    <w:t>Simulated</w:t>
                  </w:r>
                  <w:r>
                    <w:rPr>
                      <w:spacing w:val="-2"/>
                    </w:rPr>
                    <w:t xml:space="preserve"> </w:t>
                  </w:r>
                  <w:r>
                    <w:rPr>
                      <w:spacing w:val="-1"/>
                    </w:rPr>
                    <w:t>or provider-based</w:t>
                  </w:r>
                  <w:r>
                    <w:t xml:space="preserve"> </w:t>
                  </w:r>
                  <w:r>
                    <w:rPr>
                      <w:spacing w:val="-1"/>
                    </w:rPr>
                    <w:t>working environments e.g.</w:t>
                  </w:r>
                  <w:r>
                    <w:t xml:space="preserve"> </w:t>
                  </w:r>
                  <w:r>
                    <w:rPr>
                      <w:spacing w:val="-1"/>
                    </w:rPr>
                    <w:t>hairdressing</w:t>
                  </w:r>
                  <w:r>
                    <w:rPr>
                      <w:spacing w:val="25"/>
                    </w:rPr>
                    <w:t xml:space="preserve"> </w:t>
                  </w:r>
                  <w:r>
                    <w:t>salons,</w:t>
                  </w:r>
                  <w:r>
                    <w:rPr>
                      <w:spacing w:val="-1"/>
                    </w:rPr>
                    <w:t xml:space="preserve"> </w:t>
                  </w:r>
                  <w:r>
                    <w:t>restaurants,</w:t>
                  </w:r>
                  <w:r>
                    <w:rPr>
                      <w:spacing w:val="-1"/>
                    </w:rPr>
                    <w:t xml:space="preserve"> </w:t>
                  </w:r>
                  <w:r>
                    <w:t>small</w:t>
                  </w:r>
                  <w:r>
                    <w:rPr>
                      <w:spacing w:val="-1"/>
                    </w:rPr>
                    <w:t xml:space="preserve"> </w:t>
                  </w:r>
                  <w:r>
                    <w:t>manufacturing</w:t>
                  </w:r>
                  <w:r>
                    <w:rPr>
                      <w:spacing w:val="-1"/>
                    </w:rPr>
                    <w:t xml:space="preserve"> units,</w:t>
                  </w:r>
                  <w:r>
                    <w:t xml:space="preserve"> car</w:t>
                  </w:r>
                  <w:r>
                    <w:rPr>
                      <w:spacing w:val="-1"/>
                    </w:rPr>
                    <w:t xml:space="preserve"> </w:t>
                  </w:r>
                  <w:r>
                    <w:t>servicing</w:t>
                  </w:r>
                  <w:r>
                    <w:rPr>
                      <w:spacing w:val="21"/>
                    </w:rPr>
                    <w:t xml:space="preserve"> </w:t>
                  </w:r>
                  <w:r>
                    <w:t>facilities.</w:t>
                  </w:r>
                </w:p>
                <w:p w:rsidR="001148A3" w:rsidRDefault="001148A3" w:rsidP="003F2D1D">
                  <w:pPr>
                    <w:pStyle w:val="BodyText"/>
                    <w:kinsoku w:val="0"/>
                    <w:overflowPunct w:val="0"/>
                    <w:spacing w:before="120" w:after="120"/>
                    <w:ind w:left="138"/>
                  </w:pPr>
                  <w:r>
                    <w:t>Employers</w:t>
                  </w:r>
                  <w:r>
                    <w:rPr>
                      <w:spacing w:val="-1"/>
                    </w:rPr>
                    <w:t xml:space="preserve"> providing</w:t>
                  </w:r>
                  <w:r>
                    <w:t xml:space="preserve"> </w:t>
                  </w:r>
                  <w:r>
                    <w:rPr>
                      <w:spacing w:val="-1"/>
                    </w:rPr>
                    <w:t>learners</w:t>
                  </w:r>
                  <w:r>
                    <w:t xml:space="preserve"> </w:t>
                  </w:r>
                  <w:r>
                    <w:rPr>
                      <w:spacing w:val="-1"/>
                    </w:rPr>
                    <w:t>with</w:t>
                  </w:r>
                  <w:r>
                    <w:t xml:space="preserve"> </w:t>
                  </w:r>
                  <w:r>
                    <w:rPr>
                      <w:spacing w:val="-1"/>
                    </w:rPr>
                    <w:t>job</w:t>
                  </w:r>
                  <w:r>
                    <w:t xml:space="preserve"> references.</w:t>
                  </w:r>
                </w:p>
              </w:txbxContent>
            </v:textbox>
            <w10:wrap type="none"/>
            <w10:anchorlock/>
          </v:shape>
        </w:pict>
      </w:r>
    </w:p>
    <w:p w:rsidR="00BE4B81" w:rsidRDefault="00BE4B81" w:rsidP="001148A3">
      <w:pPr>
        <w:ind w:left="142" w:right="-784" w:hanging="568"/>
        <w:sectPr w:rsidR="00BE4B81" w:rsidSect="00693D5B">
          <w:type w:val="continuous"/>
          <w:pgSz w:w="16838" w:h="11906" w:orient="landscape" w:code="9"/>
          <w:pgMar w:top="845" w:right="1077" w:bottom="278" w:left="1077" w:header="709" w:footer="709" w:gutter="0"/>
          <w:pgBorders w:offsetFrom="page">
            <w:top w:val="single" w:sz="12" w:space="24" w:color="D4DBF4"/>
            <w:left w:val="single" w:sz="12" w:space="24" w:color="D4DBF4"/>
            <w:bottom w:val="single" w:sz="12" w:space="24" w:color="D4DBF4"/>
            <w:right w:val="single" w:sz="12" w:space="24" w:color="D4DBF4"/>
          </w:pgBorders>
          <w:cols w:num="2" w:space="708"/>
          <w:docGrid w:linePitch="360"/>
        </w:sectPr>
      </w:pPr>
    </w:p>
    <w:p w:rsidR="00C40145" w:rsidRPr="00693D5B" w:rsidRDefault="00C40145" w:rsidP="001148A3">
      <w:pPr>
        <w:ind w:left="142" w:right="-784" w:hanging="568"/>
      </w:pPr>
    </w:p>
    <w:sectPr w:rsidR="00C40145" w:rsidRPr="00693D5B" w:rsidSect="00693D5B">
      <w:type w:val="continuous"/>
      <w:pgSz w:w="16838" w:h="11906" w:orient="landscape"/>
      <w:pgMar w:top="845" w:right="1077" w:bottom="278" w:left="1077" w:header="708" w:footer="708" w:gutter="0"/>
      <w:pgBorders w:offsetFrom="page">
        <w:top w:val="single" w:sz="12" w:space="24" w:color="D4DBF4"/>
        <w:left w:val="single" w:sz="12" w:space="24" w:color="D4DBF4"/>
        <w:bottom w:val="single" w:sz="12" w:space="24" w:color="D4DBF4"/>
        <w:right w:val="single" w:sz="12" w:space="24" w:color="D4DBF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862" w:rsidRDefault="00086862" w:rsidP="00BE4B81">
      <w:pPr>
        <w:spacing w:after="0" w:line="240" w:lineRule="auto"/>
      </w:pPr>
      <w:r>
        <w:separator/>
      </w:r>
    </w:p>
  </w:endnote>
  <w:endnote w:type="continuationSeparator" w:id="0">
    <w:p w:rsidR="00086862" w:rsidRDefault="00086862" w:rsidP="00BE4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D5B" w:rsidRDefault="00693D5B">
    <w:pPr>
      <w:pStyle w:val="Footer"/>
    </w:pPr>
    <w:r>
      <w:t>© OCR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D5B" w:rsidRDefault="00693D5B">
    <w:pPr>
      <w:pStyle w:val="Footer"/>
    </w:pPr>
    <w:r>
      <w:t>© OCR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801" w:rsidRDefault="00462801">
    <w:pPr>
      <w:pStyle w:val="Footer"/>
    </w:pPr>
    <w:r>
      <w:t>© OCR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862" w:rsidRDefault="00086862" w:rsidP="00BE4B81">
      <w:pPr>
        <w:spacing w:after="0" w:line="240" w:lineRule="auto"/>
      </w:pPr>
      <w:r>
        <w:separator/>
      </w:r>
    </w:p>
  </w:footnote>
  <w:footnote w:type="continuationSeparator" w:id="0">
    <w:p w:rsidR="00086862" w:rsidRDefault="00086862" w:rsidP="00BE4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D5B" w:rsidRDefault="00693D5B" w:rsidP="00462801">
    <w:pPr>
      <w:pStyle w:val="Header"/>
      <w:ind w:left="28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801" w:rsidRDefault="00E60A0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49" type="#_x0000_t75" alt="OCR_NEW_3d_blue" style="position:absolute;margin-left:16.5pt;margin-top:48.9pt;width:114.8pt;height:46.5pt;z-index:-251658752;visibility:visible;mso-position-vertical-relative:page" o:allowincell="f" o:allowoverlap="f">
          <v:imagedata r:id="rId1" o:title="OCR_NEW_3d_blue"/>
          <w10:wrap type="topAndBottom"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00000886"/>
    <w:lvl w:ilvl="0">
      <w:start w:val="2"/>
      <w:numFmt w:val="decimal"/>
      <w:lvlText w:val="%1."/>
      <w:lvlJc w:val="left"/>
      <w:pPr>
        <w:ind w:left="498" w:hanging="367"/>
      </w:pPr>
      <w:rPr>
        <w:rFonts w:ascii="Arial" w:hAnsi="Arial" w:cs="Arial"/>
        <w:b w:val="0"/>
        <w:bCs w:val="0"/>
        <w:spacing w:val="-1"/>
        <w:w w:val="99"/>
        <w:sz w:val="22"/>
        <w:szCs w:val="22"/>
      </w:rPr>
    </w:lvl>
    <w:lvl w:ilvl="1">
      <w:numFmt w:val="bullet"/>
      <w:lvlText w:val="•"/>
      <w:lvlJc w:val="left"/>
      <w:pPr>
        <w:ind w:left="1134" w:hanging="367"/>
      </w:pPr>
    </w:lvl>
    <w:lvl w:ilvl="2">
      <w:numFmt w:val="bullet"/>
      <w:lvlText w:val="•"/>
      <w:lvlJc w:val="left"/>
      <w:pPr>
        <w:ind w:left="1771" w:hanging="367"/>
      </w:pPr>
    </w:lvl>
    <w:lvl w:ilvl="3">
      <w:numFmt w:val="bullet"/>
      <w:lvlText w:val="•"/>
      <w:lvlJc w:val="left"/>
      <w:pPr>
        <w:ind w:left="2407" w:hanging="367"/>
      </w:pPr>
    </w:lvl>
    <w:lvl w:ilvl="4">
      <w:numFmt w:val="bullet"/>
      <w:lvlText w:val="•"/>
      <w:lvlJc w:val="left"/>
      <w:pPr>
        <w:ind w:left="3043" w:hanging="367"/>
      </w:pPr>
    </w:lvl>
    <w:lvl w:ilvl="5">
      <w:numFmt w:val="bullet"/>
      <w:lvlText w:val="•"/>
      <w:lvlJc w:val="left"/>
      <w:pPr>
        <w:ind w:left="3679" w:hanging="367"/>
      </w:pPr>
    </w:lvl>
    <w:lvl w:ilvl="6">
      <w:numFmt w:val="bullet"/>
      <w:lvlText w:val="•"/>
      <w:lvlJc w:val="left"/>
      <w:pPr>
        <w:ind w:left="4315" w:hanging="367"/>
      </w:pPr>
    </w:lvl>
    <w:lvl w:ilvl="7">
      <w:numFmt w:val="bullet"/>
      <w:lvlText w:val="•"/>
      <w:lvlJc w:val="left"/>
      <w:pPr>
        <w:ind w:left="4951" w:hanging="367"/>
      </w:pPr>
    </w:lvl>
    <w:lvl w:ilvl="8">
      <w:numFmt w:val="bullet"/>
      <w:lvlText w:val="•"/>
      <w:lvlJc w:val="left"/>
      <w:pPr>
        <w:ind w:left="5587" w:hanging="367"/>
      </w:pPr>
    </w:lvl>
  </w:abstractNum>
  <w:abstractNum w:abstractNumId="1" w15:restartNumberingAfterBreak="0">
    <w:nsid w:val="267C1CE7"/>
    <w:multiLevelType w:val="hybridMultilevel"/>
    <w:tmpl w:val="CD48BC96"/>
    <w:lvl w:ilvl="0" w:tplc="80B8A198">
      <w:numFmt w:val="bullet"/>
      <w:lvlText w:val="•"/>
      <w:lvlJc w:val="left"/>
      <w:pPr>
        <w:ind w:left="719" w:hanging="435"/>
      </w:pPr>
      <w:rPr>
        <w:rFonts w:ascii="Arial" w:eastAsia="Calibr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2EA65B6F"/>
    <w:multiLevelType w:val="hybridMultilevel"/>
    <w:tmpl w:val="EDB6F768"/>
    <w:lvl w:ilvl="0" w:tplc="80B8A198">
      <w:numFmt w:val="bullet"/>
      <w:lvlText w:val="•"/>
      <w:lvlJc w:val="left"/>
      <w:pPr>
        <w:ind w:left="1003" w:hanging="435"/>
      </w:pPr>
      <w:rPr>
        <w:rFonts w:ascii="Arial" w:eastAsia="Calibri"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3BD054D8"/>
    <w:multiLevelType w:val="hybridMultilevel"/>
    <w:tmpl w:val="6854D3A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F39"/>
    <w:rsid w:val="00031351"/>
    <w:rsid w:val="00086862"/>
    <w:rsid w:val="000E56A1"/>
    <w:rsid w:val="001148A3"/>
    <w:rsid w:val="00172A39"/>
    <w:rsid w:val="00232BFB"/>
    <w:rsid w:val="002954AE"/>
    <w:rsid w:val="002B4E22"/>
    <w:rsid w:val="002E6214"/>
    <w:rsid w:val="00374B26"/>
    <w:rsid w:val="003F2D1D"/>
    <w:rsid w:val="00462801"/>
    <w:rsid w:val="004D518E"/>
    <w:rsid w:val="004F16E0"/>
    <w:rsid w:val="00546B27"/>
    <w:rsid w:val="005B2009"/>
    <w:rsid w:val="00603938"/>
    <w:rsid w:val="00633A5E"/>
    <w:rsid w:val="0064121B"/>
    <w:rsid w:val="0066464C"/>
    <w:rsid w:val="00693D5B"/>
    <w:rsid w:val="006E0D31"/>
    <w:rsid w:val="00756D63"/>
    <w:rsid w:val="007C7C51"/>
    <w:rsid w:val="007E7D58"/>
    <w:rsid w:val="008150E4"/>
    <w:rsid w:val="00827E5E"/>
    <w:rsid w:val="00886A38"/>
    <w:rsid w:val="008C32E2"/>
    <w:rsid w:val="009A71C8"/>
    <w:rsid w:val="009D3C88"/>
    <w:rsid w:val="00A42194"/>
    <w:rsid w:val="00A446DA"/>
    <w:rsid w:val="00A631AC"/>
    <w:rsid w:val="00AD1642"/>
    <w:rsid w:val="00AF65D2"/>
    <w:rsid w:val="00BA7342"/>
    <w:rsid w:val="00BD474F"/>
    <w:rsid w:val="00BE4B81"/>
    <w:rsid w:val="00C36FE7"/>
    <w:rsid w:val="00C40145"/>
    <w:rsid w:val="00D43F39"/>
    <w:rsid w:val="00DB5915"/>
    <w:rsid w:val="00E60A05"/>
    <w:rsid w:val="00F32D91"/>
    <w:rsid w:val="00F5201F"/>
    <w:rsid w:val="00F52C51"/>
    <w:rsid w:val="00F95958"/>
    <w:rsid w:val="00FB3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5782DF"/>
  <w15:chartTrackingRefBased/>
  <w15:docId w15:val="{F1C0CB24-0DEB-4FEB-94EA-2ADEBBB3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148A3"/>
    <w:pPr>
      <w:widowControl w:val="0"/>
      <w:autoSpaceDE w:val="0"/>
      <w:autoSpaceDN w:val="0"/>
      <w:adjustRightInd w:val="0"/>
      <w:spacing w:after="0" w:line="240" w:lineRule="auto"/>
      <w:ind w:left="128"/>
    </w:pPr>
    <w:rPr>
      <w:rFonts w:ascii="Arial" w:eastAsia="Times New Roman" w:hAnsi="Arial" w:cs="Arial"/>
      <w:lang w:eastAsia="en-GB"/>
    </w:rPr>
  </w:style>
  <w:style w:type="character" w:customStyle="1" w:styleId="BodyTextChar">
    <w:name w:val="Body Text Char"/>
    <w:link w:val="BodyText"/>
    <w:uiPriority w:val="1"/>
    <w:rsid w:val="001148A3"/>
    <w:rPr>
      <w:rFonts w:ascii="Arial" w:eastAsia="Times New Roman" w:hAnsi="Arial" w:cs="Arial"/>
      <w:lang w:eastAsia="en-GB"/>
    </w:rPr>
  </w:style>
  <w:style w:type="paragraph" w:styleId="ListParagraph">
    <w:name w:val="List Paragraph"/>
    <w:basedOn w:val="Normal"/>
    <w:uiPriority w:val="34"/>
    <w:qFormat/>
    <w:rsid w:val="001148A3"/>
    <w:pPr>
      <w:ind w:left="720"/>
      <w:contextualSpacing/>
    </w:pPr>
  </w:style>
  <w:style w:type="table" w:styleId="TableGrid">
    <w:name w:val="Table Grid"/>
    <w:basedOn w:val="TableNormal"/>
    <w:uiPriority w:val="39"/>
    <w:rsid w:val="00A44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4B81"/>
    <w:pPr>
      <w:tabs>
        <w:tab w:val="center" w:pos="4513"/>
        <w:tab w:val="right" w:pos="9026"/>
      </w:tabs>
      <w:spacing w:after="0" w:line="240" w:lineRule="auto"/>
    </w:pPr>
  </w:style>
  <w:style w:type="character" w:customStyle="1" w:styleId="HeaderChar">
    <w:name w:val="Header Char"/>
    <w:link w:val="Header"/>
    <w:uiPriority w:val="99"/>
    <w:rsid w:val="00BE4B81"/>
    <w:rPr>
      <w:sz w:val="22"/>
      <w:szCs w:val="22"/>
      <w:lang w:eastAsia="en-US"/>
    </w:rPr>
  </w:style>
  <w:style w:type="paragraph" w:styleId="Footer">
    <w:name w:val="footer"/>
    <w:basedOn w:val="Normal"/>
    <w:link w:val="FooterChar"/>
    <w:uiPriority w:val="99"/>
    <w:unhideWhenUsed/>
    <w:rsid w:val="00BE4B81"/>
    <w:pPr>
      <w:tabs>
        <w:tab w:val="center" w:pos="4513"/>
        <w:tab w:val="right" w:pos="9026"/>
      </w:tabs>
      <w:spacing w:after="0" w:line="240" w:lineRule="auto"/>
    </w:pPr>
  </w:style>
  <w:style w:type="character" w:customStyle="1" w:styleId="FooterChar">
    <w:name w:val="Footer Char"/>
    <w:link w:val="Footer"/>
    <w:uiPriority w:val="99"/>
    <w:rsid w:val="00BE4B8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2647A-3151-42F7-8B83-B35270B5F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Meaningful Employer Involvement, Level 2 Cambridge Technicals in Business Administration</vt:lpstr>
    </vt:vector>
  </TitlesOfParts>
  <Company>Cambridge Assessment</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Meaningful Employer Involvement, Level 2 Cambridge Technicals in Business Administration</dc:title>
  <dc:subject/>
  <dc:creator>OCR</dc:creator>
  <cp:keywords>Meaningful Employer Involvement, Level 2, Cambridge Technicals, Business Administration, 05891, 05892</cp:keywords>
  <dc:description/>
  <cp:lastModifiedBy>Mary Bree</cp:lastModifiedBy>
  <cp:revision>2</cp:revision>
  <dcterms:created xsi:type="dcterms:W3CDTF">2018-09-19T13:56:00Z</dcterms:created>
  <dcterms:modified xsi:type="dcterms:W3CDTF">2018-09-19T13:56:00Z</dcterms:modified>
</cp:coreProperties>
</file>