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C4CD04" w14:textId="77777777" w:rsidR="00A53720" w:rsidRDefault="00A176CE" w:rsidP="00A53720">
      <w:pPr>
        <w:pStyle w:val="Heading1"/>
        <w:spacing w:before="0" w:after="240"/>
      </w:pPr>
      <w:r>
        <w:t>L</w:t>
      </w:r>
      <w:r w:rsidR="00B85E0C" w:rsidRPr="00B97150">
        <w:t>ea</w:t>
      </w:r>
      <w:r>
        <w:t>rn</w:t>
      </w:r>
      <w:r w:rsidR="00B85E0C" w:rsidRPr="00B97150">
        <w:t>er resource</w:t>
      </w:r>
      <w:r>
        <w:t xml:space="preserve"> </w:t>
      </w:r>
      <w:r w:rsidR="00A53720">
        <w:t>4</w:t>
      </w:r>
      <w:r>
        <w:t xml:space="preserve"> – </w:t>
      </w:r>
      <w:r w:rsidR="00A53720">
        <w:t xml:space="preserve">Narrative structure </w:t>
      </w:r>
    </w:p>
    <w:p w14:paraId="15CEE610" w14:textId="77777777" w:rsidR="00A53720" w:rsidRDefault="00A53720" w:rsidP="00A53720">
      <w:r>
        <w:t xml:space="preserve">To help you complete this worksheet you should be familiar with Syd Field’s Paradigm. </w:t>
      </w:r>
    </w:p>
    <w:p w14:paraId="3D5CADF5" w14:textId="0BAC1E05" w:rsidR="00A53720" w:rsidRDefault="00A53720" w:rsidP="00A53720">
      <w:r>
        <w:t xml:space="preserve">Name of </w:t>
      </w:r>
      <w:r w:rsidR="00500D04">
        <w:t>f</w:t>
      </w:r>
      <w:r>
        <w:t>ilm: _____________________________________________________________</w:t>
      </w:r>
    </w:p>
    <w:p w14:paraId="785C8743" w14:textId="6B343217" w:rsidR="00A176CE" w:rsidRDefault="00A53720" w:rsidP="00A53720">
      <w:pPr>
        <w:pStyle w:val="Heading3"/>
      </w:pPr>
      <w:r>
        <w:t>THREE ACT STRUCTURE</w:t>
      </w:r>
    </w:p>
    <w:tbl>
      <w:tblPr>
        <w:tblStyle w:val="TableGrid"/>
        <w:tblW w:w="9899" w:type="dxa"/>
        <w:tblBorders>
          <w:top w:val="single" w:sz="4" w:space="0" w:color="00654E"/>
          <w:left w:val="single" w:sz="4" w:space="0" w:color="00654E"/>
          <w:bottom w:val="single" w:sz="4" w:space="0" w:color="00654E"/>
          <w:right w:val="single" w:sz="4" w:space="0" w:color="00654E"/>
          <w:insideH w:val="single" w:sz="4" w:space="0" w:color="00654E"/>
          <w:insideV w:val="single" w:sz="4" w:space="0" w:color="00654E"/>
        </w:tblBorders>
        <w:tblLook w:val="04A0" w:firstRow="1" w:lastRow="0" w:firstColumn="1" w:lastColumn="0" w:noHBand="0" w:noVBand="1"/>
      </w:tblPr>
      <w:tblGrid>
        <w:gridCol w:w="9899"/>
      </w:tblGrid>
      <w:tr w:rsidR="002911F9" w14:paraId="6B117C60" w14:textId="77777777" w:rsidTr="002911F9">
        <w:tc>
          <w:tcPr>
            <w:tcW w:w="9899" w:type="dxa"/>
          </w:tcPr>
          <w:p w14:paraId="3AF884F5" w14:textId="77777777" w:rsidR="002911F9" w:rsidRDefault="002911F9" w:rsidP="00002A65">
            <w:r w:rsidRPr="00227307">
              <w:rPr>
                <w:b/>
              </w:rPr>
              <w:t>Act 1</w:t>
            </w:r>
            <w:r>
              <w:t xml:space="preserve"> What is the state of equilibrium. What characters are introduced? What plot points are introduced? What disrupts the equilibrium?</w:t>
            </w:r>
          </w:p>
        </w:tc>
      </w:tr>
      <w:tr w:rsidR="002911F9" w14:paraId="7DBC94E5" w14:textId="77777777" w:rsidTr="002911F9">
        <w:trPr>
          <w:trHeight w:val="3184"/>
        </w:trPr>
        <w:tc>
          <w:tcPr>
            <w:tcW w:w="9899" w:type="dxa"/>
          </w:tcPr>
          <w:p w14:paraId="18DD52C2" w14:textId="77777777" w:rsidR="002911F9" w:rsidRDefault="002911F9" w:rsidP="00002A65">
            <w:bookmarkStart w:id="0" w:name="_GoBack"/>
            <w:bookmarkEnd w:id="0"/>
          </w:p>
        </w:tc>
      </w:tr>
      <w:tr w:rsidR="002911F9" w14:paraId="5E5C043C" w14:textId="77777777" w:rsidTr="002911F9">
        <w:tc>
          <w:tcPr>
            <w:tcW w:w="9899" w:type="dxa"/>
          </w:tcPr>
          <w:p w14:paraId="46A90CC7" w14:textId="77777777" w:rsidR="002911F9" w:rsidRDefault="002911F9" w:rsidP="00002A65">
            <w:r w:rsidRPr="00227307">
              <w:rPr>
                <w:b/>
              </w:rPr>
              <w:t>Act 2</w:t>
            </w:r>
            <w:r>
              <w:t xml:space="preserve"> What new information is introduced? What new obstacles and/or characters are introduced?</w:t>
            </w:r>
          </w:p>
        </w:tc>
      </w:tr>
      <w:tr w:rsidR="002911F9" w14:paraId="33288741" w14:textId="77777777" w:rsidTr="002911F9">
        <w:trPr>
          <w:trHeight w:val="3819"/>
        </w:trPr>
        <w:tc>
          <w:tcPr>
            <w:tcW w:w="9899" w:type="dxa"/>
          </w:tcPr>
          <w:p w14:paraId="0B1B58C0" w14:textId="77777777" w:rsidR="002911F9" w:rsidRDefault="002911F9" w:rsidP="00002A65"/>
        </w:tc>
      </w:tr>
    </w:tbl>
    <w:p w14:paraId="6422828A" w14:textId="77777777" w:rsidR="002911F9" w:rsidRDefault="002911F9">
      <w:pPr>
        <w:sectPr w:rsidR="002911F9" w:rsidSect="00C478A6">
          <w:headerReference w:type="default" r:id="rId8"/>
          <w:footerReference w:type="default" r:id="rId9"/>
          <w:pgSz w:w="11906" w:h="16838"/>
          <w:pgMar w:top="1440" w:right="991" w:bottom="1440" w:left="1134" w:header="567" w:footer="567" w:gutter="0"/>
          <w:cols w:space="708"/>
          <w:docGrid w:linePitch="360"/>
        </w:sectPr>
      </w:pPr>
    </w:p>
    <w:p w14:paraId="6C23FAE1" w14:textId="3B5C6F31" w:rsidR="002911F9" w:rsidRDefault="002911F9"/>
    <w:tbl>
      <w:tblPr>
        <w:tblStyle w:val="TableGrid"/>
        <w:tblW w:w="9899" w:type="dxa"/>
        <w:tblBorders>
          <w:top w:val="single" w:sz="4" w:space="0" w:color="00654E"/>
          <w:left w:val="single" w:sz="4" w:space="0" w:color="00654E"/>
          <w:bottom w:val="single" w:sz="4" w:space="0" w:color="00654E"/>
          <w:right w:val="single" w:sz="4" w:space="0" w:color="00654E"/>
          <w:insideH w:val="single" w:sz="4" w:space="0" w:color="00654E"/>
          <w:insideV w:val="single" w:sz="4" w:space="0" w:color="00654E"/>
        </w:tblBorders>
        <w:tblLook w:val="04A0" w:firstRow="1" w:lastRow="0" w:firstColumn="1" w:lastColumn="0" w:noHBand="0" w:noVBand="1"/>
      </w:tblPr>
      <w:tblGrid>
        <w:gridCol w:w="9899"/>
      </w:tblGrid>
      <w:tr w:rsidR="002911F9" w14:paraId="1D50E145" w14:textId="77777777" w:rsidTr="002911F9">
        <w:tc>
          <w:tcPr>
            <w:tcW w:w="9899" w:type="dxa"/>
          </w:tcPr>
          <w:p w14:paraId="34D9A9B9" w14:textId="77777777" w:rsidR="002911F9" w:rsidRDefault="002911F9" w:rsidP="00002A65">
            <w:r w:rsidRPr="00227307">
              <w:rPr>
                <w:b/>
              </w:rPr>
              <w:t>Act 3</w:t>
            </w:r>
            <w:r>
              <w:t xml:space="preserve"> What is the climax? How is the disequilibrium resolved? What changes have taken place? (new equilibrium). </w:t>
            </w:r>
          </w:p>
        </w:tc>
      </w:tr>
      <w:tr w:rsidR="002911F9" w14:paraId="7ADE6B88" w14:textId="77777777" w:rsidTr="002911F9">
        <w:trPr>
          <w:trHeight w:val="3251"/>
        </w:trPr>
        <w:tc>
          <w:tcPr>
            <w:tcW w:w="9899" w:type="dxa"/>
          </w:tcPr>
          <w:p w14:paraId="42DEDD59" w14:textId="77777777" w:rsidR="002911F9" w:rsidRPr="00227307" w:rsidRDefault="002911F9" w:rsidP="00002A65">
            <w:pPr>
              <w:rPr>
                <w:b/>
              </w:rPr>
            </w:pPr>
          </w:p>
        </w:tc>
      </w:tr>
    </w:tbl>
    <w:p w14:paraId="598AC252" w14:textId="77777777" w:rsidR="00AC47F6" w:rsidRDefault="00AC47F6"/>
    <w:p w14:paraId="291AC3B9" w14:textId="77777777" w:rsidR="002911F9" w:rsidRDefault="002911F9" w:rsidP="002911F9">
      <w:pPr>
        <w:pStyle w:val="Heading3"/>
      </w:pPr>
      <w:r>
        <w:t>PLOT TURNING POINTS</w:t>
      </w:r>
    </w:p>
    <w:tbl>
      <w:tblPr>
        <w:tblStyle w:val="TableGrid"/>
        <w:tblW w:w="9899" w:type="dxa"/>
        <w:tblBorders>
          <w:top w:val="single" w:sz="4" w:space="0" w:color="00654E"/>
          <w:left w:val="single" w:sz="4" w:space="0" w:color="00654E"/>
          <w:bottom w:val="single" w:sz="4" w:space="0" w:color="00654E"/>
          <w:right w:val="single" w:sz="4" w:space="0" w:color="00654E"/>
          <w:insideH w:val="single" w:sz="4" w:space="0" w:color="00654E"/>
          <w:insideV w:val="single" w:sz="4" w:space="0" w:color="00654E"/>
        </w:tblBorders>
        <w:tblLook w:val="04A0" w:firstRow="1" w:lastRow="0" w:firstColumn="1" w:lastColumn="0" w:noHBand="0" w:noVBand="1"/>
      </w:tblPr>
      <w:tblGrid>
        <w:gridCol w:w="9899"/>
      </w:tblGrid>
      <w:tr w:rsidR="002911F9" w:rsidRPr="00456CE5" w14:paraId="7E962535" w14:textId="77777777" w:rsidTr="002911F9">
        <w:trPr>
          <w:trHeight w:val="394"/>
        </w:trPr>
        <w:tc>
          <w:tcPr>
            <w:tcW w:w="9899" w:type="dxa"/>
          </w:tcPr>
          <w:p w14:paraId="02D348A2" w14:textId="77777777" w:rsidR="002911F9" w:rsidRPr="00456CE5" w:rsidRDefault="002911F9" w:rsidP="00002A65">
            <w:r w:rsidRPr="00456CE5">
              <w:t xml:space="preserve">Inciting </w:t>
            </w:r>
            <w:r>
              <w:t>i</w:t>
            </w:r>
            <w:r w:rsidRPr="00456CE5">
              <w:t>ncident – what event or decision sets the story in motion?</w:t>
            </w:r>
          </w:p>
        </w:tc>
      </w:tr>
      <w:tr w:rsidR="002911F9" w:rsidRPr="00456CE5" w14:paraId="675088A8" w14:textId="77777777" w:rsidTr="002911F9">
        <w:trPr>
          <w:trHeight w:val="2529"/>
        </w:trPr>
        <w:tc>
          <w:tcPr>
            <w:tcW w:w="9899" w:type="dxa"/>
          </w:tcPr>
          <w:p w14:paraId="611E6D36" w14:textId="77777777" w:rsidR="002911F9" w:rsidRPr="00456CE5" w:rsidRDefault="002911F9" w:rsidP="00002A65"/>
        </w:tc>
      </w:tr>
      <w:tr w:rsidR="002911F9" w:rsidRPr="00456CE5" w14:paraId="29FAB65D" w14:textId="77777777" w:rsidTr="002911F9">
        <w:trPr>
          <w:trHeight w:val="394"/>
        </w:trPr>
        <w:tc>
          <w:tcPr>
            <w:tcW w:w="9899" w:type="dxa"/>
          </w:tcPr>
          <w:p w14:paraId="17977F48" w14:textId="77777777" w:rsidR="002911F9" w:rsidRPr="00456CE5" w:rsidRDefault="002911F9" w:rsidP="00002A65">
            <w:r w:rsidRPr="00456CE5">
              <w:t xml:space="preserve">First </w:t>
            </w:r>
            <w:r>
              <w:t>Act t</w:t>
            </w:r>
            <w:r w:rsidRPr="00456CE5">
              <w:t>urn</w:t>
            </w:r>
            <w:r>
              <w:t xml:space="preserve"> – What event spins act one into act two?</w:t>
            </w:r>
          </w:p>
        </w:tc>
      </w:tr>
      <w:tr w:rsidR="002911F9" w:rsidRPr="00456CE5" w14:paraId="42D63A5D" w14:textId="77777777" w:rsidTr="002911F9">
        <w:trPr>
          <w:trHeight w:val="2709"/>
        </w:trPr>
        <w:tc>
          <w:tcPr>
            <w:tcW w:w="9899" w:type="dxa"/>
          </w:tcPr>
          <w:p w14:paraId="1232D306" w14:textId="77777777" w:rsidR="002911F9" w:rsidRPr="00456CE5" w:rsidRDefault="002911F9" w:rsidP="00002A65"/>
        </w:tc>
      </w:tr>
    </w:tbl>
    <w:p w14:paraId="65CBD51D" w14:textId="68674ABA" w:rsidR="002911F9" w:rsidRDefault="002911F9"/>
    <w:p w14:paraId="5DAAC033" w14:textId="77777777" w:rsidR="002911F9" w:rsidRDefault="002911F9">
      <w:pPr>
        <w:spacing w:after="0" w:line="240" w:lineRule="auto"/>
      </w:pPr>
      <w:r>
        <w:br w:type="page"/>
      </w:r>
    </w:p>
    <w:p w14:paraId="55D1B05A" w14:textId="77777777" w:rsidR="002911F9" w:rsidRDefault="002911F9"/>
    <w:tbl>
      <w:tblPr>
        <w:tblStyle w:val="TableGrid"/>
        <w:tblW w:w="9899" w:type="dxa"/>
        <w:tblBorders>
          <w:top w:val="single" w:sz="4" w:space="0" w:color="00654E"/>
          <w:left w:val="single" w:sz="4" w:space="0" w:color="00654E"/>
          <w:bottom w:val="single" w:sz="4" w:space="0" w:color="00654E"/>
          <w:right w:val="single" w:sz="4" w:space="0" w:color="00654E"/>
          <w:insideH w:val="single" w:sz="4" w:space="0" w:color="00654E"/>
          <w:insideV w:val="single" w:sz="4" w:space="0" w:color="00654E"/>
        </w:tblBorders>
        <w:tblLook w:val="04A0" w:firstRow="1" w:lastRow="0" w:firstColumn="1" w:lastColumn="0" w:noHBand="0" w:noVBand="1"/>
      </w:tblPr>
      <w:tblGrid>
        <w:gridCol w:w="9899"/>
      </w:tblGrid>
      <w:tr w:rsidR="002911F9" w:rsidRPr="00456CE5" w14:paraId="540699F7" w14:textId="77777777" w:rsidTr="002911F9">
        <w:trPr>
          <w:trHeight w:val="394"/>
        </w:trPr>
        <w:tc>
          <w:tcPr>
            <w:tcW w:w="9899" w:type="dxa"/>
          </w:tcPr>
          <w:p w14:paraId="2F89C991" w14:textId="77777777" w:rsidR="002911F9" w:rsidRPr="00456CE5" w:rsidRDefault="002911F9" w:rsidP="00002A65">
            <w:r w:rsidRPr="00456CE5">
              <w:t xml:space="preserve">Second </w:t>
            </w:r>
            <w:r>
              <w:t>A</w:t>
            </w:r>
            <w:r w:rsidRPr="00456CE5">
              <w:t xml:space="preserve">ct </w:t>
            </w:r>
            <w:r>
              <w:t>t</w:t>
            </w:r>
            <w:r w:rsidRPr="00456CE5">
              <w:t>urn/</w:t>
            </w:r>
            <w:proofErr w:type="spellStart"/>
            <w:r w:rsidRPr="00456CE5">
              <w:t xml:space="preserve">Mid </w:t>
            </w:r>
            <w:r>
              <w:t>p</w:t>
            </w:r>
            <w:r w:rsidRPr="00456CE5">
              <w:t>oint</w:t>
            </w:r>
            <w:proofErr w:type="spellEnd"/>
            <w:r>
              <w:t xml:space="preserve"> – what event changes the severity of the film/raises the stakes?</w:t>
            </w:r>
          </w:p>
        </w:tc>
      </w:tr>
      <w:tr w:rsidR="002911F9" w:rsidRPr="00456CE5" w14:paraId="617C04DB" w14:textId="77777777" w:rsidTr="002911F9">
        <w:trPr>
          <w:trHeight w:val="2852"/>
        </w:trPr>
        <w:tc>
          <w:tcPr>
            <w:tcW w:w="9899" w:type="dxa"/>
          </w:tcPr>
          <w:p w14:paraId="1C4D6DDA" w14:textId="77777777" w:rsidR="002911F9" w:rsidRPr="00456CE5" w:rsidRDefault="002911F9" w:rsidP="00002A65"/>
        </w:tc>
      </w:tr>
      <w:tr w:rsidR="002911F9" w:rsidRPr="00456CE5" w14:paraId="5BC0CBAD" w14:textId="77777777" w:rsidTr="002911F9">
        <w:trPr>
          <w:trHeight w:val="394"/>
        </w:trPr>
        <w:tc>
          <w:tcPr>
            <w:tcW w:w="9899" w:type="dxa"/>
          </w:tcPr>
          <w:p w14:paraId="6DD33C64" w14:textId="77777777" w:rsidR="002911F9" w:rsidRPr="00456CE5" w:rsidRDefault="002911F9" w:rsidP="00002A65">
            <w:r>
              <w:t>Final Act turn/concluding e</w:t>
            </w:r>
            <w:r w:rsidRPr="00456CE5">
              <w:t>vent</w:t>
            </w:r>
            <w:r>
              <w:t xml:space="preserve"> – What event is the point of no return?</w:t>
            </w:r>
          </w:p>
        </w:tc>
      </w:tr>
      <w:tr w:rsidR="002911F9" w14:paraId="1146A6F0" w14:textId="77777777" w:rsidTr="002911F9">
        <w:trPr>
          <w:trHeight w:val="3268"/>
        </w:trPr>
        <w:tc>
          <w:tcPr>
            <w:tcW w:w="9899" w:type="dxa"/>
          </w:tcPr>
          <w:p w14:paraId="0E5295BA" w14:textId="77777777" w:rsidR="002911F9" w:rsidRDefault="002911F9" w:rsidP="00002A65">
            <w:pPr>
              <w:rPr>
                <w:b/>
              </w:rPr>
            </w:pPr>
          </w:p>
        </w:tc>
      </w:tr>
    </w:tbl>
    <w:p w14:paraId="5E7EF8A9" w14:textId="77777777" w:rsidR="002911F9" w:rsidRDefault="002911F9" w:rsidP="002911F9"/>
    <w:p w14:paraId="3B4DB29C" w14:textId="77777777" w:rsidR="00AC47F6" w:rsidRDefault="00AC47F6"/>
    <w:p w14:paraId="552AE7D7" w14:textId="77777777" w:rsidR="00551083" w:rsidRDefault="00551083" w:rsidP="003340DE"/>
    <w:sectPr w:rsidR="00551083" w:rsidSect="00C478A6">
      <w:headerReference w:type="default" r:id="rId10"/>
      <w:pgSz w:w="11906" w:h="16838"/>
      <w:pgMar w:top="1440" w:right="991" w:bottom="144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37E36" w14:textId="77777777" w:rsidR="00EF6A1A" w:rsidRDefault="00EF6A1A" w:rsidP="00D21C92">
      <w:r>
        <w:separator/>
      </w:r>
    </w:p>
  </w:endnote>
  <w:endnote w:type="continuationSeparator" w:id="0">
    <w:p w14:paraId="2127C8C3" w14:textId="77777777" w:rsidR="00EF6A1A" w:rsidRDefault="00EF6A1A" w:rsidP="00D21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3BF08A" w14:textId="77777777" w:rsidR="00073201" w:rsidRDefault="00073201" w:rsidP="00073201">
    <w:pPr>
      <w:pStyle w:val="Footer"/>
      <w:tabs>
        <w:tab w:val="clear" w:pos="9026"/>
        <w:tab w:val="left" w:pos="8647"/>
      </w:tabs>
      <w:rPr>
        <w:noProof/>
        <w:sz w:val="16"/>
        <w:szCs w:val="16"/>
      </w:rPr>
    </w:pPr>
    <w:r>
      <w:rPr>
        <w:sz w:val="16"/>
        <w:szCs w:val="16"/>
      </w:rPr>
      <w:t>Version 1</w:t>
    </w:r>
    <w:r w:rsidRPr="00937FF3">
      <w:rPr>
        <w:sz w:val="16"/>
        <w:szCs w:val="16"/>
      </w:rPr>
      <w:tab/>
    </w:r>
    <w:r w:rsidRPr="00937FF3">
      <w:rPr>
        <w:sz w:val="16"/>
        <w:szCs w:val="16"/>
      </w:rPr>
      <w:fldChar w:fldCharType="begin"/>
    </w:r>
    <w:r w:rsidRPr="00937FF3">
      <w:rPr>
        <w:sz w:val="16"/>
        <w:szCs w:val="16"/>
      </w:rPr>
      <w:instrText xml:space="preserve"> PAGE   \* MERGEFORMAT </w:instrText>
    </w:r>
    <w:r w:rsidRPr="00937FF3">
      <w:rPr>
        <w:sz w:val="16"/>
        <w:szCs w:val="16"/>
      </w:rPr>
      <w:fldChar w:fldCharType="separate"/>
    </w:r>
    <w:r w:rsidR="00500D04">
      <w:rPr>
        <w:noProof/>
        <w:sz w:val="16"/>
        <w:szCs w:val="16"/>
      </w:rPr>
      <w:t>3</w:t>
    </w:r>
    <w:r w:rsidRPr="00937FF3">
      <w:rPr>
        <w:noProof/>
        <w:sz w:val="16"/>
        <w:szCs w:val="16"/>
      </w:rPr>
      <w:fldChar w:fldCharType="end"/>
    </w:r>
    <w:r>
      <w:rPr>
        <w:noProof/>
        <w:sz w:val="16"/>
        <w:szCs w:val="16"/>
      </w:rPr>
      <w:tab/>
    </w:r>
    <w:r w:rsidRPr="00937FF3">
      <w:rPr>
        <w:noProof/>
        <w:sz w:val="16"/>
        <w:szCs w:val="16"/>
      </w:rPr>
      <w:t>© OCR 201</w:t>
    </w:r>
    <w:r>
      <w:rPr>
        <w:noProof/>
        <w:sz w:val="16"/>
        <w:szCs w:val="16"/>
      </w:rPr>
      <w:t>7</w:t>
    </w:r>
  </w:p>
  <w:p w14:paraId="2187980E" w14:textId="77777777" w:rsidR="007C252D" w:rsidRPr="00073201" w:rsidRDefault="00073201" w:rsidP="00073201">
    <w:pPr>
      <w:pStyle w:val="Footer"/>
      <w:tabs>
        <w:tab w:val="clear" w:pos="9026"/>
      </w:tabs>
      <w:rPr>
        <w:rFonts w:eastAsia="Arial" w:cs="Arial"/>
        <w:b/>
        <w:sz w:val="16"/>
        <w:szCs w:val="16"/>
      </w:rPr>
    </w:pPr>
    <w:r w:rsidRPr="009B189A">
      <w:rPr>
        <w:b/>
        <w:sz w:val="16"/>
        <w:szCs w:val="16"/>
      </w:rPr>
      <w:t>Component 2: Section A: Contemporary British and US Film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77DD23" w14:textId="77777777" w:rsidR="00EF6A1A" w:rsidRDefault="00EF6A1A" w:rsidP="00D21C92">
      <w:r>
        <w:separator/>
      </w:r>
    </w:p>
  </w:footnote>
  <w:footnote w:type="continuationSeparator" w:id="0">
    <w:p w14:paraId="1DD30C94" w14:textId="77777777" w:rsidR="00EF6A1A" w:rsidRDefault="00EF6A1A" w:rsidP="00D21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5F170" w14:textId="77777777" w:rsidR="001F1BC6" w:rsidRDefault="00AC47F6" w:rsidP="00D21C92">
    <w:pPr>
      <w:pStyle w:val="Header"/>
    </w:pPr>
    <w:r>
      <w:rPr>
        <w:noProof/>
        <w:lang w:eastAsia="en-GB"/>
      </w:rPr>
      <w:drawing>
        <wp:anchor distT="0" distB="0" distL="114300" distR="116840" simplePos="0" relativeHeight="251657728" behindDoc="0" locked="0" layoutInCell="1" allowOverlap="1" wp14:anchorId="5B1C449F" wp14:editId="66815E87">
          <wp:simplePos x="0" y="0"/>
          <wp:positionH relativeFrom="column">
            <wp:posOffset>-782955</wp:posOffset>
          </wp:positionH>
          <wp:positionV relativeFrom="paragraph">
            <wp:posOffset>-357505</wp:posOffset>
          </wp:positionV>
          <wp:extent cx="7647940" cy="1091565"/>
          <wp:effectExtent l="0" t="0" r="0" b="0"/>
          <wp:wrapTight wrapText="bothSides">
            <wp:wrapPolygon edited="0">
              <wp:start x="0" y="0"/>
              <wp:lineTo x="0" y="21110"/>
              <wp:lineTo x="21521" y="21110"/>
              <wp:lineTo x="21521" y="0"/>
              <wp:lineTo x="0" y="0"/>
            </wp:wrapPolygon>
          </wp:wrapTight>
          <wp:docPr id="4" name="Picture 2" title="A Level Film Studies Delivery Guide (Learner Resourc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title="A Level Film Studies Delivery Guide (Learner Resource)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47940" cy="1091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0618B" w14:textId="2E87A9A1" w:rsidR="00AC47F6" w:rsidRDefault="0037538A" w:rsidP="00D21C92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752" behindDoc="0" locked="0" layoutInCell="1" allowOverlap="1" wp14:anchorId="31890609" wp14:editId="7409F092">
          <wp:simplePos x="0" y="0"/>
          <wp:positionH relativeFrom="column">
            <wp:posOffset>-782955</wp:posOffset>
          </wp:positionH>
          <wp:positionV relativeFrom="paragraph">
            <wp:posOffset>-360045</wp:posOffset>
          </wp:positionV>
          <wp:extent cx="8025765" cy="1145540"/>
          <wp:effectExtent l="0" t="0" r="635" b="0"/>
          <wp:wrapTight wrapText="bothSides">
            <wp:wrapPolygon edited="0">
              <wp:start x="0" y="0"/>
              <wp:lineTo x="0" y="21073"/>
              <wp:lineTo x="21533" y="21073"/>
              <wp:lineTo x="21533" y="0"/>
              <wp:lineTo x="0" y="0"/>
            </wp:wrapPolygon>
          </wp:wrapTight>
          <wp:docPr id="1" name="Picture 1" title="A Level Film Studies Delivery Guide (Learner Resourc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Level_Film_Studies_Digi_port_inn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25765" cy="11455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FDA839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222271"/>
    <w:multiLevelType w:val="hybridMultilevel"/>
    <w:tmpl w:val="96ACCDEA"/>
    <w:lvl w:ilvl="0" w:tplc="3A760BA4">
      <w:start w:val="1"/>
      <w:numFmt w:val="bullet"/>
      <w:pStyle w:val="MediumGrid2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2F1BBD"/>
    <w:multiLevelType w:val="hybridMultilevel"/>
    <w:tmpl w:val="C86C5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C5C66"/>
    <w:multiLevelType w:val="hybridMultilevel"/>
    <w:tmpl w:val="16702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8F498C"/>
    <w:multiLevelType w:val="hybridMultilevel"/>
    <w:tmpl w:val="6F4AC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74357D"/>
    <w:multiLevelType w:val="hybridMultilevel"/>
    <w:tmpl w:val="8878F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3B62A5"/>
    <w:multiLevelType w:val="hybridMultilevel"/>
    <w:tmpl w:val="273C97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6E552D"/>
    <w:multiLevelType w:val="hybridMultilevel"/>
    <w:tmpl w:val="B1023C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8D553E"/>
    <w:multiLevelType w:val="hybridMultilevel"/>
    <w:tmpl w:val="E6BE9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3A04CC"/>
    <w:multiLevelType w:val="hybridMultilevel"/>
    <w:tmpl w:val="455C5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02201A"/>
    <w:multiLevelType w:val="hybridMultilevel"/>
    <w:tmpl w:val="5D4EE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87E6D8F"/>
    <w:multiLevelType w:val="hybridMultilevel"/>
    <w:tmpl w:val="C41C1C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DB7BEE"/>
    <w:multiLevelType w:val="hybridMultilevel"/>
    <w:tmpl w:val="64720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250ED7"/>
    <w:multiLevelType w:val="hybridMultilevel"/>
    <w:tmpl w:val="18A01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10"/>
  </w:num>
  <w:num w:numId="5">
    <w:abstractNumId w:val="3"/>
  </w:num>
  <w:num w:numId="6">
    <w:abstractNumId w:val="12"/>
  </w:num>
  <w:num w:numId="7">
    <w:abstractNumId w:val="2"/>
  </w:num>
  <w:num w:numId="8">
    <w:abstractNumId w:val="9"/>
  </w:num>
  <w:num w:numId="9">
    <w:abstractNumId w:val="4"/>
  </w:num>
  <w:num w:numId="10">
    <w:abstractNumId w:val="8"/>
  </w:num>
  <w:num w:numId="11">
    <w:abstractNumId w:val="11"/>
  </w:num>
  <w:num w:numId="12">
    <w:abstractNumId w:val="6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336"/>
    <w:rsid w:val="00034859"/>
    <w:rsid w:val="00064CD4"/>
    <w:rsid w:val="00073201"/>
    <w:rsid w:val="0007599A"/>
    <w:rsid w:val="000805C5"/>
    <w:rsid w:val="00080E1B"/>
    <w:rsid w:val="00083F03"/>
    <w:rsid w:val="00085224"/>
    <w:rsid w:val="00086BBD"/>
    <w:rsid w:val="000A15FF"/>
    <w:rsid w:val="000D404F"/>
    <w:rsid w:val="00122137"/>
    <w:rsid w:val="001261BC"/>
    <w:rsid w:val="0015288A"/>
    <w:rsid w:val="0016654B"/>
    <w:rsid w:val="001B2783"/>
    <w:rsid w:val="001C3787"/>
    <w:rsid w:val="001F1BC6"/>
    <w:rsid w:val="002022CD"/>
    <w:rsid w:val="00204D4D"/>
    <w:rsid w:val="00217C24"/>
    <w:rsid w:val="00265900"/>
    <w:rsid w:val="002804A7"/>
    <w:rsid w:val="002911F9"/>
    <w:rsid w:val="002B5830"/>
    <w:rsid w:val="002D6A1F"/>
    <w:rsid w:val="002F2CAB"/>
    <w:rsid w:val="002F2E8A"/>
    <w:rsid w:val="00322381"/>
    <w:rsid w:val="00332731"/>
    <w:rsid w:val="003340DE"/>
    <w:rsid w:val="00334553"/>
    <w:rsid w:val="00337B68"/>
    <w:rsid w:val="00351C83"/>
    <w:rsid w:val="00360AE7"/>
    <w:rsid w:val="00365C8E"/>
    <w:rsid w:val="003676B4"/>
    <w:rsid w:val="0037538A"/>
    <w:rsid w:val="00382051"/>
    <w:rsid w:val="00384833"/>
    <w:rsid w:val="00463032"/>
    <w:rsid w:val="004E1AFD"/>
    <w:rsid w:val="004F411A"/>
    <w:rsid w:val="00500D04"/>
    <w:rsid w:val="00513A44"/>
    <w:rsid w:val="00551083"/>
    <w:rsid w:val="0058629A"/>
    <w:rsid w:val="005960DC"/>
    <w:rsid w:val="005970AA"/>
    <w:rsid w:val="005B2ABD"/>
    <w:rsid w:val="00600E8B"/>
    <w:rsid w:val="00622ED1"/>
    <w:rsid w:val="00651168"/>
    <w:rsid w:val="006552B3"/>
    <w:rsid w:val="00694F16"/>
    <w:rsid w:val="006B143C"/>
    <w:rsid w:val="006D1D6F"/>
    <w:rsid w:val="007252E0"/>
    <w:rsid w:val="00727A14"/>
    <w:rsid w:val="00794BE4"/>
    <w:rsid w:val="007953E7"/>
    <w:rsid w:val="007B5519"/>
    <w:rsid w:val="007B7752"/>
    <w:rsid w:val="007C252D"/>
    <w:rsid w:val="008064FC"/>
    <w:rsid w:val="008324A5"/>
    <w:rsid w:val="0084029E"/>
    <w:rsid w:val="00863C0D"/>
    <w:rsid w:val="00873358"/>
    <w:rsid w:val="00885824"/>
    <w:rsid w:val="008A1151"/>
    <w:rsid w:val="008B18AD"/>
    <w:rsid w:val="008D7F7D"/>
    <w:rsid w:val="008E6607"/>
    <w:rsid w:val="00906EBD"/>
    <w:rsid w:val="00914464"/>
    <w:rsid w:val="0093030F"/>
    <w:rsid w:val="009376AF"/>
    <w:rsid w:val="00937FF3"/>
    <w:rsid w:val="0095139A"/>
    <w:rsid w:val="009803AC"/>
    <w:rsid w:val="00983678"/>
    <w:rsid w:val="009A013A"/>
    <w:rsid w:val="009A334A"/>
    <w:rsid w:val="009A5976"/>
    <w:rsid w:val="009B0118"/>
    <w:rsid w:val="009B189A"/>
    <w:rsid w:val="009C0C49"/>
    <w:rsid w:val="009D1D8A"/>
    <w:rsid w:val="009D271C"/>
    <w:rsid w:val="00A176CE"/>
    <w:rsid w:val="00A2244B"/>
    <w:rsid w:val="00A422E6"/>
    <w:rsid w:val="00A53720"/>
    <w:rsid w:val="00AB7712"/>
    <w:rsid w:val="00AC47F6"/>
    <w:rsid w:val="00B85E0C"/>
    <w:rsid w:val="00C231CB"/>
    <w:rsid w:val="00C478A6"/>
    <w:rsid w:val="00C64771"/>
    <w:rsid w:val="00C94A7D"/>
    <w:rsid w:val="00CA4837"/>
    <w:rsid w:val="00CF67E2"/>
    <w:rsid w:val="00D04336"/>
    <w:rsid w:val="00D1617F"/>
    <w:rsid w:val="00D21C92"/>
    <w:rsid w:val="00D36F89"/>
    <w:rsid w:val="00D802E6"/>
    <w:rsid w:val="00DE2A29"/>
    <w:rsid w:val="00DF1EC4"/>
    <w:rsid w:val="00E13F14"/>
    <w:rsid w:val="00E208FD"/>
    <w:rsid w:val="00E26AF8"/>
    <w:rsid w:val="00E301AF"/>
    <w:rsid w:val="00E6397E"/>
    <w:rsid w:val="00E67252"/>
    <w:rsid w:val="00EF182C"/>
    <w:rsid w:val="00EF6A1A"/>
    <w:rsid w:val="00F165E9"/>
    <w:rsid w:val="00F447AA"/>
    <w:rsid w:val="00F53ED3"/>
    <w:rsid w:val="00F61ACE"/>
    <w:rsid w:val="00FB023B"/>
    <w:rsid w:val="00FB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62B2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607"/>
    <w:pPr>
      <w:spacing w:after="240" w:line="276" w:lineRule="auto"/>
    </w:pPr>
    <w:rPr>
      <w:rFonts w:ascii="Arial" w:hAnsi="Arial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0E1B"/>
    <w:pPr>
      <w:keepNext/>
      <w:keepLines/>
      <w:spacing w:before="480" w:after="0"/>
      <w:outlineLvl w:val="0"/>
    </w:pPr>
    <w:rPr>
      <w:rFonts w:eastAsia="Times New Roman"/>
      <w:b/>
      <w:bCs/>
      <w:color w:val="00654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21C92"/>
    <w:pPr>
      <w:keepNext/>
      <w:keepLines/>
      <w:spacing w:before="200" w:after="0"/>
      <w:outlineLvl w:val="1"/>
    </w:pPr>
    <w:rPr>
      <w:rFonts w:eastAsia="Times New Roman"/>
      <w:b/>
      <w:bCs/>
      <w:i/>
      <w:color w:val="000000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C478A6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00654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43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4336"/>
  </w:style>
  <w:style w:type="paragraph" w:styleId="Footer">
    <w:name w:val="footer"/>
    <w:basedOn w:val="Normal"/>
    <w:link w:val="FooterChar"/>
    <w:uiPriority w:val="99"/>
    <w:unhideWhenUsed/>
    <w:rsid w:val="00D043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4336"/>
  </w:style>
  <w:style w:type="paragraph" w:styleId="BalloonText">
    <w:name w:val="Balloon Text"/>
    <w:basedOn w:val="Normal"/>
    <w:link w:val="BalloonTextChar"/>
    <w:uiPriority w:val="99"/>
    <w:semiHidden/>
    <w:unhideWhenUsed/>
    <w:rsid w:val="00D04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4336"/>
    <w:rPr>
      <w:rFonts w:ascii="Tahoma" w:hAnsi="Tahoma" w:cs="Tahoma"/>
      <w:sz w:val="16"/>
      <w:szCs w:val="16"/>
    </w:rPr>
  </w:style>
  <w:style w:type="paragraph" w:customStyle="1" w:styleId="body">
    <w:name w:val="body"/>
    <w:basedOn w:val="Normal"/>
    <w:uiPriority w:val="99"/>
    <w:rsid w:val="00D04336"/>
    <w:pPr>
      <w:suppressAutoHyphens/>
      <w:autoSpaceDE w:val="0"/>
      <w:autoSpaceDN w:val="0"/>
      <w:adjustRightInd w:val="0"/>
      <w:spacing w:after="198" w:line="288" w:lineRule="auto"/>
      <w:textAlignment w:val="center"/>
    </w:pPr>
    <w:rPr>
      <w:rFonts w:ascii="Myriad Pro" w:hAnsi="Myriad Pro" w:cs="Myriad Pro"/>
      <w:color w:val="000000"/>
      <w:sz w:val="20"/>
      <w:szCs w:val="20"/>
    </w:rPr>
  </w:style>
  <w:style w:type="character" w:customStyle="1" w:styleId="hyperlinks">
    <w:name w:val="hyperlinks"/>
    <w:uiPriority w:val="99"/>
    <w:rsid w:val="00D04336"/>
  </w:style>
  <w:style w:type="character" w:customStyle="1" w:styleId="Heading1Char">
    <w:name w:val="Heading 1 Char"/>
    <w:link w:val="Heading1"/>
    <w:uiPriority w:val="9"/>
    <w:rsid w:val="00080E1B"/>
    <w:rPr>
      <w:rFonts w:ascii="Arial" w:eastAsia="Times New Roman" w:hAnsi="Arial"/>
      <w:b/>
      <w:bCs/>
      <w:color w:val="00654E"/>
      <w:sz w:val="40"/>
      <w:szCs w:val="28"/>
      <w:lang w:val="en-GB"/>
    </w:rPr>
  </w:style>
  <w:style w:type="character" w:customStyle="1" w:styleId="Heading2Char">
    <w:name w:val="Heading 2 Char"/>
    <w:link w:val="Heading2"/>
    <w:uiPriority w:val="9"/>
    <w:rsid w:val="00D21C92"/>
    <w:rPr>
      <w:rFonts w:ascii="Arial" w:eastAsia="Times New Roman" w:hAnsi="Arial" w:cs="Times New Roman"/>
      <w:b/>
      <w:bCs/>
      <w:i/>
      <w:color w:val="000000"/>
      <w:sz w:val="40"/>
      <w:szCs w:val="26"/>
    </w:rPr>
  </w:style>
  <w:style w:type="paragraph" w:customStyle="1" w:styleId="ColorfulList-Accent11">
    <w:name w:val="Colorful List - Accent 11"/>
    <w:basedOn w:val="Normal"/>
    <w:uiPriority w:val="34"/>
    <w:rsid w:val="00D21C92"/>
    <w:pPr>
      <w:ind w:left="720"/>
      <w:contextualSpacing/>
    </w:pPr>
  </w:style>
  <w:style w:type="paragraph" w:customStyle="1" w:styleId="MediumGrid21">
    <w:name w:val="Medium Grid 21"/>
    <w:aliases w:val="Body bullets"/>
    <w:basedOn w:val="ColorfulList-Accent11"/>
    <w:uiPriority w:val="1"/>
    <w:qFormat/>
    <w:rsid w:val="008324A5"/>
    <w:pPr>
      <w:numPr>
        <w:numId w:val="2"/>
      </w:numPr>
      <w:spacing w:line="360" w:lineRule="auto"/>
      <w:ind w:left="714" w:hanging="357"/>
    </w:pPr>
  </w:style>
  <w:style w:type="table" w:styleId="TableGrid">
    <w:name w:val="Table Grid"/>
    <w:basedOn w:val="TableNormal"/>
    <w:uiPriority w:val="39"/>
    <w:rsid w:val="008324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link w:val="Heading3"/>
    <w:uiPriority w:val="9"/>
    <w:rsid w:val="00C478A6"/>
    <w:rPr>
      <w:rFonts w:ascii="Arial" w:eastAsia="Times New Roman" w:hAnsi="Arial"/>
      <w:b/>
      <w:bCs/>
      <w:color w:val="00654E"/>
      <w:sz w:val="28"/>
      <w:szCs w:val="22"/>
      <w:lang w:eastAsia="en-US"/>
    </w:rPr>
  </w:style>
  <w:style w:type="character" w:styleId="Hyperlink">
    <w:name w:val="Hyperlink"/>
    <w:unhideWhenUsed/>
    <w:rsid w:val="008E6607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F447AA"/>
    <w:pPr>
      <w:spacing w:after="0" w:line="360" w:lineRule="auto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F447AA"/>
    <w:rPr>
      <w:rFonts w:ascii="Arial" w:eastAsia="Times New Roman" w:hAnsi="Arial" w:cs="Arial"/>
      <w:iCs/>
      <w:color w:val="000000"/>
      <w:sz w:val="12"/>
      <w:szCs w:val="12"/>
    </w:rPr>
  </w:style>
  <w:style w:type="paragraph" w:styleId="ListParagraph">
    <w:name w:val="List Paragraph"/>
    <w:basedOn w:val="Normal"/>
    <w:uiPriority w:val="34"/>
    <w:qFormat/>
    <w:rsid w:val="00B85E0C"/>
    <w:pPr>
      <w:spacing w:after="0"/>
      <w:ind w:left="720"/>
      <w:contextualSpacing/>
    </w:pPr>
    <w:rPr>
      <w:rFonts w:eastAsia="Arial" w:cs="Arial"/>
      <w:color w:val="000000"/>
      <w:lang w:eastAsia="en-GB"/>
    </w:rPr>
  </w:style>
  <w:style w:type="character" w:styleId="CommentReference">
    <w:name w:val="annotation reference"/>
    <w:uiPriority w:val="99"/>
    <w:semiHidden/>
    <w:unhideWhenUsed/>
    <w:rsid w:val="00A176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76CE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176CE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607"/>
    <w:pPr>
      <w:spacing w:after="240" w:line="276" w:lineRule="auto"/>
    </w:pPr>
    <w:rPr>
      <w:rFonts w:ascii="Arial" w:hAnsi="Arial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80E1B"/>
    <w:pPr>
      <w:keepNext/>
      <w:keepLines/>
      <w:spacing w:before="480" w:after="0"/>
      <w:outlineLvl w:val="0"/>
    </w:pPr>
    <w:rPr>
      <w:rFonts w:eastAsia="Times New Roman"/>
      <w:b/>
      <w:bCs/>
      <w:color w:val="00654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D21C92"/>
    <w:pPr>
      <w:keepNext/>
      <w:keepLines/>
      <w:spacing w:before="200" w:after="0"/>
      <w:outlineLvl w:val="1"/>
    </w:pPr>
    <w:rPr>
      <w:rFonts w:eastAsia="Times New Roman"/>
      <w:b/>
      <w:bCs/>
      <w:i/>
      <w:color w:val="000000"/>
      <w:sz w:val="40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C478A6"/>
    <w:pPr>
      <w:keepNext/>
      <w:keepLines/>
      <w:spacing w:before="200" w:after="0" w:line="360" w:lineRule="auto"/>
      <w:outlineLvl w:val="2"/>
    </w:pPr>
    <w:rPr>
      <w:rFonts w:eastAsia="Times New Roman"/>
      <w:b/>
      <w:bCs/>
      <w:color w:val="00654E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43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4336"/>
  </w:style>
  <w:style w:type="paragraph" w:styleId="Footer">
    <w:name w:val="footer"/>
    <w:basedOn w:val="Normal"/>
    <w:link w:val="FooterChar"/>
    <w:uiPriority w:val="99"/>
    <w:unhideWhenUsed/>
    <w:rsid w:val="00D043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4336"/>
  </w:style>
  <w:style w:type="paragraph" w:styleId="BalloonText">
    <w:name w:val="Balloon Text"/>
    <w:basedOn w:val="Normal"/>
    <w:link w:val="BalloonTextChar"/>
    <w:uiPriority w:val="99"/>
    <w:semiHidden/>
    <w:unhideWhenUsed/>
    <w:rsid w:val="00D043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4336"/>
    <w:rPr>
      <w:rFonts w:ascii="Tahoma" w:hAnsi="Tahoma" w:cs="Tahoma"/>
      <w:sz w:val="16"/>
      <w:szCs w:val="16"/>
    </w:rPr>
  </w:style>
  <w:style w:type="paragraph" w:customStyle="1" w:styleId="body">
    <w:name w:val="body"/>
    <w:basedOn w:val="Normal"/>
    <w:uiPriority w:val="99"/>
    <w:rsid w:val="00D04336"/>
    <w:pPr>
      <w:suppressAutoHyphens/>
      <w:autoSpaceDE w:val="0"/>
      <w:autoSpaceDN w:val="0"/>
      <w:adjustRightInd w:val="0"/>
      <w:spacing w:after="198" w:line="288" w:lineRule="auto"/>
      <w:textAlignment w:val="center"/>
    </w:pPr>
    <w:rPr>
      <w:rFonts w:ascii="Myriad Pro" w:hAnsi="Myriad Pro" w:cs="Myriad Pro"/>
      <w:color w:val="000000"/>
      <w:sz w:val="20"/>
      <w:szCs w:val="20"/>
    </w:rPr>
  </w:style>
  <w:style w:type="character" w:customStyle="1" w:styleId="hyperlinks">
    <w:name w:val="hyperlinks"/>
    <w:uiPriority w:val="99"/>
    <w:rsid w:val="00D04336"/>
  </w:style>
  <w:style w:type="character" w:customStyle="1" w:styleId="Heading1Char">
    <w:name w:val="Heading 1 Char"/>
    <w:link w:val="Heading1"/>
    <w:uiPriority w:val="9"/>
    <w:rsid w:val="00080E1B"/>
    <w:rPr>
      <w:rFonts w:ascii="Arial" w:eastAsia="Times New Roman" w:hAnsi="Arial"/>
      <w:b/>
      <w:bCs/>
      <w:color w:val="00654E"/>
      <w:sz w:val="40"/>
      <w:szCs w:val="28"/>
      <w:lang w:val="en-GB"/>
    </w:rPr>
  </w:style>
  <w:style w:type="character" w:customStyle="1" w:styleId="Heading2Char">
    <w:name w:val="Heading 2 Char"/>
    <w:link w:val="Heading2"/>
    <w:uiPriority w:val="9"/>
    <w:rsid w:val="00D21C92"/>
    <w:rPr>
      <w:rFonts w:ascii="Arial" w:eastAsia="Times New Roman" w:hAnsi="Arial" w:cs="Times New Roman"/>
      <w:b/>
      <w:bCs/>
      <w:i/>
      <w:color w:val="000000"/>
      <w:sz w:val="40"/>
      <w:szCs w:val="26"/>
    </w:rPr>
  </w:style>
  <w:style w:type="paragraph" w:customStyle="1" w:styleId="ColorfulList-Accent11">
    <w:name w:val="Colorful List - Accent 11"/>
    <w:basedOn w:val="Normal"/>
    <w:uiPriority w:val="34"/>
    <w:rsid w:val="00D21C92"/>
    <w:pPr>
      <w:ind w:left="720"/>
      <w:contextualSpacing/>
    </w:pPr>
  </w:style>
  <w:style w:type="paragraph" w:customStyle="1" w:styleId="MediumGrid21">
    <w:name w:val="Medium Grid 21"/>
    <w:aliases w:val="Body bullets"/>
    <w:basedOn w:val="ColorfulList-Accent11"/>
    <w:uiPriority w:val="1"/>
    <w:qFormat/>
    <w:rsid w:val="008324A5"/>
    <w:pPr>
      <w:numPr>
        <w:numId w:val="2"/>
      </w:numPr>
      <w:spacing w:line="360" w:lineRule="auto"/>
      <w:ind w:left="714" w:hanging="357"/>
    </w:pPr>
  </w:style>
  <w:style w:type="table" w:styleId="TableGrid">
    <w:name w:val="Table Grid"/>
    <w:basedOn w:val="TableNormal"/>
    <w:uiPriority w:val="39"/>
    <w:rsid w:val="008324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link w:val="Heading3"/>
    <w:uiPriority w:val="9"/>
    <w:rsid w:val="00C478A6"/>
    <w:rPr>
      <w:rFonts w:ascii="Arial" w:eastAsia="Times New Roman" w:hAnsi="Arial"/>
      <w:b/>
      <w:bCs/>
      <w:color w:val="00654E"/>
      <w:sz w:val="28"/>
      <w:szCs w:val="22"/>
      <w:lang w:eastAsia="en-US"/>
    </w:rPr>
  </w:style>
  <w:style w:type="character" w:styleId="Hyperlink">
    <w:name w:val="Hyperlink"/>
    <w:unhideWhenUsed/>
    <w:rsid w:val="008E6607"/>
    <w:rPr>
      <w:color w:val="0000FF"/>
      <w:u w:val="single"/>
    </w:rPr>
  </w:style>
  <w:style w:type="paragraph" w:customStyle="1" w:styleId="smallprint">
    <w:name w:val="small print"/>
    <w:basedOn w:val="Normal"/>
    <w:link w:val="smallprintChar"/>
    <w:qFormat/>
    <w:rsid w:val="00F447AA"/>
    <w:pPr>
      <w:spacing w:after="0" w:line="360" w:lineRule="auto"/>
    </w:pPr>
    <w:rPr>
      <w:rFonts w:eastAsia="Times New Roman" w:cs="Arial"/>
      <w:iCs/>
      <w:color w:val="000000"/>
      <w:sz w:val="12"/>
      <w:szCs w:val="12"/>
      <w:lang w:eastAsia="en-GB"/>
    </w:rPr>
  </w:style>
  <w:style w:type="character" w:customStyle="1" w:styleId="smallprintChar">
    <w:name w:val="small print Char"/>
    <w:link w:val="smallprint"/>
    <w:rsid w:val="00F447AA"/>
    <w:rPr>
      <w:rFonts w:ascii="Arial" w:eastAsia="Times New Roman" w:hAnsi="Arial" w:cs="Arial"/>
      <w:iCs/>
      <w:color w:val="000000"/>
      <w:sz w:val="12"/>
      <w:szCs w:val="12"/>
    </w:rPr>
  </w:style>
  <w:style w:type="paragraph" w:styleId="ListParagraph">
    <w:name w:val="List Paragraph"/>
    <w:basedOn w:val="Normal"/>
    <w:uiPriority w:val="34"/>
    <w:qFormat/>
    <w:rsid w:val="00B85E0C"/>
    <w:pPr>
      <w:spacing w:after="0"/>
      <w:ind w:left="720"/>
      <w:contextualSpacing/>
    </w:pPr>
    <w:rPr>
      <w:rFonts w:eastAsia="Arial" w:cs="Arial"/>
      <w:color w:val="000000"/>
      <w:lang w:eastAsia="en-GB"/>
    </w:rPr>
  </w:style>
  <w:style w:type="character" w:styleId="CommentReference">
    <w:name w:val="annotation reference"/>
    <w:uiPriority w:val="99"/>
    <w:semiHidden/>
    <w:unhideWhenUsed/>
    <w:rsid w:val="00A176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76CE"/>
    <w:pPr>
      <w:spacing w:after="160" w:line="240" w:lineRule="auto"/>
    </w:pPr>
    <w:rPr>
      <w:rFonts w:ascii="Calibri" w:hAnsi="Calibri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176C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A Level Film Studies Learner Resource 3</vt:lpstr>
    </vt:vector>
  </TitlesOfParts>
  <Manager/>
  <Company>Cambridge Assessment</Company>
  <LinksUpToDate>false</LinksUpToDate>
  <CharactersWithSpaces>907</CharactersWithSpaces>
  <SharedDoc>false</SharedDoc>
  <HyperlinkBase/>
  <HLinks>
    <vt:vector size="6" baseType="variant">
      <vt:variant>
        <vt:i4>4063250</vt:i4>
      </vt:variant>
      <vt:variant>
        <vt:i4>0</vt:i4>
      </vt:variant>
      <vt:variant>
        <vt:i4>0</vt:i4>
      </vt:variant>
      <vt:variant>
        <vt:i4>5</vt:i4>
      </vt:variant>
      <vt:variant>
        <vt:lpwstr>mailto:resources.feedback@ocr.org.uk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OCR A Level Film Studies Learner Resource 4</dc:title>
  <dc:subject/>
  <dc:creator>OCR</dc:creator>
  <cp:keywords>A Level; Film Studies; Resource</cp:keywords>
  <dc:description/>
  <cp:lastModifiedBy>Nicola Williams</cp:lastModifiedBy>
  <cp:revision>4</cp:revision>
  <dcterms:created xsi:type="dcterms:W3CDTF">2017-06-30T10:33:00Z</dcterms:created>
  <dcterms:modified xsi:type="dcterms:W3CDTF">2017-07-03T14:27:00Z</dcterms:modified>
  <cp:category/>
</cp:coreProperties>
</file>