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F33B" w14:textId="70147677" w:rsidR="006A0261" w:rsidRDefault="006A0261" w:rsidP="00DD32CE">
      <w:pPr>
        <w:pStyle w:val="Heading1"/>
        <w:tabs>
          <w:tab w:val="left" w:pos="561"/>
          <w:tab w:val="left" w:pos="992"/>
          <w:tab w:val="left" w:pos="1412"/>
          <w:tab w:val="left" w:pos="9781"/>
        </w:tabs>
        <w:spacing w:before="0" w:after="240" w:line="240" w:lineRule="auto"/>
        <w:ind w:left="142"/>
      </w:pPr>
      <w:r>
        <w:t xml:space="preserve">Teacher Delivery Guide </w:t>
      </w:r>
      <w:r w:rsidR="00A7605A">
        <w:t>Mechanics</w:t>
      </w:r>
      <w:r w:rsidR="00B54AB3">
        <w:t>: Di</w:t>
      </w:r>
      <w:r w:rsidR="00A7605A">
        <w:t>mensional Analysis</w:t>
      </w:r>
    </w:p>
    <w:tbl>
      <w:tblPr>
        <w:tblW w:w="14864" w:type="dxa"/>
        <w:tblInd w:w="147" w:type="dxa"/>
        <w:tblLayout w:type="fixed"/>
        <w:tblCellMar>
          <w:left w:w="85" w:type="dxa"/>
          <w:right w:w="85" w:type="dxa"/>
        </w:tblCellMar>
        <w:tblLook w:val="01E0" w:firstRow="1" w:lastRow="1" w:firstColumn="1" w:lastColumn="1" w:noHBand="0" w:noVBand="0"/>
        <w:tblCaption w:val="Learning outcomes table"/>
      </w:tblPr>
      <w:tblGrid>
        <w:gridCol w:w="1417"/>
        <w:gridCol w:w="680"/>
        <w:gridCol w:w="5110"/>
        <w:gridCol w:w="3687"/>
        <w:gridCol w:w="1984"/>
        <w:gridCol w:w="1986"/>
      </w:tblGrid>
      <w:tr w:rsidR="00A7605A" w:rsidRPr="00A7605A" w14:paraId="699A31DE" w14:textId="77777777" w:rsidTr="006E3C75">
        <w:tc>
          <w:tcPr>
            <w:tcW w:w="1417" w:type="dxa"/>
            <w:tcBorders>
              <w:top w:val="single" w:sz="4" w:space="0" w:color="auto"/>
              <w:left w:val="single" w:sz="6" w:space="0" w:color="000000"/>
              <w:right w:val="single" w:sz="4" w:space="0" w:color="000000"/>
            </w:tcBorders>
          </w:tcPr>
          <w:p w14:paraId="7CA71E92" w14:textId="77777777" w:rsidR="00A7605A" w:rsidRPr="00A7605A" w:rsidRDefault="00A7605A" w:rsidP="00A7605A">
            <w:pPr>
              <w:spacing w:before="80" w:after="80" w:line="240" w:lineRule="auto"/>
              <w:ind w:right="-20"/>
              <w:jc w:val="center"/>
              <w:rPr>
                <w:rFonts w:eastAsia="Arial"/>
                <w:sz w:val="20"/>
                <w:szCs w:val="20"/>
                <w:lang w:eastAsia="en-GB"/>
              </w:rPr>
            </w:pPr>
            <w:r w:rsidRPr="00A7605A">
              <w:rPr>
                <w:rFonts w:eastAsia="Times New Roman" w:cs="Arial"/>
                <w:sz w:val="24"/>
                <w:szCs w:val="24"/>
                <w:lang w:eastAsia="en-GB"/>
              </w:rPr>
              <w:br w:type="page"/>
            </w:r>
            <w:r w:rsidRPr="00A7605A">
              <w:rPr>
                <w:rFonts w:eastAsia="Times New Roman" w:cs="Arial"/>
                <w:sz w:val="24"/>
                <w:szCs w:val="24"/>
                <w:lang w:eastAsia="en-GB"/>
              </w:rPr>
              <w:br w:type="page"/>
            </w:r>
            <w:r w:rsidRPr="00A7605A">
              <w:rPr>
                <w:rFonts w:eastAsia="Arial"/>
                <w:b/>
                <w:bCs/>
                <w:spacing w:val="-1"/>
                <w:sz w:val="20"/>
                <w:szCs w:val="20"/>
                <w:lang w:eastAsia="en-GB"/>
              </w:rPr>
              <w:t>S</w:t>
            </w:r>
            <w:r w:rsidRPr="00A7605A">
              <w:rPr>
                <w:rFonts w:eastAsia="Arial"/>
                <w:b/>
                <w:bCs/>
                <w:sz w:val="20"/>
                <w:szCs w:val="20"/>
                <w:lang w:eastAsia="en-GB"/>
              </w:rPr>
              <w:t>pec</w:t>
            </w:r>
            <w:r w:rsidRPr="00A7605A">
              <w:rPr>
                <w:rFonts w:eastAsia="Arial"/>
                <w:b/>
                <w:bCs/>
                <w:spacing w:val="1"/>
                <w:sz w:val="20"/>
                <w:szCs w:val="20"/>
                <w:lang w:eastAsia="en-GB"/>
              </w:rPr>
              <w:t>ifi</w:t>
            </w:r>
            <w:r w:rsidRPr="00A7605A">
              <w:rPr>
                <w:rFonts w:eastAsia="Arial"/>
                <w:b/>
                <w:bCs/>
                <w:sz w:val="20"/>
                <w:szCs w:val="20"/>
                <w:lang w:eastAsia="en-GB"/>
              </w:rPr>
              <w:t>c</w:t>
            </w:r>
            <w:r w:rsidRPr="00A7605A">
              <w:rPr>
                <w:rFonts w:eastAsia="Arial"/>
                <w:b/>
                <w:bCs/>
                <w:spacing w:val="-3"/>
                <w:sz w:val="20"/>
                <w:szCs w:val="20"/>
                <w:lang w:eastAsia="en-GB"/>
              </w:rPr>
              <w:t>a</w:t>
            </w:r>
            <w:r w:rsidRPr="00A7605A">
              <w:rPr>
                <w:rFonts w:eastAsia="Arial"/>
                <w:b/>
                <w:bCs/>
                <w:spacing w:val="1"/>
                <w:sz w:val="20"/>
                <w:szCs w:val="20"/>
                <w:lang w:eastAsia="en-GB"/>
              </w:rPr>
              <w:t>ti</w:t>
            </w:r>
            <w:r w:rsidRPr="00A7605A">
              <w:rPr>
                <w:rFonts w:eastAsia="Arial"/>
                <w:b/>
                <w:bCs/>
                <w:sz w:val="20"/>
                <w:szCs w:val="20"/>
                <w:lang w:eastAsia="en-GB"/>
              </w:rPr>
              <w:t>on</w:t>
            </w:r>
          </w:p>
        </w:tc>
        <w:tc>
          <w:tcPr>
            <w:tcW w:w="680" w:type="dxa"/>
            <w:tcBorders>
              <w:top w:val="single" w:sz="4" w:space="0" w:color="000000"/>
              <w:left w:val="single" w:sz="4" w:space="0" w:color="000000"/>
              <w:bottom w:val="single" w:sz="4" w:space="0" w:color="000000"/>
              <w:right w:val="single" w:sz="4" w:space="0" w:color="000000"/>
            </w:tcBorders>
          </w:tcPr>
          <w:p w14:paraId="324CBCC1" w14:textId="77777777" w:rsidR="00A7605A" w:rsidRPr="00A7605A" w:rsidRDefault="00A7605A" w:rsidP="00A7605A">
            <w:pPr>
              <w:spacing w:before="80" w:after="80" w:line="240" w:lineRule="auto"/>
              <w:ind w:right="-20"/>
              <w:jc w:val="center"/>
              <w:rPr>
                <w:rFonts w:eastAsia="Arial"/>
                <w:sz w:val="20"/>
                <w:szCs w:val="20"/>
                <w:lang w:eastAsia="en-GB"/>
              </w:rPr>
            </w:pPr>
            <w:r w:rsidRPr="00A7605A">
              <w:rPr>
                <w:rFonts w:eastAsia="Arial"/>
                <w:b/>
                <w:bCs/>
                <w:spacing w:val="-1"/>
                <w:sz w:val="20"/>
                <w:szCs w:val="20"/>
                <w:lang w:eastAsia="en-GB"/>
              </w:rPr>
              <w:t>R</w:t>
            </w:r>
            <w:r w:rsidRPr="00A7605A">
              <w:rPr>
                <w:rFonts w:eastAsia="Arial"/>
                <w:b/>
                <w:bCs/>
                <w:sz w:val="20"/>
                <w:szCs w:val="20"/>
                <w:lang w:eastAsia="en-GB"/>
              </w:rPr>
              <w:t>e</w:t>
            </w:r>
            <w:r w:rsidRPr="00A7605A">
              <w:rPr>
                <w:rFonts w:eastAsia="Arial"/>
                <w:b/>
                <w:bCs/>
                <w:spacing w:val="1"/>
                <w:sz w:val="20"/>
                <w:szCs w:val="20"/>
                <w:lang w:eastAsia="en-GB"/>
              </w:rPr>
              <w:t>f</w:t>
            </w:r>
            <w:r w:rsidRPr="00A7605A">
              <w:rPr>
                <w:rFonts w:eastAsia="Arial"/>
                <w:b/>
                <w:bCs/>
                <w:sz w:val="20"/>
                <w:szCs w:val="20"/>
                <w:lang w:eastAsia="en-GB"/>
              </w:rPr>
              <w:t>.</w:t>
            </w:r>
          </w:p>
        </w:tc>
        <w:tc>
          <w:tcPr>
            <w:tcW w:w="5110" w:type="dxa"/>
            <w:tcBorders>
              <w:top w:val="single" w:sz="4" w:space="0" w:color="000000"/>
              <w:left w:val="single" w:sz="4" w:space="0" w:color="000000"/>
              <w:bottom w:val="single" w:sz="4" w:space="0" w:color="000000"/>
              <w:right w:val="single" w:sz="6" w:space="0" w:color="000000"/>
            </w:tcBorders>
          </w:tcPr>
          <w:p w14:paraId="44F1F960" w14:textId="77777777" w:rsidR="00A7605A" w:rsidRPr="00A7605A" w:rsidRDefault="00A7605A" w:rsidP="00A7605A">
            <w:pPr>
              <w:spacing w:before="80" w:after="80" w:line="240" w:lineRule="auto"/>
              <w:ind w:right="-20"/>
              <w:jc w:val="center"/>
              <w:rPr>
                <w:rFonts w:eastAsia="Arial"/>
                <w:sz w:val="20"/>
                <w:szCs w:val="20"/>
                <w:lang w:eastAsia="en-GB"/>
              </w:rPr>
            </w:pPr>
            <w:r w:rsidRPr="00A7605A">
              <w:rPr>
                <w:rFonts w:eastAsia="Arial"/>
                <w:b/>
                <w:bCs/>
                <w:spacing w:val="-1"/>
                <w:sz w:val="20"/>
                <w:szCs w:val="20"/>
                <w:lang w:eastAsia="en-GB"/>
              </w:rPr>
              <w:t>Learning outcomes</w:t>
            </w:r>
          </w:p>
        </w:tc>
        <w:tc>
          <w:tcPr>
            <w:tcW w:w="3687" w:type="dxa"/>
            <w:tcBorders>
              <w:top w:val="single" w:sz="4" w:space="0" w:color="000000"/>
              <w:left w:val="single" w:sz="4" w:space="0" w:color="000000"/>
              <w:bottom w:val="single" w:sz="4" w:space="0" w:color="000000"/>
              <w:right w:val="single" w:sz="6" w:space="0" w:color="000000"/>
            </w:tcBorders>
          </w:tcPr>
          <w:p w14:paraId="11F8B9BC" w14:textId="77777777" w:rsidR="00A7605A" w:rsidRPr="00A7605A" w:rsidRDefault="00A7605A" w:rsidP="00A7605A">
            <w:pPr>
              <w:spacing w:before="80" w:after="80" w:line="240" w:lineRule="auto"/>
              <w:ind w:right="-20"/>
              <w:jc w:val="center"/>
              <w:rPr>
                <w:rFonts w:eastAsia="Times New Roman"/>
                <w:b/>
                <w:spacing w:val="2"/>
                <w:sz w:val="20"/>
                <w:szCs w:val="20"/>
                <w:lang w:eastAsia="en-GB"/>
              </w:rPr>
            </w:pPr>
            <w:r w:rsidRPr="00A7605A">
              <w:rPr>
                <w:rFonts w:eastAsia="Times New Roman"/>
                <w:b/>
                <w:spacing w:val="2"/>
                <w:sz w:val="20"/>
                <w:szCs w:val="20"/>
                <w:lang w:eastAsia="en-GB"/>
              </w:rPr>
              <w:t>Notes</w:t>
            </w:r>
          </w:p>
        </w:tc>
        <w:tc>
          <w:tcPr>
            <w:tcW w:w="1984" w:type="dxa"/>
            <w:tcBorders>
              <w:top w:val="single" w:sz="4" w:space="0" w:color="000000"/>
              <w:left w:val="single" w:sz="4" w:space="0" w:color="000000"/>
              <w:bottom w:val="single" w:sz="4" w:space="0" w:color="000000"/>
              <w:right w:val="single" w:sz="6" w:space="0" w:color="000000"/>
            </w:tcBorders>
          </w:tcPr>
          <w:p w14:paraId="0DFA1D51" w14:textId="77777777" w:rsidR="00A7605A" w:rsidRPr="00A7605A" w:rsidRDefault="00A7605A" w:rsidP="00A7605A">
            <w:pPr>
              <w:spacing w:before="80" w:after="80" w:line="240" w:lineRule="auto"/>
              <w:ind w:right="-20"/>
              <w:jc w:val="center"/>
              <w:rPr>
                <w:rFonts w:eastAsia="Times New Roman"/>
                <w:b/>
                <w:spacing w:val="2"/>
                <w:sz w:val="20"/>
                <w:szCs w:val="20"/>
                <w:lang w:eastAsia="en-GB"/>
              </w:rPr>
            </w:pPr>
            <w:r w:rsidRPr="00A7605A">
              <w:rPr>
                <w:rFonts w:eastAsia="Times New Roman"/>
                <w:b/>
                <w:spacing w:val="2"/>
                <w:sz w:val="20"/>
                <w:szCs w:val="20"/>
                <w:lang w:eastAsia="en-GB"/>
              </w:rPr>
              <w:t>Notation</w:t>
            </w:r>
          </w:p>
        </w:tc>
        <w:tc>
          <w:tcPr>
            <w:tcW w:w="1986" w:type="dxa"/>
            <w:tcBorders>
              <w:top w:val="single" w:sz="4" w:space="0" w:color="000000"/>
              <w:left w:val="single" w:sz="4" w:space="0" w:color="000000"/>
              <w:bottom w:val="single" w:sz="4" w:space="0" w:color="000000"/>
              <w:right w:val="single" w:sz="6" w:space="0" w:color="000000"/>
            </w:tcBorders>
          </w:tcPr>
          <w:p w14:paraId="4F4372DC" w14:textId="77777777" w:rsidR="00A7605A" w:rsidRPr="00A7605A" w:rsidRDefault="00A7605A" w:rsidP="00A7605A">
            <w:pPr>
              <w:spacing w:before="80" w:after="80" w:line="240" w:lineRule="auto"/>
              <w:ind w:right="-20"/>
              <w:jc w:val="center"/>
              <w:rPr>
                <w:rFonts w:eastAsia="Times New Roman"/>
                <w:b/>
                <w:spacing w:val="2"/>
                <w:sz w:val="20"/>
                <w:szCs w:val="20"/>
                <w:lang w:eastAsia="en-GB"/>
              </w:rPr>
            </w:pPr>
            <w:r w:rsidRPr="00A7605A">
              <w:rPr>
                <w:rFonts w:eastAsia="Times New Roman"/>
                <w:b/>
                <w:spacing w:val="2"/>
                <w:sz w:val="20"/>
                <w:szCs w:val="20"/>
                <w:lang w:eastAsia="en-GB"/>
              </w:rPr>
              <w:t>Exclusions</w:t>
            </w:r>
          </w:p>
        </w:tc>
      </w:tr>
      <w:tr w:rsidR="00A7605A" w:rsidRPr="00A7605A" w14:paraId="273AD66A" w14:textId="77777777" w:rsidTr="00DD32CE">
        <w:tc>
          <w:tcPr>
            <w:tcW w:w="14864" w:type="dxa"/>
            <w:gridSpan w:val="6"/>
            <w:tcBorders>
              <w:top w:val="single" w:sz="4" w:space="0" w:color="auto"/>
              <w:left w:val="single" w:sz="6" w:space="0" w:color="000000"/>
              <w:bottom w:val="single" w:sz="4" w:space="0" w:color="auto"/>
              <w:right w:val="single" w:sz="6" w:space="0" w:color="000000"/>
            </w:tcBorders>
            <w:shd w:val="clear" w:color="auto" w:fill="D9D9D9" w:themeFill="background1" w:themeFillShade="D9"/>
          </w:tcPr>
          <w:p w14:paraId="4FE60857" w14:textId="5C8F71A6" w:rsidR="00A7605A" w:rsidRDefault="00A7605A" w:rsidP="00A7605A">
            <w:pPr>
              <w:spacing w:before="80" w:after="80" w:line="240" w:lineRule="auto"/>
              <w:ind w:left="165" w:right="130"/>
              <w:jc w:val="center"/>
              <w:rPr>
                <w:rFonts w:eastAsia="Arial"/>
                <w:b/>
                <w:bCs/>
                <w:spacing w:val="-1"/>
                <w:sz w:val="24"/>
                <w:szCs w:val="24"/>
                <w:lang w:eastAsia="en-GB"/>
              </w:rPr>
            </w:pPr>
            <w:r>
              <w:rPr>
                <w:rFonts w:eastAsia="Arial"/>
                <w:b/>
                <w:bCs/>
                <w:spacing w:val="-1"/>
                <w:sz w:val="24"/>
                <w:szCs w:val="24"/>
                <w:lang w:eastAsia="en-GB"/>
              </w:rPr>
              <w:t xml:space="preserve">Y421 </w:t>
            </w:r>
            <w:r w:rsidRPr="00A7605A">
              <w:rPr>
                <w:rFonts w:eastAsia="Arial"/>
                <w:b/>
                <w:bCs/>
                <w:spacing w:val="-1"/>
                <w:sz w:val="24"/>
                <w:szCs w:val="24"/>
                <w:lang w:eastAsia="en-GB"/>
              </w:rPr>
              <w:t>MECHANICS MAJOR: DIMENSIONAL ANALYSIS (a)</w:t>
            </w:r>
          </w:p>
          <w:p w14:paraId="5B8BA30D" w14:textId="452D5B70" w:rsidR="00A7605A" w:rsidRDefault="00A7605A" w:rsidP="00A7605A">
            <w:pPr>
              <w:spacing w:before="80" w:after="80" w:line="240" w:lineRule="auto"/>
              <w:ind w:left="165" w:right="130"/>
              <w:jc w:val="center"/>
              <w:rPr>
                <w:rFonts w:eastAsia="Arial"/>
                <w:b/>
                <w:bCs/>
                <w:spacing w:val="-1"/>
                <w:sz w:val="24"/>
                <w:szCs w:val="24"/>
                <w:lang w:eastAsia="en-GB"/>
              </w:rPr>
            </w:pPr>
            <w:r>
              <w:rPr>
                <w:rFonts w:eastAsia="Arial"/>
                <w:b/>
                <w:bCs/>
                <w:spacing w:val="-1"/>
                <w:sz w:val="24"/>
                <w:szCs w:val="24"/>
                <w:lang w:eastAsia="en-GB"/>
              </w:rPr>
              <w:t xml:space="preserve">Y431 </w:t>
            </w:r>
            <w:r w:rsidRPr="00A7605A">
              <w:rPr>
                <w:rFonts w:eastAsia="Arial"/>
                <w:b/>
                <w:bCs/>
                <w:spacing w:val="-1"/>
                <w:sz w:val="24"/>
                <w:szCs w:val="24"/>
                <w:lang w:eastAsia="en-GB"/>
              </w:rPr>
              <w:t>MECHANICS M</w:t>
            </w:r>
            <w:r>
              <w:rPr>
                <w:rFonts w:eastAsia="Arial"/>
                <w:b/>
                <w:bCs/>
                <w:spacing w:val="-1"/>
                <w:sz w:val="24"/>
                <w:szCs w:val="24"/>
                <w:lang w:eastAsia="en-GB"/>
              </w:rPr>
              <w:t>INOR</w:t>
            </w:r>
            <w:r w:rsidRPr="00A7605A">
              <w:rPr>
                <w:rFonts w:eastAsia="Arial"/>
                <w:b/>
                <w:bCs/>
                <w:spacing w:val="-1"/>
                <w:sz w:val="24"/>
                <w:szCs w:val="24"/>
                <w:lang w:eastAsia="en-GB"/>
              </w:rPr>
              <w:t>: DIMENSIONAL ANALYSIS (a)</w:t>
            </w:r>
          </w:p>
          <w:p w14:paraId="5B780A95" w14:textId="4AB4809B" w:rsidR="00A7605A" w:rsidRPr="00A7605A" w:rsidRDefault="00A7605A" w:rsidP="00A7605A">
            <w:pPr>
              <w:spacing w:before="80" w:after="80" w:line="240" w:lineRule="auto"/>
              <w:ind w:left="165" w:right="130"/>
              <w:jc w:val="center"/>
              <w:rPr>
                <w:rFonts w:eastAsia="Times New Roman"/>
                <w:sz w:val="20"/>
                <w:szCs w:val="20"/>
                <w:lang w:eastAsia="en-GB"/>
              </w:rPr>
            </w:pPr>
            <w:r>
              <w:rPr>
                <w:rFonts w:eastAsia="Arial"/>
                <w:b/>
                <w:bCs/>
                <w:spacing w:val="-1"/>
                <w:sz w:val="24"/>
                <w:szCs w:val="24"/>
                <w:lang w:eastAsia="en-GB"/>
              </w:rPr>
              <w:t xml:space="preserve">Y411 </w:t>
            </w:r>
            <w:r w:rsidRPr="00A7605A">
              <w:rPr>
                <w:rFonts w:eastAsia="Arial"/>
                <w:b/>
                <w:bCs/>
                <w:spacing w:val="-1"/>
                <w:sz w:val="24"/>
                <w:szCs w:val="24"/>
                <w:lang w:eastAsia="en-GB"/>
              </w:rPr>
              <w:t xml:space="preserve">MECHANICS </w:t>
            </w:r>
            <w:r>
              <w:rPr>
                <w:rFonts w:eastAsia="Arial"/>
                <w:b/>
                <w:bCs/>
                <w:spacing w:val="-1"/>
                <w:sz w:val="24"/>
                <w:szCs w:val="24"/>
                <w:lang w:eastAsia="en-GB"/>
              </w:rPr>
              <w:t>a</w:t>
            </w:r>
            <w:r w:rsidRPr="00A7605A">
              <w:rPr>
                <w:rFonts w:eastAsia="Arial"/>
                <w:b/>
                <w:bCs/>
                <w:spacing w:val="-1"/>
                <w:sz w:val="24"/>
                <w:szCs w:val="24"/>
                <w:lang w:eastAsia="en-GB"/>
              </w:rPr>
              <w:t xml:space="preserve">: </w:t>
            </w:r>
            <w:r>
              <w:rPr>
                <w:rFonts w:eastAsia="Arial"/>
                <w:b/>
                <w:bCs/>
                <w:spacing w:val="-1"/>
                <w:sz w:val="24"/>
                <w:szCs w:val="24"/>
                <w:lang w:eastAsia="en-GB"/>
              </w:rPr>
              <w:t>DIMENSIONAL ANALYSIS</w:t>
            </w:r>
          </w:p>
        </w:tc>
      </w:tr>
      <w:tr w:rsidR="00A7605A" w:rsidRPr="00A7605A" w14:paraId="6ECFD1A7" w14:textId="77777777" w:rsidTr="00DD32CE">
        <w:tc>
          <w:tcPr>
            <w:tcW w:w="1417" w:type="dxa"/>
            <w:vMerge w:val="restart"/>
            <w:tcBorders>
              <w:top w:val="single" w:sz="4" w:space="0" w:color="auto"/>
              <w:left w:val="single" w:sz="6" w:space="0" w:color="000000"/>
              <w:right w:val="single" w:sz="4" w:space="0" w:color="000000"/>
            </w:tcBorders>
            <w:shd w:val="clear" w:color="auto" w:fill="D9D9D9" w:themeFill="background1" w:themeFillShade="D9"/>
          </w:tcPr>
          <w:p w14:paraId="174063A5" w14:textId="77777777" w:rsidR="00A7605A" w:rsidRPr="00A7605A" w:rsidRDefault="00A7605A" w:rsidP="00A7605A">
            <w:pPr>
              <w:spacing w:before="40" w:after="40" w:line="240" w:lineRule="auto"/>
              <w:ind w:right="91"/>
              <w:rPr>
                <w:rFonts w:eastAsia="Times New Roman" w:cs="Arial"/>
                <w:spacing w:val="-1"/>
                <w:sz w:val="20"/>
                <w:szCs w:val="20"/>
                <w:lang w:eastAsia="en-GB"/>
              </w:rPr>
            </w:pPr>
            <w:r w:rsidRPr="00A7605A">
              <w:rPr>
                <w:rFonts w:eastAsia="Times New Roman" w:cs="Arial"/>
                <w:spacing w:val="-1"/>
                <w:sz w:val="20"/>
                <w:szCs w:val="20"/>
                <w:lang w:eastAsia="en-GB"/>
              </w:rPr>
              <w:t>Dimensional consistency</w:t>
            </w:r>
          </w:p>
        </w:tc>
        <w:tc>
          <w:tcPr>
            <w:tcW w:w="680" w:type="dxa"/>
            <w:tcBorders>
              <w:top w:val="single" w:sz="4" w:space="0" w:color="000000"/>
              <w:left w:val="single" w:sz="4" w:space="0" w:color="000000"/>
              <w:bottom w:val="single" w:sz="4" w:space="0" w:color="auto"/>
              <w:right w:val="single" w:sz="4" w:space="0" w:color="000000"/>
            </w:tcBorders>
          </w:tcPr>
          <w:p w14:paraId="1C3B8131" w14:textId="77777777" w:rsidR="00A7605A" w:rsidRPr="00A7605A" w:rsidRDefault="00A7605A" w:rsidP="00A7605A">
            <w:pPr>
              <w:spacing w:before="40" w:after="40" w:line="240" w:lineRule="atLeast"/>
              <w:jc w:val="right"/>
              <w:rPr>
                <w:rFonts w:eastAsia="Times New Roman" w:cs="Arial"/>
                <w:sz w:val="20"/>
                <w:szCs w:val="20"/>
                <w:lang w:val="en-US"/>
              </w:rPr>
            </w:pPr>
            <w:r w:rsidRPr="00A7605A">
              <w:rPr>
                <w:rFonts w:eastAsia="Times New Roman" w:cs="Arial"/>
                <w:sz w:val="20"/>
                <w:szCs w:val="20"/>
                <w:lang w:val="en-US"/>
              </w:rPr>
              <w:t>Mq1</w:t>
            </w:r>
          </w:p>
        </w:tc>
        <w:tc>
          <w:tcPr>
            <w:tcW w:w="5110" w:type="dxa"/>
            <w:tcBorders>
              <w:top w:val="single" w:sz="4" w:space="0" w:color="000000"/>
              <w:left w:val="single" w:sz="4" w:space="0" w:color="000000"/>
              <w:bottom w:val="single" w:sz="4" w:space="0" w:color="000000"/>
              <w:right w:val="single" w:sz="6" w:space="0" w:color="000000"/>
            </w:tcBorders>
          </w:tcPr>
          <w:p w14:paraId="31D7FCE2" w14:textId="77777777" w:rsidR="00A7605A" w:rsidRPr="00A7605A" w:rsidRDefault="00A7605A" w:rsidP="00A7605A">
            <w:pPr>
              <w:spacing w:before="40" w:after="40" w:line="240" w:lineRule="atLeast"/>
              <w:rPr>
                <w:rFonts w:eastAsia="Times New Roman" w:cs="Arial"/>
                <w:sz w:val="20"/>
                <w:szCs w:val="20"/>
                <w:lang w:val="en-US"/>
              </w:rPr>
            </w:pPr>
            <w:r w:rsidRPr="00A7605A">
              <w:rPr>
                <w:rFonts w:eastAsia="Times New Roman" w:cs="Arial"/>
                <w:sz w:val="20"/>
                <w:szCs w:val="20"/>
                <w:lang w:val="en-US"/>
              </w:rPr>
              <w:t>Be able to find the dimensions of a quantity in terms of M, L, T.</w:t>
            </w:r>
          </w:p>
        </w:tc>
        <w:tc>
          <w:tcPr>
            <w:tcW w:w="3687" w:type="dxa"/>
            <w:tcBorders>
              <w:top w:val="single" w:sz="4" w:space="0" w:color="000000"/>
              <w:left w:val="single" w:sz="4" w:space="0" w:color="000000"/>
              <w:bottom w:val="single" w:sz="4" w:space="0" w:color="000000"/>
              <w:right w:val="single" w:sz="6" w:space="0" w:color="000000"/>
            </w:tcBorders>
          </w:tcPr>
          <w:p w14:paraId="460D39E6" w14:textId="77777777" w:rsidR="00A7605A" w:rsidRPr="00A7605A" w:rsidRDefault="00A7605A" w:rsidP="00A7605A">
            <w:pPr>
              <w:spacing w:before="40" w:after="40" w:line="240" w:lineRule="atLeast"/>
              <w:rPr>
                <w:rFonts w:eastAsia="Times New Roman" w:cs="Arial"/>
                <w:sz w:val="20"/>
                <w:szCs w:val="20"/>
                <w:lang w:val="en-US"/>
              </w:rPr>
            </w:pPr>
            <w:r w:rsidRPr="00A7605A">
              <w:rPr>
                <w:rFonts w:eastAsia="Times New Roman" w:cs="Arial"/>
                <w:sz w:val="20"/>
                <w:szCs w:val="20"/>
                <w:lang w:val="en-US"/>
              </w:rPr>
              <w:t>Know the dimensions of angle and frequency. Work out without further guidance the dimensions of density (mass per unit volume), pressure (force per unit area) and other quantities in this specification.</w:t>
            </w:r>
          </w:p>
          <w:p w14:paraId="0473178E" w14:textId="77777777" w:rsidR="00A7605A" w:rsidRPr="00A7605A" w:rsidRDefault="00A7605A" w:rsidP="00A7605A">
            <w:pPr>
              <w:spacing w:before="40" w:after="40" w:line="240" w:lineRule="atLeast"/>
              <w:rPr>
                <w:rFonts w:eastAsia="Times New Roman" w:cs="Arial"/>
                <w:sz w:val="20"/>
                <w:szCs w:val="20"/>
                <w:lang w:val="en-US"/>
              </w:rPr>
            </w:pPr>
            <w:r w:rsidRPr="00A7605A">
              <w:rPr>
                <w:rFonts w:eastAsia="Times New Roman" w:cs="Arial"/>
                <w:sz w:val="20"/>
                <w:szCs w:val="20"/>
                <w:lang w:val="en-US"/>
              </w:rPr>
              <w:t>Other kinds of density will be referred to as e.g. mass per unit area.</w:t>
            </w:r>
          </w:p>
          <w:p w14:paraId="4E5B64BF" w14:textId="77777777" w:rsidR="00A7605A" w:rsidRPr="00A7605A" w:rsidRDefault="00A7605A" w:rsidP="00A7605A">
            <w:pPr>
              <w:spacing w:before="40" w:after="40" w:line="240" w:lineRule="atLeast"/>
              <w:rPr>
                <w:rFonts w:eastAsia="Times New Roman" w:cs="Arial"/>
                <w:sz w:val="20"/>
                <w:szCs w:val="20"/>
                <w:lang w:val="en-US"/>
              </w:rPr>
            </w:pPr>
            <w:r w:rsidRPr="00A7605A">
              <w:rPr>
                <w:rFonts w:eastAsia="Times New Roman" w:cs="Arial"/>
                <w:sz w:val="20"/>
                <w:szCs w:val="20"/>
                <w:lang w:val="en-US"/>
              </w:rPr>
              <w:t>Deduce the dimensions of an unfamiliar quantity from a given relationship.</w:t>
            </w:r>
          </w:p>
        </w:tc>
        <w:tc>
          <w:tcPr>
            <w:tcW w:w="1984" w:type="dxa"/>
            <w:tcBorders>
              <w:top w:val="single" w:sz="4" w:space="0" w:color="000000"/>
              <w:left w:val="single" w:sz="4" w:space="0" w:color="000000"/>
              <w:bottom w:val="single" w:sz="4" w:space="0" w:color="000000"/>
              <w:right w:val="single" w:sz="6" w:space="0" w:color="000000"/>
            </w:tcBorders>
          </w:tcPr>
          <w:p w14:paraId="2334DC23" w14:textId="77777777" w:rsidR="00A7605A" w:rsidRPr="00A7605A" w:rsidRDefault="00A7605A" w:rsidP="00A7605A">
            <w:pPr>
              <w:spacing w:before="40" w:after="40" w:line="240" w:lineRule="atLeast"/>
              <w:rPr>
                <w:rFonts w:eastAsia="Times New Roman" w:cs="Arial"/>
                <w:sz w:val="20"/>
                <w:szCs w:val="20"/>
                <w:lang w:val="en-US"/>
              </w:rPr>
            </w:pPr>
            <w:r w:rsidRPr="00A7605A">
              <w:rPr>
                <w:rFonts w:eastAsia="Times New Roman" w:cs="Arial"/>
                <w:sz w:val="20"/>
                <w:szCs w:val="20"/>
                <w:lang w:val="en-US"/>
              </w:rPr>
              <w:t>M, L, T, [ ]</w:t>
            </w:r>
          </w:p>
        </w:tc>
        <w:tc>
          <w:tcPr>
            <w:tcW w:w="1986" w:type="dxa"/>
            <w:tcBorders>
              <w:top w:val="single" w:sz="4" w:space="0" w:color="000000"/>
              <w:left w:val="single" w:sz="4" w:space="0" w:color="000000"/>
              <w:bottom w:val="single" w:sz="4" w:space="0" w:color="000000"/>
              <w:right w:val="single" w:sz="6" w:space="0" w:color="000000"/>
            </w:tcBorders>
          </w:tcPr>
          <w:p w14:paraId="3DEE0202" w14:textId="77777777" w:rsidR="00A7605A" w:rsidRPr="00A7605A" w:rsidRDefault="00A7605A" w:rsidP="00A7605A">
            <w:pPr>
              <w:spacing w:before="40" w:after="40" w:line="240" w:lineRule="atLeast"/>
              <w:rPr>
                <w:rFonts w:ascii="Times New Roman" w:eastAsia="Times New Roman" w:hAnsi="Times New Roman"/>
                <w:sz w:val="20"/>
                <w:szCs w:val="20"/>
              </w:rPr>
            </w:pPr>
          </w:p>
        </w:tc>
      </w:tr>
      <w:tr w:rsidR="00A7605A" w:rsidRPr="00A7605A" w14:paraId="0E9F8FA9" w14:textId="77777777" w:rsidTr="00DD32CE">
        <w:tc>
          <w:tcPr>
            <w:tcW w:w="1417" w:type="dxa"/>
            <w:vMerge/>
            <w:tcBorders>
              <w:left w:val="single" w:sz="6" w:space="0" w:color="000000"/>
              <w:right w:val="single" w:sz="4" w:space="0" w:color="000000"/>
            </w:tcBorders>
            <w:shd w:val="clear" w:color="auto" w:fill="D9D9D9" w:themeFill="background1" w:themeFillShade="D9"/>
          </w:tcPr>
          <w:p w14:paraId="35AAE616" w14:textId="77777777" w:rsidR="00A7605A" w:rsidRPr="00A7605A" w:rsidRDefault="00A7605A" w:rsidP="00A7605A">
            <w:pPr>
              <w:spacing w:before="40" w:after="40" w:line="240" w:lineRule="auto"/>
              <w:ind w:right="91"/>
              <w:rPr>
                <w:rFonts w:eastAsia="Times New Roman" w:cs="Arial"/>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78499B8D" w14:textId="77777777" w:rsidR="00A7605A" w:rsidRPr="00A7605A" w:rsidRDefault="00A7605A" w:rsidP="00A7605A">
            <w:pPr>
              <w:spacing w:before="40" w:after="40" w:line="240" w:lineRule="atLeast"/>
              <w:jc w:val="right"/>
              <w:rPr>
                <w:rFonts w:eastAsia="Times New Roman" w:cs="Arial"/>
                <w:sz w:val="20"/>
                <w:szCs w:val="20"/>
                <w:lang w:val="en-US"/>
              </w:rPr>
            </w:pPr>
            <w:r w:rsidRPr="00A7605A">
              <w:rPr>
                <w:rFonts w:eastAsia="Times New Roman" w:cs="Arial"/>
                <w:sz w:val="20"/>
                <w:szCs w:val="20"/>
                <w:lang w:val="en-US"/>
              </w:rPr>
              <w:t>q2</w:t>
            </w:r>
          </w:p>
        </w:tc>
        <w:tc>
          <w:tcPr>
            <w:tcW w:w="5110" w:type="dxa"/>
            <w:tcBorders>
              <w:top w:val="single" w:sz="4" w:space="0" w:color="000000"/>
              <w:left w:val="single" w:sz="4" w:space="0" w:color="000000"/>
              <w:bottom w:val="single" w:sz="4" w:space="0" w:color="000000"/>
              <w:right w:val="single" w:sz="6" w:space="0" w:color="000000"/>
            </w:tcBorders>
          </w:tcPr>
          <w:p w14:paraId="3AE16DF4" w14:textId="77777777" w:rsidR="00A7605A" w:rsidRPr="00A7605A" w:rsidRDefault="00A7605A" w:rsidP="00A7605A">
            <w:pPr>
              <w:spacing w:before="40" w:after="40" w:line="240" w:lineRule="atLeast"/>
              <w:rPr>
                <w:rFonts w:eastAsia="Times New Roman" w:cs="Arial"/>
                <w:sz w:val="20"/>
                <w:szCs w:val="20"/>
                <w:lang w:val="en-US"/>
              </w:rPr>
            </w:pPr>
            <w:r w:rsidRPr="00A7605A">
              <w:rPr>
                <w:rFonts w:eastAsia="Times New Roman" w:cs="Arial"/>
                <w:sz w:val="20"/>
                <w:szCs w:val="20"/>
                <w:lang w:val="en-US"/>
              </w:rPr>
              <w:t>Understand that some quantities are dimensionless.</w:t>
            </w:r>
          </w:p>
        </w:tc>
        <w:tc>
          <w:tcPr>
            <w:tcW w:w="3687" w:type="dxa"/>
            <w:tcBorders>
              <w:top w:val="single" w:sz="4" w:space="0" w:color="000000"/>
              <w:left w:val="single" w:sz="4" w:space="0" w:color="000000"/>
              <w:bottom w:val="single" w:sz="4" w:space="0" w:color="000000"/>
              <w:right w:val="single" w:sz="6" w:space="0" w:color="000000"/>
            </w:tcBorders>
          </w:tcPr>
          <w:p w14:paraId="7543FBAF" w14:textId="77777777" w:rsidR="00A7605A" w:rsidRPr="00A7605A" w:rsidRDefault="00A7605A" w:rsidP="00A7605A">
            <w:pPr>
              <w:spacing w:before="40" w:after="40" w:line="240" w:lineRule="atLeast"/>
              <w:rPr>
                <w:rFonts w:eastAsia="Times New Roman" w:cs="Arial"/>
                <w:sz w:val="20"/>
                <w:szCs w:val="20"/>
                <w:lang w:val="en-US"/>
              </w:rPr>
            </w:pPr>
          </w:p>
        </w:tc>
        <w:tc>
          <w:tcPr>
            <w:tcW w:w="1984" w:type="dxa"/>
            <w:tcBorders>
              <w:top w:val="single" w:sz="4" w:space="0" w:color="000000"/>
              <w:left w:val="single" w:sz="4" w:space="0" w:color="000000"/>
              <w:bottom w:val="single" w:sz="4" w:space="0" w:color="000000"/>
              <w:right w:val="single" w:sz="6" w:space="0" w:color="000000"/>
            </w:tcBorders>
          </w:tcPr>
          <w:p w14:paraId="4C1B64CE" w14:textId="77777777" w:rsidR="00A7605A" w:rsidRPr="00A7605A" w:rsidRDefault="00A7605A" w:rsidP="00A7605A">
            <w:pPr>
              <w:spacing w:before="40" w:after="40" w:line="240" w:lineRule="atLeast"/>
              <w:rPr>
                <w:rFonts w:eastAsia="Times New Roman" w:cs="Arial"/>
                <w:sz w:val="20"/>
                <w:szCs w:val="20"/>
                <w:lang w:val="en-US"/>
              </w:rPr>
            </w:pPr>
          </w:p>
        </w:tc>
        <w:tc>
          <w:tcPr>
            <w:tcW w:w="1986" w:type="dxa"/>
            <w:tcBorders>
              <w:top w:val="single" w:sz="4" w:space="0" w:color="000000"/>
              <w:left w:val="single" w:sz="4" w:space="0" w:color="000000"/>
              <w:bottom w:val="single" w:sz="4" w:space="0" w:color="000000"/>
              <w:right w:val="single" w:sz="6" w:space="0" w:color="000000"/>
            </w:tcBorders>
          </w:tcPr>
          <w:p w14:paraId="51F712F8" w14:textId="77777777" w:rsidR="00A7605A" w:rsidRPr="00A7605A" w:rsidRDefault="00A7605A" w:rsidP="00A7605A">
            <w:pPr>
              <w:spacing w:before="40" w:after="40" w:line="240" w:lineRule="atLeast"/>
              <w:rPr>
                <w:rFonts w:ascii="Times New Roman" w:eastAsia="Times New Roman" w:hAnsi="Times New Roman"/>
                <w:sz w:val="20"/>
                <w:szCs w:val="20"/>
              </w:rPr>
            </w:pPr>
          </w:p>
        </w:tc>
      </w:tr>
      <w:tr w:rsidR="00A7605A" w:rsidRPr="00A7605A" w14:paraId="46BEFC1D" w14:textId="77777777" w:rsidTr="00DD32CE">
        <w:tc>
          <w:tcPr>
            <w:tcW w:w="1417" w:type="dxa"/>
            <w:vMerge/>
            <w:tcBorders>
              <w:left w:val="single" w:sz="6" w:space="0" w:color="000000"/>
              <w:right w:val="single" w:sz="4" w:space="0" w:color="000000"/>
            </w:tcBorders>
            <w:shd w:val="clear" w:color="auto" w:fill="D9D9D9" w:themeFill="background1" w:themeFillShade="D9"/>
          </w:tcPr>
          <w:p w14:paraId="1A56F886" w14:textId="77777777" w:rsidR="00A7605A" w:rsidRPr="00A7605A" w:rsidRDefault="00A7605A" w:rsidP="00A7605A">
            <w:pPr>
              <w:spacing w:before="40" w:after="40" w:line="240" w:lineRule="atLeast"/>
              <w:rPr>
                <w:rFonts w:eastAsia="Times New Roman" w:cs="Arial"/>
                <w:sz w:val="20"/>
                <w:szCs w:val="20"/>
              </w:rPr>
            </w:pPr>
          </w:p>
        </w:tc>
        <w:tc>
          <w:tcPr>
            <w:tcW w:w="680" w:type="dxa"/>
            <w:tcBorders>
              <w:top w:val="single" w:sz="4" w:space="0" w:color="000000"/>
              <w:left w:val="single" w:sz="4" w:space="0" w:color="000000"/>
              <w:bottom w:val="single" w:sz="4" w:space="0" w:color="000000"/>
              <w:right w:val="single" w:sz="4" w:space="0" w:color="000000"/>
            </w:tcBorders>
          </w:tcPr>
          <w:p w14:paraId="1588F404" w14:textId="77777777" w:rsidR="00A7605A" w:rsidRPr="00A7605A" w:rsidRDefault="00A7605A" w:rsidP="00A7605A">
            <w:pPr>
              <w:spacing w:before="40" w:after="40" w:line="240" w:lineRule="atLeast"/>
              <w:jc w:val="right"/>
              <w:rPr>
                <w:rFonts w:eastAsia="Times New Roman" w:cs="Arial"/>
                <w:sz w:val="20"/>
                <w:szCs w:val="20"/>
                <w:lang w:val="en-US"/>
              </w:rPr>
            </w:pPr>
            <w:r w:rsidRPr="00A7605A">
              <w:rPr>
                <w:rFonts w:eastAsia="Times New Roman" w:cs="Arial"/>
                <w:sz w:val="20"/>
                <w:szCs w:val="20"/>
                <w:lang w:val="en-US"/>
              </w:rPr>
              <w:t>q3</w:t>
            </w:r>
          </w:p>
        </w:tc>
        <w:tc>
          <w:tcPr>
            <w:tcW w:w="5110" w:type="dxa"/>
            <w:tcBorders>
              <w:top w:val="single" w:sz="4" w:space="0" w:color="000000"/>
              <w:left w:val="single" w:sz="4" w:space="0" w:color="000000"/>
              <w:bottom w:val="single" w:sz="4" w:space="0" w:color="000000"/>
              <w:right w:val="single" w:sz="6" w:space="0" w:color="000000"/>
            </w:tcBorders>
          </w:tcPr>
          <w:p w14:paraId="4205EDEF" w14:textId="77777777" w:rsidR="00A7605A" w:rsidRPr="00A7605A" w:rsidRDefault="00A7605A" w:rsidP="00A7605A">
            <w:pPr>
              <w:spacing w:before="40" w:after="40" w:line="240" w:lineRule="atLeast"/>
              <w:rPr>
                <w:rFonts w:eastAsia="Times New Roman" w:cs="Arial"/>
                <w:sz w:val="20"/>
                <w:szCs w:val="20"/>
                <w:lang w:val="en-US"/>
              </w:rPr>
            </w:pPr>
            <w:r w:rsidRPr="00A7605A">
              <w:rPr>
                <w:rFonts w:eastAsia="Times New Roman" w:cs="Arial"/>
                <w:sz w:val="20"/>
                <w:szCs w:val="20"/>
                <w:lang w:val="en-US"/>
              </w:rPr>
              <w:t>Be able to determine the units of a quantity by reference to its dimensions.</w:t>
            </w:r>
          </w:p>
        </w:tc>
        <w:tc>
          <w:tcPr>
            <w:tcW w:w="3687" w:type="dxa"/>
            <w:tcBorders>
              <w:top w:val="single" w:sz="4" w:space="0" w:color="000000"/>
              <w:left w:val="single" w:sz="4" w:space="0" w:color="000000"/>
              <w:bottom w:val="single" w:sz="4" w:space="0" w:color="000000"/>
              <w:right w:val="single" w:sz="6" w:space="0" w:color="000000"/>
            </w:tcBorders>
          </w:tcPr>
          <w:p w14:paraId="7885B14D" w14:textId="77777777" w:rsidR="00A7605A" w:rsidRPr="00A7605A" w:rsidRDefault="00A7605A" w:rsidP="00A7605A">
            <w:pPr>
              <w:spacing w:before="40" w:after="40" w:line="240" w:lineRule="atLeast"/>
              <w:rPr>
                <w:rFonts w:eastAsia="Times New Roman" w:cs="Arial"/>
                <w:sz w:val="20"/>
                <w:szCs w:val="20"/>
                <w:lang w:val="en-US"/>
              </w:rPr>
            </w:pPr>
            <w:r w:rsidRPr="00A7605A">
              <w:rPr>
                <w:rFonts w:eastAsia="Times New Roman" w:cs="Arial"/>
                <w:sz w:val="20"/>
                <w:szCs w:val="20"/>
                <w:lang w:val="en-US"/>
              </w:rPr>
              <w:t>And vice versa.</w:t>
            </w:r>
          </w:p>
        </w:tc>
        <w:tc>
          <w:tcPr>
            <w:tcW w:w="1984" w:type="dxa"/>
            <w:tcBorders>
              <w:top w:val="single" w:sz="4" w:space="0" w:color="000000"/>
              <w:left w:val="single" w:sz="4" w:space="0" w:color="000000"/>
              <w:bottom w:val="single" w:sz="4" w:space="0" w:color="000000"/>
              <w:right w:val="single" w:sz="6" w:space="0" w:color="000000"/>
            </w:tcBorders>
          </w:tcPr>
          <w:p w14:paraId="3BEFE21D" w14:textId="77777777" w:rsidR="00A7605A" w:rsidRPr="00A7605A" w:rsidRDefault="00A7605A" w:rsidP="00A7605A">
            <w:pPr>
              <w:spacing w:before="40" w:after="40" w:line="240" w:lineRule="atLeast"/>
              <w:rPr>
                <w:rFonts w:eastAsia="Times New Roman" w:cs="Arial"/>
                <w:sz w:val="20"/>
                <w:szCs w:val="20"/>
                <w:lang w:val="en-US"/>
              </w:rPr>
            </w:pPr>
          </w:p>
        </w:tc>
        <w:tc>
          <w:tcPr>
            <w:tcW w:w="1986" w:type="dxa"/>
            <w:tcBorders>
              <w:top w:val="single" w:sz="4" w:space="0" w:color="000000"/>
              <w:left w:val="single" w:sz="4" w:space="0" w:color="000000"/>
              <w:bottom w:val="single" w:sz="4" w:space="0" w:color="000000"/>
              <w:right w:val="single" w:sz="6" w:space="0" w:color="000000"/>
            </w:tcBorders>
          </w:tcPr>
          <w:p w14:paraId="7CC25836" w14:textId="77777777" w:rsidR="00A7605A" w:rsidRPr="00A7605A" w:rsidRDefault="00A7605A" w:rsidP="00A7605A">
            <w:pPr>
              <w:spacing w:before="40" w:after="40" w:line="240" w:lineRule="atLeast"/>
              <w:rPr>
                <w:rFonts w:ascii="Times New Roman" w:eastAsia="Times New Roman" w:hAnsi="Times New Roman"/>
                <w:sz w:val="20"/>
                <w:szCs w:val="20"/>
              </w:rPr>
            </w:pPr>
          </w:p>
        </w:tc>
      </w:tr>
      <w:tr w:rsidR="00A7605A" w:rsidRPr="00A7605A" w14:paraId="0B63A0DC" w14:textId="77777777" w:rsidTr="00DD32CE">
        <w:tc>
          <w:tcPr>
            <w:tcW w:w="1417" w:type="dxa"/>
            <w:vMerge w:val="restart"/>
            <w:tcBorders>
              <w:left w:val="single" w:sz="6" w:space="0" w:color="000000"/>
              <w:right w:val="single" w:sz="4" w:space="0" w:color="000000"/>
            </w:tcBorders>
            <w:shd w:val="clear" w:color="auto" w:fill="D9D9D9" w:themeFill="background1" w:themeFillShade="D9"/>
          </w:tcPr>
          <w:p w14:paraId="27DABEFA" w14:textId="77777777" w:rsidR="00A7605A" w:rsidRPr="00A7605A" w:rsidRDefault="00A7605A" w:rsidP="00A7605A">
            <w:pPr>
              <w:spacing w:before="40" w:after="40" w:line="240" w:lineRule="auto"/>
              <w:ind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0DDD3984" w14:textId="77777777" w:rsidR="00A7605A" w:rsidRPr="00A7605A" w:rsidRDefault="00A7605A" w:rsidP="00A7605A">
            <w:pPr>
              <w:spacing w:before="40" w:after="40" w:line="240" w:lineRule="atLeast"/>
              <w:jc w:val="right"/>
              <w:rPr>
                <w:rFonts w:eastAsia="Times New Roman" w:cs="Arial"/>
                <w:sz w:val="20"/>
                <w:szCs w:val="20"/>
                <w:lang w:val="en-US"/>
              </w:rPr>
            </w:pPr>
            <w:r w:rsidRPr="00A7605A">
              <w:rPr>
                <w:rFonts w:eastAsia="Times New Roman" w:cs="Arial"/>
                <w:sz w:val="20"/>
                <w:szCs w:val="20"/>
                <w:lang w:val="en-US"/>
              </w:rPr>
              <w:t>q4</w:t>
            </w:r>
          </w:p>
        </w:tc>
        <w:tc>
          <w:tcPr>
            <w:tcW w:w="5110" w:type="dxa"/>
            <w:tcBorders>
              <w:top w:val="single" w:sz="4" w:space="0" w:color="000000"/>
              <w:left w:val="single" w:sz="4" w:space="0" w:color="000000"/>
              <w:bottom w:val="single" w:sz="4" w:space="0" w:color="000000"/>
              <w:right w:val="single" w:sz="6" w:space="0" w:color="000000"/>
            </w:tcBorders>
          </w:tcPr>
          <w:p w14:paraId="7AF4355F" w14:textId="77777777" w:rsidR="00A7605A" w:rsidRPr="00A7605A" w:rsidRDefault="00A7605A" w:rsidP="00A7605A">
            <w:pPr>
              <w:spacing w:before="40" w:after="40" w:line="240" w:lineRule="atLeast"/>
              <w:rPr>
                <w:rFonts w:eastAsia="Times New Roman" w:cs="Arial"/>
                <w:sz w:val="20"/>
                <w:szCs w:val="20"/>
                <w:lang w:val="en-US"/>
              </w:rPr>
            </w:pPr>
            <w:r w:rsidRPr="00A7605A">
              <w:rPr>
                <w:rFonts w:eastAsia="Times New Roman" w:cs="Arial"/>
                <w:sz w:val="20"/>
                <w:szCs w:val="20"/>
                <w:lang w:val="en-US"/>
              </w:rPr>
              <w:t>Be able to change the units in which a quantity is given.</w:t>
            </w:r>
          </w:p>
        </w:tc>
        <w:tc>
          <w:tcPr>
            <w:tcW w:w="3687" w:type="dxa"/>
            <w:tcBorders>
              <w:top w:val="single" w:sz="4" w:space="0" w:color="000000"/>
              <w:left w:val="single" w:sz="4" w:space="0" w:color="000000"/>
              <w:bottom w:val="single" w:sz="4" w:space="0" w:color="000000"/>
              <w:right w:val="single" w:sz="6" w:space="0" w:color="000000"/>
            </w:tcBorders>
          </w:tcPr>
          <w:p w14:paraId="05B0751A" w14:textId="77777777" w:rsidR="00A7605A" w:rsidRPr="00A7605A" w:rsidRDefault="00A7605A" w:rsidP="00A7605A">
            <w:pPr>
              <w:spacing w:before="40" w:after="40" w:line="240" w:lineRule="atLeast"/>
              <w:rPr>
                <w:rFonts w:eastAsia="Times New Roman" w:cs="Arial"/>
                <w:sz w:val="20"/>
                <w:szCs w:val="20"/>
                <w:lang w:val="en-US"/>
              </w:rPr>
            </w:pPr>
            <w:r w:rsidRPr="00A7605A">
              <w:rPr>
                <w:rFonts w:eastAsia="Times New Roman" w:cs="Arial"/>
                <w:sz w:val="20"/>
                <w:szCs w:val="20"/>
                <w:lang w:val="en-US"/>
              </w:rPr>
              <w:t>E.g. density from kg</w:t>
            </w:r>
            <w:r w:rsidRPr="00A7605A">
              <w:rPr>
                <w:rFonts w:eastAsia="Times New Roman" w:cs="Arial"/>
                <w:sz w:val="12"/>
                <w:szCs w:val="20"/>
                <w:lang w:val="en-US"/>
              </w:rPr>
              <w:t xml:space="preserve"> </w:t>
            </w:r>
            <w:r w:rsidRPr="00A7605A">
              <w:rPr>
                <w:rFonts w:eastAsia="Times New Roman" w:cs="Arial"/>
                <w:sz w:val="20"/>
                <w:szCs w:val="20"/>
                <w:lang w:val="en-US"/>
              </w:rPr>
              <w:t>m</w:t>
            </w:r>
            <w:r w:rsidRPr="00A7605A">
              <w:rPr>
                <w:rFonts w:eastAsia="Times New Roman" w:cs="Arial"/>
                <w:sz w:val="20"/>
                <w:szCs w:val="20"/>
                <w:vertAlign w:val="superscript"/>
                <w:lang w:val="en-US"/>
              </w:rPr>
              <w:t>–3</w:t>
            </w:r>
            <w:r w:rsidRPr="00A7605A">
              <w:rPr>
                <w:rFonts w:eastAsia="Times New Roman" w:cs="Arial"/>
                <w:sz w:val="20"/>
                <w:szCs w:val="20"/>
                <w:lang w:val="en-US"/>
              </w:rPr>
              <w:t xml:space="preserve"> to g</w:t>
            </w:r>
            <w:r w:rsidRPr="00A7605A">
              <w:rPr>
                <w:rFonts w:eastAsia="Times New Roman" w:cs="Arial"/>
                <w:sz w:val="12"/>
                <w:szCs w:val="20"/>
                <w:lang w:val="en-US"/>
              </w:rPr>
              <w:t xml:space="preserve"> </w:t>
            </w:r>
            <w:r w:rsidRPr="00A7605A">
              <w:rPr>
                <w:rFonts w:eastAsia="Times New Roman" w:cs="Arial"/>
                <w:sz w:val="20"/>
                <w:szCs w:val="20"/>
                <w:lang w:val="en-US"/>
              </w:rPr>
              <w:t>cm</w:t>
            </w:r>
            <w:r w:rsidRPr="00A7605A">
              <w:rPr>
                <w:rFonts w:eastAsia="Times New Roman" w:cs="Arial"/>
                <w:sz w:val="20"/>
                <w:szCs w:val="20"/>
                <w:vertAlign w:val="superscript"/>
                <w:lang w:val="en-US"/>
              </w:rPr>
              <w:t>–3</w:t>
            </w:r>
            <w:r w:rsidRPr="00A7605A">
              <w:rPr>
                <w:rFonts w:eastAsia="Times New Roman" w:cs="Arial"/>
                <w:sz w:val="20"/>
                <w:szCs w:val="20"/>
                <w:lang w:val="en-US"/>
              </w:rPr>
              <w:t>.</w:t>
            </w:r>
          </w:p>
        </w:tc>
        <w:tc>
          <w:tcPr>
            <w:tcW w:w="1984" w:type="dxa"/>
            <w:tcBorders>
              <w:top w:val="single" w:sz="4" w:space="0" w:color="000000"/>
              <w:left w:val="single" w:sz="4" w:space="0" w:color="000000"/>
              <w:bottom w:val="single" w:sz="4" w:space="0" w:color="000000"/>
              <w:right w:val="single" w:sz="6" w:space="0" w:color="000000"/>
            </w:tcBorders>
          </w:tcPr>
          <w:p w14:paraId="5D891606" w14:textId="77777777" w:rsidR="00A7605A" w:rsidRPr="00A7605A" w:rsidRDefault="00A7605A" w:rsidP="00A7605A">
            <w:pPr>
              <w:spacing w:before="40" w:after="40" w:line="240" w:lineRule="atLeast"/>
              <w:rPr>
                <w:rFonts w:eastAsia="Times New Roman" w:cs="Arial"/>
                <w:color w:val="0000FF"/>
                <w:sz w:val="20"/>
                <w:szCs w:val="20"/>
                <w:lang w:val="en-US"/>
              </w:rPr>
            </w:pPr>
          </w:p>
        </w:tc>
        <w:tc>
          <w:tcPr>
            <w:tcW w:w="1986" w:type="dxa"/>
            <w:tcBorders>
              <w:top w:val="single" w:sz="4" w:space="0" w:color="000000"/>
              <w:left w:val="single" w:sz="4" w:space="0" w:color="000000"/>
              <w:bottom w:val="single" w:sz="4" w:space="0" w:color="000000"/>
              <w:right w:val="single" w:sz="6" w:space="0" w:color="000000"/>
            </w:tcBorders>
          </w:tcPr>
          <w:p w14:paraId="6F1ECB21" w14:textId="77777777" w:rsidR="00A7605A" w:rsidRPr="00A7605A" w:rsidRDefault="00A7605A" w:rsidP="00A7605A">
            <w:pPr>
              <w:spacing w:before="40" w:after="40" w:line="240" w:lineRule="auto"/>
              <w:ind w:right="130"/>
              <w:rPr>
                <w:rFonts w:eastAsia="Times New Roman"/>
                <w:sz w:val="20"/>
                <w:szCs w:val="20"/>
                <w:lang w:eastAsia="en-GB"/>
              </w:rPr>
            </w:pPr>
          </w:p>
        </w:tc>
      </w:tr>
      <w:tr w:rsidR="00A7605A" w:rsidRPr="00A7605A" w14:paraId="0E075459" w14:textId="77777777" w:rsidTr="00DD32CE">
        <w:tc>
          <w:tcPr>
            <w:tcW w:w="1417" w:type="dxa"/>
            <w:vMerge/>
            <w:tcBorders>
              <w:left w:val="single" w:sz="6" w:space="0" w:color="000000"/>
              <w:bottom w:val="single" w:sz="4" w:space="0" w:color="auto"/>
              <w:right w:val="single" w:sz="4" w:space="0" w:color="000000"/>
            </w:tcBorders>
            <w:shd w:val="clear" w:color="auto" w:fill="D9D9D9" w:themeFill="background1" w:themeFillShade="D9"/>
          </w:tcPr>
          <w:p w14:paraId="081ED2BF" w14:textId="77777777" w:rsidR="00A7605A" w:rsidRPr="00A7605A" w:rsidRDefault="00A7605A" w:rsidP="00A7605A">
            <w:pPr>
              <w:spacing w:before="40" w:after="40" w:line="240" w:lineRule="auto"/>
              <w:ind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21878D0E" w14:textId="77777777" w:rsidR="00A7605A" w:rsidRPr="00A7605A" w:rsidRDefault="00A7605A" w:rsidP="00A7605A">
            <w:pPr>
              <w:spacing w:before="40" w:after="40" w:line="240" w:lineRule="atLeast"/>
              <w:jc w:val="right"/>
              <w:rPr>
                <w:rFonts w:eastAsia="Times New Roman" w:cs="Arial"/>
                <w:sz w:val="20"/>
                <w:szCs w:val="20"/>
                <w:lang w:val="en-US"/>
              </w:rPr>
            </w:pPr>
            <w:r w:rsidRPr="00A7605A">
              <w:rPr>
                <w:rFonts w:eastAsia="Times New Roman" w:cs="Arial"/>
                <w:sz w:val="20"/>
                <w:szCs w:val="20"/>
                <w:lang w:val="en-US"/>
              </w:rPr>
              <w:t>q5</w:t>
            </w:r>
          </w:p>
        </w:tc>
        <w:tc>
          <w:tcPr>
            <w:tcW w:w="5110" w:type="dxa"/>
            <w:tcBorders>
              <w:top w:val="single" w:sz="4" w:space="0" w:color="000000"/>
              <w:left w:val="single" w:sz="4" w:space="0" w:color="000000"/>
              <w:bottom w:val="single" w:sz="4" w:space="0" w:color="000000"/>
              <w:right w:val="single" w:sz="6" w:space="0" w:color="000000"/>
            </w:tcBorders>
          </w:tcPr>
          <w:p w14:paraId="683B173E" w14:textId="77777777" w:rsidR="00A7605A" w:rsidRPr="00A7605A" w:rsidRDefault="00A7605A" w:rsidP="00A7605A">
            <w:pPr>
              <w:spacing w:before="40" w:after="40" w:line="240" w:lineRule="atLeast"/>
              <w:rPr>
                <w:rFonts w:eastAsia="Times New Roman" w:cs="Arial"/>
                <w:sz w:val="20"/>
                <w:szCs w:val="20"/>
                <w:lang w:val="en-US"/>
              </w:rPr>
            </w:pPr>
            <w:r w:rsidRPr="00A7605A">
              <w:rPr>
                <w:rFonts w:eastAsia="Times New Roman" w:cs="Arial"/>
                <w:sz w:val="20"/>
                <w:szCs w:val="20"/>
                <w:lang w:val="en-US"/>
              </w:rPr>
              <w:t>Be able to use dimensional analysis to check the consistency of a relationship.</w:t>
            </w:r>
          </w:p>
        </w:tc>
        <w:tc>
          <w:tcPr>
            <w:tcW w:w="3687" w:type="dxa"/>
            <w:tcBorders>
              <w:top w:val="single" w:sz="4" w:space="0" w:color="000000"/>
              <w:left w:val="single" w:sz="4" w:space="0" w:color="000000"/>
              <w:bottom w:val="single" w:sz="4" w:space="0" w:color="000000"/>
              <w:right w:val="single" w:sz="6" w:space="0" w:color="000000"/>
            </w:tcBorders>
          </w:tcPr>
          <w:p w14:paraId="3DF79877" w14:textId="77777777" w:rsidR="00A7605A" w:rsidRPr="00A7605A" w:rsidRDefault="00A7605A" w:rsidP="00A7605A">
            <w:pPr>
              <w:spacing w:before="40" w:after="40" w:line="240" w:lineRule="atLeast"/>
              <w:rPr>
                <w:rFonts w:eastAsia="Times New Roman" w:cs="Arial"/>
                <w:sz w:val="20"/>
                <w:szCs w:val="20"/>
                <w:lang w:val="en-US"/>
              </w:rPr>
            </w:pPr>
          </w:p>
        </w:tc>
        <w:tc>
          <w:tcPr>
            <w:tcW w:w="1984" w:type="dxa"/>
            <w:tcBorders>
              <w:top w:val="single" w:sz="4" w:space="0" w:color="000000"/>
              <w:left w:val="single" w:sz="4" w:space="0" w:color="000000"/>
              <w:bottom w:val="single" w:sz="4" w:space="0" w:color="000000"/>
              <w:right w:val="single" w:sz="6" w:space="0" w:color="000000"/>
            </w:tcBorders>
          </w:tcPr>
          <w:p w14:paraId="5EA0D922" w14:textId="77777777" w:rsidR="00A7605A" w:rsidRPr="00A7605A" w:rsidRDefault="00A7605A" w:rsidP="00A7605A">
            <w:pPr>
              <w:spacing w:before="40" w:after="40" w:line="240" w:lineRule="atLeast"/>
              <w:rPr>
                <w:rFonts w:eastAsia="Times New Roman" w:cs="Arial"/>
                <w:sz w:val="20"/>
                <w:szCs w:val="20"/>
                <w:lang w:val="en-US"/>
              </w:rPr>
            </w:pPr>
          </w:p>
        </w:tc>
        <w:tc>
          <w:tcPr>
            <w:tcW w:w="1986" w:type="dxa"/>
            <w:tcBorders>
              <w:top w:val="single" w:sz="4" w:space="0" w:color="000000"/>
              <w:left w:val="single" w:sz="4" w:space="0" w:color="000000"/>
              <w:bottom w:val="single" w:sz="4" w:space="0" w:color="000000"/>
              <w:right w:val="single" w:sz="6" w:space="0" w:color="000000"/>
            </w:tcBorders>
          </w:tcPr>
          <w:p w14:paraId="5BB6C744" w14:textId="77777777" w:rsidR="00A7605A" w:rsidRPr="00A7605A" w:rsidRDefault="00A7605A" w:rsidP="00A7605A">
            <w:pPr>
              <w:spacing w:before="40" w:after="40" w:line="240" w:lineRule="auto"/>
              <w:ind w:right="130"/>
              <w:rPr>
                <w:rFonts w:eastAsia="Times New Roman"/>
                <w:sz w:val="20"/>
                <w:szCs w:val="20"/>
                <w:lang w:eastAsia="en-GB"/>
              </w:rPr>
            </w:pPr>
          </w:p>
        </w:tc>
      </w:tr>
    </w:tbl>
    <w:p w14:paraId="22E33597" w14:textId="5A79F1CC" w:rsidR="00A7605A" w:rsidRDefault="00DD32CE">
      <w:r>
        <w:rPr>
          <w:noProof/>
          <w:lang w:eastAsia="en-GB"/>
        </w:rPr>
        <mc:AlternateContent>
          <mc:Choice Requires="wpg">
            <w:drawing>
              <wp:anchor distT="0" distB="0" distL="114300" distR="114300" simplePos="0" relativeHeight="251662336" behindDoc="0" locked="0" layoutInCell="1" allowOverlap="1" wp14:anchorId="133DF4C1" wp14:editId="57C9940A">
                <wp:simplePos x="0" y="0"/>
                <wp:positionH relativeFrom="column">
                  <wp:posOffset>37465</wp:posOffset>
                </wp:positionH>
                <wp:positionV relativeFrom="paragraph">
                  <wp:posOffset>602615</wp:posOffset>
                </wp:positionV>
                <wp:extent cx="9444990" cy="819150"/>
                <wp:effectExtent l="0" t="0" r="22860" b="0"/>
                <wp:wrapNone/>
                <wp:docPr id="18" name="Group 18"/>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16" name="Text Box 2"/>
                        <wps:cNvSpPr txBox="1">
                          <a:spLocks noChangeArrowheads="1"/>
                        </wps:cNvSpPr>
                        <wps:spPr bwMode="auto">
                          <a:xfrm>
                            <a:off x="0" y="0"/>
                            <a:ext cx="9444990" cy="819150"/>
                          </a:xfrm>
                          <a:prstGeom prst="rect">
                            <a:avLst/>
                          </a:prstGeom>
                          <a:noFill/>
                          <a:ln w="9525">
                            <a:noFill/>
                            <a:miter lim="800000"/>
                            <a:headEnd/>
                            <a:tailEnd/>
                          </a:ln>
                        </wps:spPr>
                        <wps:txbx>
                          <w:txbxContent>
                            <w:p w14:paraId="566722C6" w14:textId="77777777" w:rsidR="00DD32CE" w:rsidRDefault="00DD32CE" w:rsidP="00DD32CE">
                              <w:pPr>
                                <w:spacing w:after="80"/>
                                <w:rPr>
                                  <w:rFonts w:cs="Arial"/>
                                  <w:b/>
                                  <w:i/>
                                  <w:sz w:val="18"/>
                                  <w:szCs w:val="18"/>
                                </w:rPr>
                              </w:pPr>
                              <w:r>
                                <w:rPr>
                                  <w:rFonts w:cs="Arial"/>
                                  <w:b/>
                                  <w:i/>
                                  <w:sz w:val="18"/>
                                  <w:szCs w:val="18"/>
                                </w:rPr>
                                <w:t>DISCLAIMER</w:t>
                              </w:r>
                            </w:p>
                            <w:p w14:paraId="4DADF845" w14:textId="77777777" w:rsidR="00DD32CE" w:rsidRPr="00064B8C" w:rsidRDefault="00DD32CE" w:rsidP="00DD32CE">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9" w:history="1">
                                <w:r w:rsidRPr="0032241B">
                                  <w:rPr>
                                    <w:rStyle w:val="Hyperlink"/>
                                    <w:rFonts w:cs="Arial"/>
                                    <w:sz w:val="18"/>
                                    <w:szCs w:val="18"/>
                                  </w:rPr>
                                  <w:t>resources.feedback@ocr.org.uk</w:t>
                                </w:r>
                              </w:hyperlink>
                            </w:p>
                            <w:p w14:paraId="261A4FF3" w14:textId="77777777" w:rsidR="00DD32CE" w:rsidRDefault="00DD32CE" w:rsidP="00DD32CE"/>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8" o:spid="_x0000_s1026" style="position:absolute;margin-left:2.95pt;margin-top:47.45pt;width:743.7pt;height:64.5pt;z-index:251662336"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">
                <v:shapetype id="_x0000_t202" coordsize="21600,21600" o:spt="202" path="m,l,21600r21600,l21600,xe">
                  <v:stroke joinstyle="miter"/>
                  <v:path gradientshapeok="t" o:connecttype="rect"/>
                </v:shapetype>
                <v:shape id="_x0000_s1027" type="#_x0000_t202" style="position:absolute;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566722C6" w14:textId="77777777" w:rsidR="00DD32CE" w:rsidRDefault="00DD32CE" w:rsidP="00DD32CE">
                        <w:pPr>
                          <w:spacing w:after="80"/>
                          <w:rPr>
                            <w:rFonts w:cs="Arial"/>
                            <w:b/>
                            <w:i/>
                            <w:sz w:val="18"/>
                            <w:szCs w:val="18"/>
                          </w:rPr>
                        </w:pPr>
                        <w:r>
                          <w:rPr>
                            <w:rFonts w:cs="Arial"/>
                            <w:b/>
                            <w:i/>
                            <w:sz w:val="18"/>
                            <w:szCs w:val="18"/>
                          </w:rPr>
                          <w:t>DISCLAIMER</w:t>
                        </w:r>
                      </w:p>
                      <w:p w14:paraId="4DADF845" w14:textId="77777777" w:rsidR="00DD32CE" w:rsidRPr="00064B8C" w:rsidRDefault="00DD32CE" w:rsidP="00DD32CE">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10" w:history="1">
                          <w:r w:rsidRPr="0032241B">
                            <w:rPr>
                              <w:rStyle w:val="Hyperlink"/>
                              <w:rFonts w:cs="Arial"/>
                              <w:sz w:val="18"/>
                              <w:szCs w:val="18"/>
                            </w:rPr>
                            <w:t>resources.feedback@ocr.org.uk</w:t>
                          </w:r>
                        </w:hyperlink>
                      </w:p>
                      <w:p w14:paraId="261A4FF3" w14:textId="77777777" w:rsidR="00DD32CE" w:rsidRDefault="00DD32CE" w:rsidP="00DD32CE"/>
                    </w:txbxContent>
                  </v:textbox>
                </v:shape>
                <v:line id="Straight Connector 17" o:spid="_x0000_s1028"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McIAAADbAAAADwAAAGRycy9kb3ducmV2LnhtbERP32vCMBB+H+x/CDfY20wV5mw1iggD&#10;mQ9jdQMfj+Zsis0lbTLt/vtFEHy7j+/nLVaDbcWZ+tA4VjAeZSCIK6cbrhV8799fZiBCRNbYOiYF&#10;fxRgtXx8WGCh3YW/6FzGWqQQDgUqMDH6QspQGbIYRs4TJ+7oeosxwb6WusdLCretnGTZVFpsODUY&#10;9LQxVJ3KX6ug+6jK3Ws9/vFbvzGfHebdIc+Ven4a1nMQkYZ4F9/cW53mv8H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DMcIAAADbAAAADwAAAAAAAAAAAAAA&#10;AAChAgAAZHJzL2Rvd25yZXYueG1sUEsFBgAAAAAEAAQA+QAAAJADAAAAAA==&#10;" strokecolor="black [3213]" strokeweight=".5pt">
                  <v:stroke joinstyle="miter"/>
                </v:line>
              </v:group>
            </w:pict>
          </mc:Fallback>
        </mc:AlternateContent>
      </w:r>
      <w:r w:rsidR="00A7605A">
        <w:br w:type="page"/>
      </w:r>
    </w:p>
    <w:p w14:paraId="4E42805B" w14:textId="77777777" w:rsidR="00A7605A" w:rsidRDefault="00A7605A"/>
    <w:tbl>
      <w:tblPr>
        <w:tblW w:w="14864" w:type="dxa"/>
        <w:tblInd w:w="147" w:type="dxa"/>
        <w:tblLayout w:type="fixed"/>
        <w:tblCellMar>
          <w:left w:w="85" w:type="dxa"/>
          <w:right w:w="85" w:type="dxa"/>
        </w:tblCellMar>
        <w:tblLook w:val="01E0" w:firstRow="1" w:lastRow="1" w:firstColumn="1" w:lastColumn="1" w:noHBand="0" w:noVBand="0"/>
        <w:tblCaption w:val="Learning outcomes table"/>
      </w:tblPr>
      <w:tblGrid>
        <w:gridCol w:w="1417"/>
        <w:gridCol w:w="680"/>
        <w:gridCol w:w="5110"/>
        <w:gridCol w:w="3687"/>
        <w:gridCol w:w="1984"/>
        <w:gridCol w:w="1986"/>
      </w:tblGrid>
      <w:tr w:rsidR="00A7605A" w:rsidRPr="00A7605A" w14:paraId="185785AF" w14:textId="77777777" w:rsidTr="006E3C75">
        <w:tc>
          <w:tcPr>
            <w:tcW w:w="1417" w:type="dxa"/>
            <w:tcBorders>
              <w:top w:val="single" w:sz="4" w:space="0" w:color="auto"/>
              <w:left w:val="single" w:sz="6" w:space="0" w:color="000000"/>
              <w:right w:val="single" w:sz="4" w:space="0" w:color="000000"/>
            </w:tcBorders>
          </w:tcPr>
          <w:p w14:paraId="37E91D14" w14:textId="77777777" w:rsidR="00A7605A" w:rsidRPr="00A7605A" w:rsidRDefault="00A7605A" w:rsidP="006E3C75">
            <w:pPr>
              <w:spacing w:before="80" w:after="80" w:line="240" w:lineRule="auto"/>
              <w:ind w:right="-20"/>
              <w:jc w:val="center"/>
              <w:rPr>
                <w:rFonts w:eastAsia="Arial"/>
                <w:sz w:val="20"/>
                <w:szCs w:val="20"/>
                <w:lang w:eastAsia="en-GB"/>
              </w:rPr>
            </w:pPr>
            <w:r w:rsidRPr="00A7605A">
              <w:rPr>
                <w:rFonts w:eastAsia="Times New Roman" w:cs="Arial"/>
                <w:sz w:val="24"/>
                <w:szCs w:val="24"/>
                <w:lang w:eastAsia="en-GB"/>
              </w:rPr>
              <w:br w:type="page"/>
            </w:r>
            <w:r w:rsidRPr="00A7605A">
              <w:rPr>
                <w:rFonts w:eastAsia="Times New Roman" w:cs="Arial"/>
                <w:sz w:val="24"/>
                <w:szCs w:val="24"/>
                <w:lang w:eastAsia="en-GB"/>
              </w:rPr>
              <w:br w:type="page"/>
            </w:r>
            <w:r w:rsidRPr="00A7605A">
              <w:rPr>
                <w:rFonts w:eastAsia="Arial"/>
                <w:b/>
                <w:bCs/>
                <w:spacing w:val="-1"/>
                <w:sz w:val="20"/>
                <w:szCs w:val="20"/>
                <w:lang w:eastAsia="en-GB"/>
              </w:rPr>
              <w:t>S</w:t>
            </w:r>
            <w:r w:rsidRPr="00A7605A">
              <w:rPr>
                <w:rFonts w:eastAsia="Arial"/>
                <w:b/>
                <w:bCs/>
                <w:sz w:val="20"/>
                <w:szCs w:val="20"/>
                <w:lang w:eastAsia="en-GB"/>
              </w:rPr>
              <w:t>pec</w:t>
            </w:r>
            <w:r w:rsidRPr="00A7605A">
              <w:rPr>
                <w:rFonts w:eastAsia="Arial"/>
                <w:b/>
                <w:bCs/>
                <w:spacing w:val="1"/>
                <w:sz w:val="20"/>
                <w:szCs w:val="20"/>
                <w:lang w:eastAsia="en-GB"/>
              </w:rPr>
              <w:t>ifi</w:t>
            </w:r>
            <w:r w:rsidRPr="00A7605A">
              <w:rPr>
                <w:rFonts w:eastAsia="Arial"/>
                <w:b/>
                <w:bCs/>
                <w:sz w:val="20"/>
                <w:szCs w:val="20"/>
                <w:lang w:eastAsia="en-GB"/>
              </w:rPr>
              <w:t>c</w:t>
            </w:r>
            <w:r w:rsidRPr="00A7605A">
              <w:rPr>
                <w:rFonts w:eastAsia="Arial"/>
                <w:b/>
                <w:bCs/>
                <w:spacing w:val="-3"/>
                <w:sz w:val="20"/>
                <w:szCs w:val="20"/>
                <w:lang w:eastAsia="en-GB"/>
              </w:rPr>
              <w:t>a</w:t>
            </w:r>
            <w:r w:rsidRPr="00A7605A">
              <w:rPr>
                <w:rFonts w:eastAsia="Arial"/>
                <w:b/>
                <w:bCs/>
                <w:spacing w:val="1"/>
                <w:sz w:val="20"/>
                <w:szCs w:val="20"/>
                <w:lang w:eastAsia="en-GB"/>
              </w:rPr>
              <w:t>ti</w:t>
            </w:r>
            <w:r w:rsidRPr="00A7605A">
              <w:rPr>
                <w:rFonts w:eastAsia="Arial"/>
                <w:b/>
                <w:bCs/>
                <w:sz w:val="20"/>
                <w:szCs w:val="20"/>
                <w:lang w:eastAsia="en-GB"/>
              </w:rPr>
              <w:t>on</w:t>
            </w:r>
          </w:p>
        </w:tc>
        <w:tc>
          <w:tcPr>
            <w:tcW w:w="680" w:type="dxa"/>
            <w:tcBorders>
              <w:top w:val="single" w:sz="4" w:space="0" w:color="000000"/>
              <w:left w:val="single" w:sz="4" w:space="0" w:color="000000"/>
              <w:bottom w:val="single" w:sz="4" w:space="0" w:color="000000"/>
              <w:right w:val="single" w:sz="4" w:space="0" w:color="000000"/>
            </w:tcBorders>
          </w:tcPr>
          <w:p w14:paraId="050D4722" w14:textId="77777777" w:rsidR="00A7605A" w:rsidRPr="00A7605A" w:rsidRDefault="00A7605A" w:rsidP="006E3C75">
            <w:pPr>
              <w:spacing w:before="80" w:after="80" w:line="240" w:lineRule="auto"/>
              <w:ind w:right="-20"/>
              <w:jc w:val="center"/>
              <w:rPr>
                <w:rFonts w:eastAsia="Arial"/>
                <w:sz w:val="20"/>
                <w:szCs w:val="20"/>
                <w:lang w:eastAsia="en-GB"/>
              </w:rPr>
            </w:pPr>
            <w:r w:rsidRPr="00A7605A">
              <w:rPr>
                <w:rFonts w:eastAsia="Arial"/>
                <w:b/>
                <w:bCs/>
                <w:spacing w:val="-1"/>
                <w:sz w:val="20"/>
                <w:szCs w:val="20"/>
                <w:lang w:eastAsia="en-GB"/>
              </w:rPr>
              <w:t>R</w:t>
            </w:r>
            <w:r w:rsidRPr="00A7605A">
              <w:rPr>
                <w:rFonts w:eastAsia="Arial"/>
                <w:b/>
                <w:bCs/>
                <w:sz w:val="20"/>
                <w:szCs w:val="20"/>
                <w:lang w:eastAsia="en-GB"/>
              </w:rPr>
              <w:t>e</w:t>
            </w:r>
            <w:r w:rsidRPr="00A7605A">
              <w:rPr>
                <w:rFonts w:eastAsia="Arial"/>
                <w:b/>
                <w:bCs/>
                <w:spacing w:val="1"/>
                <w:sz w:val="20"/>
                <w:szCs w:val="20"/>
                <w:lang w:eastAsia="en-GB"/>
              </w:rPr>
              <w:t>f</w:t>
            </w:r>
            <w:r w:rsidRPr="00A7605A">
              <w:rPr>
                <w:rFonts w:eastAsia="Arial"/>
                <w:b/>
                <w:bCs/>
                <w:sz w:val="20"/>
                <w:szCs w:val="20"/>
                <w:lang w:eastAsia="en-GB"/>
              </w:rPr>
              <w:t>.</w:t>
            </w:r>
          </w:p>
        </w:tc>
        <w:tc>
          <w:tcPr>
            <w:tcW w:w="5110" w:type="dxa"/>
            <w:tcBorders>
              <w:top w:val="single" w:sz="4" w:space="0" w:color="000000"/>
              <w:left w:val="single" w:sz="4" w:space="0" w:color="000000"/>
              <w:bottom w:val="single" w:sz="4" w:space="0" w:color="000000"/>
              <w:right w:val="single" w:sz="6" w:space="0" w:color="000000"/>
            </w:tcBorders>
          </w:tcPr>
          <w:p w14:paraId="696EA609" w14:textId="77777777" w:rsidR="00A7605A" w:rsidRPr="00A7605A" w:rsidRDefault="00A7605A" w:rsidP="006E3C75">
            <w:pPr>
              <w:spacing w:before="80" w:after="80" w:line="240" w:lineRule="auto"/>
              <w:ind w:right="-20"/>
              <w:jc w:val="center"/>
              <w:rPr>
                <w:rFonts w:eastAsia="Arial"/>
                <w:sz w:val="20"/>
                <w:szCs w:val="20"/>
                <w:lang w:eastAsia="en-GB"/>
              </w:rPr>
            </w:pPr>
            <w:r w:rsidRPr="00A7605A">
              <w:rPr>
                <w:rFonts w:eastAsia="Arial"/>
                <w:b/>
                <w:bCs/>
                <w:spacing w:val="-1"/>
                <w:sz w:val="20"/>
                <w:szCs w:val="20"/>
                <w:lang w:eastAsia="en-GB"/>
              </w:rPr>
              <w:t>Learning outcomes</w:t>
            </w:r>
          </w:p>
        </w:tc>
        <w:tc>
          <w:tcPr>
            <w:tcW w:w="3687" w:type="dxa"/>
            <w:tcBorders>
              <w:top w:val="single" w:sz="4" w:space="0" w:color="000000"/>
              <w:left w:val="single" w:sz="4" w:space="0" w:color="000000"/>
              <w:bottom w:val="single" w:sz="4" w:space="0" w:color="000000"/>
              <w:right w:val="single" w:sz="6" w:space="0" w:color="000000"/>
            </w:tcBorders>
          </w:tcPr>
          <w:p w14:paraId="54E49A6F" w14:textId="77777777" w:rsidR="00A7605A" w:rsidRPr="00A7605A" w:rsidRDefault="00A7605A" w:rsidP="006E3C75">
            <w:pPr>
              <w:spacing w:before="80" w:after="80" w:line="240" w:lineRule="auto"/>
              <w:ind w:right="-20"/>
              <w:jc w:val="center"/>
              <w:rPr>
                <w:rFonts w:eastAsia="Times New Roman"/>
                <w:b/>
                <w:spacing w:val="2"/>
                <w:sz w:val="20"/>
                <w:szCs w:val="20"/>
                <w:lang w:eastAsia="en-GB"/>
              </w:rPr>
            </w:pPr>
            <w:r w:rsidRPr="00A7605A">
              <w:rPr>
                <w:rFonts w:eastAsia="Times New Roman"/>
                <w:b/>
                <w:spacing w:val="2"/>
                <w:sz w:val="20"/>
                <w:szCs w:val="20"/>
                <w:lang w:eastAsia="en-GB"/>
              </w:rPr>
              <w:t>Notes</w:t>
            </w:r>
          </w:p>
        </w:tc>
        <w:tc>
          <w:tcPr>
            <w:tcW w:w="1984" w:type="dxa"/>
            <w:tcBorders>
              <w:top w:val="single" w:sz="4" w:space="0" w:color="000000"/>
              <w:left w:val="single" w:sz="4" w:space="0" w:color="000000"/>
              <w:bottom w:val="single" w:sz="4" w:space="0" w:color="000000"/>
              <w:right w:val="single" w:sz="6" w:space="0" w:color="000000"/>
            </w:tcBorders>
          </w:tcPr>
          <w:p w14:paraId="61057521" w14:textId="77777777" w:rsidR="00A7605A" w:rsidRPr="00A7605A" w:rsidRDefault="00A7605A" w:rsidP="006E3C75">
            <w:pPr>
              <w:spacing w:before="80" w:after="80" w:line="240" w:lineRule="auto"/>
              <w:ind w:right="-20"/>
              <w:jc w:val="center"/>
              <w:rPr>
                <w:rFonts w:eastAsia="Times New Roman"/>
                <w:b/>
                <w:spacing w:val="2"/>
                <w:sz w:val="20"/>
                <w:szCs w:val="20"/>
                <w:lang w:eastAsia="en-GB"/>
              </w:rPr>
            </w:pPr>
            <w:r w:rsidRPr="00A7605A">
              <w:rPr>
                <w:rFonts w:eastAsia="Times New Roman"/>
                <w:b/>
                <w:spacing w:val="2"/>
                <w:sz w:val="20"/>
                <w:szCs w:val="20"/>
                <w:lang w:eastAsia="en-GB"/>
              </w:rPr>
              <w:t>Notation</w:t>
            </w:r>
          </w:p>
        </w:tc>
        <w:tc>
          <w:tcPr>
            <w:tcW w:w="1986" w:type="dxa"/>
            <w:tcBorders>
              <w:top w:val="single" w:sz="4" w:space="0" w:color="000000"/>
              <w:left w:val="single" w:sz="4" w:space="0" w:color="000000"/>
              <w:bottom w:val="single" w:sz="4" w:space="0" w:color="000000"/>
              <w:right w:val="single" w:sz="6" w:space="0" w:color="000000"/>
            </w:tcBorders>
          </w:tcPr>
          <w:p w14:paraId="296B66E7" w14:textId="77777777" w:rsidR="00A7605A" w:rsidRPr="00A7605A" w:rsidRDefault="00A7605A" w:rsidP="006E3C75">
            <w:pPr>
              <w:spacing w:before="80" w:after="80" w:line="240" w:lineRule="auto"/>
              <w:ind w:right="-20"/>
              <w:jc w:val="center"/>
              <w:rPr>
                <w:rFonts w:eastAsia="Times New Roman"/>
                <w:b/>
                <w:spacing w:val="2"/>
                <w:sz w:val="20"/>
                <w:szCs w:val="20"/>
                <w:lang w:eastAsia="en-GB"/>
              </w:rPr>
            </w:pPr>
            <w:r w:rsidRPr="00A7605A">
              <w:rPr>
                <w:rFonts w:eastAsia="Times New Roman"/>
                <w:b/>
                <w:spacing w:val="2"/>
                <w:sz w:val="20"/>
                <w:szCs w:val="20"/>
                <w:lang w:eastAsia="en-GB"/>
              </w:rPr>
              <w:t>Exclusions</w:t>
            </w:r>
          </w:p>
        </w:tc>
      </w:tr>
      <w:tr w:rsidR="00A7605A" w:rsidRPr="00A7605A" w14:paraId="7938B8B5" w14:textId="77777777" w:rsidTr="00DD32CE">
        <w:tc>
          <w:tcPr>
            <w:tcW w:w="14864" w:type="dxa"/>
            <w:gridSpan w:val="6"/>
            <w:tcBorders>
              <w:top w:val="single" w:sz="4" w:space="0" w:color="auto"/>
              <w:left w:val="single" w:sz="6" w:space="0" w:color="000000"/>
              <w:bottom w:val="single" w:sz="4" w:space="0" w:color="auto"/>
              <w:right w:val="single" w:sz="6" w:space="0" w:color="000000"/>
            </w:tcBorders>
            <w:shd w:val="clear" w:color="auto" w:fill="D9D9D9" w:themeFill="background1" w:themeFillShade="D9"/>
          </w:tcPr>
          <w:p w14:paraId="70B05546" w14:textId="77777777" w:rsidR="00A7605A" w:rsidRDefault="00A7605A" w:rsidP="00A7605A">
            <w:pPr>
              <w:spacing w:before="80" w:after="80" w:line="240" w:lineRule="auto"/>
              <w:ind w:left="5040" w:right="130"/>
              <w:rPr>
                <w:rFonts w:eastAsia="Arial"/>
                <w:b/>
                <w:bCs/>
                <w:spacing w:val="-1"/>
                <w:sz w:val="24"/>
                <w:szCs w:val="24"/>
                <w:lang w:eastAsia="en-GB"/>
              </w:rPr>
            </w:pPr>
            <w:r>
              <w:rPr>
                <w:rFonts w:eastAsia="Arial"/>
                <w:b/>
                <w:bCs/>
                <w:spacing w:val="-1"/>
                <w:sz w:val="24"/>
                <w:szCs w:val="24"/>
                <w:lang w:eastAsia="en-GB"/>
              </w:rPr>
              <w:t xml:space="preserve">Y421 </w:t>
            </w:r>
            <w:r w:rsidRPr="00A7605A">
              <w:rPr>
                <w:rFonts w:eastAsia="Arial"/>
                <w:b/>
                <w:bCs/>
                <w:spacing w:val="-1"/>
                <w:sz w:val="24"/>
                <w:szCs w:val="24"/>
                <w:lang w:eastAsia="en-GB"/>
              </w:rPr>
              <w:t>MECHANICS MAJOR: DIMENSIONAL ANALYSIS (a)</w:t>
            </w:r>
          </w:p>
          <w:p w14:paraId="37C4624E" w14:textId="77777777" w:rsidR="00A7605A" w:rsidRDefault="00A7605A" w:rsidP="00A7605A">
            <w:pPr>
              <w:spacing w:before="80" w:after="80" w:line="240" w:lineRule="auto"/>
              <w:ind w:left="5040" w:right="130"/>
              <w:rPr>
                <w:rFonts w:eastAsia="Arial"/>
                <w:b/>
                <w:bCs/>
                <w:spacing w:val="-1"/>
                <w:sz w:val="24"/>
                <w:szCs w:val="24"/>
                <w:lang w:eastAsia="en-GB"/>
              </w:rPr>
            </w:pPr>
            <w:r>
              <w:rPr>
                <w:rFonts w:eastAsia="Arial"/>
                <w:b/>
                <w:bCs/>
                <w:spacing w:val="-1"/>
                <w:sz w:val="24"/>
                <w:szCs w:val="24"/>
                <w:lang w:eastAsia="en-GB"/>
              </w:rPr>
              <w:t xml:space="preserve">Y431 </w:t>
            </w:r>
            <w:r w:rsidRPr="00A7605A">
              <w:rPr>
                <w:rFonts w:eastAsia="Arial"/>
                <w:b/>
                <w:bCs/>
                <w:spacing w:val="-1"/>
                <w:sz w:val="24"/>
                <w:szCs w:val="24"/>
                <w:lang w:eastAsia="en-GB"/>
              </w:rPr>
              <w:t>MECHANICS M</w:t>
            </w:r>
            <w:r>
              <w:rPr>
                <w:rFonts w:eastAsia="Arial"/>
                <w:b/>
                <w:bCs/>
                <w:spacing w:val="-1"/>
                <w:sz w:val="24"/>
                <w:szCs w:val="24"/>
                <w:lang w:eastAsia="en-GB"/>
              </w:rPr>
              <w:t>INOR</w:t>
            </w:r>
            <w:r w:rsidRPr="00A7605A">
              <w:rPr>
                <w:rFonts w:eastAsia="Arial"/>
                <w:b/>
                <w:bCs/>
                <w:spacing w:val="-1"/>
                <w:sz w:val="24"/>
                <w:szCs w:val="24"/>
                <w:lang w:eastAsia="en-GB"/>
              </w:rPr>
              <w:t>: DIMENSIONAL ANALYSIS (a)</w:t>
            </w:r>
          </w:p>
          <w:p w14:paraId="03FC1831" w14:textId="77777777" w:rsidR="00A7605A" w:rsidRPr="00A7605A" w:rsidRDefault="00A7605A" w:rsidP="00A7605A">
            <w:pPr>
              <w:spacing w:before="80" w:after="80" w:line="240" w:lineRule="auto"/>
              <w:ind w:left="5040" w:right="130"/>
              <w:rPr>
                <w:rFonts w:eastAsia="Times New Roman"/>
                <w:sz w:val="20"/>
                <w:szCs w:val="20"/>
                <w:lang w:eastAsia="en-GB"/>
              </w:rPr>
            </w:pPr>
            <w:r>
              <w:rPr>
                <w:rFonts w:eastAsia="Arial"/>
                <w:b/>
                <w:bCs/>
                <w:spacing w:val="-1"/>
                <w:sz w:val="24"/>
                <w:szCs w:val="24"/>
                <w:lang w:eastAsia="en-GB"/>
              </w:rPr>
              <w:t xml:space="preserve">Y411 </w:t>
            </w:r>
            <w:r w:rsidRPr="00A7605A">
              <w:rPr>
                <w:rFonts w:eastAsia="Arial"/>
                <w:b/>
                <w:bCs/>
                <w:spacing w:val="-1"/>
                <w:sz w:val="24"/>
                <w:szCs w:val="24"/>
                <w:lang w:eastAsia="en-GB"/>
              </w:rPr>
              <w:t xml:space="preserve">MECHANICS </w:t>
            </w:r>
            <w:r>
              <w:rPr>
                <w:rFonts w:eastAsia="Arial"/>
                <w:b/>
                <w:bCs/>
                <w:spacing w:val="-1"/>
                <w:sz w:val="24"/>
                <w:szCs w:val="24"/>
                <w:lang w:eastAsia="en-GB"/>
              </w:rPr>
              <w:t>a</w:t>
            </w:r>
            <w:r w:rsidRPr="00A7605A">
              <w:rPr>
                <w:rFonts w:eastAsia="Arial"/>
                <w:b/>
                <w:bCs/>
                <w:spacing w:val="-1"/>
                <w:sz w:val="24"/>
                <w:szCs w:val="24"/>
                <w:lang w:eastAsia="en-GB"/>
              </w:rPr>
              <w:t xml:space="preserve">: </w:t>
            </w:r>
            <w:r>
              <w:rPr>
                <w:rFonts w:eastAsia="Arial"/>
                <w:b/>
                <w:bCs/>
                <w:spacing w:val="-1"/>
                <w:sz w:val="24"/>
                <w:szCs w:val="24"/>
                <w:lang w:eastAsia="en-GB"/>
              </w:rPr>
              <w:t>DIMENSIONAL ANALYSIS</w:t>
            </w:r>
          </w:p>
        </w:tc>
      </w:tr>
      <w:tr w:rsidR="00A7605A" w:rsidRPr="00A7605A" w14:paraId="7D597C13" w14:textId="77777777" w:rsidTr="00DD32CE">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B893D" w14:textId="77777777" w:rsidR="00A7605A" w:rsidRPr="00A7605A" w:rsidRDefault="00A7605A" w:rsidP="00A7605A">
            <w:pPr>
              <w:spacing w:before="40" w:after="40" w:line="240" w:lineRule="atLeast"/>
              <w:rPr>
                <w:rFonts w:eastAsia="Times New Roman" w:cs="Arial"/>
                <w:sz w:val="20"/>
                <w:szCs w:val="20"/>
                <w:lang w:val="en-US"/>
              </w:rPr>
            </w:pPr>
            <w:r w:rsidRPr="00A7605A">
              <w:rPr>
                <w:rFonts w:eastAsia="Times New Roman" w:cs="Arial"/>
                <w:sz w:val="20"/>
                <w:szCs w:val="20"/>
                <w:lang w:val="en-US"/>
              </w:rPr>
              <w:t>Formulating and using models by means of dimensional arguments</w:t>
            </w:r>
          </w:p>
        </w:tc>
        <w:tc>
          <w:tcPr>
            <w:tcW w:w="680" w:type="dxa"/>
            <w:tcBorders>
              <w:top w:val="single" w:sz="4" w:space="0" w:color="000000"/>
              <w:left w:val="single" w:sz="4" w:space="0" w:color="auto"/>
              <w:bottom w:val="single" w:sz="4" w:space="0" w:color="000000"/>
              <w:right w:val="single" w:sz="4" w:space="0" w:color="000000"/>
            </w:tcBorders>
          </w:tcPr>
          <w:p w14:paraId="690CB7C2" w14:textId="77777777" w:rsidR="00A7605A" w:rsidRPr="00A7605A" w:rsidRDefault="00A7605A" w:rsidP="00A7605A">
            <w:pPr>
              <w:spacing w:before="40" w:after="40" w:line="240" w:lineRule="atLeast"/>
              <w:jc w:val="right"/>
              <w:rPr>
                <w:rFonts w:eastAsia="Times New Roman" w:cs="Arial"/>
                <w:sz w:val="20"/>
                <w:szCs w:val="20"/>
                <w:lang w:val="en-US"/>
              </w:rPr>
            </w:pPr>
            <w:r w:rsidRPr="00A7605A">
              <w:rPr>
                <w:rFonts w:eastAsia="Times New Roman" w:cs="Arial"/>
                <w:sz w:val="20"/>
                <w:szCs w:val="20"/>
                <w:lang w:val="en-US"/>
              </w:rPr>
              <w:t xml:space="preserve">q6 </w:t>
            </w:r>
          </w:p>
        </w:tc>
        <w:tc>
          <w:tcPr>
            <w:tcW w:w="5110" w:type="dxa"/>
            <w:tcBorders>
              <w:top w:val="single" w:sz="4" w:space="0" w:color="000000"/>
              <w:left w:val="single" w:sz="4" w:space="0" w:color="000000"/>
              <w:bottom w:val="single" w:sz="4" w:space="0" w:color="000000"/>
              <w:right w:val="single" w:sz="6" w:space="0" w:color="000000"/>
            </w:tcBorders>
          </w:tcPr>
          <w:p w14:paraId="27F27C13" w14:textId="77777777" w:rsidR="00A7605A" w:rsidRPr="00A7605A" w:rsidRDefault="00A7605A" w:rsidP="00A7605A">
            <w:pPr>
              <w:spacing w:before="40" w:after="40" w:line="240" w:lineRule="atLeast"/>
              <w:rPr>
                <w:rFonts w:eastAsia="Times New Roman" w:cs="Arial"/>
                <w:sz w:val="20"/>
                <w:szCs w:val="20"/>
                <w:lang w:val="en-US"/>
              </w:rPr>
            </w:pPr>
            <w:r w:rsidRPr="00A7605A">
              <w:rPr>
                <w:rFonts w:eastAsia="Times New Roman" w:cs="Arial"/>
                <w:sz w:val="20"/>
                <w:szCs w:val="20"/>
                <w:lang w:val="en-US"/>
              </w:rPr>
              <w:t>Use dimensional analysis to determine unknown indices in a proposed formula.</w:t>
            </w:r>
          </w:p>
        </w:tc>
        <w:tc>
          <w:tcPr>
            <w:tcW w:w="3687" w:type="dxa"/>
            <w:tcBorders>
              <w:top w:val="single" w:sz="4" w:space="0" w:color="000000"/>
              <w:left w:val="single" w:sz="4" w:space="0" w:color="000000"/>
              <w:bottom w:val="single" w:sz="4" w:space="0" w:color="000000"/>
              <w:right w:val="single" w:sz="6" w:space="0" w:color="000000"/>
            </w:tcBorders>
          </w:tcPr>
          <w:p w14:paraId="1C8E9C47" w14:textId="77777777" w:rsidR="00A7605A" w:rsidRPr="00A7605A" w:rsidRDefault="00A7605A" w:rsidP="00A7605A">
            <w:pPr>
              <w:spacing w:before="40" w:after="40" w:line="240" w:lineRule="atLeast"/>
              <w:rPr>
                <w:rFonts w:eastAsia="Times New Roman" w:cs="Arial"/>
                <w:sz w:val="20"/>
                <w:szCs w:val="20"/>
                <w:lang w:val="en-US"/>
              </w:rPr>
            </w:pPr>
            <w:r w:rsidRPr="00A7605A">
              <w:rPr>
                <w:rFonts w:eastAsia="Times New Roman" w:cs="Arial"/>
                <w:sz w:val="20"/>
                <w:szCs w:val="20"/>
                <w:lang w:val="en-US"/>
              </w:rPr>
              <w:t>E.g. for the period of a pendulum.</w:t>
            </w:r>
          </w:p>
          <w:p w14:paraId="260E0C30" w14:textId="77777777" w:rsidR="00A7605A" w:rsidRPr="00A7605A" w:rsidRDefault="00A7605A" w:rsidP="00A7605A">
            <w:pPr>
              <w:spacing w:before="40" w:after="40" w:line="240" w:lineRule="atLeast"/>
              <w:rPr>
                <w:rFonts w:eastAsia="Times New Roman" w:cs="Arial"/>
                <w:sz w:val="20"/>
                <w:szCs w:val="20"/>
                <w:lang w:val="en-US"/>
              </w:rPr>
            </w:pPr>
          </w:p>
        </w:tc>
        <w:tc>
          <w:tcPr>
            <w:tcW w:w="1984" w:type="dxa"/>
            <w:tcBorders>
              <w:top w:val="single" w:sz="4" w:space="0" w:color="000000"/>
              <w:left w:val="single" w:sz="4" w:space="0" w:color="000000"/>
              <w:bottom w:val="single" w:sz="4" w:space="0" w:color="000000"/>
              <w:right w:val="single" w:sz="6" w:space="0" w:color="000000"/>
            </w:tcBorders>
          </w:tcPr>
          <w:p w14:paraId="03F6505A" w14:textId="77777777" w:rsidR="00A7605A" w:rsidRPr="00A7605A" w:rsidRDefault="00A7605A" w:rsidP="00A7605A">
            <w:pPr>
              <w:spacing w:before="40" w:after="40" w:line="240" w:lineRule="auto"/>
              <w:ind w:right="-20"/>
              <w:jc w:val="center"/>
              <w:rPr>
                <w:rFonts w:eastAsia="Times New Roman" w:cs="Arial"/>
                <w:b/>
                <w:spacing w:val="2"/>
                <w:sz w:val="20"/>
                <w:szCs w:val="20"/>
                <w:lang w:eastAsia="en-GB"/>
              </w:rPr>
            </w:pPr>
          </w:p>
        </w:tc>
        <w:tc>
          <w:tcPr>
            <w:tcW w:w="1986" w:type="dxa"/>
            <w:tcBorders>
              <w:top w:val="single" w:sz="4" w:space="0" w:color="000000"/>
              <w:left w:val="single" w:sz="4" w:space="0" w:color="000000"/>
              <w:bottom w:val="single" w:sz="4" w:space="0" w:color="000000"/>
              <w:right w:val="single" w:sz="6" w:space="0" w:color="000000"/>
            </w:tcBorders>
          </w:tcPr>
          <w:p w14:paraId="1B75480B" w14:textId="77777777" w:rsidR="00A7605A" w:rsidRPr="00A7605A" w:rsidRDefault="00A7605A" w:rsidP="00A7605A">
            <w:pPr>
              <w:spacing w:before="40" w:after="40" w:line="240" w:lineRule="auto"/>
              <w:ind w:right="-20"/>
              <w:jc w:val="center"/>
              <w:rPr>
                <w:rFonts w:eastAsia="Times New Roman"/>
                <w:b/>
                <w:spacing w:val="2"/>
                <w:sz w:val="20"/>
                <w:szCs w:val="20"/>
                <w:lang w:eastAsia="en-GB"/>
              </w:rPr>
            </w:pPr>
          </w:p>
        </w:tc>
      </w:tr>
      <w:tr w:rsidR="00A7605A" w:rsidRPr="00A7605A" w14:paraId="57136B4B" w14:textId="77777777" w:rsidTr="00DD32CE">
        <w:tc>
          <w:tcPr>
            <w:tcW w:w="1417" w:type="dxa"/>
            <w:vMerge/>
            <w:tcBorders>
              <w:left w:val="single" w:sz="4" w:space="0" w:color="auto"/>
              <w:bottom w:val="single" w:sz="4" w:space="0" w:color="auto"/>
              <w:right w:val="single" w:sz="4" w:space="0" w:color="auto"/>
            </w:tcBorders>
            <w:shd w:val="clear" w:color="auto" w:fill="D9D9D9" w:themeFill="background1" w:themeFillShade="D9"/>
          </w:tcPr>
          <w:p w14:paraId="6CF9D9F0" w14:textId="77777777" w:rsidR="00A7605A" w:rsidRPr="00A7605A" w:rsidRDefault="00A7605A" w:rsidP="00A7605A">
            <w:pPr>
              <w:spacing w:before="40" w:after="40" w:line="240" w:lineRule="atLeast"/>
              <w:rPr>
                <w:rFonts w:eastAsia="Times New Roman" w:cs="Arial"/>
                <w:sz w:val="20"/>
                <w:szCs w:val="20"/>
                <w:lang w:val="en-US"/>
              </w:rPr>
            </w:pPr>
          </w:p>
        </w:tc>
        <w:tc>
          <w:tcPr>
            <w:tcW w:w="680" w:type="dxa"/>
            <w:tcBorders>
              <w:top w:val="single" w:sz="4" w:space="0" w:color="000000"/>
              <w:left w:val="single" w:sz="4" w:space="0" w:color="auto"/>
              <w:bottom w:val="single" w:sz="4" w:space="0" w:color="000000"/>
              <w:right w:val="single" w:sz="4" w:space="0" w:color="000000"/>
            </w:tcBorders>
          </w:tcPr>
          <w:p w14:paraId="482AC1E6" w14:textId="77777777" w:rsidR="00A7605A" w:rsidRPr="00A7605A" w:rsidRDefault="00A7605A" w:rsidP="00A7605A">
            <w:pPr>
              <w:spacing w:before="40" w:after="40" w:line="240" w:lineRule="atLeast"/>
              <w:jc w:val="right"/>
              <w:rPr>
                <w:rFonts w:eastAsia="Times New Roman" w:cs="Arial"/>
                <w:sz w:val="20"/>
                <w:szCs w:val="20"/>
                <w:lang w:val="en-US"/>
              </w:rPr>
            </w:pPr>
            <w:r w:rsidRPr="00A7605A">
              <w:rPr>
                <w:rFonts w:eastAsia="Times New Roman" w:cs="Arial"/>
                <w:sz w:val="20"/>
                <w:szCs w:val="20"/>
                <w:lang w:val="en-US"/>
              </w:rPr>
              <w:t xml:space="preserve">q7 </w:t>
            </w:r>
          </w:p>
        </w:tc>
        <w:tc>
          <w:tcPr>
            <w:tcW w:w="5110" w:type="dxa"/>
            <w:tcBorders>
              <w:top w:val="single" w:sz="4" w:space="0" w:color="000000"/>
              <w:left w:val="single" w:sz="4" w:space="0" w:color="000000"/>
              <w:bottom w:val="single" w:sz="4" w:space="0" w:color="000000"/>
              <w:right w:val="single" w:sz="6" w:space="0" w:color="000000"/>
            </w:tcBorders>
          </w:tcPr>
          <w:p w14:paraId="2B5D7C2F" w14:textId="77777777" w:rsidR="00A7605A" w:rsidRPr="00A7605A" w:rsidRDefault="00A7605A" w:rsidP="00A7605A">
            <w:pPr>
              <w:spacing w:before="40" w:after="40" w:line="240" w:lineRule="atLeast"/>
              <w:rPr>
                <w:rFonts w:eastAsia="Times New Roman" w:cs="Arial"/>
                <w:sz w:val="20"/>
                <w:szCs w:val="20"/>
                <w:lang w:val="en-US"/>
              </w:rPr>
            </w:pPr>
            <w:r w:rsidRPr="00A7605A">
              <w:rPr>
                <w:rFonts w:eastAsia="Times New Roman" w:cs="Arial"/>
                <w:sz w:val="20"/>
                <w:szCs w:val="20"/>
                <w:lang w:val="en-US"/>
              </w:rPr>
              <w:t>Use a model based on dimensional analysis.</w:t>
            </w:r>
          </w:p>
        </w:tc>
        <w:tc>
          <w:tcPr>
            <w:tcW w:w="3687" w:type="dxa"/>
            <w:tcBorders>
              <w:top w:val="single" w:sz="4" w:space="0" w:color="000000"/>
              <w:left w:val="single" w:sz="4" w:space="0" w:color="000000"/>
              <w:bottom w:val="single" w:sz="4" w:space="0" w:color="000000"/>
              <w:right w:val="single" w:sz="6" w:space="0" w:color="000000"/>
            </w:tcBorders>
          </w:tcPr>
          <w:p w14:paraId="3C71D291" w14:textId="77777777" w:rsidR="00A7605A" w:rsidRPr="00A7605A" w:rsidRDefault="00A7605A" w:rsidP="00A7605A">
            <w:pPr>
              <w:spacing w:before="40" w:after="40" w:line="240" w:lineRule="atLeast"/>
              <w:rPr>
                <w:rFonts w:eastAsia="Times New Roman" w:cs="Arial"/>
                <w:sz w:val="20"/>
                <w:szCs w:val="20"/>
                <w:lang w:val="en-US"/>
              </w:rPr>
            </w:pPr>
            <w:r w:rsidRPr="00A7605A">
              <w:rPr>
                <w:rFonts w:eastAsia="Times New Roman" w:cs="Arial"/>
                <w:sz w:val="20"/>
                <w:szCs w:val="20"/>
                <w:lang w:val="en-US"/>
              </w:rPr>
              <w:t>E.g. to find the value of a dimensionless constant.</w:t>
            </w:r>
          </w:p>
          <w:p w14:paraId="75A7E70E" w14:textId="77777777" w:rsidR="00A7605A" w:rsidRPr="00A7605A" w:rsidRDefault="00A7605A" w:rsidP="00A7605A">
            <w:pPr>
              <w:spacing w:before="40" w:after="40" w:line="240" w:lineRule="atLeast"/>
              <w:rPr>
                <w:rFonts w:eastAsia="Times New Roman" w:cs="Arial"/>
                <w:sz w:val="20"/>
                <w:szCs w:val="20"/>
                <w:lang w:val="en-US"/>
              </w:rPr>
            </w:pPr>
            <w:r w:rsidRPr="00A7605A">
              <w:rPr>
                <w:rFonts w:eastAsia="Times New Roman" w:cs="Arial"/>
                <w:sz w:val="20"/>
                <w:szCs w:val="20"/>
                <w:lang w:val="en-US"/>
              </w:rPr>
              <w:t>E.g. to investigate the effect of a percentage change in some of the variables.</w:t>
            </w:r>
          </w:p>
        </w:tc>
        <w:tc>
          <w:tcPr>
            <w:tcW w:w="1984" w:type="dxa"/>
            <w:tcBorders>
              <w:top w:val="single" w:sz="4" w:space="0" w:color="000000"/>
              <w:left w:val="single" w:sz="4" w:space="0" w:color="000000"/>
              <w:bottom w:val="single" w:sz="4" w:space="0" w:color="000000"/>
              <w:right w:val="single" w:sz="6" w:space="0" w:color="000000"/>
            </w:tcBorders>
          </w:tcPr>
          <w:p w14:paraId="4557F0E2" w14:textId="77777777" w:rsidR="00A7605A" w:rsidRPr="00A7605A" w:rsidRDefault="00A7605A" w:rsidP="00A7605A">
            <w:pPr>
              <w:spacing w:before="40" w:after="40" w:line="240" w:lineRule="auto"/>
              <w:ind w:right="-20"/>
              <w:jc w:val="center"/>
              <w:rPr>
                <w:rFonts w:eastAsia="Times New Roman" w:cs="Arial"/>
                <w:b/>
                <w:spacing w:val="2"/>
                <w:sz w:val="20"/>
                <w:szCs w:val="20"/>
                <w:lang w:eastAsia="en-GB"/>
              </w:rPr>
            </w:pPr>
          </w:p>
        </w:tc>
        <w:tc>
          <w:tcPr>
            <w:tcW w:w="1986" w:type="dxa"/>
            <w:tcBorders>
              <w:top w:val="single" w:sz="4" w:space="0" w:color="000000"/>
              <w:left w:val="single" w:sz="4" w:space="0" w:color="000000"/>
              <w:bottom w:val="single" w:sz="4" w:space="0" w:color="000000"/>
              <w:right w:val="single" w:sz="6" w:space="0" w:color="000000"/>
            </w:tcBorders>
          </w:tcPr>
          <w:p w14:paraId="59C0DE0C" w14:textId="77777777" w:rsidR="00A7605A" w:rsidRPr="00A7605A" w:rsidRDefault="00A7605A" w:rsidP="00A7605A">
            <w:pPr>
              <w:spacing w:before="40" w:after="40" w:line="240" w:lineRule="auto"/>
              <w:ind w:right="-20"/>
              <w:jc w:val="center"/>
              <w:rPr>
                <w:rFonts w:eastAsia="Times New Roman"/>
                <w:b/>
                <w:spacing w:val="2"/>
                <w:sz w:val="20"/>
                <w:szCs w:val="20"/>
                <w:lang w:eastAsia="en-GB"/>
              </w:rPr>
            </w:pPr>
          </w:p>
        </w:tc>
      </w:tr>
    </w:tbl>
    <w:p w14:paraId="738BD99A" w14:textId="5727D27A" w:rsidR="002727D0" w:rsidRDefault="002727D0" w:rsidP="002727D0"/>
    <w:p w14:paraId="7DF2CB63" w14:textId="77777777" w:rsidR="006A0261" w:rsidRPr="002727D0" w:rsidRDefault="006A0261" w:rsidP="002727D0">
      <w:pPr>
        <w:sectPr w:rsidR="006A0261" w:rsidRPr="002727D0" w:rsidSect="006A0261">
          <w:headerReference w:type="default" r:id="rId11"/>
          <w:footerReference w:type="default" r:id="rId12"/>
          <w:headerReference w:type="first" r:id="rId13"/>
          <w:footerReference w:type="first" r:id="rId14"/>
          <w:pgSz w:w="16838" w:h="11906" w:orient="landscape"/>
          <w:pgMar w:top="1134" w:right="873" w:bottom="1134" w:left="851" w:header="709" w:footer="709" w:gutter="0"/>
          <w:cols w:space="708"/>
          <w:titlePg/>
          <w:docGrid w:linePitch="360"/>
        </w:sectPr>
      </w:pPr>
    </w:p>
    <w:p w14:paraId="59A02223" w14:textId="77777777" w:rsidR="00A7605A" w:rsidRPr="00A7605A" w:rsidRDefault="00A7605A" w:rsidP="00DD32CE">
      <w:pPr>
        <w:pStyle w:val="Heading1"/>
      </w:pPr>
      <w:r w:rsidRPr="00A7605A">
        <w:lastRenderedPageBreak/>
        <w:t>Thinking Conceptually</w:t>
      </w:r>
    </w:p>
    <w:p w14:paraId="6F4A7865" w14:textId="77777777" w:rsidR="00A7605A" w:rsidRPr="00A7605A" w:rsidRDefault="00A7605A" w:rsidP="00DD32CE">
      <w:pPr>
        <w:pStyle w:val="Heading3"/>
      </w:pPr>
      <w:r w:rsidRPr="00A7605A">
        <w:t>General approaches</w:t>
      </w:r>
    </w:p>
    <w:p w14:paraId="16F9B92C" w14:textId="43D9B854" w:rsidR="00A7605A" w:rsidRPr="00A7605A" w:rsidRDefault="00A7605A" w:rsidP="00A7605A">
      <w:r w:rsidRPr="00A7605A">
        <w:t>The first step in delivery the content of this topic is to familiarise learners with how to write the dimensions of common quantities. Emphasise to learners that knowing the S.I units for a quantity means that they can find the dimensions in terms of mass [</w:t>
      </w:r>
      <w:r w:rsidRPr="00A7605A">
        <w:rPr>
          <w:rFonts w:ascii="Times New Roman" w:hAnsi="Times New Roman"/>
        </w:rPr>
        <w:t>M</w:t>
      </w:r>
      <w:r w:rsidRPr="00A7605A">
        <w:t>], length [</w:t>
      </w:r>
      <w:r w:rsidRPr="00A7605A">
        <w:rPr>
          <w:rFonts w:ascii="Times New Roman" w:hAnsi="Times New Roman"/>
        </w:rPr>
        <w:t>L</w:t>
      </w:r>
      <w:r w:rsidRPr="00A7605A">
        <w:t>] and time [</w:t>
      </w:r>
      <w:r w:rsidRPr="00A7605A">
        <w:rPr>
          <w:rFonts w:ascii="Times New Roman" w:hAnsi="Times New Roman"/>
        </w:rPr>
        <w:t>T</w:t>
      </w:r>
      <w:r w:rsidRPr="00A7605A">
        <w:t>]. Quantities like velocity, acceleration and force can be easily written using their dimensions by looking at the formulae that define them</w:t>
      </w:r>
      <w:r w:rsidR="00E561C2">
        <w:t xml:space="preserve"> or, in simple cases, by looking at their units</w:t>
      </w:r>
      <w:r w:rsidRPr="00A7605A">
        <w:t>. For example, Newton’s 2</w:t>
      </w:r>
      <w:r w:rsidRPr="00A7605A">
        <w:rPr>
          <w:vertAlign w:val="superscript"/>
        </w:rPr>
        <w:t>nd</w:t>
      </w:r>
      <w:r w:rsidRPr="00A7605A">
        <w:t xml:space="preserve"> Law states that </w:t>
      </w:r>
      <w:r w:rsidRPr="00A7605A">
        <w:rPr>
          <w:rFonts w:ascii="Times New Roman" w:hAnsi="Times New Roman"/>
          <w:b/>
          <w:i/>
        </w:rPr>
        <w:t>F</w:t>
      </w:r>
      <w:r w:rsidRPr="00A7605A">
        <w:t>=</w:t>
      </w:r>
      <w:r w:rsidRPr="00A7605A">
        <w:rPr>
          <w:rFonts w:ascii="Times New Roman" w:hAnsi="Times New Roman"/>
          <w:i/>
        </w:rPr>
        <w:t>m</w:t>
      </w:r>
      <w:r w:rsidRPr="00A7605A">
        <w:rPr>
          <w:rFonts w:ascii="Times New Roman" w:hAnsi="Times New Roman"/>
          <w:b/>
          <w:i/>
        </w:rPr>
        <w:t>a</w:t>
      </w:r>
      <w:r w:rsidRPr="00A7605A">
        <w:t xml:space="preserve">, and because we know that the units of acceleration are </w:t>
      </w:r>
      <w:proofErr w:type="spellStart"/>
      <w:r w:rsidRPr="00A7605A">
        <w:t>ms</w:t>
      </w:r>
      <w:proofErr w:type="spellEnd"/>
      <w:r w:rsidRPr="00A7605A">
        <w:rPr>
          <w:vertAlign w:val="superscript"/>
        </w:rPr>
        <w:t>–2</w:t>
      </w:r>
      <w:r w:rsidRPr="00A7605A">
        <w:t xml:space="preserve"> which, in terms of dimensions, is </w:t>
      </w:r>
      <w:r w:rsidRPr="00A7605A">
        <w:rPr>
          <w:rFonts w:ascii="Times New Roman" w:hAnsi="Times New Roman"/>
        </w:rPr>
        <w:t>LT</w:t>
      </w:r>
      <w:r w:rsidRPr="00A7605A">
        <w:rPr>
          <w:vertAlign w:val="superscript"/>
        </w:rPr>
        <w:t>-</w:t>
      </w:r>
      <w:proofErr w:type="gramStart"/>
      <w:r w:rsidRPr="00A7605A">
        <w:rPr>
          <w:vertAlign w:val="superscript"/>
        </w:rPr>
        <w:t xml:space="preserve">2 </w:t>
      </w:r>
      <w:r w:rsidRPr="00A7605A">
        <w:t>,</w:t>
      </w:r>
      <w:proofErr w:type="gramEnd"/>
      <w:r w:rsidRPr="00A7605A">
        <w:t xml:space="preserve"> then the dimensions of force, [</w:t>
      </w:r>
      <w:r w:rsidRPr="00A7605A">
        <w:rPr>
          <w:rFonts w:ascii="Times New Roman" w:hAnsi="Times New Roman"/>
          <w:b/>
          <w:i/>
        </w:rPr>
        <w:t>F</w:t>
      </w:r>
      <w:r w:rsidRPr="00A7605A">
        <w:t>]=</w:t>
      </w:r>
      <w:r w:rsidRPr="00A7605A">
        <w:rPr>
          <w:rFonts w:ascii="Times New Roman" w:hAnsi="Times New Roman"/>
        </w:rPr>
        <w:t>MLT</w:t>
      </w:r>
      <w:r w:rsidRPr="00A7605A">
        <w:rPr>
          <w:vertAlign w:val="superscript"/>
        </w:rPr>
        <w:t>–2</w:t>
      </w:r>
      <w:r w:rsidRPr="00A7605A">
        <w:t>.</w:t>
      </w:r>
    </w:p>
    <w:p w14:paraId="054197D7" w14:textId="77777777" w:rsidR="00A7605A" w:rsidRPr="00A7605A" w:rsidRDefault="00A7605A" w:rsidP="00A7605A">
      <w:r w:rsidRPr="00A7605A">
        <w:t xml:space="preserve">There are number of examples that learners can practise, including formulae for momentum, energy, work, power etc. The famous example of </w:t>
      </w:r>
      <w:r w:rsidRPr="00A7605A">
        <w:rPr>
          <w:rFonts w:ascii="Times New Roman" w:hAnsi="Times New Roman"/>
          <w:i/>
        </w:rPr>
        <w:t>E=mc</w:t>
      </w:r>
      <w:r w:rsidRPr="00A7605A">
        <w:rPr>
          <w:rFonts w:ascii="Times New Roman" w:hAnsi="Times New Roman"/>
          <w:vertAlign w:val="superscript"/>
        </w:rPr>
        <w:t>2</w:t>
      </w:r>
      <w:r w:rsidRPr="00A7605A">
        <w:rPr>
          <w:vertAlign w:val="superscript"/>
        </w:rPr>
        <w:t xml:space="preserve"> </w:t>
      </w:r>
      <w:r w:rsidRPr="00A7605A">
        <w:t>can also be analysed in this way! Once learners are comfortable with finding the dimensions of a quantity then harder examples involving finding unknown indices in formulae can be tackled.</w:t>
      </w:r>
    </w:p>
    <w:p w14:paraId="406AD831" w14:textId="77777777" w:rsidR="00A7605A" w:rsidRPr="00A7605A" w:rsidRDefault="00A7605A" w:rsidP="00DD32CE">
      <w:pPr>
        <w:pStyle w:val="Heading3"/>
      </w:pPr>
      <w:r w:rsidRPr="00A7605A">
        <w:t>Common difficulties learners may have</w:t>
      </w:r>
    </w:p>
    <w:p w14:paraId="5DF49568" w14:textId="1281461C" w:rsidR="00A7605A" w:rsidRDefault="00A7605A" w:rsidP="00A7605A">
      <w:r w:rsidRPr="00A7605A">
        <w:t xml:space="preserve">Learners must be aware that some quantities are dimensionless. For example, the coefficient of friction, </w:t>
      </w:r>
      <w:r w:rsidRPr="00A7605A">
        <w:rPr>
          <w:rFonts w:ascii="Times New Roman" w:hAnsi="Times New Roman"/>
          <w:i/>
        </w:rPr>
        <w:t>μ</w:t>
      </w:r>
      <w:r w:rsidRPr="00A7605A">
        <w:t xml:space="preserve">, is defined as </w:t>
      </w:r>
      <w:r w:rsidRPr="00A7605A">
        <w:rPr>
          <w:rFonts w:ascii="Times New Roman" w:hAnsi="Times New Roman"/>
          <w:i/>
        </w:rPr>
        <w:t>μ=F/R</w:t>
      </w:r>
      <w:r w:rsidRPr="00A7605A">
        <w:t xml:space="preserve"> where </w:t>
      </w:r>
      <w:r w:rsidRPr="00A7605A">
        <w:rPr>
          <w:rFonts w:ascii="Times New Roman" w:hAnsi="Times New Roman"/>
          <w:i/>
        </w:rPr>
        <w:t>F</w:t>
      </w:r>
      <w:r w:rsidRPr="00A7605A">
        <w:t xml:space="preserve"> and </w:t>
      </w:r>
      <w:proofErr w:type="spellStart"/>
      <w:r w:rsidRPr="00A7605A">
        <w:rPr>
          <w:rFonts w:ascii="Times New Roman" w:hAnsi="Times New Roman"/>
          <w:i/>
        </w:rPr>
        <w:t>R</w:t>
      </w:r>
      <w:r w:rsidRPr="00A7605A">
        <w:t xml:space="preserve"> are</w:t>
      </w:r>
      <w:proofErr w:type="spellEnd"/>
      <w:r w:rsidRPr="00A7605A">
        <w:t xml:space="preserve"> both forces. Therefore [</w:t>
      </w:r>
      <w:r w:rsidRPr="00A7605A">
        <w:rPr>
          <w:rFonts w:ascii="Times New Roman" w:hAnsi="Times New Roman"/>
          <w:i/>
        </w:rPr>
        <w:t>μ</w:t>
      </w:r>
      <w:proofErr w:type="gramStart"/>
      <w:r w:rsidRPr="00A7605A">
        <w:t>]=</w:t>
      </w:r>
      <w:proofErr w:type="gramEnd"/>
      <w:r w:rsidRPr="00A7605A">
        <w:t>(</w:t>
      </w:r>
      <w:r w:rsidRPr="00A7605A">
        <w:rPr>
          <w:rFonts w:ascii="Times New Roman" w:hAnsi="Times New Roman"/>
        </w:rPr>
        <w:t>MLT</w:t>
      </w:r>
      <w:r w:rsidRPr="00A7605A">
        <w:rPr>
          <w:vertAlign w:val="superscript"/>
        </w:rPr>
        <w:t>–2</w:t>
      </w:r>
      <w:r w:rsidRPr="00A7605A">
        <w:t>)/(</w:t>
      </w:r>
      <w:r w:rsidRPr="00A7605A">
        <w:rPr>
          <w:rFonts w:ascii="Times New Roman" w:hAnsi="Times New Roman"/>
        </w:rPr>
        <w:t>MLT</w:t>
      </w:r>
      <w:r w:rsidRPr="00A7605A">
        <w:rPr>
          <w:vertAlign w:val="superscript"/>
        </w:rPr>
        <w:t>–2</w:t>
      </w:r>
      <w:r w:rsidRPr="00A7605A">
        <w:t xml:space="preserve"> ) =1 and therefore </w:t>
      </w:r>
      <w:r w:rsidRPr="00A7605A">
        <w:rPr>
          <w:rFonts w:ascii="Times New Roman" w:hAnsi="Times New Roman"/>
          <w:i/>
        </w:rPr>
        <w:t>μ</w:t>
      </w:r>
      <w:r w:rsidRPr="00A7605A">
        <w:t xml:space="preserve"> is dimensionless. Learners must be confident in applying the laws of indices as applying these laws incorrectly can lead to mistakes. For example, let’s see how the temporal period </w:t>
      </w:r>
      <w:r w:rsidRPr="00A7605A">
        <w:rPr>
          <w:rFonts w:ascii="Times New Roman" w:hAnsi="Times New Roman"/>
          <w:i/>
        </w:rPr>
        <w:t>t</w:t>
      </w:r>
      <w:r w:rsidRPr="00A7605A">
        <w:t xml:space="preserve"> for a vibrating string depends on its tension </w:t>
      </w:r>
      <w:r w:rsidRPr="00A7605A">
        <w:rPr>
          <w:rFonts w:ascii="Times New Roman" w:hAnsi="Times New Roman"/>
          <w:i/>
        </w:rPr>
        <w:t>T</w:t>
      </w:r>
      <w:r w:rsidRPr="00A7605A">
        <w:t xml:space="preserve">, length </w:t>
      </w:r>
      <w:r w:rsidRPr="00A7605A">
        <w:rPr>
          <w:rFonts w:ascii="Times New Roman" w:hAnsi="Times New Roman"/>
          <w:i/>
        </w:rPr>
        <w:t>l</w:t>
      </w:r>
      <w:r w:rsidRPr="00A7605A">
        <w:t xml:space="preserve"> and </w:t>
      </w:r>
      <w:r w:rsidR="00E561C2">
        <w:t xml:space="preserve">linear </w:t>
      </w:r>
      <w:r w:rsidRPr="00A7605A">
        <w:t xml:space="preserve">density </w:t>
      </w:r>
      <w:r w:rsidRPr="00A7605A">
        <w:rPr>
          <w:rFonts w:ascii="Times New Roman" w:hAnsi="Times New Roman"/>
          <w:i/>
        </w:rPr>
        <w:t>ρ</w:t>
      </w:r>
      <w:r w:rsidRPr="00A7605A">
        <w:t xml:space="preserve">. If the formula is of the form </w:t>
      </w:r>
      <w:r w:rsidRPr="00A7605A">
        <w:rPr>
          <w:rFonts w:ascii="Times New Roman" w:hAnsi="Times New Roman"/>
          <w:i/>
        </w:rPr>
        <w:t>t=</w:t>
      </w:r>
      <w:proofErr w:type="spellStart"/>
      <w:r w:rsidRPr="00A7605A">
        <w:rPr>
          <w:rFonts w:ascii="Times New Roman" w:hAnsi="Times New Roman"/>
          <w:i/>
        </w:rPr>
        <w:t>kT</w:t>
      </w:r>
      <w:r w:rsidRPr="00A7605A">
        <w:rPr>
          <w:rFonts w:ascii="Times New Roman" w:hAnsi="Times New Roman"/>
          <w:i/>
          <w:vertAlign w:val="superscript"/>
        </w:rPr>
        <w:t>a</w:t>
      </w:r>
      <w:proofErr w:type="spellEnd"/>
      <w:r w:rsidRPr="00A7605A">
        <w:rPr>
          <w:rFonts w:ascii="Times New Roman" w:hAnsi="Times New Roman"/>
          <w:i/>
        </w:rPr>
        <w:t xml:space="preserve"> l</w:t>
      </w:r>
      <w:r w:rsidRPr="00A7605A">
        <w:rPr>
          <w:rFonts w:ascii="Times New Roman" w:hAnsi="Times New Roman"/>
          <w:i/>
          <w:vertAlign w:val="superscript"/>
        </w:rPr>
        <w:t>b</w:t>
      </w:r>
      <w:r w:rsidRPr="00A7605A">
        <w:rPr>
          <w:rFonts w:ascii="Times New Roman" w:hAnsi="Times New Roman"/>
          <w:i/>
        </w:rPr>
        <w:t xml:space="preserve"> </w:t>
      </w:r>
      <w:proofErr w:type="spellStart"/>
      <w:r w:rsidRPr="00A7605A">
        <w:rPr>
          <w:rFonts w:ascii="Times New Roman" w:hAnsi="Times New Roman"/>
          <w:i/>
        </w:rPr>
        <w:t>ρ</w:t>
      </w:r>
      <w:r w:rsidRPr="00A7605A">
        <w:rPr>
          <w:rFonts w:ascii="Times New Roman" w:hAnsi="Times New Roman"/>
          <w:i/>
          <w:vertAlign w:val="superscript"/>
        </w:rPr>
        <w:t>c</w:t>
      </w:r>
      <w:proofErr w:type="spellEnd"/>
      <w:r w:rsidRPr="00A7605A">
        <w:t xml:space="preserve">, where </w:t>
      </w:r>
      <w:r w:rsidRPr="00A7605A">
        <w:rPr>
          <w:rFonts w:ascii="Times New Roman" w:hAnsi="Times New Roman"/>
          <w:i/>
        </w:rPr>
        <w:t>k</w:t>
      </w:r>
      <w:r w:rsidRPr="00A7605A">
        <w:t xml:space="preserve"> is a dimensionless constant, then the learners task is to find out what </w:t>
      </w:r>
      <w:proofErr w:type="spellStart"/>
      <w:r w:rsidRPr="00A7605A">
        <w:rPr>
          <w:rFonts w:ascii="Times New Roman" w:hAnsi="Times New Roman"/>
          <w:i/>
        </w:rPr>
        <w:t>a</w:t>
      </w:r>
      <w:proofErr w:type="gramStart"/>
      <w:r w:rsidRPr="00A7605A">
        <w:t>,</w:t>
      </w:r>
      <w:r w:rsidRPr="00A7605A">
        <w:rPr>
          <w:rFonts w:ascii="Times New Roman" w:hAnsi="Times New Roman"/>
          <w:i/>
        </w:rPr>
        <w:t>b</w:t>
      </w:r>
      <w:proofErr w:type="spellEnd"/>
      <w:proofErr w:type="gramEnd"/>
      <w:r w:rsidRPr="00A7605A">
        <w:t xml:space="preserve"> and </w:t>
      </w:r>
      <w:r w:rsidRPr="00A7605A">
        <w:rPr>
          <w:rFonts w:ascii="Times New Roman" w:hAnsi="Times New Roman"/>
          <w:i/>
        </w:rPr>
        <w:t>c</w:t>
      </w:r>
      <w:r w:rsidRPr="00A7605A">
        <w:t xml:space="preserve"> are. Using the fact that [</w:t>
      </w:r>
      <w:r w:rsidRPr="00A7605A">
        <w:rPr>
          <w:rFonts w:ascii="Times New Roman" w:hAnsi="Times New Roman"/>
          <w:i/>
        </w:rPr>
        <w:t>T</w:t>
      </w:r>
      <w:r w:rsidRPr="00A7605A">
        <w:t>]=</w:t>
      </w:r>
      <w:r w:rsidRPr="00A7605A">
        <w:rPr>
          <w:rFonts w:ascii="Times New Roman" w:hAnsi="Times New Roman"/>
        </w:rPr>
        <w:t>MLT</w:t>
      </w:r>
      <w:r w:rsidRPr="00A7605A">
        <w:rPr>
          <w:vertAlign w:val="superscript"/>
        </w:rPr>
        <w:t>–2</w:t>
      </w:r>
      <w:r w:rsidRPr="00A7605A">
        <w:t xml:space="preserve"> and [</w:t>
      </w:r>
      <w:r w:rsidRPr="00A7605A">
        <w:rPr>
          <w:rFonts w:ascii="Times New Roman" w:hAnsi="Times New Roman"/>
          <w:i/>
        </w:rPr>
        <w:t>ρ</w:t>
      </w:r>
      <w:r w:rsidRPr="00A7605A">
        <w:t>]=</w:t>
      </w:r>
      <w:r w:rsidRPr="00A7605A">
        <w:rPr>
          <w:rFonts w:ascii="Times New Roman" w:hAnsi="Times New Roman"/>
        </w:rPr>
        <w:t>ML</w:t>
      </w:r>
      <w:r w:rsidRPr="00A7605A">
        <w:rPr>
          <w:vertAlign w:val="superscript"/>
        </w:rPr>
        <w:t>–1</w:t>
      </w:r>
      <w:r w:rsidRPr="00A7605A">
        <w:t xml:space="preserve"> then dimensions of [</w:t>
      </w:r>
      <w:r w:rsidRPr="00A7605A">
        <w:rPr>
          <w:rFonts w:ascii="Times New Roman" w:hAnsi="Times New Roman"/>
          <w:i/>
        </w:rPr>
        <w:t>t</w:t>
      </w:r>
      <w:r w:rsidRPr="00A7605A">
        <w:t>]=1.</w:t>
      </w:r>
      <w:r w:rsidRPr="00A7605A">
        <w:rPr>
          <w:rFonts w:ascii="Times New Roman" w:hAnsi="Times New Roman"/>
        </w:rPr>
        <w:t>M</w:t>
      </w:r>
      <w:r w:rsidRPr="00A7605A">
        <w:rPr>
          <w:rFonts w:ascii="Times New Roman" w:hAnsi="Times New Roman"/>
          <w:i/>
          <w:vertAlign w:val="superscript"/>
        </w:rPr>
        <w:t>a</w:t>
      </w:r>
      <w:r w:rsidRPr="00A7605A">
        <w:t xml:space="preserve"> </w:t>
      </w:r>
      <w:r w:rsidRPr="00A7605A">
        <w:rPr>
          <w:rFonts w:ascii="Times New Roman" w:hAnsi="Times New Roman"/>
        </w:rPr>
        <w:t>L</w:t>
      </w:r>
      <w:r w:rsidRPr="00A7605A">
        <w:rPr>
          <w:rFonts w:ascii="Times New Roman" w:hAnsi="Times New Roman"/>
          <w:i/>
          <w:vertAlign w:val="superscript"/>
        </w:rPr>
        <w:t>a</w:t>
      </w:r>
      <w:r w:rsidRPr="00A7605A">
        <w:t xml:space="preserve"> </w:t>
      </w:r>
      <w:r w:rsidRPr="00A7605A">
        <w:rPr>
          <w:rFonts w:ascii="Times New Roman" w:hAnsi="Times New Roman"/>
        </w:rPr>
        <w:t>T</w:t>
      </w:r>
      <w:r w:rsidRPr="00A7605A">
        <w:rPr>
          <w:vertAlign w:val="superscript"/>
        </w:rPr>
        <w:t>–2</w:t>
      </w:r>
      <w:r w:rsidRPr="00A7605A">
        <w:rPr>
          <w:rFonts w:ascii="Times New Roman" w:hAnsi="Times New Roman"/>
          <w:i/>
          <w:vertAlign w:val="superscript"/>
        </w:rPr>
        <w:t>a</w:t>
      </w:r>
      <w:r w:rsidRPr="00A7605A">
        <w:t xml:space="preserve"> </w:t>
      </w:r>
      <w:r w:rsidRPr="00A7605A">
        <w:rPr>
          <w:rFonts w:ascii="Times New Roman" w:hAnsi="Times New Roman"/>
        </w:rPr>
        <w:t>L</w:t>
      </w:r>
      <w:r w:rsidRPr="00A7605A">
        <w:rPr>
          <w:rFonts w:ascii="Times New Roman" w:hAnsi="Times New Roman"/>
          <w:i/>
          <w:vertAlign w:val="superscript"/>
        </w:rPr>
        <w:t>b</w:t>
      </w:r>
      <w:r w:rsidRPr="00A7605A">
        <w:rPr>
          <w:rFonts w:ascii="Times New Roman" w:hAnsi="Times New Roman"/>
        </w:rPr>
        <w:t xml:space="preserve"> M</w:t>
      </w:r>
      <w:r w:rsidRPr="00A7605A">
        <w:rPr>
          <w:rFonts w:ascii="Times New Roman" w:hAnsi="Times New Roman"/>
          <w:i/>
          <w:vertAlign w:val="superscript"/>
        </w:rPr>
        <w:t>c</w:t>
      </w:r>
      <w:r w:rsidRPr="00A7605A">
        <w:rPr>
          <w:rFonts w:ascii="Times New Roman" w:hAnsi="Times New Roman"/>
        </w:rPr>
        <w:t xml:space="preserve"> L</w:t>
      </w:r>
      <w:r w:rsidRPr="00A7605A">
        <w:rPr>
          <w:rFonts w:ascii="Times New Roman" w:hAnsi="Times New Roman"/>
          <w:vertAlign w:val="superscript"/>
        </w:rPr>
        <w:t>–</w:t>
      </w:r>
      <w:r w:rsidRPr="00A7605A">
        <w:rPr>
          <w:rFonts w:ascii="Times New Roman" w:hAnsi="Times New Roman"/>
          <w:i/>
          <w:vertAlign w:val="superscript"/>
        </w:rPr>
        <w:t>c</w:t>
      </w:r>
      <w:r w:rsidRPr="00A7605A">
        <w:t xml:space="preserve">, which can be written as  </w:t>
      </w:r>
      <w:proofErr w:type="spellStart"/>
      <w:r w:rsidRPr="00A7605A">
        <w:rPr>
          <w:rFonts w:ascii="Times New Roman" w:hAnsi="Times New Roman"/>
        </w:rPr>
        <w:t>M</w:t>
      </w:r>
      <w:r w:rsidRPr="00A7605A">
        <w:rPr>
          <w:rFonts w:ascii="Times New Roman" w:hAnsi="Times New Roman"/>
          <w:i/>
          <w:vertAlign w:val="superscript"/>
        </w:rPr>
        <w:t>a</w:t>
      </w:r>
      <w:r w:rsidRPr="00A7605A">
        <w:rPr>
          <w:rFonts w:ascii="Times New Roman" w:hAnsi="Times New Roman"/>
          <w:vertAlign w:val="superscript"/>
        </w:rPr>
        <w:t>+</w:t>
      </w:r>
      <w:r w:rsidRPr="00A7605A">
        <w:rPr>
          <w:rFonts w:ascii="Times New Roman" w:hAnsi="Times New Roman"/>
          <w:i/>
          <w:vertAlign w:val="superscript"/>
        </w:rPr>
        <w:t>c</w:t>
      </w:r>
      <w:proofErr w:type="spellEnd"/>
      <w:r w:rsidRPr="00A7605A">
        <w:rPr>
          <w:rFonts w:ascii="Times New Roman" w:hAnsi="Times New Roman"/>
        </w:rPr>
        <w:t xml:space="preserve"> </w:t>
      </w:r>
      <w:proofErr w:type="spellStart"/>
      <w:r w:rsidRPr="00A7605A">
        <w:rPr>
          <w:rFonts w:ascii="Times New Roman" w:hAnsi="Times New Roman"/>
        </w:rPr>
        <w:t>L</w:t>
      </w:r>
      <w:r w:rsidRPr="00A7605A">
        <w:rPr>
          <w:rFonts w:ascii="Times New Roman" w:hAnsi="Times New Roman"/>
          <w:i/>
          <w:vertAlign w:val="superscript"/>
        </w:rPr>
        <w:t>a</w:t>
      </w:r>
      <w:r w:rsidRPr="00A7605A">
        <w:rPr>
          <w:rFonts w:ascii="Times New Roman" w:hAnsi="Times New Roman"/>
          <w:vertAlign w:val="superscript"/>
        </w:rPr>
        <w:t>+</w:t>
      </w:r>
      <w:r w:rsidRPr="00A7605A">
        <w:rPr>
          <w:rFonts w:ascii="Times New Roman" w:hAnsi="Times New Roman"/>
          <w:i/>
          <w:vertAlign w:val="superscript"/>
        </w:rPr>
        <w:t>b</w:t>
      </w:r>
      <w:proofErr w:type="spellEnd"/>
      <w:r w:rsidRPr="00A7605A">
        <w:rPr>
          <w:rFonts w:ascii="Times New Roman" w:hAnsi="Times New Roman"/>
          <w:vertAlign w:val="superscript"/>
        </w:rPr>
        <w:t>–</w:t>
      </w:r>
      <w:r w:rsidRPr="00A7605A">
        <w:rPr>
          <w:rFonts w:ascii="Times New Roman" w:hAnsi="Times New Roman"/>
          <w:i/>
          <w:vertAlign w:val="superscript"/>
        </w:rPr>
        <w:t>c</w:t>
      </w:r>
      <w:r w:rsidRPr="00A7605A">
        <w:rPr>
          <w:rFonts w:ascii="Times New Roman" w:hAnsi="Times New Roman"/>
        </w:rPr>
        <w:t xml:space="preserve"> T</w:t>
      </w:r>
      <w:r w:rsidRPr="00A7605A">
        <w:rPr>
          <w:rFonts w:ascii="Times New Roman" w:hAnsi="Times New Roman"/>
          <w:vertAlign w:val="superscript"/>
        </w:rPr>
        <w:t>-2</w:t>
      </w:r>
      <w:r w:rsidRPr="00A7605A">
        <w:rPr>
          <w:rFonts w:ascii="Times New Roman" w:hAnsi="Times New Roman"/>
          <w:i/>
          <w:vertAlign w:val="superscript"/>
        </w:rPr>
        <w:t>a</w:t>
      </w:r>
      <w:r w:rsidRPr="00A7605A">
        <w:t xml:space="preserve"> once simplified. Now the dimensions of time are </w:t>
      </w:r>
      <w:r w:rsidRPr="00A7605A">
        <w:rPr>
          <w:rFonts w:ascii="Times New Roman" w:hAnsi="Times New Roman"/>
        </w:rPr>
        <w:t>T</w:t>
      </w:r>
      <w:r w:rsidRPr="00A7605A">
        <w:t xml:space="preserve"> and hence we have an equation to solve </w:t>
      </w:r>
      <w:r w:rsidRPr="00A7605A">
        <w:rPr>
          <w:rFonts w:ascii="Times New Roman" w:hAnsi="Times New Roman"/>
        </w:rPr>
        <w:t xml:space="preserve">T= </w:t>
      </w:r>
      <w:proofErr w:type="spellStart"/>
      <w:r w:rsidRPr="00A7605A">
        <w:rPr>
          <w:rFonts w:ascii="Times New Roman" w:hAnsi="Times New Roman"/>
        </w:rPr>
        <w:t>M</w:t>
      </w:r>
      <w:r w:rsidRPr="00A7605A">
        <w:rPr>
          <w:rFonts w:ascii="Times New Roman" w:hAnsi="Times New Roman"/>
          <w:vertAlign w:val="superscript"/>
        </w:rPr>
        <w:t>a+c</w:t>
      </w:r>
      <w:proofErr w:type="spellEnd"/>
      <w:r w:rsidRPr="00A7605A">
        <w:rPr>
          <w:rFonts w:ascii="Times New Roman" w:hAnsi="Times New Roman"/>
        </w:rPr>
        <w:t xml:space="preserve"> </w:t>
      </w:r>
      <w:proofErr w:type="spellStart"/>
      <w:r w:rsidRPr="00A7605A">
        <w:rPr>
          <w:rFonts w:ascii="Times New Roman" w:hAnsi="Times New Roman"/>
        </w:rPr>
        <w:t>L</w:t>
      </w:r>
      <w:r w:rsidRPr="00A7605A">
        <w:rPr>
          <w:rFonts w:ascii="Times New Roman" w:hAnsi="Times New Roman"/>
          <w:vertAlign w:val="superscript"/>
        </w:rPr>
        <w:t>a+b</w:t>
      </w:r>
      <w:proofErr w:type="spellEnd"/>
      <w:r w:rsidRPr="00A7605A">
        <w:rPr>
          <w:rFonts w:ascii="Times New Roman" w:hAnsi="Times New Roman"/>
          <w:vertAlign w:val="superscript"/>
        </w:rPr>
        <w:t>–c</w:t>
      </w:r>
      <w:r w:rsidRPr="00A7605A">
        <w:rPr>
          <w:rFonts w:ascii="Times New Roman" w:hAnsi="Times New Roman"/>
        </w:rPr>
        <w:t xml:space="preserve"> T</w:t>
      </w:r>
      <w:r w:rsidRPr="00A7605A">
        <w:rPr>
          <w:rFonts w:ascii="Times New Roman" w:hAnsi="Times New Roman"/>
          <w:vertAlign w:val="superscript"/>
        </w:rPr>
        <w:t>–2a</w:t>
      </w:r>
      <w:r w:rsidRPr="00A7605A">
        <w:t xml:space="preserve">. By equating the exponents of </w:t>
      </w:r>
      <w:r w:rsidRPr="00A7605A">
        <w:rPr>
          <w:rFonts w:ascii="Times New Roman" w:hAnsi="Times New Roman"/>
        </w:rPr>
        <w:t>M</w:t>
      </w:r>
      <w:r w:rsidRPr="00A7605A">
        <w:t xml:space="preserve">, </w:t>
      </w:r>
      <w:r w:rsidRPr="00A7605A">
        <w:rPr>
          <w:rFonts w:ascii="Times New Roman" w:hAnsi="Times New Roman"/>
        </w:rPr>
        <w:t>L</w:t>
      </w:r>
      <w:r w:rsidRPr="00A7605A">
        <w:t xml:space="preserve"> and </w:t>
      </w:r>
      <w:r w:rsidRPr="00A7605A">
        <w:rPr>
          <w:rFonts w:ascii="Times New Roman" w:hAnsi="Times New Roman"/>
        </w:rPr>
        <w:t>T</w:t>
      </w:r>
      <w:r w:rsidRPr="00A7605A">
        <w:t xml:space="preserve"> we find that </w:t>
      </w:r>
      <w:r w:rsidRPr="00A7605A">
        <w:rPr>
          <w:rFonts w:ascii="Times New Roman" w:hAnsi="Times New Roman"/>
          <w:i/>
        </w:rPr>
        <w:t>a</w:t>
      </w:r>
      <w:r w:rsidRPr="00A7605A">
        <w:t xml:space="preserve">= – </w:t>
      </w:r>
      <w:proofErr w:type="gramStart"/>
      <w:r w:rsidRPr="00A7605A">
        <w:t>½ ,</w:t>
      </w:r>
      <w:proofErr w:type="gramEnd"/>
      <w:r w:rsidRPr="00A7605A">
        <w:t xml:space="preserve"> </w:t>
      </w:r>
      <w:r w:rsidRPr="00A7605A">
        <w:rPr>
          <w:rFonts w:ascii="Times New Roman" w:hAnsi="Times New Roman"/>
          <w:i/>
        </w:rPr>
        <w:t>b</w:t>
      </w:r>
      <w:r w:rsidRPr="00A7605A">
        <w:t xml:space="preserve">=1 and </w:t>
      </w:r>
      <w:r w:rsidRPr="00A7605A">
        <w:rPr>
          <w:rFonts w:ascii="Times New Roman" w:hAnsi="Times New Roman"/>
          <w:i/>
        </w:rPr>
        <w:t>c</w:t>
      </w:r>
      <w:r w:rsidRPr="00A7605A">
        <w:t xml:space="preserve">= ½ . </w:t>
      </w:r>
    </w:p>
    <w:p w14:paraId="046B609D" w14:textId="34158480" w:rsidR="00E561C2" w:rsidRPr="00A7605A" w:rsidRDefault="00E561C2" w:rsidP="00A7605A">
      <w:r>
        <w:t>Learners should understand that dimensional analysis can only be used to derive formulas which are a product of powers of other quantities.</w:t>
      </w:r>
    </w:p>
    <w:p w14:paraId="0B14AD2C" w14:textId="77777777" w:rsidR="00A7605A" w:rsidRPr="00A7605A" w:rsidRDefault="00A7605A" w:rsidP="00DD32CE">
      <w:pPr>
        <w:pStyle w:val="Heading3"/>
      </w:pPr>
      <w:r w:rsidRPr="00A7605A">
        <w:t>Common misconceptions learners may have</w:t>
      </w:r>
    </w:p>
    <w:p w14:paraId="33442429" w14:textId="77777777" w:rsidR="00A7605A" w:rsidRPr="00A7605A" w:rsidRDefault="00A7605A" w:rsidP="00A7605A">
      <w:r w:rsidRPr="00A7605A">
        <w:t>A very easy mistake to make is confusing the ‘</w:t>
      </w:r>
      <w:r w:rsidRPr="00A7605A">
        <w:rPr>
          <w:rFonts w:ascii="Times New Roman" w:hAnsi="Times New Roman"/>
        </w:rPr>
        <w:t>M</w:t>
      </w:r>
      <w:r w:rsidRPr="00A7605A">
        <w:t xml:space="preserve">’ dimension as a length because </w:t>
      </w:r>
      <w:proofErr w:type="gramStart"/>
      <w:r w:rsidRPr="00A7605A">
        <w:t>metres is</w:t>
      </w:r>
      <w:proofErr w:type="gramEnd"/>
      <w:r w:rsidRPr="00A7605A">
        <w:t xml:space="preserve"> a unit of length! Make sure learners are aware of this very common error.</w:t>
      </w:r>
    </w:p>
    <w:p w14:paraId="582C150E" w14:textId="77777777" w:rsidR="00A7605A" w:rsidRPr="00A7605A" w:rsidRDefault="00A7605A" w:rsidP="00DD32CE">
      <w:pPr>
        <w:pStyle w:val="Heading3"/>
      </w:pPr>
      <w:r w:rsidRPr="00A7605A">
        <w:t xml:space="preserve">Conceptual links to other areas of the specification </w:t>
      </w:r>
    </w:p>
    <w:p w14:paraId="2E30A3F6" w14:textId="77777777" w:rsidR="00A7605A" w:rsidRDefault="00A7605A" w:rsidP="00A7605A">
      <w:pPr>
        <w:tabs>
          <w:tab w:val="left" w:pos="561"/>
          <w:tab w:val="left" w:pos="992"/>
          <w:tab w:val="left" w:pos="1412"/>
          <w:tab w:val="left" w:pos="9781"/>
        </w:tabs>
        <w:spacing w:after="0" w:line="240" w:lineRule="auto"/>
      </w:pPr>
      <w:r w:rsidRPr="00A7605A">
        <w:t xml:space="preserve">A good understanding of dimensional analysis will help learners whenever they encounter a formula with physical quantities. For example, if a learner is unsure of the formula for a certain quantity but have a rough idea, then they can use dimensional analysis to check whether their formula is correct. For example, a learner may know that the formula for kinetic energy </w:t>
      </w:r>
      <w:r w:rsidRPr="00A7605A">
        <w:rPr>
          <w:rFonts w:ascii="Times New Roman" w:hAnsi="Times New Roman"/>
          <w:i/>
        </w:rPr>
        <w:t>K</w:t>
      </w:r>
      <w:r w:rsidRPr="00A7605A">
        <w:t>=</w:t>
      </w:r>
      <w:proofErr w:type="spellStart"/>
      <w:r w:rsidRPr="00A7605A">
        <w:rPr>
          <w:rFonts w:ascii="Times New Roman" w:hAnsi="Times New Roman"/>
          <w:i/>
        </w:rPr>
        <w:t>mv</w:t>
      </w:r>
      <w:r w:rsidRPr="00A7605A">
        <w:rPr>
          <w:vertAlign w:val="superscript"/>
        </w:rPr>
        <w:t>something</w:t>
      </w:r>
      <w:proofErr w:type="spellEnd"/>
      <w:r w:rsidRPr="00A7605A">
        <w:t>. Using dimensional analysis leaners can easily verify that the ‘something’ is 2 if they know the dimensions of energy (</w:t>
      </w:r>
      <w:r w:rsidRPr="00A7605A">
        <w:rPr>
          <w:rFonts w:ascii="Times New Roman" w:hAnsi="Times New Roman"/>
        </w:rPr>
        <w:t>ML</w:t>
      </w:r>
      <w:r w:rsidRPr="00A7605A">
        <w:rPr>
          <w:vertAlign w:val="superscript"/>
        </w:rPr>
        <w:t>2</w:t>
      </w:r>
      <w:r w:rsidRPr="00A7605A">
        <w:t xml:space="preserve"> </w:t>
      </w:r>
      <w:r w:rsidRPr="00A7605A">
        <w:rPr>
          <w:rFonts w:ascii="Times New Roman" w:hAnsi="Times New Roman"/>
        </w:rPr>
        <w:t>T</w:t>
      </w:r>
      <w:r w:rsidRPr="00A7605A">
        <w:rPr>
          <w:vertAlign w:val="superscript"/>
        </w:rPr>
        <w:t>–2</w:t>
      </w:r>
      <w:r w:rsidRPr="00A7605A">
        <w:t>).</w:t>
      </w:r>
    </w:p>
    <w:p w14:paraId="7CA4297B" w14:textId="77777777" w:rsidR="00E654DA" w:rsidRDefault="00E654DA" w:rsidP="00A7605A">
      <w:pPr>
        <w:tabs>
          <w:tab w:val="left" w:pos="561"/>
          <w:tab w:val="left" w:pos="992"/>
          <w:tab w:val="left" w:pos="1412"/>
          <w:tab w:val="left" w:pos="9781"/>
        </w:tabs>
        <w:spacing w:after="0" w:line="240" w:lineRule="auto"/>
      </w:pPr>
    </w:p>
    <w:p w14:paraId="1B0EE119" w14:textId="5219F20D" w:rsidR="00A7605A" w:rsidRPr="00A7605A" w:rsidRDefault="00E654DA" w:rsidP="00A7605A">
      <w:pPr>
        <w:tabs>
          <w:tab w:val="left" w:pos="561"/>
          <w:tab w:val="left" w:pos="992"/>
          <w:tab w:val="left" w:pos="1412"/>
          <w:tab w:val="left" w:pos="9781"/>
        </w:tabs>
        <w:spacing w:after="0" w:line="240" w:lineRule="auto"/>
      </w:pPr>
      <w:r>
        <w:t>Checking using dimensional analysis can be used for formulas which consist of several terms; each term should have the same dimensions.</w:t>
      </w:r>
    </w:p>
    <w:p w14:paraId="7AD3529E" w14:textId="77777777" w:rsidR="00A7605A" w:rsidRPr="00A7605A" w:rsidRDefault="00A7605A" w:rsidP="00A7605A">
      <w:pPr>
        <w:keepNext/>
        <w:keepLines/>
        <w:tabs>
          <w:tab w:val="left" w:pos="561"/>
          <w:tab w:val="left" w:pos="992"/>
          <w:tab w:val="left" w:pos="1412"/>
          <w:tab w:val="left" w:pos="9781"/>
        </w:tabs>
        <w:spacing w:after="0" w:line="240" w:lineRule="auto"/>
        <w:outlineLvl w:val="0"/>
        <w:rPr>
          <w:rFonts w:eastAsia="Times New Roman"/>
          <w:b/>
          <w:bCs/>
          <w:color w:val="530010"/>
          <w:sz w:val="40"/>
          <w:szCs w:val="28"/>
        </w:rPr>
        <w:sectPr w:rsidR="00A7605A" w:rsidRPr="00A7605A" w:rsidSect="002922F4">
          <w:footerReference w:type="default" r:id="rId15"/>
          <w:headerReference w:type="first" r:id="rId16"/>
          <w:footerReference w:type="first" r:id="rId17"/>
          <w:pgSz w:w="11906" w:h="16838"/>
          <w:pgMar w:top="873" w:right="1134" w:bottom="851" w:left="1134" w:header="709" w:footer="709" w:gutter="0"/>
          <w:cols w:space="708"/>
          <w:titlePg/>
          <w:docGrid w:linePitch="360"/>
        </w:sectPr>
      </w:pPr>
    </w:p>
    <w:p w14:paraId="18157727" w14:textId="77777777" w:rsidR="00A7605A" w:rsidRPr="00A7605A" w:rsidRDefault="00A7605A" w:rsidP="00DD32CE">
      <w:pPr>
        <w:pStyle w:val="Heading1"/>
      </w:pPr>
      <w:r w:rsidRPr="00A7605A">
        <w:lastRenderedPageBreak/>
        <w:t>Thinking Contextually</w:t>
      </w:r>
    </w:p>
    <w:p w14:paraId="403E8B51" w14:textId="77777777" w:rsidR="00A7605A" w:rsidRPr="00A7605A" w:rsidRDefault="00A7605A" w:rsidP="00A7605A">
      <w:pPr>
        <w:jc w:val="both"/>
      </w:pPr>
      <w:r w:rsidRPr="00A7605A">
        <w:t>As mentioned above, whenever a formula is encountered in the course, it is good practice to perform dimensional analysis to check the validity of the equation. This can be done throughout the delivery of the entire Mechanics syllabus.</w:t>
      </w:r>
    </w:p>
    <w:p w14:paraId="28A08F0F" w14:textId="77777777" w:rsidR="007C2290" w:rsidRDefault="007C2290" w:rsidP="002727D0">
      <w:pPr>
        <w:tabs>
          <w:tab w:val="left" w:pos="561"/>
          <w:tab w:val="left" w:pos="992"/>
          <w:tab w:val="left" w:pos="1412"/>
          <w:tab w:val="left" w:pos="9781"/>
        </w:tabs>
      </w:pPr>
    </w:p>
    <w:p w14:paraId="6145FFD5" w14:textId="77777777" w:rsidR="005063A6" w:rsidRDefault="005063A6" w:rsidP="00F531B7">
      <w:pPr>
        <w:tabs>
          <w:tab w:val="left" w:pos="561"/>
          <w:tab w:val="left" w:pos="992"/>
          <w:tab w:val="left" w:pos="1412"/>
          <w:tab w:val="left" w:pos="9781"/>
        </w:tabs>
        <w:spacing w:after="0" w:line="240" w:lineRule="auto"/>
        <w:sectPr w:rsidR="005063A6" w:rsidSect="002922F4">
          <w:footerReference w:type="default" r:id="rId18"/>
          <w:headerReference w:type="first" r:id="rId19"/>
          <w:footerReference w:type="first" r:id="rId20"/>
          <w:pgSz w:w="11906" w:h="16838"/>
          <w:pgMar w:top="873" w:right="1134" w:bottom="851" w:left="1134" w:header="709" w:footer="709" w:gutter="0"/>
          <w:cols w:space="708"/>
          <w:titlePg/>
          <w:docGrid w:linePitch="360"/>
        </w:sectPr>
      </w:pPr>
    </w:p>
    <w:p w14:paraId="7E0C1180" w14:textId="05D88771" w:rsidR="00FA49F5" w:rsidRDefault="00536E34" w:rsidP="00DD32CE">
      <w:pPr>
        <w:pStyle w:val="Heading1"/>
        <w:tabs>
          <w:tab w:val="left" w:pos="561"/>
          <w:tab w:val="left" w:pos="992"/>
          <w:tab w:val="left" w:pos="1412"/>
          <w:tab w:val="left" w:pos="9781"/>
        </w:tabs>
        <w:spacing w:before="0" w:after="240" w:line="240" w:lineRule="auto"/>
      </w:pPr>
      <w:r>
        <w:lastRenderedPageBreak/>
        <w:t>Resources</w:t>
      </w:r>
    </w:p>
    <w:tbl>
      <w:tblPr>
        <w:tblStyle w:val="TableGrid2"/>
        <w:tblW w:w="15134" w:type="dxa"/>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Table showing resources with their links and descriptions"/>
      </w:tblPr>
      <w:tblGrid>
        <w:gridCol w:w="3369"/>
        <w:gridCol w:w="2835"/>
        <w:gridCol w:w="7512"/>
        <w:gridCol w:w="1418"/>
      </w:tblGrid>
      <w:tr w:rsidR="00A7605A" w:rsidRPr="00A7605A" w14:paraId="2D0A19B4" w14:textId="77777777" w:rsidTr="006E3C75">
        <w:trPr>
          <w:cantSplit/>
          <w:tblHeader/>
        </w:trPr>
        <w:tc>
          <w:tcPr>
            <w:tcW w:w="3369" w:type="dxa"/>
          </w:tcPr>
          <w:p w14:paraId="24CDA6EC" w14:textId="77777777" w:rsidR="00A7605A" w:rsidRPr="00A7605A" w:rsidRDefault="00A7605A" w:rsidP="00A7605A">
            <w:pPr>
              <w:tabs>
                <w:tab w:val="left" w:pos="561"/>
                <w:tab w:val="left" w:pos="992"/>
                <w:tab w:val="left" w:pos="1412"/>
                <w:tab w:val="left" w:pos="9781"/>
              </w:tabs>
              <w:spacing w:after="0" w:line="240" w:lineRule="auto"/>
              <w:rPr>
                <w:rFonts w:cs="Arial"/>
                <w:b/>
              </w:rPr>
            </w:pPr>
            <w:r w:rsidRPr="00A7605A">
              <w:rPr>
                <w:rFonts w:cs="Arial"/>
                <w:b/>
              </w:rPr>
              <w:t>Title</w:t>
            </w:r>
          </w:p>
        </w:tc>
        <w:tc>
          <w:tcPr>
            <w:tcW w:w="2835" w:type="dxa"/>
          </w:tcPr>
          <w:p w14:paraId="00897F35" w14:textId="77777777" w:rsidR="00A7605A" w:rsidRPr="00A7605A" w:rsidRDefault="00A7605A" w:rsidP="00A7605A">
            <w:pPr>
              <w:tabs>
                <w:tab w:val="left" w:pos="561"/>
                <w:tab w:val="left" w:pos="992"/>
                <w:tab w:val="left" w:pos="1412"/>
                <w:tab w:val="left" w:pos="9781"/>
              </w:tabs>
              <w:spacing w:after="0" w:line="240" w:lineRule="auto"/>
              <w:rPr>
                <w:rFonts w:cs="Arial"/>
                <w:b/>
              </w:rPr>
            </w:pPr>
            <w:r w:rsidRPr="00A7605A">
              <w:rPr>
                <w:rFonts w:cs="Arial"/>
                <w:b/>
              </w:rPr>
              <w:t>Organisation</w:t>
            </w:r>
          </w:p>
        </w:tc>
        <w:tc>
          <w:tcPr>
            <w:tcW w:w="7512" w:type="dxa"/>
          </w:tcPr>
          <w:p w14:paraId="35E1D511" w14:textId="77777777" w:rsidR="00A7605A" w:rsidRPr="00A7605A" w:rsidRDefault="00A7605A" w:rsidP="00A7605A">
            <w:pPr>
              <w:tabs>
                <w:tab w:val="left" w:pos="561"/>
                <w:tab w:val="left" w:pos="992"/>
                <w:tab w:val="left" w:pos="1412"/>
                <w:tab w:val="left" w:pos="9781"/>
              </w:tabs>
              <w:spacing w:after="0" w:line="240" w:lineRule="auto"/>
              <w:rPr>
                <w:rFonts w:cs="Arial"/>
                <w:b/>
              </w:rPr>
            </w:pPr>
            <w:r w:rsidRPr="00A7605A">
              <w:rPr>
                <w:rFonts w:cs="Arial"/>
                <w:b/>
              </w:rPr>
              <w:t>Description</w:t>
            </w:r>
          </w:p>
        </w:tc>
        <w:tc>
          <w:tcPr>
            <w:tcW w:w="1418" w:type="dxa"/>
          </w:tcPr>
          <w:p w14:paraId="33B7CB96" w14:textId="77777777" w:rsidR="00A7605A" w:rsidRPr="00A7605A" w:rsidRDefault="00A7605A" w:rsidP="00A7605A">
            <w:pPr>
              <w:tabs>
                <w:tab w:val="left" w:pos="561"/>
                <w:tab w:val="left" w:pos="992"/>
                <w:tab w:val="left" w:pos="1412"/>
                <w:tab w:val="left" w:pos="9781"/>
              </w:tabs>
              <w:spacing w:after="0" w:line="240" w:lineRule="auto"/>
              <w:rPr>
                <w:rFonts w:cs="Arial"/>
                <w:b/>
              </w:rPr>
            </w:pPr>
            <w:r w:rsidRPr="00A7605A">
              <w:rPr>
                <w:rFonts w:cs="Arial"/>
                <w:b/>
              </w:rPr>
              <w:t>Ref</w:t>
            </w:r>
          </w:p>
        </w:tc>
      </w:tr>
      <w:tr w:rsidR="00A7605A" w:rsidRPr="00A7605A" w14:paraId="68B11794" w14:textId="77777777" w:rsidTr="006E3C75">
        <w:trPr>
          <w:cantSplit/>
        </w:trPr>
        <w:tc>
          <w:tcPr>
            <w:tcW w:w="3369" w:type="dxa"/>
          </w:tcPr>
          <w:p w14:paraId="55CFA451" w14:textId="21328776" w:rsidR="00A7605A" w:rsidRPr="00A7605A" w:rsidRDefault="00E11FF9" w:rsidP="001C32F2">
            <w:pPr>
              <w:spacing w:before="100" w:beforeAutospacing="1" w:after="100" w:afterAutospacing="1"/>
              <w:rPr>
                <w:rFonts w:eastAsiaTheme="minorHAnsi" w:cs="Arial"/>
                <w:color w:val="000000"/>
                <w:szCs w:val="20"/>
              </w:rPr>
            </w:pPr>
            <w:hyperlink r:id="rId21" w:history="1">
              <w:r w:rsidR="00A7605A" w:rsidRPr="00A7605A">
                <w:rPr>
                  <w:rFonts w:eastAsiaTheme="minorHAnsi" w:cs="Arial"/>
                  <w:color w:val="0000FF"/>
                  <w:szCs w:val="20"/>
                  <w:u w:val="single"/>
                </w:rPr>
                <w:t>The power of Dimensional Analysis</w:t>
              </w:r>
            </w:hyperlink>
          </w:p>
        </w:tc>
        <w:tc>
          <w:tcPr>
            <w:tcW w:w="2835" w:type="dxa"/>
          </w:tcPr>
          <w:p w14:paraId="19DFA5A6" w14:textId="77777777" w:rsidR="00A7605A" w:rsidRPr="00A7605A" w:rsidRDefault="00A7605A" w:rsidP="00A7605A">
            <w:pPr>
              <w:autoSpaceDE w:val="0"/>
              <w:autoSpaceDN w:val="0"/>
              <w:adjustRightInd w:val="0"/>
              <w:spacing w:after="40" w:line="201" w:lineRule="atLeast"/>
              <w:rPr>
                <w:rFonts w:eastAsiaTheme="minorHAnsi" w:cs="Arial"/>
              </w:rPr>
            </w:pPr>
            <w:r w:rsidRPr="00A7605A">
              <w:rPr>
                <w:rFonts w:eastAsiaTheme="minorHAnsi" w:cs="Arial"/>
              </w:rPr>
              <w:t>Nrich</w:t>
            </w:r>
          </w:p>
        </w:tc>
        <w:tc>
          <w:tcPr>
            <w:tcW w:w="7512" w:type="dxa"/>
          </w:tcPr>
          <w:p w14:paraId="15295187" w14:textId="2D02DF2E" w:rsidR="00A7605A" w:rsidRPr="00A7605A" w:rsidRDefault="00A7605A" w:rsidP="001C32F2">
            <w:pPr>
              <w:rPr>
                <w:rFonts w:cs="Arial"/>
              </w:rPr>
            </w:pPr>
            <w:r w:rsidRPr="00A7605A">
              <w:rPr>
                <w:rFonts w:cs="Arial"/>
              </w:rPr>
              <w:t>This is an NRICH article that explains the basic concepts of dimensional analysis This could be used as a `flipped lesson’ resource. Ask learners to read this as a pre-lesson homework task for the first lesson on the topic so they are prepared for the new material. A short quiz could at the beginning of the class to ensure learners</w:t>
            </w:r>
          </w:p>
        </w:tc>
        <w:tc>
          <w:tcPr>
            <w:tcW w:w="1418" w:type="dxa"/>
          </w:tcPr>
          <w:p w14:paraId="6D296914" w14:textId="7F439BA9" w:rsidR="00A7605A" w:rsidRPr="00A7605A" w:rsidRDefault="00A7605A" w:rsidP="00A7605A">
            <w:pPr>
              <w:rPr>
                <w:rFonts w:cs="Arial"/>
              </w:rPr>
            </w:pPr>
            <w:r>
              <w:rPr>
                <w:rFonts w:cs="Arial"/>
              </w:rPr>
              <w:t>q1, q2, q3, q4, q5, q6 and q7</w:t>
            </w:r>
          </w:p>
        </w:tc>
      </w:tr>
      <w:tr w:rsidR="00A7605A" w:rsidRPr="00A7605A" w14:paraId="602B8F57" w14:textId="77777777" w:rsidTr="006E3C75">
        <w:trPr>
          <w:cantSplit/>
        </w:trPr>
        <w:tc>
          <w:tcPr>
            <w:tcW w:w="3369" w:type="dxa"/>
          </w:tcPr>
          <w:p w14:paraId="6CE27795" w14:textId="77777777" w:rsidR="00A7605A" w:rsidRPr="00A7605A" w:rsidRDefault="00E11FF9" w:rsidP="00A7605A">
            <w:pPr>
              <w:rPr>
                <w:rFonts w:cs="Arial"/>
                <w:szCs w:val="20"/>
              </w:rPr>
            </w:pPr>
            <w:hyperlink r:id="rId22" w:history="1">
              <w:r w:rsidR="00A7605A" w:rsidRPr="00A7605A">
                <w:rPr>
                  <w:rFonts w:cs="Arial"/>
                  <w:color w:val="0000FF"/>
                  <w:szCs w:val="20"/>
                  <w:u w:val="single"/>
                </w:rPr>
                <w:t>New Units for Old</w:t>
              </w:r>
            </w:hyperlink>
          </w:p>
        </w:tc>
        <w:tc>
          <w:tcPr>
            <w:tcW w:w="2835" w:type="dxa"/>
          </w:tcPr>
          <w:p w14:paraId="471281C5" w14:textId="77777777" w:rsidR="00A7605A" w:rsidRPr="00A7605A" w:rsidRDefault="00A7605A" w:rsidP="00A7605A">
            <w:pPr>
              <w:autoSpaceDE w:val="0"/>
              <w:autoSpaceDN w:val="0"/>
              <w:adjustRightInd w:val="0"/>
              <w:spacing w:after="40" w:line="201" w:lineRule="atLeast"/>
              <w:rPr>
                <w:rFonts w:eastAsiaTheme="minorHAnsi" w:cs="Arial"/>
              </w:rPr>
            </w:pPr>
            <w:r w:rsidRPr="00A7605A">
              <w:rPr>
                <w:rFonts w:eastAsiaTheme="minorHAnsi" w:cs="Arial"/>
              </w:rPr>
              <w:t>Nrich</w:t>
            </w:r>
          </w:p>
        </w:tc>
        <w:tc>
          <w:tcPr>
            <w:tcW w:w="7512" w:type="dxa"/>
          </w:tcPr>
          <w:p w14:paraId="2C09391C" w14:textId="77777777" w:rsidR="00A7605A" w:rsidRPr="00A7605A" w:rsidRDefault="00A7605A" w:rsidP="00A7605A">
            <w:pPr>
              <w:tabs>
                <w:tab w:val="left" w:pos="561"/>
                <w:tab w:val="left" w:pos="992"/>
                <w:tab w:val="left" w:pos="1412"/>
                <w:tab w:val="left" w:pos="9781"/>
              </w:tabs>
              <w:spacing w:after="0" w:line="240" w:lineRule="auto"/>
              <w:rPr>
                <w:rFonts w:cs="Arial"/>
              </w:rPr>
            </w:pPr>
            <w:r w:rsidRPr="00A7605A">
              <w:rPr>
                <w:rFonts w:cs="Arial"/>
              </w:rPr>
              <w:t>An excellent revision activity where learners have to match units together from their current standard name to their `old’ standard name</w:t>
            </w:r>
          </w:p>
        </w:tc>
        <w:tc>
          <w:tcPr>
            <w:tcW w:w="1418" w:type="dxa"/>
          </w:tcPr>
          <w:p w14:paraId="78E0B924" w14:textId="006E8156" w:rsidR="00A7605A" w:rsidRPr="00A7605A" w:rsidRDefault="00A7605A" w:rsidP="00A7605A">
            <w:pPr>
              <w:tabs>
                <w:tab w:val="left" w:pos="561"/>
                <w:tab w:val="left" w:pos="992"/>
                <w:tab w:val="left" w:pos="1412"/>
                <w:tab w:val="left" w:pos="9781"/>
              </w:tabs>
              <w:spacing w:after="0" w:line="240" w:lineRule="auto"/>
              <w:rPr>
                <w:rFonts w:cs="Arial"/>
              </w:rPr>
            </w:pPr>
            <w:r>
              <w:rPr>
                <w:rFonts w:cs="Arial"/>
              </w:rPr>
              <w:t>q3</w:t>
            </w:r>
          </w:p>
        </w:tc>
      </w:tr>
      <w:tr w:rsidR="00A7605A" w:rsidRPr="00A7605A" w14:paraId="4FB7D0FC" w14:textId="77777777" w:rsidTr="006E3C75">
        <w:trPr>
          <w:cantSplit/>
        </w:trPr>
        <w:tc>
          <w:tcPr>
            <w:tcW w:w="3369" w:type="dxa"/>
          </w:tcPr>
          <w:p w14:paraId="0226E0CA" w14:textId="77777777" w:rsidR="00A7605A" w:rsidRPr="00A7605A" w:rsidRDefault="00E11FF9" w:rsidP="00A7605A">
            <w:pPr>
              <w:rPr>
                <w:rFonts w:cs="Arial"/>
              </w:rPr>
            </w:pPr>
            <w:hyperlink r:id="rId23" w:history="1">
              <w:r w:rsidR="00A7605A" w:rsidRPr="00A7605A">
                <w:rPr>
                  <w:rFonts w:cs="Arial"/>
                  <w:color w:val="0000FF"/>
                  <w:u w:val="single"/>
                </w:rPr>
                <w:t>Dimensionless quantity</w:t>
              </w:r>
            </w:hyperlink>
          </w:p>
        </w:tc>
        <w:tc>
          <w:tcPr>
            <w:tcW w:w="2835" w:type="dxa"/>
          </w:tcPr>
          <w:p w14:paraId="288A533E" w14:textId="77777777" w:rsidR="00A7605A" w:rsidRPr="00A7605A" w:rsidRDefault="00A7605A" w:rsidP="00A7605A">
            <w:pPr>
              <w:rPr>
                <w:rFonts w:cs="Arial"/>
              </w:rPr>
            </w:pPr>
            <w:r w:rsidRPr="00A7605A">
              <w:rPr>
                <w:rFonts w:cs="Arial"/>
              </w:rPr>
              <w:t>Wikipedia</w:t>
            </w:r>
          </w:p>
        </w:tc>
        <w:tc>
          <w:tcPr>
            <w:tcW w:w="7512" w:type="dxa"/>
          </w:tcPr>
          <w:p w14:paraId="5DA82B4B" w14:textId="77777777" w:rsidR="00A7605A" w:rsidRPr="00A7605A" w:rsidRDefault="00A7605A" w:rsidP="00A7605A">
            <w:pPr>
              <w:rPr>
                <w:rFonts w:cs="Arial"/>
              </w:rPr>
            </w:pPr>
            <w:r w:rsidRPr="00A7605A">
              <w:rPr>
                <w:rFonts w:cs="Arial"/>
              </w:rPr>
              <w:t>Background reading on dimensionless quantities in maths and science.</w:t>
            </w:r>
          </w:p>
        </w:tc>
        <w:tc>
          <w:tcPr>
            <w:tcW w:w="1418" w:type="dxa"/>
          </w:tcPr>
          <w:p w14:paraId="1791CED0" w14:textId="7258E95A" w:rsidR="00A7605A" w:rsidRPr="00A7605A" w:rsidRDefault="00A7605A" w:rsidP="00A7605A">
            <w:pPr>
              <w:rPr>
                <w:rFonts w:cs="Arial"/>
              </w:rPr>
            </w:pPr>
            <w:r>
              <w:rPr>
                <w:rFonts w:cs="Arial"/>
              </w:rPr>
              <w:t>q2</w:t>
            </w:r>
          </w:p>
        </w:tc>
      </w:tr>
      <w:tr w:rsidR="00A7605A" w:rsidRPr="00A7605A" w14:paraId="2730433D" w14:textId="77777777" w:rsidTr="006E3C75">
        <w:trPr>
          <w:cantSplit/>
        </w:trPr>
        <w:tc>
          <w:tcPr>
            <w:tcW w:w="3369" w:type="dxa"/>
          </w:tcPr>
          <w:p w14:paraId="59D94211" w14:textId="77777777" w:rsidR="00A7605A" w:rsidRPr="00A7605A" w:rsidRDefault="00E11FF9" w:rsidP="00A7605A">
            <w:pPr>
              <w:rPr>
                <w:rFonts w:cs="Arial"/>
              </w:rPr>
            </w:pPr>
            <w:hyperlink r:id="rId24" w:history="1">
              <w:r w:rsidR="00A7605A" w:rsidRPr="00A7605A">
                <w:rPr>
                  <w:rFonts w:cs="Arial"/>
                  <w:color w:val="0000FF"/>
                  <w:u w:val="single"/>
                </w:rPr>
                <w:t>Dimensions, Quantities and Units</w:t>
              </w:r>
            </w:hyperlink>
          </w:p>
        </w:tc>
        <w:tc>
          <w:tcPr>
            <w:tcW w:w="2835" w:type="dxa"/>
          </w:tcPr>
          <w:p w14:paraId="7EC85CF0" w14:textId="77777777" w:rsidR="00A7605A" w:rsidRPr="00A7605A" w:rsidRDefault="00A7605A" w:rsidP="00A7605A">
            <w:pPr>
              <w:rPr>
                <w:rFonts w:cs="Arial"/>
              </w:rPr>
            </w:pPr>
            <w:r w:rsidRPr="00A7605A">
              <w:rPr>
                <w:rFonts w:cs="Arial"/>
              </w:rPr>
              <w:t>Springer</w:t>
            </w:r>
          </w:p>
        </w:tc>
        <w:tc>
          <w:tcPr>
            <w:tcW w:w="7512" w:type="dxa"/>
          </w:tcPr>
          <w:p w14:paraId="67A2706D" w14:textId="77777777" w:rsidR="00A7605A" w:rsidRPr="00A7605A" w:rsidRDefault="00A7605A" w:rsidP="00A7605A">
            <w:pPr>
              <w:rPr>
                <w:rFonts w:cs="Arial"/>
              </w:rPr>
            </w:pPr>
            <w:r w:rsidRPr="00A7605A">
              <w:rPr>
                <w:rFonts w:cs="Arial"/>
              </w:rPr>
              <w:t xml:space="preserve">Review notes on units and dimensions. Interesting to highlight to students that this article is produced for food process engineers, dimensional analysis is not only of interest to mechanical engineers and physicists.  </w:t>
            </w:r>
          </w:p>
        </w:tc>
        <w:tc>
          <w:tcPr>
            <w:tcW w:w="1418" w:type="dxa"/>
          </w:tcPr>
          <w:p w14:paraId="5DBFEE92" w14:textId="0379A471" w:rsidR="00A7605A" w:rsidRPr="00A7605A" w:rsidRDefault="00A7605A" w:rsidP="00A7605A">
            <w:pPr>
              <w:rPr>
                <w:rFonts w:cs="Arial"/>
              </w:rPr>
            </w:pPr>
            <w:r>
              <w:rPr>
                <w:rFonts w:cs="Arial"/>
              </w:rPr>
              <w:t>q1,q2 and q3</w:t>
            </w:r>
          </w:p>
        </w:tc>
      </w:tr>
      <w:tr w:rsidR="00A7605A" w:rsidRPr="00A7605A" w14:paraId="2E63B57F" w14:textId="77777777" w:rsidTr="006E3C75">
        <w:trPr>
          <w:cantSplit/>
        </w:trPr>
        <w:tc>
          <w:tcPr>
            <w:tcW w:w="3369" w:type="dxa"/>
          </w:tcPr>
          <w:p w14:paraId="019039BB" w14:textId="77777777" w:rsidR="00A7605A" w:rsidRPr="00A7605A" w:rsidRDefault="00E11FF9" w:rsidP="00A7605A">
            <w:pPr>
              <w:rPr>
                <w:rFonts w:cs="Arial"/>
              </w:rPr>
            </w:pPr>
            <w:hyperlink r:id="rId25" w:history="1">
              <w:r w:rsidR="00A7605A" w:rsidRPr="00A7605A">
                <w:rPr>
                  <w:rFonts w:cs="Arial"/>
                  <w:color w:val="0000FF"/>
                  <w:u w:val="single"/>
                </w:rPr>
                <w:t>Dimensional analysis</w:t>
              </w:r>
            </w:hyperlink>
          </w:p>
        </w:tc>
        <w:tc>
          <w:tcPr>
            <w:tcW w:w="2835" w:type="dxa"/>
          </w:tcPr>
          <w:p w14:paraId="150361C0" w14:textId="77777777" w:rsidR="00A7605A" w:rsidRPr="00A7605A" w:rsidRDefault="00A7605A" w:rsidP="00A7605A">
            <w:pPr>
              <w:rPr>
                <w:rFonts w:cs="Arial"/>
              </w:rPr>
            </w:pPr>
            <w:r w:rsidRPr="00A7605A">
              <w:rPr>
                <w:rFonts w:cs="Arial"/>
              </w:rPr>
              <w:t>University of Guelph</w:t>
            </w:r>
          </w:p>
        </w:tc>
        <w:tc>
          <w:tcPr>
            <w:tcW w:w="7512" w:type="dxa"/>
          </w:tcPr>
          <w:p w14:paraId="3DC9B9AD" w14:textId="77777777" w:rsidR="00A7605A" w:rsidRPr="00A7605A" w:rsidRDefault="00A7605A" w:rsidP="00A7605A">
            <w:pPr>
              <w:rPr>
                <w:rFonts w:cs="Arial"/>
              </w:rPr>
            </w:pPr>
            <w:r w:rsidRPr="00A7605A">
              <w:rPr>
                <w:rFonts w:cs="Arial"/>
              </w:rPr>
              <w:t>Notes with test questions on using dimensional analysis to check formulae.</w:t>
            </w:r>
          </w:p>
        </w:tc>
        <w:tc>
          <w:tcPr>
            <w:tcW w:w="1418" w:type="dxa"/>
          </w:tcPr>
          <w:p w14:paraId="7EE4E64B" w14:textId="24CA191B" w:rsidR="00A7605A" w:rsidRPr="00A7605A" w:rsidRDefault="005B7F2C" w:rsidP="00A7605A">
            <w:pPr>
              <w:rPr>
                <w:rFonts w:cs="Arial"/>
              </w:rPr>
            </w:pPr>
            <w:r>
              <w:rPr>
                <w:rFonts w:cs="Arial"/>
              </w:rPr>
              <w:t>q5</w:t>
            </w:r>
          </w:p>
        </w:tc>
      </w:tr>
      <w:tr w:rsidR="00A7605A" w:rsidRPr="00A7605A" w14:paraId="51AAEF08" w14:textId="77777777" w:rsidTr="006E3C75">
        <w:trPr>
          <w:cantSplit/>
        </w:trPr>
        <w:tc>
          <w:tcPr>
            <w:tcW w:w="3369" w:type="dxa"/>
          </w:tcPr>
          <w:p w14:paraId="4236927E" w14:textId="77777777" w:rsidR="00A7605A" w:rsidRPr="00A7605A" w:rsidRDefault="00E11FF9" w:rsidP="00A7605A">
            <w:pPr>
              <w:rPr>
                <w:rFonts w:cs="Arial"/>
                <w:b/>
                <w:szCs w:val="20"/>
              </w:rPr>
            </w:pPr>
            <w:hyperlink r:id="rId26" w:history="1">
              <w:r w:rsidR="00A7605A" w:rsidRPr="00A7605A">
                <w:rPr>
                  <w:rFonts w:cs="Arial"/>
                  <w:color w:val="0000FF"/>
                  <w:szCs w:val="20"/>
                  <w:u w:val="single"/>
                </w:rPr>
                <w:t>Dam Busters 2</w:t>
              </w:r>
            </w:hyperlink>
          </w:p>
        </w:tc>
        <w:tc>
          <w:tcPr>
            <w:tcW w:w="2835" w:type="dxa"/>
          </w:tcPr>
          <w:p w14:paraId="429EBEF2" w14:textId="77777777" w:rsidR="00A7605A" w:rsidRPr="00A7605A" w:rsidRDefault="00A7605A" w:rsidP="00A7605A">
            <w:pPr>
              <w:autoSpaceDE w:val="0"/>
              <w:autoSpaceDN w:val="0"/>
              <w:adjustRightInd w:val="0"/>
              <w:spacing w:after="40" w:line="201" w:lineRule="atLeast"/>
              <w:rPr>
                <w:rFonts w:eastAsiaTheme="minorHAnsi" w:cs="Arial"/>
              </w:rPr>
            </w:pPr>
            <w:r w:rsidRPr="00A7605A">
              <w:rPr>
                <w:rFonts w:eastAsiaTheme="minorHAnsi" w:cs="Arial"/>
              </w:rPr>
              <w:t>Nrich</w:t>
            </w:r>
          </w:p>
        </w:tc>
        <w:tc>
          <w:tcPr>
            <w:tcW w:w="7512" w:type="dxa"/>
          </w:tcPr>
          <w:p w14:paraId="070ACDE1" w14:textId="77E4D738" w:rsidR="00A7605A" w:rsidRPr="00A7605A" w:rsidRDefault="00A7605A" w:rsidP="001C32F2">
            <w:pPr>
              <w:rPr>
                <w:rFonts w:cs="Arial"/>
              </w:rPr>
            </w:pPr>
            <w:r w:rsidRPr="00A7605A">
              <w:rPr>
                <w:rFonts w:cs="Arial"/>
              </w:rPr>
              <w:t>This activity is an extension task on dimensional analysis and projectiles on the context of bouncing bombs</w:t>
            </w:r>
          </w:p>
        </w:tc>
        <w:tc>
          <w:tcPr>
            <w:tcW w:w="1418" w:type="dxa"/>
          </w:tcPr>
          <w:p w14:paraId="4488DD9F" w14:textId="53175819" w:rsidR="00A7605A" w:rsidRPr="00A7605A" w:rsidRDefault="005B7F2C" w:rsidP="00A7605A">
            <w:pPr>
              <w:rPr>
                <w:rFonts w:cs="Arial"/>
              </w:rPr>
            </w:pPr>
            <w:r>
              <w:rPr>
                <w:rFonts w:cs="Arial"/>
              </w:rPr>
              <w:t>q5 and q6</w:t>
            </w:r>
          </w:p>
        </w:tc>
      </w:tr>
    </w:tbl>
    <w:p w14:paraId="09D3E345" w14:textId="77777777" w:rsidR="00F531B7" w:rsidRDefault="00F531B7" w:rsidP="00F531B7">
      <w:pPr>
        <w:tabs>
          <w:tab w:val="left" w:pos="561"/>
          <w:tab w:val="left" w:pos="992"/>
          <w:tab w:val="left" w:pos="1412"/>
          <w:tab w:val="left" w:pos="9781"/>
        </w:tabs>
        <w:spacing w:after="0" w:line="240" w:lineRule="auto"/>
      </w:pPr>
    </w:p>
    <w:p w14:paraId="629DE107" w14:textId="77777777" w:rsidR="00F531B7" w:rsidRDefault="00F531B7" w:rsidP="00F531B7">
      <w:pPr>
        <w:tabs>
          <w:tab w:val="left" w:pos="561"/>
          <w:tab w:val="left" w:pos="992"/>
          <w:tab w:val="left" w:pos="1412"/>
          <w:tab w:val="left" w:pos="9781"/>
        </w:tabs>
        <w:spacing w:after="0" w:line="240" w:lineRule="auto"/>
        <w:sectPr w:rsidR="00F531B7" w:rsidSect="005063A6">
          <w:footerReference w:type="default" r:id="rId27"/>
          <w:headerReference w:type="first" r:id="rId28"/>
          <w:footerReference w:type="first" r:id="rId29"/>
          <w:pgSz w:w="16838" w:h="11906" w:orient="landscape"/>
          <w:pgMar w:top="1134" w:right="873" w:bottom="1134" w:left="851" w:header="709" w:footer="709" w:gutter="0"/>
          <w:cols w:space="708"/>
          <w:titlePg/>
          <w:docGrid w:linePitch="360"/>
        </w:sectPr>
      </w:pPr>
    </w:p>
    <w:p w14:paraId="5DCEAA33" w14:textId="11DBAC27" w:rsidR="00F531B7" w:rsidRDefault="00F531B7" w:rsidP="00F531B7">
      <w:pPr>
        <w:tabs>
          <w:tab w:val="left" w:pos="561"/>
          <w:tab w:val="left" w:pos="992"/>
          <w:tab w:val="left" w:pos="1412"/>
          <w:tab w:val="left" w:pos="9781"/>
        </w:tabs>
        <w:spacing w:after="0" w:line="240" w:lineRule="auto"/>
      </w:pPr>
    </w:p>
    <w:p w14:paraId="5C644C81" w14:textId="77777777" w:rsidR="00F531B7" w:rsidRDefault="00F531B7" w:rsidP="00F531B7">
      <w:pPr>
        <w:pStyle w:val="NoSpacing"/>
        <w:numPr>
          <w:ilvl w:val="0"/>
          <w:numId w:val="0"/>
        </w:numPr>
        <w:tabs>
          <w:tab w:val="left" w:pos="561"/>
          <w:tab w:val="left" w:pos="992"/>
          <w:tab w:val="left" w:pos="1412"/>
          <w:tab w:val="left" w:pos="9781"/>
        </w:tabs>
        <w:spacing w:after="0" w:line="240" w:lineRule="auto"/>
      </w:pPr>
    </w:p>
    <w:p w14:paraId="08C17EF8" w14:textId="77777777" w:rsidR="00F531B7" w:rsidRDefault="00F531B7" w:rsidP="00F531B7">
      <w:pPr>
        <w:tabs>
          <w:tab w:val="left" w:pos="561"/>
          <w:tab w:val="left" w:pos="992"/>
          <w:tab w:val="left" w:pos="1412"/>
          <w:tab w:val="left" w:pos="9781"/>
        </w:tabs>
        <w:spacing w:after="0" w:line="240" w:lineRule="auto"/>
      </w:pPr>
    </w:p>
    <w:p w14:paraId="0230AE4A" w14:textId="77777777" w:rsidR="00F531B7" w:rsidRDefault="00F531B7" w:rsidP="00F531B7">
      <w:pPr>
        <w:tabs>
          <w:tab w:val="left" w:pos="561"/>
          <w:tab w:val="left" w:pos="992"/>
          <w:tab w:val="left" w:pos="1412"/>
          <w:tab w:val="left" w:pos="9781"/>
        </w:tabs>
        <w:spacing w:after="0" w:line="240" w:lineRule="auto"/>
      </w:pPr>
    </w:p>
    <w:p w14:paraId="209AF738" w14:textId="77777777" w:rsidR="00F531B7" w:rsidRDefault="00F531B7" w:rsidP="00F531B7">
      <w:pPr>
        <w:tabs>
          <w:tab w:val="left" w:pos="561"/>
          <w:tab w:val="left" w:pos="992"/>
          <w:tab w:val="left" w:pos="1412"/>
          <w:tab w:val="left" w:pos="9781"/>
        </w:tabs>
        <w:spacing w:after="0" w:line="240" w:lineRule="auto"/>
      </w:pPr>
    </w:p>
    <w:p w14:paraId="740AEADF" w14:textId="77777777" w:rsidR="00F531B7" w:rsidRDefault="00F531B7" w:rsidP="00F531B7">
      <w:pPr>
        <w:tabs>
          <w:tab w:val="left" w:pos="561"/>
          <w:tab w:val="left" w:pos="992"/>
          <w:tab w:val="left" w:pos="1412"/>
          <w:tab w:val="left" w:pos="9781"/>
        </w:tabs>
        <w:spacing w:after="0" w:line="240" w:lineRule="auto"/>
      </w:pPr>
    </w:p>
    <w:p w14:paraId="61E16173" w14:textId="77777777" w:rsidR="00F531B7" w:rsidRDefault="00F531B7" w:rsidP="00F531B7">
      <w:pPr>
        <w:tabs>
          <w:tab w:val="left" w:pos="561"/>
          <w:tab w:val="left" w:pos="992"/>
          <w:tab w:val="left" w:pos="1412"/>
          <w:tab w:val="left" w:pos="9781"/>
        </w:tabs>
        <w:spacing w:after="0" w:line="240" w:lineRule="auto"/>
      </w:pPr>
    </w:p>
    <w:p w14:paraId="1E645CF5" w14:textId="77777777" w:rsidR="00F531B7" w:rsidRDefault="00F531B7" w:rsidP="00F531B7">
      <w:pPr>
        <w:tabs>
          <w:tab w:val="left" w:pos="561"/>
          <w:tab w:val="left" w:pos="992"/>
          <w:tab w:val="left" w:pos="1412"/>
          <w:tab w:val="left" w:pos="9781"/>
        </w:tabs>
        <w:spacing w:after="0" w:line="240" w:lineRule="auto"/>
      </w:pPr>
    </w:p>
    <w:p w14:paraId="0B4EF73A" w14:textId="77777777" w:rsidR="00F531B7" w:rsidRDefault="00F531B7" w:rsidP="00F531B7">
      <w:pPr>
        <w:tabs>
          <w:tab w:val="left" w:pos="561"/>
          <w:tab w:val="left" w:pos="992"/>
          <w:tab w:val="left" w:pos="1412"/>
          <w:tab w:val="left" w:pos="9781"/>
        </w:tabs>
        <w:spacing w:after="0" w:line="240" w:lineRule="auto"/>
      </w:pPr>
    </w:p>
    <w:p w14:paraId="6F6F25D6" w14:textId="77777777" w:rsidR="00F531B7" w:rsidRDefault="00F531B7" w:rsidP="00F531B7">
      <w:pPr>
        <w:tabs>
          <w:tab w:val="left" w:pos="561"/>
          <w:tab w:val="left" w:pos="992"/>
          <w:tab w:val="left" w:pos="1412"/>
          <w:tab w:val="left" w:pos="9781"/>
        </w:tabs>
        <w:spacing w:after="0" w:line="240" w:lineRule="auto"/>
      </w:pPr>
    </w:p>
    <w:p w14:paraId="160B84AC" w14:textId="77777777"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261B3081">
                <wp:simplePos x="0" y="0"/>
                <wp:positionH relativeFrom="column">
                  <wp:posOffset>-240665</wp:posOffset>
                </wp:positionH>
                <wp:positionV relativeFrom="paragraph">
                  <wp:posOffset>5948680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8709B73" w14:textId="3DDE87AD" w:rsidR="00396E65" w:rsidRPr="0016441E" w:rsidRDefault="00396E65"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5C31EB4A" w:rsidR="00396E65" w:rsidRPr="0016441E" w:rsidRDefault="00396E65" w:rsidP="00F531B7">
                            <w:pPr>
                              <w:spacing w:after="0" w:line="360" w:lineRule="auto"/>
                              <w:rPr>
                                <w:rFonts w:cs="Arial"/>
                                <w:iCs/>
                                <w:color w:val="000000"/>
                                <w:sz w:val="12"/>
                                <w:szCs w:val="12"/>
                              </w:rPr>
                            </w:pPr>
                            <w:r w:rsidRPr="0016441E">
                              <w:rPr>
                                <w:rFonts w:cs="Arial"/>
                                <w:iCs/>
                                <w:color w:val="000000"/>
                                <w:sz w:val="12"/>
                                <w:szCs w:val="12"/>
                              </w:rPr>
                              <w:t>© OCR 201</w:t>
                            </w:r>
                            <w:r w:rsidR="00DD32CE">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396E65" w:rsidRPr="0016441E" w:rsidRDefault="00396E65"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7594046B" w14:textId="77777777" w:rsidR="00396E65" w:rsidRPr="00580794" w:rsidRDefault="00396E65"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30"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95pt;margin-top:468.4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" fillcolor="#d8d8d8" stroked="f" strokeweight="2pt">
                <v:textbox>
                  <w:txbxContent>
                    <w:p w14:paraId="38709B73" w14:textId="3DDE87AD" w:rsidR="00396E65" w:rsidRPr="0016441E" w:rsidRDefault="00396E65"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5C31EB4A" w:rsidR="00396E65" w:rsidRPr="0016441E" w:rsidRDefault="00396E65" w:rsidP="00F531B7">
                      <w:pPr>
                        <w:spacing w:after="0" w:line="360" w:lineRule="auto"/>
                        <w:rPr>
                          <w:rFonts w:cs="Arial"/>
                          <w:iCs/>
                          <w:color w:val="000000"/>
                          <w:sz w:val="12"/>
                          <w:szCs w:val="12"/>
                        </w:rPr>
                      </w:pPr>
                      <w:r w:rsidRPr="0016441E">
                        <w:rPr>
                          <w:rFonts w:cs="Arial"/>
                          <w:iCs/>
                          <w:color w:val="000000"/>
                          <w:sz w:val="12"/>
                          <w:szCs w:val="12"/>
                        </w:rPr>
                        <w:t>© OCR 201</w:t>
                      </w:r>
                      <w:r w:rsidR="00DD32CE">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396E65" w:rsidRPr="0016441E" w:rsidRDefault="00396E65"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7594046B" w14:textId="77777777" w:rsidR="00396E65" w:rsidRPr="00580794" w:rsidRDefault="00396E65"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31"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3CAE31E2">
                <wp:simplePos x="0" y="0"/>
                <wp:positionH relativeFrom="column">
                  <wp:posOffset>-172720</wp:posOffset>
                </wp:positionH>
                <wp:positionV relativeFrom="paragraph">
                  <wp:posOffset>4715510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A7A823F" w14:textId="21DA9280" w:rsidR="00396E65" w:rsidRPr="0016441E" w:rsidRDefault="00396E65"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32" w:history="1">
                              <w:r w:rsidRPr="00DD32CE">
                                <w:rPr>
                                  <w:rStyle w:val="Hyperlink"/>
                                  <w:rFonts w:cs="Arial"/>
                                  <w:sz w:val="16"/>
                                  <w:szCs w:val="16"/>
                                </w:rPr>
                                <w:t>Li</w:t>
                              </w:r>
                              <w:bookmarkStart w:id="0" w:name="_GoBack"/>
                              <w:bookmarkEnd w:id="0"/>
                              <w:r w:rsidRPr="00DD32CE">
                                <w:rPr>
                                  <w:rStyle w:val="Hyperlink"/>
                                  <w:rFonts w:cs="Arial"/>
                                  <w:sz w:val="16"/>
                                  <w:szCs w:val="16"/>
                                </w:rPr>
                                <w:t>ke’</w:t>
                              </w:r>
                            </w:hyperlink>
                            <w:r w:rsidRPr="0016441E">
                              <w:rPr>
                                <w:rFonts w:cs="Arial"/>
                                <w:sz w:val="16"/>
                                <w:szCs w:val="16"/>
                              </w:rPr>
                              <w:t xml:space="preserve"> or ‘</w:t>
                            </w:r>
                            <w:hyperlink r:id="rId33" w:history="1">
                              <w:r w:rsidRPr="00DD32CE">
                                <w:rPr>
                                  <w:rStyle w:val="Hyperlink"/>
                                  <w:rFonts w:cs="Arial"/>
                                  <w:sz w:val="16"/>
                                  <w:szCs w:val="16"/>
                                </w:rPr>
                                <w:t>Dislike’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396E65" w:rsidRPr="0016441E" w:rsidRDefault="00396E65"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34" w:history="1">
                              <w:r w:rsidRPr="0016441E">
                                <w:rPr>
                                  <w:rStyle w:val="Hyperlink"/>
                                  <w:rFonts w:cs="Arial"/>
                                  <w:sz w:val="16"/>
                                  <w:szCs w:val="16"/>
                                </w:rPr>
                                <w:t>www.ocr.org.uk/expression-of-interest</w:t>
                              </w:r>
                            </w:hyperlink>
                          </w:p>
                          <w:p w14:paraId="2AEEEAAD" w14:textId="77777777" w:rsidR="00396E65" w:rsidRPr="0016441E" w:rsidRDefault="00396E65"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396E65" w:rsidRPr="00FB63C2" w:rsidRDefault="00396E65"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3.6pt;margin-top:371.3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oJDwIAAPwDAAAOAAAAZHJzL2Uyb0RvYy54bWysU9uO2yAQfa/Uf0C8N7Zz3bVCVtvdblVp&#10;e5F2+wEE4xgVGAokdvr1O+BsGr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" filled="f" stroked="f">
                <v:textbox>
                  <w:txbxContent>
                    <w:p w14:paraId="4A7A823F" w14:textId="21DA9280" w:rsidR="00396E65" w:rsidRPr="0016441E" w:rsidRDefault="00396E65"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35" w:history="1">
                        <w:r w:rsidRPr="00DD32CE">
                          <w:rPr>
                            <w:rStyle w:val="Hyperlink"/>
                            <w:rFonts w:cs="Arial"/>
                            <w:sz w:val="16"/>
                            <w:szCs w:val="16"/>
                          </w:rPr>
                          <w:t>Li</w:t>
                        </w:r>
                        <w:bookmarkStart w:id="1" w:name="_GoBack"/>
                        <w:bookmarkEnd w:id="1"/>
                        <w:r w:rsidRPr="00DD32CE">
                          <w:rPr>
                            <w:rStyle w:val="Hyperlink"/>
                            <w:rFonts w:cs="Arial"/>
                            <w:sz w:val="16"/>
                            <w:szCs w:val="16"/>
                          </w:rPr>
                          <w:t>ke’</w:t>
                        </w:r>
                      </w:hyperlink>
                      <w:r w:rsidRPr="0016441E">
                        <w:rPr>
                          <w:rFonts w:cs="Arial"/>
                          <w:sz w:val="16"/>
                          <w:szCs w:val="16"/>
                        </w:rPr>
                        <w:t xml:space="preserve"> or ‘</w:t>
                      </w:r>
                      <w:hyperlink r:id="rId36" w:history="1">
                        <w:r w:rsidRPr="00DD32CE">
                          <w:rPr>
                            <w:rStyle w:val="Hyperlink"/>
                            <w:rFonts w:cs="Arial"/>
                            <w:sz w:val="16"/>
                            <w:szCs w:val="16"/>
                          </w:rPr>
                          <w:t>Dislike’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396E65" w:rsidRPr="0016441E" w:rsidRDefault="00396E65"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37" w:history="1">
                        <w:r w:rsidRPr="0016441E">
                          <w:rPr>
                            <w:rStyle w:val="Hyperlink"/>
                            <w:rFonts w:cs="Arial"/>
                            <w:sz w:val="16"/>
                            <w:szCs w:val="16"/>
                          </w:rPr>
                          <w:t>www.ocr.org.uk/expression-of-interest</w:t>
                        </w:r>
                      </w:hyperlink>
                    </w:p>
                    <w:p w14:paraId="2AEEEAAD" w14:textId="77777777" w:rsidR="00396E65" w:rsidRPr="0016441E" w:rsidRDefault="00396E65"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396E65" w:rsidRPr="00FB63C2" w:rsidRDefault="00396E65"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52ED6C9C" w14:textId="77777777" w:rsidR="00F531B7" w:rsidRDefault="00F531B7" w:rsidP="00F531B7">
      <w:pPr>
        <w:tabs>
          <w:tab w:val="left" w:pos="561"/>
          <w:tab w:val="left" w:pos="992"/>
          <w:tab w:val="left" w:pos="1412"/>
          <w:tab w:val="left" w:pos="9781"/>
        </w:tabs>
        <w:spacing w:after="0" w:line="240" w:lineRule="auto"/>
      </w:pPr>
    </w:p>
    <w:p w14:paraId="796C8A5D" w14:textId="77777777" w:rsidR="00F531B7" w:rsidRDefault="00F531B7" w:rsidP="00F531B7">
      <w:pPr>
        <w:tabs>
          <w:tab w:val="left" w:pos="561"/>
          <w:tab w:val="left" w:pos="992"/>
          <w:tab w:val="left" w:pos="1412"/>
          <w:tab w:val="left" w:pos="9781"/>
        </w:tabs>
        <w:spacing w:after="0" w:line="240" w:lineRule="auto"/>
      </w:pPr>
    </w:p>
    <w:p w14:paraId="54050EFD" w14:textId="77777777" w:rsidR="00F531B7" w:rsidRDefault="00F531B7" w:rsidP="00F531B7">
      <w:pPr>
        <w:tabs>
          <w:tab w:val="left" w:pos="561"/>
          <w:tab w:val="left" w:pos="992"/>
          <w:tab w:val="left" w:pos="1412"/>
          <w:tab w:val="left" w:pos="9781"/>
        </w:tabs>
        <w:spacing w:after="0" w:line="240" w:lineRule="auto"/>
      </w:pPr>
    </w:p>
    <w:p w14:paraId="611CEDD4" w14:textId="77777777" w:rsidR="00F531B7" w:rsidRDefault="00F531B7" w:rsidP="00F531B7">
      <w:pPr>
        <w:tabs>
          <w:tab w:val="left" w:pos="561"/>
          <w:tab w:val="left" w:pos="992"/>
          <w:tab w:val="left" w:pos="1412"/>
          <w:tab w:val="left" w:pos="9781"/>
        </w:tabs>
        <w:spacing w:after="0" w:line="240" w:lineRule="auto"/>
      </w:pPr>
    </w:p>
    <w:p w14:paraId="2DDCC9C4" w14:textId="77777777" w:rsidR="00F531B7" w:rsidRDefault="00F531B7" w:rsidP="00F531B7">
      <w:pPr>
        <w:tabs>
          <w:tab w:val="left" w:pos="561"/>
          <w:tab w:val="left" w:pos="992"/>
          <w:tab w:val="left" w:pos="1412"/>
          <w:tab w:val="left" w:pos="9781"/>
        </w:tabs>
        <w:spacing w:after="0" w:line="240" w:lineRule="auto"/>
      </w:pPr>
    </w:p>
    <w:p w14:paraId="0A351F53" w14:textId="77777777" w:rsidR="00F531B7" w:rsidRDefault="00F531B7" w:rsidP="00F531B7">
      <w:pPr>
        <w:tabs>
          <w:tab w:val="left" w:pos="561"/>
          <w:tab w:val="left" w:pos="992"/>
          <w:tab w:val="left" w:pos="1412"/>
          <w:tab w:val="left" w:pos="9781"/>
        </w:tabs>
        <w:spacing w:after="0" w:line="240" w:lineRule="auto"/>
      </w:pPr>
    </w:p>
    <w:p w14:paraId="32FF72B1" w14:textId="77777777" w:rsidR="00F531B7" w:rsidRDefault="00F531B7" w:rsidP="00F531B7">
      <w:pPr>
        <w:tabs>
          <w:tab w:val="left" w:pos="561"/>
          <w:tab w:val="left" w:pos="992"/>
          <w:tab w:val="left" w:pos="1412"/>
          <w:tab w:val="left" w:pos="9781"/>
        </w:tabs>
        <w:spacing w:after="0" w:line="240" w:lineRule="auto"/>
      </w:pPr>
    </w:p>
    <w:p w14:paraId="0CDFCB58" w14:textId="77777777" w:rsidR="00F531B7" w:rsidRDefault="00F531B7" w:rsidP="00F531B7">
      <w:pPr>
        <w:tabs>
          <w:tab w:val="left" w:pos="561"/>
          <w:tab w:val="left" w:pos="992"/>
          <w:tab w:val="left" w:pos="1412"/>
          <w:tab w:val="left" w:pos="9781"/>
        </w:tabs>
        <w:spacing w:after="0" w:line="240" w:lineRule="auto"/>
      </w:pPr>
    </w:p>
    <w:p w14:paraId="008896AF" w14:textId="77777777" w:rsidR="00F531B7" w:rsidRDefault="00F531B7" w:rsidP="00F531B7">
      <w:pPr>
        <w:tabs>
          <w:tab w:val="left" w:pos="561"/>
          <w:tab w:val="left" w:pos="992"/>
          <w:tab w:val="left" w:pos="1412"/>
          <w:tab w:val="left" w:pos="9781"/>
        </w:tabs>
        <w:spacing w:after="0" w:line="240" w:lineRule="auto"/>
      </w:pPr>
    </w:p>
    <w:p w14:paraId="13097565" w14:textId="77777777" w:rsidR="00F531B7" w:rsidRDefault="00F531B7" w:rsidP="00F531B7">
      <w:pPr>
        <w:tabs>
          <w:tab w:val="left" w:pos="561"/>
          <w:tab w:val="left" w:pos="992"/>
          <w:tab w:val="left" w:pos="1412"/>
          <w:tab w:val="left" w:pos="9781"/>
        </w:tabs>
        <w:spacing w:after="0" w:line="240" w:lineRule="auto"/>
      </w:pPr>
    </w:p>
    <w:p w14:paraId="6CE9518C" w14:textId="77777777" w:rsidR="00F531B7" w:rsidRDefault="00F531B7" w:rsidP="00F531B7">
      <w:pPr>
        <w:tabs>
          <w:tab w:val="left" w:pos="561"/>
          <w:tab w:val="left" w:pos="992"/>
          <w:tab w:val="left" w:pos="1412"/>
          <w:tab w:val="left" w:pos="9781"/>
        </w:tabs>
        <w:spacing w:after="0" w:line="240" w:lineRule="auto"/>
      </w:pPr>
    </w:p>
    <w:p w14:paraId="4DEA537E" w14:textId="77777777" w:rsidR="00F531B7" w:rsidRDefault="00F531B7" w:rsidP="00F531B7">
      <w:pPr>
        <w:tabs>
          <w:tab w:val="left" w:pos="561"/>
          <w:tab w:val="left" w:pos="992"/>
          <w:tab w:val="left" w:pos="1412"/>
          <w:tab w:val="left" w:pos="9781"/>
        </w:tabs>
        <w:spacing w:after="0" w:line="240" w:lineRule="auto"/>
      </w:pPr>
    </w:p>
    <w:p w14:paraId="3191F2F3" w14:textId="77777777" w:rsidR="00F531B7" w:rsidRDefault="00F531B7" w:rsidP="00F531B7">
      <w:pPr>
        <w:tabs>
          <w:tab w:val="left" w:pos="561"/>
          <w:tab w:val="left" w:pos="992"/>
          <w:tab w:val="left" w:pos="1412"/>
          <w:tab w:val="left" w:pos="9781"/>
        </w:tabs>
        <w:spacing w:after="0" w:line="240" w:lineRule="auto"/>
      </w:pPr>
    </w:p>
    <w:p w14:paraId="47221684" w14:textId="77777777" w:rsidR="00F531B7" w:rsidRDefault="00F531B7" w:rsidP="00F531B7">
      <w:pPr>
        <w:tabs>
          <w:tab w:val="left" w:pos="561"/>
          <w:tab w:val="left" w:pos="992"/>
          <w:tab w:val="left" w:pos="1412"/>
          <w:tab w:val="left" w:pos="9781"/>
        </w:tabs>
        <w:spacing w:after="0" w:line="240" w:lineRule="auto"/>
      </w:pPr>
    </w:p>
    <w:p w14:paraId="01C68F50" w14:textId="77777777" w:rsidR="00F531B7" w:rsidRDefault="00F531B7" w:rsidP="00F531B7">
      <w:pPr>
        <w:tabs>
          <w:tab w:val="left" w:pos="561"/>
          <w:tab w:val="left" w:pos="992"/>
          <w:tab w:val="left" w:pos="1412"/>
          <w:tab w:val="left" w:pos="9781"/>
        </w:tabs>
        <w:spacing w:after="0" w:line="240" w:lineRule="auto"/>
      </w:pPr>
    </w:p>
    <w:p w14:paraId="39749CDF" w14:textId="77777777" w:rsidR="00F531B7" w:rsidRDefault="00F531B7" w:rsidP="00F531B7">
      <w:pPr>
        <w:tabs>
          <w:tab w:val="left" w:pos="561"/>
          <w:tab w:val="left" w:pos="992"/>
          <w:tab w:val="left" w:pos="1412"/>
          <w:tab w:val="left" w:pos="9781"/>
        </w:tabs>
        <w:spacing w:after="0" w:line="240" w:lineRule="auto"/>
      </w:pPr>
    </w:p>
    <w:p w14:paraId="49B2E251" w14:textId="77777777" w:rsidR="00F531B7" w:rsidRDefault="00F531B7" w:rsidP="00F531B7">
      <w:pPr>
        <w:tabs>
          <w:tab w:val="left" w:pos="561"/>
          <w:tab w:val="left" w:pos="992"/>
          <w:tab w:val="left" w:pos="1412"/>
          <w:tab w:val="left" w:pos="9781"/>
        </w:tabs>
        <w:spacing w:after="0" w:line="240" w:lineRule="auto"/>
      </w:pPr>
    </w:p>
    <w:sectPr w:rsidR="00F531B7" w:rsidSect="00F531B7">
      <w:headerReference w:type="default" r:id="rId38"/>
      <w:footerReference w:type="default" r:id="rId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BAFD2" w14:textId="77777777" w:rsidR="008A2FD2" w:rsidRDefault="008A2FD2" w:rsidP="00D21C92">
      <w:r>
        <w:separator/>
      </w:r>
    </w:p>
  </w:endnote>
  <w:endnote w:type="continuationSeparator" w:id="0">
    <w:p w14:paraId="0AE2AA0F" w14:textId="77777777" w:rsidR="008A2FD2" w:rsidRDefault="008A2FD2"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C100" w14:textId="098EA04D" w:rsidR="00396E65" w:rsidRPr="00EB5473" w:rsidRDefault="00396E65"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11FF9">
      <w:rPr>
        <w:noProof/>
        <w:sz w:val="16"/>
        <w:szCs w:val="16"/>
      </w:rPr>
      <w:t>2</w:t>
    </w:r>
    <w:r w:rsidRPr="00937FF3">
      <w:rPr>
        <w:noProof/>
        <w:sz w:val="16"/>
        <w:szCs w:val="16"/>
      </w:rPr>
      <w:fldChar w:fldCharType="end"/>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t>© OCR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6565" w14:textId="3D9D1D0F" w:rsidR="00396E65" w:rsidRDefault="00396E65" w:rsidP="0083305A">
    <w:pPr>
      <w:pStyle w:val="Footer"/>
      <w:tabs>
        <w:tab w:val="clear" w:pos="9026"/>
      </w:tabs>
      <w:rPr>
        <w:sz w:val="16"/>
        <w:szCs w:val="16"/>
      </w:rPr>
    </w:pPr>
  </w:p>
  <w:p w14:paraId="631EA67C" w14:textId="5E199C35" w:rsidR="00396E65" w:rsidRPr="00122252" w:rsidRDefault="00396E65"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11FF9">
      <w:rPr>
        <w:noProof/>
        <w:sz w:val="16"/>
        <w:szCs w:val="16"/>
      </w:rPr>
      <w:t>1</w:t>
    </w:r>
    <w:r w:rsidRPr="00937FF3">
      <w:rPr>
        <w:noProof/>
        <w:sz w:val="16"/>
        <w:szCs w:val="16"/>
      </w:rPr>
      <w:fldChar w:fldCharType="end"/>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t>© OCR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36A48" w14:textId="2E3A866F" w:rsidR="00A7605A" w:rsidRPr="00965014" w:rsidRDefault="00A7605A" w:rsidP="00965014">
    <w:pPr>
      <w:pStyle w:val="Footer"/>
      <w:tabs>
        <w:tab w:val="clear" w:pos="4513"/>
        <w:tab w:val="clear" w:pos="9026"/>
        <w:tab w:val="center" w:pos="4820"/>
        <w:tab w:val="right" w:pos="9639"/>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D32CE">
      <w:rPr>
        <w:noProof/>
        <w:sz w:val="16"/>
        <w:szCs w:val="16"/>
      </w:rPr>
      <w:t>4</w:t>
    </w:r>
    <w:r w:rsidRPr="00937FF3">
      <w:rPr>
        <w:noProof/>
        <w:sz w:val="16"/>
        <w:szCs w:val="16"/>
      </w:rPr>
      <w:fldChar w:fldCharType="end"/>
    </w:r>
    <w:r>
      <w:rPr>
        <w:noProof/>
        <w:sz w:val="16"/>
        <w:szCs w:val="16"/>
      </w:rPr>
      <w:tab/>
      <w:t>© OCR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51587" w14:textId="77777777" w:rsidR="00A7605A" w:rsidRDefault="00A7605A" w:rsidP="0083305A">
    <w:pPr>
      <w:pStyle w:val="Footer"/>
      <w:tabs>
        <w:tab w:val="clear" w:pos="9026"/>
      </w:tabs>
      <w:rPr>
        <w:sz w:val="16"/>
        <w:szCs w:val="16"/>
      </w:rPr>
    </w:pPr>
  </w:p>
  <w:p w14:paraId="1227A04E" w14:textId="2913F605" w:rsidR="00A7605A" w:rsidRPr="00965014" w:rsidRDefault="00A7605A" w:rsidP="00965014">
    <w:pPr>
      <w:pStyle w:val="Footer"/>
      <w:tabs>
        <w:tab w:val="clear" w:pos="4513"/>
        <w:tab w:val="clear" w:pos="9026"/>
        <w:tab w:val="center" w:pos="4820"/>
        <w:tab w:val="right" w:pos="9639"/>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11FF9">
      <w:rPr>
        <w:noProof/>
        <w:sz w:val="16"/>
        <w:szCs w:val="16"/>
      </w:rPr>
      <w:t>3</w:t>
    </w:r>
    <w:r w:rsidRPr="00937FF3">
      <w:rPr>
        <w:noProof/>
        <w:sz w:val="16"/>
        <w:szCs w:val="16"/>
      </w:rPr>
      <w:fldChar w:fldCharType="end"/>
    </w:r>
    <w:r w:rsidR="00DD32CE">
      <w:rPr>
        <w:noProof/>
        <w:sz w:val="16"/>
        <w:szCs w:val="16"/>
      </w:rPr>
      <w:tab/>
      <w:t>© OCR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8E9E" w14:textId="0367A0A7" w:rsidR="00396E65" w:rsidRPr="00EB5473" w:rsidRDefault="00396E65" w:rsidP="00EB547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B44A" w14:textId="77777777" w:rsidR="00396E65" w:rsidRDefault="00396E65" w:rsidP="0083305A">
    <w:pPr>
      <w:pStyle w:val="Footer"/>
      <w:tabs>
        <w:tab w:val="clear" w:pos="9026"/>
      </w:tabs>
      <w:rPr>
        <w:sz w:val="16"/>
        <w:szCs w:val="16"/>
      </w:rPr>
    </w:pPr>
  </w:p>
  <w:p w14:paraId="6C1226B7" w14:textId="33E50907" w:rsidR="00396E65" w:rsidRPr="00122252" w:rsidRDefault="00396E65" w:rsidP="00A25E82">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11FF9">
      <w:rPr>
        <w:noProof/>
        <w:sz w:val="16"/>
        <w:szCs w:val="16"/>
      </w:rPr>
      <w:t>4</w:t>
    </w:r>
    <w:r w:rsidRPr="00937FF3">
      <w:rPr>
        <w:noProof/>
        <w:sz w:val="16"/>
        <w:szCs w:val="16"/>
      </w:rPr>
      <w:fldChar w:fldCharType="end"/>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t>© OCR 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EF8E" w14:textId="48599076" w:rsidR="00396E65" w:rsidRPr="00EB5473" w:rsidRDefault="00396E65"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7605A">
      <w:rPr>
        <w:noProof/>
        <w:sz w:val="16"/>
        <w:szCs w:val="16"/>
      </w:rPr>
      <w:t>5</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5C2C" w14:textId="77777777" w:rsidR="00396E65" w:rsidRDefault="00396E65" w:rsidP="0083305A">
    <w:pPr>
      <w:pStyle w:val="Footer"/>
      <w:tabs>
        <w:tab w:val="clear" w:pos="9026"/>
      </w:tabs>
      <w:rPr>
        <w:sz w:val="16"/>
        <w:szCs w:val="16"/>
      </w:rPr>
    </w:pPr>
  </w:p>
  <w:p w14:paraId="4A05C7B8" w14:textId="44CAC158" w:rsidR="00396E65" w:rsidRPr="00122252" w:rsidRDefault="00396E65"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11FF9">
      <w:rPr>
        <w:noProof/>
        <w:sz w:val="16"/>
        <w:szCs w:val="16"/>
      </w:rPr>
      <w:t>5</w:t>
    </w:r>
    <w:r w:rsidRPr="00937FF3">
      <w:rPr>
        <w:noProof/>
        <w:sz w:val="16"/>
        <w:szCs w:val="16"/>
      </w:rPr>
      <w:fldChar w:fldCharType="end"/>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t>© OCR 2018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5DDF" w14:textId="2A6A4002" w:rsidR="00396E65" w:rsidRPr="00EB5473" w:rsidRDefault="00396E65" w:rsidP="00EB5473">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11FF9">
      <w:rPr>
        <w:noProof/>
        <w:sz w:val="16"/>
        <w:szCs w:val="16"/>
      </w:rPr>
      <w:t>6</w:t>
    </w:r>
    <w:r w:rsidRPr="00937FF3">
      <w:rPr>
        <w:noProof/>
        <w:sz w:val="16"/>
        <w:szCs w:val="16"/>
      </w:rPr>
      <w:fldChar w:fldCharType="end"/>
    </w:r>
    <w:r w:rsidR="00DD32CE">
      <w:rPr>
        <w:noProof/>
        <w:sz w:val="16"/>
        <w:szCs w:val="16"/>
      </w:rPr>
      <w:tab/>
      <w:t>©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81F1D" w14:textId="77777777" w:rsidR="008A2FD2" w:rsidRDefault="008A2FD2" w:rsidP="00D21C92">
      <w:r>
        <w:separator/>
      </w:r>
    </w:p>
  </w:footnote>
  <w:footnote w:type="continuationSeparator" w:id="0">
    <w:p w14:paraId="2BE10562" w14:textId="77777777" w:rsidR="008A2FD2" w:rsidRDefault="008A2FD2"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AECA" w14:textId="654A68DE" w:rsidR="00396E65" w:rsidRDefault="00E11FF9" w:rsidP="00D21C92">
    <w:pPr>
      <w:pStyle w:val="Header"/>
    </w:pPr>
    <w:r>
      <w:rPr>
        <w:noProof/>
        <w:lang w:eastAsia="en-GB"/>
      </w:rPr>
      <w:drawing>
        <wp:anchor distT="0" distB="0" distL="114300" distR="114300" simplePos="0" relativeHeight="251690496" behindDoc="1" locked="0" layoutInCell="1" allowOverlap="1" wp14:anchorId="72A6001C" wp14:editId="6C768963">
          <wp:simplePos x="0" y="0"/>
          <wp:positionH relativeFrom="column">
            <wp:posOffset>-540385</wp:posOffset>
          </wp:positionH>
          <wp:positionV relativeFrom="paragraph">
            <wp:posOffset>-443865</wp:posOffset>
          </wp:positionV>
          <wp:extent cx="10699750" cy="1079500"/>
          <wp:effectExtent l="0" t="0" r="6350" b="6350"/>
          <wp:wrapTight wrapText="bothSides">
            <wp:wrapPolygon edited="0">
              <wp:start x="0" y="0"/>
              <wp:lineTo x="0" y="21346"/>
              <wp:lineTo x="21574" y="21346"/>
              <wp:lineTo x="21574" y="0"/>
              <wp:lineTo x="0" y="0"/>
            </wp:wrapPolygon>
          </wp:wrapTight>
          <wp:docPr id="369" name="Picture 369"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r w:rsidR="00396E65">
      <w:rPr>
        <w:noProof/>
        <w:lang w:eastAsia="en-GB"/>
      </w:rPr>
      <w:drawing>
        <wp:anchor distT="0" distB="0" distL="114300" distR="114300" simplePos="0" relativeHeight="251682304" behindDoc="1" locked="0" layoutInCell="1" allowOverlap="1" wp14:anchorId="34B99D84" wp14:editId="2172F81D">
          <wp:simplePos x="0" y="0"/>
          <wp:positionH relativeFrom="column">
            <wp:posOffset>-720090</wp:posOffset>
          </wp:positionH>
          <wp:positionV relativeFrom="paragraph">
            <wp:posOffset>-443865</wp:posOffset>
          </wp:positionV>
          <wp:extent cx="7564120" cy="1079500"/>
          <wp:effectExtent l="0" t="0" r="0" b="6350"/>
          <wp:wrapTight wrapText="bothSides">
            <wp:wrapPolygon edited="0">
              <wp:start x="0" y="0"/>
              <wp:lineTo x="0" y="21346"/>
              <wp:lineTo x="21542" y="21346"/>
              <wp:lineTo x="21542" y="0"/>
              <wp:lineTo x="0" y="0"/>
            </wp:wrapPolygon>
          </wp:wrapTight>
          <wp:docPr id="4" name="Picture 4" title="AS and A Level Further Mathmatics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AE54" w14:textId="09E6ADC3" w:rsidR="00396E65" w:rsidRDefault="00396E65">
    <w:pPr>
      <w:pStyle w:val="Header"/>
    </w:pPr>
    <w:r>
      <w:rPr>
        <w:noProof/>
        <w:lang w:eastAsia="en-GB"/>
      </w:rPr>
      <w:drawing>
        <wp:anchor distT="0" distB="0" distL="114300" distR="114300" simplePos="0" relativeHeight="251678208" behindDoc="1" locked="0" layoutInCell="0" allowOverlap="0" wp14:anchorId="71A4BCFF" wp14:editId="788CA9E3">
          <wp:simplePos x="0" y="0"/>
          <wp:positionH relativeFrom="column">
            <wp:posOffset>-540385</wp:posOffset>
          </wp:positionH>
          <wp:positionV relativeFrom="page">
            <wp:posOffset>-9525</wp:posOffset>
          </wp:positionV>
          <wp:extent cx="10709910" cy="1079500"/>
          <wp:effectExtent l="0" t="0" r="0" b="6350"/>
          <wp:wrapTight wrapText="bothSides">
            <wp:wrapPolygon edited="0">
              <wp:start x="0" y="0"/>
              <wp:lineTo x="0" y="21346"/>
              <wp:lineTo x="21554" y="21346"/>
              <wp:lineTo x="21554" y="0"/>
              <wp:lineTo x="0" y="0"/>
            </wp:wrapPolygon>
          </wp:wrapTight>
          <wp:docPr id="2" name="Picture 2"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991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80C82" w14:textId="3CDDF97F" w:rsidR="00A7605A" w:rsidRDefault="00E11FF9">
    <w:pPr>
      <w:pStyle w:val="Header"/>
    </w:pPr>
    <w:r>
      <w:rPr>
        <w:noProof/>
        <w:lang w:eastAsia="en-GB"/>
      </w:rPr>
      <w:drawing>
        <wp:anchor distT="0" distB="0" distL="114300" distR="114300" simplePos="0" relativeHeight="251688448" behindDoc="1" locked="0" layoutInCell="1" allowOverlap="1" wp14:anchorId="2AB9490A" wp14:editId="7A5AF8C4">
          <wp:simplePos x="0" y="0"/>
          <wp:positionH relativeFrom="column">
            <wp:posOffset>-720090</wp:posOffset>
          </wp:positionH>
          <wp:positionV relativeFrom="paragraph">
            <wp:posOffset>-450215</wp:posOffset>
          </wp:positionV>
          <wp:extent cx="7564120" cy="1079500"/>
          <wp:effectExtent l="0" t="0" r="0" b="6350"/>
          <wp:wrapTight wrapText="bothSides">
            <wp:wrapPolygon edited="0">
              <wp:start x="0" y="0"/>
              <wp:lineTo x="0" y="21346"/>
              <wp:lineTo x="21542" y="21346"/>
              <wp:lineTo x="2154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r w:rsidR="00A7605A">
      <w:rPr>
        <w:noProof/>
        <w:lang w:eastAsia="en-GB"/>
      </w:rPr>
      <w:drawing>
        <wp:anchor distT="0" distB="0" distL="114300" distR="114300" simplePos="0" relativeHeight="251686400" behindDoc="1" locked="0" layoutInCell="1" allowOverlap="1" wp14:anchorId="76B114CE" wp14:editId="15309032">
          <wp:simplePos x="0" y="0"/>
          <wp:positionH relativeFrom="column">
            <wp:posOffset>-720090</wp:posOffset>
          </wp:positionH>
          <wp:positionV relativeFrom="paragraph">
            <wp:posOffset>-446405</wp:posOffset>
          </wp:positionV>
          <wp:extent cx="7564120" cy="1079500"/>
          <wp:effectExtent l="0" t="0" r="0" b="6350"/>
          <wp:wrapTight wrapText="bothSides">
            <wp:wrapPolygon edited="0">
              <wp:start x="0" y="0"/>
              <wp:lineTo x="0" y="21346"/>
              <wp:lineTo x="21542" y="21346"/>
              <wp:lineTo x="21542" y="0"/>
              <wp:lineTo x="0" y="0"/>
            </wp:wrapPolygon>
          </wp:wrapTight>
          <wp:docPr id="3" name="Picture 3" descr="AS and A Level Further Mathematics A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A_DG_port_i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9527" w14:textId="6372A47E" w:rsidR="00396E65" w:rsidRDefault="00396E65">
    <w:pPr>
      <w:pStyle w:val="Header"/>
    </w:pPr>
    <w:r>
      <w:rPr>
        <w:noProof/>
        <w:lang w:eastAsia="en-GB"/>
      </w:rPr>
      <w:drawing>
        <wp:anchor distT="0" distB="0" distL="114300" distR="114300" simplePos="0" relativeHeight="251680256" behindDoc="1" locked="0" layoutInCell="1" allowOverlap="1" wp14:anchorId="401D50F6" wp14:editId="33957382">
          <wp:simplePos x="0" y="0"/>
          <wp:positionH relativeFrom="column">
            <wp:posOffset>-720090</wp:posOffset>
          </wp:positionH>
          <wp:positionV relativeFrom="paragraph">
            <wp:posOffset>-462915</wp:posOffset>
          </wp:positionV>
          <wp:extent cx="7564120" cy="1079500"/>
          <wp:effectExtent l="0" t="0" r="0" b="6350"/>
          <wp:wrapTight wrapText="bothSides">
            <wp:wrapPolygon edited="0">
              <wp:start x="0" y="0"/>
              <wp:lineTo x="0" y="21346"/>
              <wp:lineTo x="21542" y="21346"/>
              <wp:lineTo x="215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FF99E" w14:textId="4A4D60B8" w:rsidR="00E11FF9" w:rsidRDefault="00E11FF9">
    <w:pPr>
      <w:pStyle w:val="Header"/>
    </w:pPr>
    <w:r>
      <w:rPr>
        <w:noProof/>
        <w:lang w:eastAsia="en-GB"/>
      </w:rPr>
      <w:drawing>
        <wp:anchor distT="0" distB="0" distL="114300" distR="114300" simplePos="0" relativeHeight="251694592" behindDoc="1" locked="0" layoutInCell="1" allowOverlap="1" wp14:anchorId="15843D1A" wp14:editId="57E748D7">
          <wp:simplePos x="0" y="0"/>
          <wp:positionH relativeFrom="column">
            <wp:posOffset>-540385</wp:posOffset>
          </wp:positionH>
          <wp:positionV relativeFrom="paragraph">
            <wp:posOffset>-453390</wp:posOffset>
          </wp:positionV>
          <wp:extent cx="10699750" cy="1079500"/>
          <wp:effectExtent l="0" t="0" r="6350" b="6350"/>
          <wp:wrapTight wrapText="bothSides">
            <wp:wrapPolygon edited="0">
              <wp:start x="0" y="0"/>
              <wp:lineTo x="0" y="21346"/>
              <wp:lineTo x="21574" y="21346"/>
              <wp:lineTo x="21574" y="0"/>
              <wp:lineTo x="0" y="0"/>
            </wp:wrapPolygon>
          </wp:wrapTight>
          <wp:docPr id="6" name="Picture 6"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2544" behindDoc="1" locked="0" layoutInCell="1" allowOverlap="1" wp14:anchorId="26F7EFE0" wp14:editId="10BA372D">
          <wp:simplePos x="0" y="0"/>
          <wp:positionH relativeFrom="column">
            <wp:posOffset>-720090</wp:posOffset>
          </wp:positionH>
          <wp:positionV relativeFrom="paragraph">
            <wp:posOffset>-462915</wp:posOffset>
          </wp:positionV>
          <wp:extent cx="7564120" cy="1079500"/>
          <wp:effectExtent l="0" t="0" r="0" b="6350"/>
          <wp:wrapTight wrapText="bothSides">
            <wp:wrapPolygon edited="0">
              <wp:start x="0" y="0"/>
              <wp:lineTo x="0" y="21346"/>
              <wp:lineTo x="21542" y="21346"/>
              <wp:lineTo x="215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3AAB8" w14:textId="72E4F2A2" w:rsidR="00E11FF9" w:rsidRDefault="00E11FF9" w:rsidP="00D21C92">
    <w:pPr>
      <w:pStyle w:val="Header"/>
    </w:pPr>
    <w:r>
      <w:rPr>
        <w:noProof/>
        <w:lang w:eastAsia="en-GB"/>
      </w:rPr>
      <w:drawing>
        <wp:anchor distT="0" distB="0" distL="114300" distR="114300" simplePos="0" relativeHeight="251699712" behindDoc="1" locked="0" layoutInCell="1" allowOverlap="1" wp14:anchorId="543D1ED8" wp14:editId="3ECBFF9A">
          <wp:simplePos x="0" y="0"/>
          <wp:positionH relativeFrom="column">
            <wp:posOffset>-914400</wp:posOffset>
          </wp:positionH>
          <wp:positionV relativeFrom="paragraph">
            <wp:posOffset>-459105</wp:posOffset>
          </wp:positionV>
          <wp:extent cx="7564120" cy="1079500"/>
          <wp:effectExtent l="0" t="0" r="0" b="6350"/>
          <wp:wrapTight wrapText="bothSides">
            <wp:wrapPolygon edited="0">
              <wp:start x="0" y="0"/>
              <wp:lineTo x="0" y="21346"/>
              <wp:lineTo x="21542" y="21346"/>
              <wp:lineTo x="215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7664" behindDoc="1" locked="0" layoutInCell="1" allowOverlap="1" wp14:anchorId="35492970" wp14:editId="52C78A4C">
          <wp:simplePos x="0" y="0"/>
          <wp:positionH relativeFrom="column">
            <wp:posOffset>-540385</wp:posOffset>
          </wp:positionH>
          <wp:positionV relativeFrom="paragraph">
            <wp:posOffset>-443865</wp:posOffset>
          </wp:positionV>
          <wp:extent cx="10699750" cy="1079500"/>
          <wp:effectExtent l="0" t="0" r="6350" b="6350"/>
          <wp:wrapTight wrapText="bothSides">
            <wp:wrapPolygon edited="0">
              <wp:start x="0" y="0"/>
              <wp:lineTo x="0" y="21346"/>
              <wp:lineTo x="21574" y="21346"/>
              <wp:lineTo x="21574" y="0"/>
              <wp:lineTo x="0" y="0"/>
            </wp:wrapPolygon>
          </wp:wrapTight>
          <wp:docPr id="7" name="Picture 7"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6640" behindDoc="1" locked="0" layoutInCell="1" allowOverlap="1" wp14:anchorId="4C1172EE" wp14:editId="5472EED3">
          <wp:simplePos x="0" y="0"/>
          <wp:positionH relativeFrom="column">
            <wp:posOffset>-720090</wp:posOffset>
          </wp:positionH>
          <wp:positionV relativeFrom="paragraph">
            <wp:posOffset>-443865</wp:posOffset>
          </wp:positionV>
          <wp:extent cx="7564120" cy="1079500"/>
          <wp:effectExtent l="0" t="0" r="0" b="6350"/>
          <wp:wrapTight wrapText="bothSides">
            <wp:wrapPolygon edited="0">
              <wp:start x="0" y="0"/>
              <wp:lineTo x="0" y="21346"/>
              <wp:lineTo x="21542" y="21346"/>
              <wp:lineTo x="21542" y="0"/>
              <wp:lineTo x="0" y="0"/>
            </wp:wrapPolygon>
          </wp:wrapTight>
          <wp:docPr id="8" name="Picture 8" title="AS and A Level Further Mathmatics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6FB50F8"/>
    <w:multiLevelType w:val="hybridMultilevel"/>
    <w:tmpl w:val="F5E4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2531"/>
    <w:rsid w:val="00026BCA"/>
    <w:rsid w:val="000524B4"/>
    <w:rsid w:val="00060BDA"/>
    <w:rsid w:val="00064CD4"/>
    <w:rsid w:val="00077F25"/>
    <w:rsid w:val="0008581F"/>
    <w:rsid w:val="00086259"/>
    <w:rsid w:val="00096E2E"/>
    <w:rsid w:val="000B243D"/>
    <w:rsid w:val="000F1ADA"/>
    <w:rsid w:val="00103BFC"/>
    <w:rsid w:val="00161697"/>
    <w:rsid w:val="001662BF"/>
    <w:rsid w:val="0016654B"/>
    <w:rsid w:val="0019164B"/>
    <w:rsid w:val="00194A6F"/>
    <w:rsid w:val="001A5D8C"/>
    <w:rsid w:val="001B2783"/>
    <w:rsid w:val="001B2B28"/>
    <w:rsid w:val="001B4D23"/>
    <w:rsid w:val="001B6387"/>
    <w:rsid w:val="001C32F2"/>
    <w:rsid w:val="001C3787"/>
    <w:rsid w:val="001E08DB"/>
    <w:rsid w:val="001E389E"/>
    <w:rsid w:val="001F2678"/>
    <w:rsid w:val="00204D4D"/>
    <w:rsid w:val="00212C4F"/>
    <w:rsid w:val="00265900"/>
    <w:rsid w:val="002727D0"/>
    <w:rsid w:val="002804A7"/>
    <w:rsid w:val="00290B23"/>
    <w:rsid w:val="002922F4"/>
    <w:rsid w:val="002A74B8"/>
    <w:rsid w:val="002B5830"/>
    <w:rsid w:val="002D3061"/>
    <w:rsid w:val="002D6A1F"/>
    <w:rsid w:val="002E1954"/>
    <w:rsid w:val="002F075B"/>
    <w:rsid w:val="002F2421"/>
    <w:rsid w:val="002F2E8A"/>
    <w:rsid w:val="002F73D4"/>
    <w:rsid w:val="003072DD"/>
    <w:rsid w:val="00332731"/>
    <w:rsid w:val="00345055"/>
    <w:rsid w:val="003556B6"/>
    <w:rsid w:val="003637DB"/>
    <w:rsid w:val="00374F08"/>
    <w:rsid w:val="00377E80"/>
    <w:rsid w:val="00384833"/>
    <w:rsid w:val="00387717"/>
    <w:rsid w:val="003934B2"/>
    <w:rsid w:val="00393A53"/>
    <w:rsid w:val="00396E65"/>
    <w:rsid w:val="003B430C"/>
    <w:rsid w:val="003F3DD0"/>
    <w:rsid w:val="00404CFC"/>
    <w:rsid w:val="004146E3"/>
    <w:rsid w:val="00423A38"/>
    <w:rsid w:val="00444A2E"/>
    <w:rsid w:val="0044793E"/>
    <w:rsid w:val="00463032"/>
    <w:rsid w:val="004734C1"/>
    <w:rsid w:val="004923ED"/>
    <w:rsid w:val="004A2D98"/>
    <w:rsid w:val="004A6DE1"/>
    <w:rsid w:val="004C140F"/>
    <w:rsid w:val="004E4061"/>
    <w:rsid w:val="005063A6"/>
    <w:rsid w:val="00507D0B"/>
    <w:rsid w:val="00513A44"/>
    <w:rsid w:val="00524B19"/>
    <w:rsid w:val="00536E34"/>
    <w:rsid w:val="005412E3"/>
    <w:rsid w:val="00551083"/>
    <w:rsid w:val="005571B8"/>
    <w:rsid w:val="00561181"/>
    <w:rsid w:val="00563BD5"/>
    <w:rsid w:val="00580EDF"/>
    <w:rsid w:val="0058629A"/>
    <w:rsid w:val="00586791"/>
    <w:rsid w:val="005A7330"/>
    <w:rsid w:val="005B7F2C"/>
    <w:rsid w:val="005C020E"/>
    <w:rsid w:val="005C3189"/>
    <w:rsid w:val="005D0EF9"/>
    <w:rsid w:val="005D2722"/>
    <w:rsid w:val="005E1357"/>
    <w:rsid w:val="0060276A"/>
    <w:rsid w:val="00602E9D"/>
    <w:rsid w:val="006147BE"/>
    <w:rsid w:val="00627C92"/>
    <w:rsid w:val="00643FDC"/>
    <w:rsid w:val="00651168"/>
    <w:rsid w:val="00687AEE"/>
    <w:rsid w:val="00695DCB"/>
    <w:rsid w:val="006A0261"/>
    <w:rsid w:val="006B075C"/>
    <w:rsid w:val="006B143C"/>
    <w:rsid w:val="006C3B23"/>
    <w:rsid w:val="006D1D6F"/>
    <w:rsid w:val="006F68E0"/>
    <w:rsid w:val="00715989"/>
    <w:rsid w:val="00737C6A"/>
    <w:rsid w:val="007618F8"/>
    <w:rsid w:val="00762D59"/>
    <w:rsid w:val="00767ACA"/>
    <w:rsid w:val="00773F1D"/>
    <w:rsid w:val="007953E7"/>
    <w:rsid w:val="007B4A65"/>
    <w:rsid w:val="007B5519"/>
    <w:rsid w:val="007C2290"/>
    <w:rsid w:val="007E53C0"/>
    <w:rsid w:val="007F78B8"/>
    <w:rsid w:val="008004EB"/>
    <w:rsid w:val="00804682"/>
    <w:rsid w:val="008064FC"/>
    <w:rsid w:val="008324A5"/>
    <w:rsid w:val="0083305A"/>
    <w:rsid w:val="0084029E"/>
    <w:rsid w:val="008460C0"/>
    <w:rsid w:val="008572F2"/>
    <w:rsid w:val="008622F2"/>
    <w:rsid w:val="00863C0D"/>
    <w:rsid w:val="0087336A"/>
    <w:rsid w:val="00876CD1"/>
    <w:rsid w:val="00885425"/>
    <w:rsid w:val="00892204"/>
    <w:rsid w:val="008A1151"/>
    <w:rsid w:val="008A2FD2"/>
    <w:rsid w:val="008A3D17"/>
    <w:rsid w:val="008B6DF4"/>
    <w:rsid w:val="008C27BA"/>
    <w:rsid w:val="008E6607"/>
    <w:rsid w:val="00906EBD"/>
    <w:rsid w:val="00914464"/>
    <w:rsid w:val="00920648"/>
    <w:rsid w:val="00924634"/>
    <w:rsid w:val="0093181A"/>
    <w:rsid w:val="00946221"/>
    <w:rsid w:val="0095139A"/>
    <w:rsid w:val="00953919"/>
    <w:rsid w:val="00961371"/>
    <w:rsid w:val="00997385"/>
    <w:rsid w:val="009A334A"/>
    <w:rsid w:val="009A5976"/>
    <w:rsid w:val="009D271C"/>
    <w:rsid w:val="009D741B"/>
    <w:rsid w:val="009F1A54"/>
    <w:rsid w:val="00A01C38"/>
    <w:rsid w:val="00A0395F"/>
    <w:rsid w:val="00A11E8A"/>
    <w:rsid w:val="00A25E82"/>
    <w:rsid w:val="00A3106C"/>
    <w:rsid w:val="00A414D2"/>
    <w:rsid w:val="00A422E6"/>
    <w:rsid w:val="00A6489F"/>
    <w:rsid w:val="00A75819"/>
    <w:rsid w:val="00A7605A"/>
    <w:rsid w:val="00AA223D"/>
    <w:rsid w:val="00AB7712"/>
    <w:rsid w:val="00AB7BA0"/>
    <w:rsid w:val="00AB7BDE"/>
    <w:rsid w:val="00AC7EE0"/>
    <w:rsid w:val="00AD45F0"/>
    <w:rsid w:val="00AF73B5"/>
    <w:rsid w:val="00B12492"/>
    <w:rsid w:val="00B33B42"/>
    <w:rsid w:val="00B35382"/>
    <w:rsid w:val="00B51EFC"/>
    <w:rsid w:val="00B54AB3"/>
    <w:rsid w:val="00B86716"/>
    <w:rsid w:val="00B94752"/>
    <w:rsid w:val="00BB6521"/>
    <w:rsid w:val="00BC1166"/>
    <w:rsid w:val="00BC2DC9"/>
    <w:rsid w:val="00BD5E07"/>
    <w:rsid w:val="00BE0156"/>
    <w:rsid w:val="00C0531F"/>
    <w:rsid w:val="00C172B5"/>
    <w:rsid w:val="00C21181"/>
    <w:rsid w:val="00C30313"/>
    <w:rsid w:val="00C53DA6"/>
    <w:rsid w:val="00CA4837"/>
    <w:rsid w:val="00CA5B03"/>
    <w:rsid w:val="00CC172B"/>
    <w:rsid w:val="00CF0C81"/>
    <w:rsid w:val="00CF2404"/>
    <w:rsid w:val="00D04336"/>
    <w:rsid w:val="00D1750C"/>
    <w:rsid w:val="00D21C92"/>
    <w:rsid w:val="00D22A40"/>
    <w:rsid w:val="00D31A85"/>
    <w:rsid w:val="00D4102F"/>
    <w:rsid w:val="00D413FF"/>
    <w:rsid w:val="00D44C82"/>
    <w:rsid w:val="00D47C51"/>
    <w:rsid w:val="00D540FC"/>
    <w:rsid w:val="00D6068E"/>
    <w:rsid w:val="00D641F9"/>
    <w:rsid w:val="00DA5F58"/>
    <w:rsid w:val="00DC18AB"/>
    <w:rsid w:val="00DD32CE"/>
    <w:rsid w:val="00DE4A0C"/>
    <w:rsid w:val="00E11FF9"/>
    <w:rsid w:val="00E351BD"/>
    <w:rsid w:val="00E4085F"/>
    <w:rsid w:val="00E561C2"/>
    <w:rsid w:val="00E6530E"/>
    <w:rsid w:val="00E654DA"/>
    <w:rsid w:val="00E65C44"/>
    <w:rsid w:val="00E76102"/>
    <w:rsid w:val="00EA4272"/>
    <w:rsid w:val="00EB5473"/>
    <w:rsid w:val="00EE7B0E"/>
    <w:rsid w:val="00EF671E"/>
    <w:rsid w:val="00F270AA"/>
    <w:rsid w:val="00F447AA"/>
    <w:rsid w:val="00F531B7"/>
    <w:rsid w:val="00F53ED3"/>
    <w:rsid w:val="00F565E6"/>
    <w:rsid w:val="00F70601"/>
    <w:rsid w:val="00F73EB0"/>
    <w:rsid w:val="00F77F98"/>
    <w:rsid w:val="00F82094"/>
    <w:rsid w:val="00FA49F5"/>
    <w:rsid w:val="00FB2962"/>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table" w:customStyle="1" w:styleId="TableGrid2">
    <w:name w:val="Table Grid2"/>
    <w:basedOn w:val="TableNormal"/>
    <w:next w:val="TableGrid"/>
    <w:uiPriority w:val="59"/>
    <w:rsid w:val="00A76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table" w:customStyle="1" w:styleId="TableGrid2">
    <w:name w:val="Table Grid2"/>
    <w:basedOn w:val="TableNormal"/>
    <w:next w:val="TableGrid"/>
    <w:uiPriority w:val="59"/>
    <w:rsid w:val="00A76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https://nrich.maths.org/5838" TargetMode="Externa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s://nrich.maths.org/6636" TargetMode="External"/><Relationship Id="rId34" Type="http://schemas.openxmlformats.org/officeDocument/2006/relationships/hyperlink" Target="http://www.ocr.org.uk/expression-of-interes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physics.uoguelph.ca/tutorials/dimanaly/" TargetMode="External"/><Relationship Id="rId33" Type="http://schemas.openxmlformats.org/officeDocument/2006/relationships/hyperlink" Target="mailto:resources.feedback@ocr.org.uk?subject=I%20liked%20the%20AS%20and%20A%20Level%20Further%20Mathematics%20B%20(MEI)%20Teacher%20Delivery%20Guide%20Dimensional%20Analysis"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springer.com/cda/content/document/cda_downloaddocument/9781441976611-c1.pdf?SGWID=0-0-45-1074240-p174073261" TargetMode="External"/><Relationship Id="rId32" Type="http://schemas.openxmlformats.org/officeDocument/2006/relationships/hyperlink" Target="mailto:resources.feedback@ocr.org.uk?subject=I%20liked%20the%20AS%20and%20A%20Level%20Further%20Mathematics%20B%20(MEI)%20Teacher%20Delivery%20Guide%20Dimensional%20Analysis" TargetMode="External"/><Relationship Id="rId37" Type="http://schemas.openxmlformats.org/officeDocument/2006/relationships/hyperlink" Target="http://www.ocr.org.uk/expression-of-interest"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ipfs.io/ipfs/QmXoypizjW3WknFiJnKLwHCnL72vedxjQkDDP1mXWo6uco/wiki/Dimensionless_quantity.html" TargetMode="External"/><Relationship Id="rId28" Type="http://schemas.openxmlformats.org/officeDocument/2006/relationships/header" Target="header5.xml"/><Relationship Id="rId36" Type="http://schemas.openxmlformats.org/officeDocument/2006/relationships/hyperlink" Target="mailto:resources.feedback@ocr.org.uk?subject=I%20liked%20the%20AS%20and%20A%20Level%20Further%20Mathematics%20B%20(MEI)%20Teacher%20Delivery%20Guide%20Dimensional%20Analysis" TargetMode="External"/><Relationship Id="rId10" Type="http://schemas.openxmlformats.org/officeDocument/2006/relationships/hyperlink" Target="mailto:resources.feedback@ocr.org.uk" TargetMode="External"/><Relationship Id="rId19" Type="http://schemas.openxmlformats.org/officeDocument/2006/relationships/header" Target="header4.xml"/><Relationship Id="rId31"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hyperlink" Target="mailto:resources.feedback@ocr.org.uk" TargetMode="External"/><Relationship Id="rId14" Type="http://schemas.openxmlformats.org/officeDocument/2006/relationships/footer" Target="footer2.xml"/><Relationship Id="rId22" Type="http://schemas.openxmlformats.org/officeDocument/2006/relationships/hyperlink" Target="https://nrich.maths.org/6153" TargetMode="External"/><Relationship Id="rId27" Type="http://schemas.openxmlformats.org/officeDocument/2006/relationships/footer" Target="footer7.xml"/><Relationship Id="rId30" Type="http://schemas.openxmlformats.org/officeDocument/2006/relationships/hyperlink" Target="mailto:resources.feedback@ocr.org.uk" TargetMode="External"/><Relationship Id="rId35" Type="http://schemas.openxmlformats.org/officeDocument/2006/relationships/hyperlink" Target="mailto:resources.feedback@ocr.org.uk?subject=I%20liked%20the%20AS%20and%20A%20Level%20Further%20Mathematics%20B%20(MEI)%20Teacher%20Delivery%20Guide%20Dimensional%20Analys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D4C7-3DA2-4416-B456-1055472A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 and A Level Mathematics B (MEI) Teacher Delivery Guide Pure Mathematics: Proof</vt:lpstr>
    </vt:vector>
  </TitlesOfParts>
  <Company>Cambridge Assessment</Company>
  <LinksUpToDate>false</LinksUpToDate>
  <CharactersWithSpaces>6676</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Teacher Delivery Guide Dimensional Analysis</dc:title>
  <dc:creator>OCR</dc:creator>
  <cp:keywords>AS Level, A Level, Mathematics B, MEI, Maths, Dimensional, Analysis</cp:keywords>
  <cp:lastModifiedBy>Nicola Williams</cp:lastModifiedBy>
  <cp:revision>3</cp:revision>
  <dcterms:created xsi:type="dcterms:W3CDTF">2018-01-30T13:23:00Z</dcterms:created>
  <dcterms:modified xsi:type="dcterms:W3CDTF">2018-04-20T13:48:00Z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