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CB62E" w14:textId="77777777" w:rsidR="008274FB" w:rsidRDefault="008A4BD5" w:rsidP="008274FB">
      <w:pPr>
        <w:pStyle w:val="Heading1"/>
        <w:spacing w:after="60"/>
      </w:pPr>
      <w:r>
        <w:t>Activity</w:t>
      </w:r>
      <w:r w:rsidR="003F4DB6">
        <w:t xml:space="preserve"> </w:t>
      </w:r>
      <w:r w:rsidR="008274FB">
        <w:t>5</w:t>
      </w:r>
      <w:r w:rsidR="006020A8" w:rsidRPr="006020A8">
        <w:t xml:space="preserve"> </w:t>
      </w:r>
      <w:r>
        <w:t xml:space="preserve">– </w:t>
      </w:r>
      <w:r w:rsidR="008274FB">
        <w:t>Analysing representations in music magazines</w:t>
      </w:r>
    </w:p>
    <w:p w14:paraId="4FC735F8" w14:textId="3623FA72" w:rsidR="008274FB" w:rsidRPr="0045393A" w:rsidRDefault="008274FB" w:rsidP="008274FB">
      <w:pPr>
        <w:rPr>
          <w:b/>
        </w:rPr>
      </w:pPr>
      <w:r>
        <w:rPr>
          <w:b/>
        </w:rPr>
        <w:t>Analyse a</w:t>
      </w:r>
      <w:r w:rsidRPr="0045393A">
        <w:rPr>
          <w:b/>
        </w:rPr>
        <w:t xml:space="preserve"> front cover from </w:t>
      </w:r>
      <w:r>
        <w:rPr>
          <w:b/>
        </w:rPr>
        <w:t>a</w:t>
      </w:r>
      <w:r w:rsidRPr="0045393A">
        <w:rPr>
          <w:b/>
        </w:rPr>
        <w:t xml:space="preserve"> music magazine</w:t>
      </w:r>
      <w:r w:rsidR="005C37A4">
        <w:rPr>
          <w:b/>
        </w:rPr>
        <w:t>.</w:t>
      </w:r>
      <w:bookmarkStart w:id="0" w:name="_GoBack"/>
      <w:bookmarkEnd w:id="0"/>
    </w:p>
    <w:tbl>
      <w:tblPr>
        <w:tblStyle w:val="TableGrid"/>
        <w:tblW w:w="0" w:type="auto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4786"/>
        <w:gridCol w:w="9388"/>
      </w:tblGrid>
      <w:tr w:rsidR="005C37A4" w14:paraId="2BDF1BEE" w14:textId="77777777" w:rsidTr="000353B8">
        <w:trPr>
          <w:trHeight w:val="994"/>
        </w:trPr>
        <w:tc>
          <w:tcPr>
            <w:tcW w:w="4786" w:type="dxa"/>
            <w:shd w:val="clear" w:color="auto" w:fill="EBFBF8"/>
            <w:vAlign w:val="center"/>
          </w:tcPr>
          <w:p w14:paraId="389162F4" w14:textId="77777777" w:rsidR="005C37A4" w:rsidRPr="0057020F" w:rsidRDefault="005C37A4" w:rsidP="008274FB">
            <w:pPr>
              <w:spacing w:after="0"/>
              <w:rPr>
                <w:b/>
              </w:rPr>
            </w:pPr>
            <w:bookmarkStart w:id="1" w:name="_Hlk507771671"/>
            <w:r>
              <w:rPr>
                <w:b/>
              </w:rPr>
              <w:t>Representation element</w:t>
            </w:r>
          </w:p>
        </w:tc>
        <w:tc>
          <w:tcPr>
            <w:tcW w:w="9388" w:type="dxa"/>
            <w:shd w:val="clear" w:color="auto" w:fill="EBFBF8"/>
            <w:vAlign w:val="center"/>
          </w:tcPr>
          <w:p w14:paraId="3C8DED8D" w14:textId="77777777" w:rsidR="005C37A4" w:rsidRPr="008A4BD5" w:rsidRDefault="005C37A4" w:rsidP="00296E5F">
            <w:pPr>
              <w:spacing w:before="120" w:after="120" w:line="240" w:lineRule="auto"/>
              <w:rPr>
                <w:b/>
              </w:rPr>
            </w:pPr>
            <w:r w:rsidRPr="008A4BD5">
              <w:rPr>
                <w:b/>
              </w:rPr>
              <w:t>Magazine name:</w:t>
            </w:r>
          </w:p>
        </w:tc>
      </w:tr>
      <w:tr w:rsidR="008274FB" w14:paraId="4B0237EB" w14:textId="77777777" w:rsidTr="008274FB">
        <w:trPr>
          <w:trHeight w:val="1247"/>
        </w:trPr>
        <w:tc>
          <w:tcPr>
            <w:tcW w:w="4786" w:type="dxa"/>
            <w:shd w:val="clear" w:color="auto" w:fill="EBFBF8"/>
          </w:tcPr>
          <w:p w14:paraId="747E7594" w14:textId="77777777" w:rsidR="008274FB" w:rsidRPr="008274FB" w:rsidRDefault="008274FB" w:rsidP="00296E5F">
            <w:pPr>
              <w:spacing w:before="40" w:after="40"/>
              <w:rPr>
                <w:rFonts w:cs="Calibri"/>
              </w:rPr>
            </w:pPr>
            <w:r w:rsidRPr="008274FB">
              <w:rPr>
                <w:rFonts w:cs="Calibri"/>
              </w:rPr>
              <w:t>How the producers have chosen to construct a version of reality that represents events, social groups and ideas to fit their purposes</w:t>
            </w:r>
          </w:p>
        </w:tc>
        <w:tc>
          <w:tcPr>
            <w:tcW w:w="9388" w:type="dxa"/>
          </w:tcPr>
          <w:p w14:paraId="327198DE" w14:textId="77777777" w:rsidR="008274FB" w:rsidRDefault="008274FB" w:rsidP="00296E5F">
            <w:pPr>
              <w:spacing w:before="40" w:after="40"/>
            </w:pPr>
          </w:p>
        </w:tc>
      </w:tr>
      <w:tr w:rsidR="008274FB" w14:paraId="0431C151" w14:textId="77777777" w:rsidTr="008274FB">
        <w:trPr>
          <w:trHeight w:val="1247"/>
        </w:trPr>
        <w:tc>
          <w:tcPr>
            <w:tcW w:w="4786" w:type="dxa"/>
            <w:shd w:val="clear" w:color="auto" w:fill="EBFBF8"/>
          </w:tcPr>
          <w:p w14:paraId="2F27FFD9" w14:textId="77777777" w:rsidR="008274FB" w:rsidRDefault="008274FB" w:rsidP="00296E5F">
            <w:pPr>
              <w:spacing w:before="40" w:after="40"/>
            </w:pPr>
            <w:r w:rsidRPr="008274FB">
              <w:rPr>
                <w:rFonts w:cs="Calibri"/>
              </w:rPr>
              <w:t>How and why stereotypes have been used (e.g. to enable quick interpretation); this includes anti-stereotyping (or counter-stereotyping)</w:t>
            </w:r>
          </w:p>
        </w:tc>
        <w:tc>
          <w:tcPr>
            <w:tcW w:w="9388" w:type="dxa"/>
          </w:tcPr>
          <w:p w14:paraId="2C8EFAA1" w14:textId="77777777" w:rsidR="008274FB" w:rsidRDefault="008274FB" w:rsidP="00296E5F">
            <w:pPr>
              <w:spacing w:before="40" w:after="40"/>
            </w:pPr>
          </w:p>
        </w:tc>
      </w:tr>
      <w:tr w:rsidR="008274FB" w14:paraId="4731CB6F" w14:textId="77777777" w:rsidTr="008274FB">
        <w:trPr>
          <w:trHeight w:val="1247"/>
        </w:trPr>
        <w:tc>
          <w:tcPr>
            <w:tcW w:w="4786" w:type="dxa"/>
            <w:shd w:val="clear" w:color="auto" w:fill="EBFBF8"/>
          </w:tcPr>
          <w:p w14:paraId="03D1F734" w14:textId="77777777" w:rsidR="008274FB" w:rsidRPr="008274FB" w:rsidRDefault="008274FB" w:rsidP="00296E5F">
            <w:pPr>
              <w:spacing w:before="40" w:after="40"/>
              <w:rPr>
                <w:rFonts w:cs="Calibri"/>
              </w:rPr>
            </w:pPr>
            <w:r w:rsidRPr="008274FB">
              <w:rPr>
                <w:rFonts w:cs="Calibri"/>
              </w:rPr>
              <w:t>Which social groups are under-represented or misrepresented (e.g. gender, age, ethnicity, sexualities, class, disability)</w:t>
            </w:r>
          </w:p>
        </w:tc>
        <w:tc>
          <w:tcPr>
            <w:tcW w:w="9388" w:type="dxa"/>
          </w:tcPr>
          <w:p w14:paraId="290530E7" w14:textId="77777777" w:rsidR="008274FB" w:rsidRDefault="008274FB" w:rsidP="00296E5F">
            <w:pPr>
              <w:spacing w:before="40" w:after="40"/>
            </w:pPr>
          </w:p>
        </w:tc>
      </w:tr>
      <w:tr w:rsidR="008274FB" w14:paraId="756DE5BE" w14:textId="77777777" w:rsidTr="008274FB">
        <w:trPr>
          <w:trHeight w:val="1247"/>
        </w:trPr>
        <w:tc>
          <w:tcPr>
            <w:tcW w:w="4786" w:type="dxa"/>
            <w:shd w:val="clear" w:color="auto" w:fill="EBFBF8"/>
          </w:tcPr>
          <w:p w14:paraId="5C564008" w14:textId="35DEBC01" w:rsidR="008274FB" w:rsidRPr="008274FB" w:rsidRDefault="008274FB" w:rsidP="00296E5F">
            <w:pPr>
              <w:spacing w:before="40" w:after="40"/>
              <w:rPr>
                <w:rFonts w:cs="Calibri"/>
              </w:rPr>
            </w:pPr>
            <w:r w:rsidRPr="008274FB">
              <w:rPr>
                <w:rFonts w:cs="Calibri"/>
              </w:rPr>
              <w:t>The messages and values conveyed and issues addressed</w:t>
            </w:r>
          </w:p>
        </w:tc>
        <w:tc>
          <w:tcPr>
            <w:tcW w:w="9388" w:type="dxa"/>
          </w:tcPr>
          <w:p w14:paraId="73E36385" w14:textId="77777777" w:rsidR="008274FB" w:rsidRDefault="008274FB" w:rsidP="00296E5F">
            <w:pPr>
              <w:spacing w:before="40" w:after="40"/>
            </w:pPr>
          </w:p>
        </w:tc>
      </w:tr>
      <w:tr w:rsidR="008274FB" w14:paraId="4BB64375" w14:textId="77777777" w:rsidTr="008274FB">
        <w:trPr>
          <w:trHeight w:val="1247"/>
        </w:trPr>
        <w:tc>
          <w:tcPr>
            <w:tcW w:w="4786" w:type="dxa"/>
            <w:shd w:val="clear" w:color="auto" w:fill="EBFBF8"/>
          </w:tcPr>
          <w:p w14:paraId="141390C1" w14:textId="3CDF41B6" w:rsidR="008274FB" w:rsidRPr="008274FB" w:rsidRDefault="008274FB" w:rsidP="00296E5F">
            <w:pPr>
              <w:spacing w:before="40" w:after="40"/>
              <w:rPr>
                <w:rFonts w:cs="Calibri"/>
              </w:rPr>
            </w:pPr>
            <w:r w:rsidRPr="008274FB">
              <w:rPr>
                <w:rFonts w:cs="Calibri"/>
              </w:rPr>
              <w:t>How these representations reflect their social/cultural contexts</w:t>
            </w:r>
          </w:p>
        </w:tc>
        <w:tc>
          <w:tcPr>
            <w:tcW w:w="9388" w:type="dxa"/>
          </w:tcPr>
          <w:p w14:paraId="4DA4F0CA" w14:textId="77777777" w:rsidR="008274FB" w:rsidRDefault="008274FB" w:rsidP="00296E5F">
            <w:pPr>
              <w:spacing w:before="40" w:after="40"/>
            </w:pPr>
          </w:p>
        </w:tc>
      </w:tr>
      <w:bookmarkEnd w:id="1"/>
    </w:tbl>
    <w:p w14:paraId="54BF3CAC" w14:textId="46EE83B0" w:rsidR="008C54AB" w:rsidRPr="008274FB" w:rsidRDefault="008C54AB" w:rsidP="008274FB">
      <w:pPr>
        <w:rPr>
          <w:sz w:val="4"/>
          <w:szCs w:val="4"/>
        </w:rPr>
      </w:pPr>
    </w:p>
    <w:sectPr w:rsidR="008C54AB" w:rsidRPr="008274FB" w:rsidSect="005C37A4">
      <w:headerReference w:type="default" r:id="rId9"/>
      <w:footerReference w:type="default" r:id="rId10"/>
      <w:pgSz w:w="16838" w:h="11906" w:orient="landscape"/>
      <w:pgMar w:top="1702" w:right="1440" w:bottom="1440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5E3A" w14:textId="26BF527F" w:rsidR="008274FB" w:rsidRPr="005057F6" w:rsidRDefault="008274FB" w:rsidP="008274FB">
    <w:pPr>
      <w:pStyle w:val="Footer"/>
      <w:tabs>
        <w:tab w:val="clear" w:pos="4513"/>
        <w:tab w:val="clear" w:pos="9026"/>
        <w:tab w:val="center" w:pos="7230"/>
        <w:tab w:val="right" w:pos="13892"/>
      </w:tabs>
      <w:rPr>
        <w:rFonts w:cs="Arial"/>
        <w:sz w:val="16"/>
        <w:szCs w:val="16"/>
      </w:rPr>
    </w:pPr>
    <w:r w:rsidRPr="005057F6">
      <w:rPr>
        <w:rFonts w:cs="Arial"/>
        <w:sz w:val="16"/>
        <w:szCs w:val="16"/>
      </w:rPr>
      <w:t>Version 1</w:t>
    </w:r>
    <w:r w:rsidRPr="005057F6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fldChar w:fldCharType="begin"/>
    </w:r>
    <w:r w:rsidRPr="005057F6">
      <w:rPr>
        <w:rFonts w:cs="Arial"/>
        <w:sz w:val="16"/>
        <w:szCs w:val="16"/>
      </w:rPr>
      <w:instrText xml:space="preserve"> PAGE   \* MERGEFORMAT </w:instrText>
    </w:r>
    <w:r w:rsidRPr="005057F6">
      <w:rPr>
        <w:rFonts w:cs="Arial"/>
        <w:sz w:val="16"/>
        <w:szCs w:val="16"/>
      </w:rPr>
      <w:fldChar w:fldCharType="separate"/>
    </w:r>
    <w:r w:rsidR="005C37A4">
      <w:rPr>
        <w:rFonts w:cs="Arial"/>
        <w:noProof/>
        <w:sz w:val="16"/>
        <w:szCs w:val="16"/>
      </w:rPr>
      <w:t>1</w:t>
    </w:r>
    <w:r w:rsidRPr="005057F6">
      <w:rPr>
        <w:rFonts w:cs="Arial"/>
        <w:sz w:val="16"/>
        <w:szCs w:val="16"/>
      </w:rPr>
      <w:fldChar w:fldCharType="end"/>
    </w:r>
    <w:r w:rsidRPr="005057F6">
      <w:rPr>
        <w:rFonts w:cs="Arial"/>
        <w:sz w:val="16"/>
        <w:szCs w:val="16"/>
      </w:rPr>
      <w:tab/>
      <w:t>© OCR 201</w:t>
    </w:r>
    <w:r>
      <w:rPr>
        <w:rFonts w:cs="Arial"/>
        <w:sz w:val="16"/>
        <w:szCs w:val="16"/>
      </w:rPr>
      <w:t>8</w:t>
    </w:r>
  </w:p>
  <w:p w14:paraId="4A21CD15" w14:textId="77777777" w:rsidR="008274FB" w:rsidRPr="00D0579F" w:rsidRDefault="008274FB" w:rsidP="008274FB">
    <w:pPr>
      <w:spacing w:line="240" w:lineRule="auto"/>
      <w:rPr>
        <w:rFonts w:ascii="Calibri" w:hAnsi="Calibri"/>
        <w:b/>
        <w:sz w:val="20"/>
        <w:szCs w:val="20"/>
      </w:rPr>
    </w:pPr>
    <w:r w:rsidRPr="00A3787A">
      <w:rPr>
        <w:rFonts w:ascii="Calibri" w:hAnsi="Calibri"/>
        <w:b/>
        <w:sz w:val="20"/>
      </w:rPr>
      <w:t>Component 0</w:t>
    </w:r>
    <w:r>
      <w:rPr>
        <w:rFonts w:ascii="Calibri" w:hAnsi="Calibri"/>
        <w:b/>
        <w:sz w:val="20"/>
      </w:rPr>
      <w:t>2: Music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979F4" w14:textId="1849C8CF" w:rsidR="000A5A68" w:rsidRDefault="000671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61A96BEA" wp14:editId="20D7CD26">
          <wp:simplePos x="0" y="0"/>
          <wp:positionH relativeFrom="column">
            <wp:posOffset>-914400</wp:posOffset>
          </wp:positionH>
          <wp:positionV relativeFrom="paragraph">
            <wp:posOffset>-437515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46122"/>
    <w:rsid w:val="000671A7"/>
    <w:rsid w:val="0009646F"/>
    <w:rsid w:val="000A5A68"/>
    <w:rsid w:val="0012784D"/>
    <w:rsid w:val="00154D66"/>
    <w:rsid w:val="0029100F"/>
    <w:rsid w:val="00296E5F"/>
    <w:rsid w:val="003B0237"/>
    <w:rsid w:val="003F1650"/>
    <w:rsid w:val="003F4DB6"/>
    <w:rsid w:val="0044439C"/>
    <w:rsid w:val="00471827"/>
    <w:rsid w:val="005057F6"/>
    <w:rsid w:val="00524FE2"/>
    <w:rsid w:val="0054328C"/>
    <w:rsid w:val="005C37A4"/>
    <w:rsid w:val="006020A8"/>
    <w:rsid w:val="0067408B"/>
    <w:rsid w:val="006901C7"/>
    <w:rsid w:val="00724203"/>
    <w:rsid w:val="00724B2D"/>
    <w:rsid w:val="00743008"/>
    <w:rsid w:val="00780C29"/>
    <w:rsid w:val="007C71DA"/>
    <w:rsid w:val="008274FB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B2585E"/>
    <w:rsid w:val="00C15BD8"/>
    <w:rsid w:val="00D10E98"/>
    <w:rsid w:val="00DE0E9C"/>
    <w:rsid w:val="00E063A9"/>
    <w:rsid w:val="00E67DAA"/>
    <w:rsid w:val="00E771B3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C436A-AD7B-4C91-A891-A9C75709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-  Activity 5</vt:lpstr>
    </vt:vector>
  </TitlesOfParts>
  <Company>Cambridge Assessment</Company>
  <LinksUpToDate>false</LinksUpToDate>
  <CharactersWithSpaces>663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-  Activity 5</dc:title>
  <dc:creator>OCR</dc:creator>
  <cp:keywords>GCSE; Media Studies; resource;</cp:keywords>
  <cp:lastModifiedBy>Nicola Williams</cp:lastModifiedBy>
  <cp:revision>4</cp:revision>
  <dcterms:created xsi:type="dcterms:W3CDTF">2018-03-08T11:48:00Z</dcterms:created>
  <dcterms:modified xsi:type="dcterms:W3CDTF">2018-03-09T15:06:00Z</dcterms:modified>
</cp:coreProperties>
</file>