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6961" w14:textId="3A32AC45" w:rsidR="00A459F2" w:rsidRPr="007A363B" w:rsidRDefault="0059384F" w:rsidP="007A363B">
      <w:pPr>
        <w:pStyle w:val="Heading1"/>
      </w:pPr>
      <w:r w:rsidRPr="007A363B">
        <w:t xml:space="preserve">Switching </w:t>
      </w:r>
      <w:r w:rsidR="00FD7482">
        <w:t>Edexcel</w:t>
      </w:r>
      <w:r w:rsidR="00FB288D" w:rsidRPr="007A363B">
        <w:t xml:space="preserve"> GCSE (9-1)</w:t>
      </w:r>
      <w:r w:rsidRPr="007A363B">
        <w:t xml:space="preserve"> </w:t>
      </w:r>
      <w:r w:rsidR="00152801">
        <w:t>Biology</w:t>
      </w:r>
      <w:r w:rsidRPr="007A363B">
        <w:t xml:space="preserve"> to OCR </w:t>
      </w:r>
      <w:r w:rsidR="00883D23" w:rsidRPr="007A363B">
        <w:t>GCSE</w:t>
      </w:r>
      <w:r w:rsidR="00FB288D" w:rsidRPr="007A363B">
        <w:t xml:space="preserve"> (9-1)</w:t>
      </w:r>
      <w:r w:rsidRPr="007A363B">
        <w:t xml:space="preserve"> </w:t>
      </w:r>
      <w:r w:rsidR="00152801">
        <w:t>Twenty First Century Biology B</w:t>
      </w:r>
    </w:p>
    <w:p w14:paraId="32C556B3" w14:textId="77777777" w:rsidR="0059384F" w:rsidRPr="007A363B" w:rsidRDefault="0059384F" w:rsidP="007A363B">
      <w:pPr>
        <w:pStyle w:val="Heading2"/>
      </w:pPr>
      <w:r w:rsidRPr="007A363B">
        <w:t>Introduction</w:t>
      </w:r>
    </w:p>
    <w:p w14:paraId="579BEE29" w14:textId="604638DA" w:rsidR="008A2C23" w:rsidRDefault="008A2C23" w:rsidP="008A2C23">
      <w:pPr>
        <w:rPr>
          <w:rFonts w:ascii="Arial" w:hAnsi="Arial" w:cs="Arial"/>
        </w:rPr>
      </w:pPr>
      <w:r>
        <w:rPr>
          <w:rFonts w:ascii="Arial" w:hAnsi="Arial" w:cs="Arial"/>
        </w:rPr>
        <w:t xml:space="preserve">Are you currently teaching the </w:t>
      </w:r>
      <w:r w:rsidR="00FD7482">
        <w:rPr>
          <w:rFonts w:ascii="Arial" w:hAnsi="Arial" w:cs="Arial"/>
        </w:rPr>
        <w:t>Edexcel</w:t>
      </w:r>
      <w:r>
        <w:rPr>
          <w:rFonts w:ascii="Arial" w:hAnsi="Arial" w:cs="Arial"/>
        </w:rPr>
        <w:t xml:space="preserve"> GCSE sciences? </w:t>
      </w:r>
      <w:r w:rsidR="00E96A42">
        <w:rPr>
          <w:rFonts w:ascii="Arial" w:hAnsi="Arial" w:cs="Arial"/>
        </w:rPr>
        <w:t>Are you t</w:t>
      </w:r>
      <w:r>
        <w:rPr>
          <w:rFonts w:ascii="Arial" w:hAnsi="Arial" w:cs="Arial"/>
        </w:rPr>
        <w:t xml:space="preserve">hinking of switching? We are here to help. </w:t>
      </w:r>
    </w:p>
    <w:p w14:paraId="41620E5E" w14:textId="72EC4E3B" w:rsidR="008A2C23" w:rsidRDefault="00645FA8" w:rsidP="008A2C23">
      <w:pPr>
        <w:rPr>
          <w:rFonts w:ascii="Arial" w:hAnsi="Arial" w:cs="Arial"/>
        </w:rPr>
      </w:pPr>
      <w:r>
        <w:rPr>
          <w:rFonts w:ascii="Arial" w:hAnsi="Arial" w:cs="Arial"/>
        </w:rPr>
        <w:t>We will provide you with</w:t>
      </w:r>
      <w:r w:rsidR="008A2C23">
        <w:rPr>
          <w:rFonts w:ascii="Arial" w:hAnsi="Arial" w:cs="Arial"/>
        </w:rPr>
        <w:t xml:space="preserve"> all the support you could need to switch from the </w:t>
      </w:r>
      <w:r w:rsidR="00FD7482">
        <w:rPr>
          <w:rFonts w:ascii="Arial" w:hAnsi="Arial" w:cs="Arial"/>
        </w:rPr>
        <w:t>Edexcel</w:t>
      </w:r>
      <w:r w:rsidR="008A2C23">
        <w:rPr>
          <w:rFonts w:ascii="Arial" w:hAnsi="Arial" w:cs="Arial"/>
        </w:rPr>
        <w:t xml:space="preserve"> GCSE Biology qualification to our OCR GCSE Biology </w:t>
      </w:r>
      <w:r w:rsidR="00E6643F">
        <w:rPr>
          <w:rFonts w:ascii="Arial" w:hAnsi="Arial" w:cs="Arial"/>
        </w:rPr>
        <w:t>B</w:t>
      </w:r>
      <w:r w:rsidR="008A2C23">
        <w:rPr>
          <w:rFonts w:ascii="Arial" w:hAnsi="Arial" w:cs="Arial"/>
        </w:rPr>
        <w:t>, including:</w:t>
      </w:r>
    </w:p>
    <w:p w14:paraId="69CE0ADB" w14:textId="77777777" w:rsidR="008A2C23" w:rsidRPr="00C9676D" w:rsidRDefault="008A2C23" w:rsidP="008A2C23">
      <w:pPr>
        <w:pStyle w:val="ListParagraph"/>
        <w:numPr>
          <w:ilvl w:val="0"/>
          <w:numId w:val="2"/>
        </w:numPr>
        <w:rPr>
          <w:rFonts w:ascii="Arial" w:hAnsi="Arial" w:cs="Arial"/>
          <w:sz w:val="22"/>
        </w:rPr>
      </w:pPr>
      <w:r w:rsidRPr="00C9676D">
        <w:rPr>
          <w:rFonts w:ascii="Arial" w:hAnsi="Arial" w:cs="Arial"/>
          <w:sz w:val="22"/>
        </w:rPr>
        <w:t xml:space="preserve">Mapping of </w:t>
      </w:r>
      <w:r w:rsidR="00FD7482">
        <w:rPr>
          <w:rFonts w:ascii="Arial" w:hAnsi="Arial" w:cs="Arial"/>
          <w:sz w:val="22"/>
        </w:rPr>
        <w:t>Edexcel’s</w:t>
      </w:r>
      <w:r w:rsidRPr="00C9676D">
        <w:rPr>
          <w:rFonts w:ascii="Arial" w:hAnsi="Arial" w:cs="Arial"/>
          <w:sz w:val="22"/>
        </w:rPr>
        <w:t xml:space="preserve"> specification to </w:t>
      </w:r>
      <w:r>
        <w:rPr>
          <w:rFonts w:ascii="Arial" w:hAnsi="Arial" w:cs="Arial"/>
          <w:sz w:val="22"/>
        </w:rPr>
        <w:t>OCR’s specification</w:t>
      </w:r>
    </w:p>
    <w:p w14:paraId="2083642E" w14:textId="77777777" w:rsidR="008A2C23" w:rsidRPr="00C9676D" w:rsidRDefault="008A2C23" w:rsidP="008A2C23">
      <w:pPr>
        <w:pStyle w:val="ListParagraph"/>
        <w:numPr>
          <w:ilvl w:val="0"/>
          <w:numId w:val="2"/>
        </w:numPr>
        <w:rPr>
          <w:rFonts w:ascii="Arial" w:hAnsi="Arial" w:cs="Arial"/>
          <w:sz w:val="22"/>
        </w:rPr>
      </w:pPr>
      <w:r w:rsidRPr="00C9676D">
        <w:rPr>
          <w:rFonts w:ascii="Arial" w:hAnsi="Arial" w:cs="Arial"/>
          <w:sz w:val="22"/>
        </w:rPr>
        <w:t>An overview of the differences in assessment</w:t>
      </w:r>
    </w:p>
    <w:p w14:paraId="6BA6EC69" w14:textId="77777777" w:rsidR="008A2C23" w:rsidRPr="00C9676D" w:rsidRDefault="008A2C23" w:rsidP="008A2C23">
      <w:pPr>
        <w:pStyle w:val="ListParagraph"/>
        <w:numPr>
          <w:ilvl w:val="0"/>
          <w:numId w:val="2"/>
        </w:numPr>
        <w:rPr>
          <w:rFonts w:ascii="Arial" w:hAnsi="Arial" w:cs="Arial"/>
          <w:sz w:val="22"/>
        </w:rPr>
      </w:pPr>
      <w:r w:rsidRPr="00C9676D">
        <w:rPr>
          <w:rFonts w:ascii="Arial" w:hAnsi="Arial" w:cs="Arial"/>
          <w:sz w:val="22"/>
        </w:rPr>
        <w:t xml:space="preserve">Mapping of the </w:t>
      </w:r>
      <w:r w:rsidR="00FD7482">
        <w:rPr>
          <w:rFonts w:ascii="Arial" w:hAnsi="Arial" w:cs="Arial"/>
          <w:sz w:val="22"/>
        </w:rPr>
        <w:t>Edexcel</w:t>
      </w:r>
      <w:r w:rsidRPr="00C9676D">
        <w:rPr>
          <w:rFonts w:ascii="Arial" w:hAnsi="Arial" w:cs="Arial"/>
          <w:sz w:val="22"/>
        </w:rPr>
        <w:t xml:space="preserve"> textbook to </w:t>
      </w:r>
      <w:r>
        <w:rPr>
          <w:rFonts w:ascii="Arial" w:hAnsi="Arial" w:cs="Arial"/>
          <w:sz w:val="22"/>
        </w:rPr>
        <w:t>OCR’s</w:t>
      </w:r>
      <w:r w:rsidRPr="00C9676D">
        <w:rPr>
          <w:rFonts w:ascii="Arial" w:hAnsi="Arial" w:cs="Arial"/>
          <w:sz w:val="22"/>
        </w:rPr>
        <w:t xml:space="preserve"> specification </w:t>
      </w:r>
    </w:p>
    <w:p w14:paraId="7DC85EB8" w14:textId="77777777" w:rsidR="0059384F" w:rsidRPr="00C9676D" w:rsidRDefault="0059384F" w:rsidP="00A31D93">
      <w:pPr>
        <w:pStyle w:val="Heading2"/>
        <w:spacing w:before="240"/>
      </w:pPr>
      <w:r w:rsidRPr="00C9676D">
        <w:t>Our offer</w:t>
      </w:r>
    </w:p>
    <w:p w14:paraId="0AE6AC50" w14:textId="3C1991C8" w:rsidR="00E6643F" w:rsidRPr="00E6643F" w:rsidRDefault="00E6643F" w:rsidP="00622C4D">
      <w:pPr>
        <w:pStyle w:val="ListParagraph"/>
        <w:numPr>
          <w:ilvl w:val="0"/>
          <w:numId w:val="16"/>
        </w:numPr>
        <w:rPr>
          <w:rFonts w:ascii="Arial" w:hAnsi="Arial" w:cs="Arial"/>
          <w:sz w:val="22"/>
          <w:szCs w:val="22"/>
        </w:rPr>
      </w:pPr>
      <w:r w:rsidRPr="00E6643F">
        <w:rPr>
          <w:rFonts w:ascii="Arial" w:hAnsi="Arial" w:cs="Arial"/>
          <w:sz w:val="22"/>
          <w:szCs w:val="22"/>
        </w:rPr>
        <w:t xml:space="preserve">Our GCSE (9-1) Twenty First Century Biology B qualification has been </w:t>
      </w:r>
      <w:r w:rsidR="00622C4D" w:rsidRPr="00E6643F">
        <w:rPr>
          <w:rFonts w:ascii="Arial" w:hAnsi="Arial" w:cs="Arial"/>
          <w:sz w:val="22"/>
          <w:szCs w:val="22"/>
        </w:rPr>
        <w:t>developed in</w:t>
      </w:r>
      <w:r w:rsidRPr="00E6643F">
        <w:rPr>
          <w:rFonts w:ascii="Arial" w:hAnsi="Arial" w:cs="Arial"/>
          <w:sz w:val="22"/>
          <w:szCs w:val="22"/>
        </w:rPr>
        <w:t xml:space="preserve"> partnership with University of York Scienc</w:t>
      </w:r>
      <w:r w:rsidR="00622C4D">
        <w:rPr>
          <w:rFonts w:ascii="Arial" w:hAnsi="Arial" w:cs="Arial"/>
          <w:sz w:val="22"/>
          <w:szCs w:val="22"/>
        </w:rPr>
        <w:t>e Education Group (UYSEG)</w:t>
      </w:r>
      <w:r w:rsidRPr="00E6643F">
        <w:rPr>
          <w:rFonts w:ascii="Arial" w:hAnsi="Arial" w:cs="Arial"/>
          <w:sz w:val="22"/>
          <w:szCs w:val="22"/>
        </w:rPr>
        <w:t xml:space="preserve"> and working with </w:t>
      </w:r>
      <w:proofErr w:type="gramStart"/>
      <w:r w:rsidRPr="00E6643F">
        <w:rPr>
          <w:rFonts w:ascii="Arial" w:hAnsi="Arial" w:cs="Arial"/>
          <w:sz w:val="22"/>
          <w:szCs w:val="22"/>
        </w:rPr>
        <w:t>a number of</w:t>
      </w:r>
      <w:proofErr w:type="gramEnd"/>
      <w:r w:rsidRPr="00E6643F">
        <w:rPr>
          <w:rFonts w:ascii="Arial" w:hAnsi="Arial" w:cs="Arial"/>
          <w:sz w:val="22"/>
          <w:szCs w:val="22"/>
        </w:rPr>
        <w:t xml:space="preserve"> stakeholders, including OCR Science Consultative Forum, teachers and assessors. It has been created to be a qualification which engages </w:t>
      </w:r>
      <w:proofErr w:type="gramStart"/>
      <w:r w:rsidR="00E96A42">
        <w:rPr>
          <w:rFonts w:ascii="Arial" w:hAnsi="Arial" w:cs="Arial"/>
          <w:sz w:val="22"/>
          <w:szCs w:val="22"/>
        </w:rPr>
        <w:t>students</w:t>
      </w:r>
      <w:proofErr w:type="gramEnd"/>
      <w:r w:rsidRPr="00E6643F">
        <w:rPr>
          <w:rFonts w:ascii="Arial" w:hAnsi="Arial" w:cs="Arial"/>
          <w:sz w:val="22"/>
          <w:szCs w:val="22"/>
        </w:rPr>
        <w:t xml:space="preserve"> so they achieve their full potential.</w:t>
      </w:r>
    </w:p>
    <w:p w14:paraId="4E6D2917" w14:textId="77777777" w:rsidR="007A363B" w:rsidRPr="008F72BA" w:rsidRDefault="007A363B" w:rsidP="00622C4D">
      <w:pPr>
        <w:kinsoku w:val="0"/>
        <w:overflowPunct w:val="0"/>
        <w:spacing w:after="0"/>
        <w:ind w:left="360" w:hanging="360"/>
        <w:textAlignment w:val="baseline"/>
        <w:rPr>
          <w:rFonts w:ascii="Arial" w:hAnsi="Arial" w:cs="Arial"/>
        </w:rPr>
      </w:pPr>
    </w:p>
    <w:p w14:paraId="4CCE41C1" w14:textId="77777777" w:rsidR="007A363B" w:rsidRPr="008F72BA" w:rsidRDefault="00994A9A" w:rsidP="00622C4D">
      <w:pPr>
        <w:pStyle w:val="ListParagraph"/>
        <w:numPr>
          <w:ilvl w:val="0"/>
          <w:numId w:val="2"/>
        </w:numPr>
        <w:kinsoku w:val="0"/>
        <w:overflowPunct w:val="0"/>
        <w:ind w:left="360"/>
        <w:textAlignment w:val="baseline"/>
        <w:rPr>
          <w:rFonts w:ascii="Arial" w:hAnsi="Arial" w:cs="Arial"/>
          <w:sz w:val="22"/>
          <w:szCs w:val="22"/>
        </w:rPr>
      </w:pPr>
      <w:r w:rsidRPr="008F72BA">
        <w:rPr>
          <w:rFonts w:ascii="Arial" w:eastAsia="MS PGothic" w:hAnsi="Arial" w:cs="Arial"/>
          <w:kern w:val="24"/>
          <w:sz w:val="22"/>
          <w:szCs w:val="22"/>
        </w:rPr>
        <w:t xml:space="preserve">Our GCSE team are passionate about both science and education. With industry, teaching and assessment experience, they are fully committed to supporting centres’ delivery of our GCSE qualifications. </w:t>
      </w:r>
    </w:p>
    <w:p w14:paraId="1FBD6042" w14:textId="77777777" w:rsidR="007A363B" w:rsidRPr="008F72BA" w:rsidRDefault="007A363B" w:rsidP="00622C4D">
      <w:pPr>
        <w:kinsoku w:val="0"/>
        <w:overflowPunct w:val="0"/>
        <w:spacing w:after="0"/>
        <w:ind w:left="360" w:hanging="360"/>
        <w:textAlignment w:val="baseline"/>
        <w:rPr>
          <w:rFonts w:ascii="Arial" w:hAnsi="Arial" w:cs="Arial"/>
        </w:rPr>
      </w:pPr>
    </w:p>
    <w:p w14:paraId="6B5F7860" w14:textId="4233C317" w:rsidR="00D77826" w:rsidRPr="007C6442" w:rsidRDefault="00D77826" w:rsidP="00D77826">
      <w:pPr>
        <w:pStyle w:val="ListParagraph"/>
        <w:numPr>
          <w:ilvl w:val="0"/>
          <w:numId w:val="2"/>
        </w:numPr>
        <w:spacing w:line="276" w:lineRule="auto"/>
        <w:ind w:left="360"/>
        <w:rPr>
          <w:rFonts w:ascii="Arial" w:hAnsi="Arial" w:cs="Arial"/>
          <w:sz w:val="22"/>
          <w:szCs w:val="22"/>
        </w:rPr>
      </w:pPr>
      <w:r w:rsidRPr="007C6442">
        <w:rPr>
          <w:rFonts w:ascii="Arial" w:hAnsi="Arial" w:cs="Arial"/>
          <w:sz w:val="22"/>
          <w:szCs w:val="22"/>
        </w:rPr>
        <w:t>We have produced a wide range of support materials, such a</w:t>
      </w:r>
      <w:r>
        <w:rPr>
          <w:rFonts w:ascii="Arial" w:hAnsi="Arial" w:cs="Arial"/>
          <w:sz w:val="22"/>
          <w:szCs w:val="22"/>
        </w:rPr>
        <w:t>s handbooks (including</w:t>
      </w:r>
      <w:r w:rsidRPr="007C6442">
        <w:rPr>
          <w:rFonts w:ascii="Arial" w:hAnsi="Arial" w:cs="Arial"/>
          <w:sz w:val="22"/>
          <w:szCs w:val="22"/>
        </w:rPr>
        <w:t xml:space="preserve"> maths skills), delivery guides, practical activities</w:t>
      </w:r>
      <w:r>
        <w:rPr>
          <w:rFonts w:ascii="Arial" w:hAnsi="Arial" w:cs="Arial"/>
          <w:sz w:val="22"/>
          <w:szCs w:val="22"/>
        </w:rPr>
        <w:t xml:space="preserve"> and</w:t>
      </w:r>
      <w:r w:rsidRPr="007C6442">
        <w:rPr>
          <w:rFonts w:ascii="Arial" w:hAnsi="Arial" w:cs="Arial"/>
          <w:sz w:val="22"/>
          <w:szCs w:val="22"/>
        </w:rPr>
        <w:t xml:space="preserve"> end of chapter quizzes</w:t>
      </w:r>
      <w:r>
        <w:rPr>
          <w:rFonts w:ascii="Arial" w:hAnsi="Arial" w:cs="Arial"/>
          <w:sz w:val="22"/>
          <w:szCs w:val="22"/>
        </w:rPr>
        <w:t>.</w:t>
      </w:r>
      <w:r w:rsidRPr="007C6442">
        <w:rPr>
          <w:rFonts w:ascii="Arial" w:hAnsi="Arial" w:cs="Arial"/>
          <w:sz w:val="22"/>
          <w:szCs w:val="22"/>
        </w:rPr>
        <w:t xml:space="preserve"> We have a selection of practice papers which can be used as mock papers in preparation for the exams and we have a free and user-friendly tool - ExamBuilder - that you can use to create customised papers for </w:t>
      </w:r>
      <w:r w:rsidR="00BF5145">
        <w:rPr>
          <w:rFonts w:ascii="Arial" w:hAnsi="Arial" w:cs="Arial"/>
          <w:sz w:val="22"/>
          <w:szCs w:val="22"/>
        </w:rPr>
        <w:t>students</w:t>
      </w:r>
      <w:r w:rsidRPr="007C6442">
        <w:rPr>
          <w:rFonts w:ascii="Arial" w:hAnsi="Arial" w:cs="Arial"/>
          <w:sz w:val="22"/>
          <w:szCs w:val="22"/>
        </w:rPr>
        <w:t>.</w:t>
      </w:r>
    </w:p>
    <w:p w14:paraId="29BA7E64" w14:textId="77777777" w:rsidR="00FB2903" w:rsidRPr="00FB2903" w:rsidRDefault="00FB2903" w:rsidP="00622C4D">
      <w:pPr>
        <w:pStyle w:val="ListParagraph"/>
        <w:kinsoku w:val="0"/>
        <w:overflowPunct w:val="0"/>
        <w:ind w:left="360" w:hanging="360"/>
        <w:textAlignment w:val="baseline"/>
        <w:rPr>
          <w:rFonts w:ascii="Arial" w:eastAsia="MS PGothic" w:hAnsi="Arial" w:cs="Arial"/>
          <w:kern w:val="24"/>
          <w:sz w:val="22"/>
          <w:szCs w:val="22"/>
        </w:rPr>
      </w:pPr>
    </w:p>
    <w:p w14:paraId="06033414" w14:textId="0372863C" w:rsidR="007A6FBB" w:rsidRDefault="00FB2903" w:rsidP="007A6FBB">
      <w:pPr>
        <w:pStyle w:val="ListParagraph"/>
        <w:numPr>
          <w:ilvl w:val="0"/>
          <w:numId w:val="2"/>
        </w:numPr>
        <w:kinsoku w:val="0"/>
        <w:overflowPunct w:val="0"/>
        <w:ind w:left="360"/>
        <w:textAlignment w:val="baseline"/>
        <w:rPr>
          <w:rFonts w:ascii="Arial" w:eastAsia="MS PGothic" w:hAnsi="Arial" w:cs="Arial"/>
          <w:kern w:val="24"/>
          <w:sz w:val="22"/>
          <w:szCs w:val="22"/>
        </w:rPr>
      </w:pPr>
      <w:r w:rsidRPr="00FB2903">
        <w:rPr>
          <w:rFonts w:ascii="Arial" w:eastAsia="MS PGothic" w:hAnsi="Arial" w:cs="Arial"/>
          <w:kern w:val="24"/>
          <w:sz w:val="22"/>
          <w:szCs w:val="22"/>
        </w:rPr>
        <w:t xml:space="preserve">Within this </w:t>
      </w:r>
      <w:r w:rsidR="00645FA8">
        <w:rPr>
          <w:rFonts w:ascii="Arial" w:eastAsia="MS PGothic" w:hAnsi="Arial" w:cs="Arial"/>
          <w:kern w:val="24"/>
          <w:sz w:val="22"/>
          <w:szCs w:val="22"/>
        </w:rPr>
        <w:t>document</w:t>
      </w:r>
      <w:r w:rsidRPr="00FB2903">
        <w:rPr>
          <w:rFonts w:ascii="Arial" w:eastAsia="MS PGothic" w:hAnsi="Arial" w:cs="Arial"/>
          <w:kern w:val="24"/>
          <w:sz w:val="22"/>
          <w:szCs w:val="22"/>
        </w:rPr>
        <w:t xml:space="preserve"> as well as mapping the specifications, we also provide textbook mapping – illustrating how you can use your existing </w:t>
      </w:r>
      <w:r w:rsidR="00622C4D">
        <w:rPr>
          <w:rFonts w:ascii="Arial" w:eastAsia="MS PGothic" w:hAnsi="Arial" w:cs="Arial"/>
          <w:kern w:val="24"/>
          <w:sz w:val="22"/>
          <w:szCs w:val="22"/>
        </w:rPr>
        <w:t>Edexcel Pearson</w:t>
      </w:r>
      <w:r w:rsidRPr="00FB2903">
        <w:rPr>
          <w:rFonts w:ascii="Arial" w:eastAsia="MS PGothic" w:hAnsi="Arial" w:cs="Arial"/>
          <w:kern w:val="24"/>
          <w:sz w:val="22"/>
          <w:szCs w:val="22"/>
        </w:rPr>
        <w:t xml:space="preserve"> textbooks to teach the OCR specification; making it easier for you to use the resources you already have.</w:t>
      </w:r>
    </w:p>
    <w:p w14:paraId="10A794EE" w14:textId="77777777" w:rsidR="007A6FBB" w:rsidRPr="007A6FBB" w:rsidRDefault="007A6FBB" w:rsidP="007A6FBB">
      <w:pPr>
        <w:kinsoku w:val="0"/>
        <w:overflowPunct w:val="0"/>
        <w:spacing w:after="0"/>
        <w:textAlignment w:val="baseline"/>
        <w:rPr>
          <w:rFonts w:ascii="Arial" w:eastAsia="MS PGothic" w:hAnsi="Arial" w:cs="Arial"/>
          <w:kern w:val="24"/>
        </w:rPr>
      </w:pPr>
    </w:p>
    <w:p w14:paraId="293C367D" w14:textId="77777777" w:rsidR="007A6FBB" w:rsidRPr="008F1852" w:rsidRDefault="007A6FBB" w:rsidP="007A6FBB">
      <w:pPr>
        <w:pStyle w:val="ListParagraph"/>
        <w:numPr>
          <w:ilvl w:val="0"/>
          <w:numId w:val="2"/>
        </w:numPr>
        <w:kinsoku w:val="0"/>
        <w:overflowPunct w:val="0"/>
        <w:spacing w:line="276" w:lineRule="auto"/>
        <w:ind w:left="360"/>
        <w:textAlignment w:val="baseline"/>
        <w:rPr>
          <w:rFonts w:ascii="Arial" w:hAnsi="Arial" w:cs="Arial"/>
          <w:sz w:val="22"/>
          <w:szCs w:val="22"/>
        </w:rPr>
      </w:pPr>
      <w:r w:rsidRPr="008F1852">
        <w:rPr>
          <w:rFonts w:ascii="Arial" w:hAnsi="Arial" w:cs="Arial"/>
          <w:sz w:val="22"/>
          <w:szCs w:val="22"/>
        </w:rPr>
        <w:t>Join our conversations on the OCR Community and @ocr_science on Twitter to discuss and share good practice.</w:t>
      </w:r>
    </w:p>
    <w:p w14:paraId="4379F0CE" w14:textId="77777777" w:rsidR="007A6FBB" w:rsidRPr="007A6FBB" w:rsidRDefault="007A6FBB" w:rsidP="007A6FBB">
      <w:pPr>
        <w:pStyle w:val="ListParagraph"/>
        <w:rPr>
          <w:rFonts w:ascii="Arial" w:eastAsia="MS PGothic" w:hAnsi="Arial" w:cs="Arial"/>
          <w:kern w:val="24"/>
          <w:sz w:val="22"/>
          <w:szCs w:val="22"/>
        </w:rPr>
      </w:pPr>
    </w:p>
    <w:p w14:paraId="17D5B3B4" w14:textId="77777777" w:rsidR="007A6FBB" w:rsidRPr="007A6FBB" w:rsidRDefault="007A6FBB" w:rsidP="007A6FBB">
      <w:pPr>
        <w:kinsoku w:val="0"/>
        <w:overflowPunct w:val="0"/>
        <w:textAlignment w:val="baseline"/>
        <w:rPr>
          <w:rFonts w:ascii="Arial" w:eastAsia="MS PGothic" w:hAnsi="Arial" w:cs="Arial"/>
          <w:kern w:val="24"/>
        </w:rPr>
      </w:pPr>
    </w:p>
    <w:p w14:paraId="06A3FA9F" w14:textId="77777777" w:rsidR="00326E0A" w:rsidRDefault="00326E0A" w:rsidP="007A363B">
      <w:pPr>
        <w:rPr>
          <w:rFonts w:ascii="Arial" w:hAnsi="Arial" w:cs="Arial"/>
          <w:b/>
          <w:color w:val="897B9E"/>
          <w:sz w:val="28"/>
          <w:szCs w:val="28"/>
        </w:rPr>
        <w:sectPr w:rsidR="00326E0A" w:rsidSect="00FD7482">
          <w:headerReference w:type="default" r:id="rId7"/>
          <w:footerReference w:type="default" r:id="rId8"/>
          <w:pgSz w:w="11906" w:h="16838"/>
          <w:pgMar w:top="1440" w:right="1440" w:bottom="1276" w:left="1134" w:header="708" w:footer="708" w:gutter="0"/>
          <w:cols w:space="708"/>
          <w:docGrid w:linePitch="360"/>
        </w:sectPr>
      </w:pPr>
    </w:p>
    <w:p w14:paraId="5BD25856" w14:textId="77777777" w:rsidR="0059384F" w:rsidRDefault="0059384F" w:rsidP="007A363B">
      <w:pPr>
        <w:pStyle w:val="Heading2"/>
      </w:pPr>
      <w:r w:rsidRPr="006977CD">
        <w:lastRenderedPageBreak/>
        <w:t>Key differences</w:t>
      </w:r>
    </w:p>
    <w:tbl>
      <w:tblPr>
        <w:tblStyle w:val="TableGrid"/>
        <w:tblW w:w="9561" w:type="dxa"/>
        <w:tblInd w:w="122" w:type="dxa"/>
        <w:tblLook w:val="04A0" w:firstRow="1" w:lastRow="0" w:firstColumn="1" w:lastColumn="0" w:noHBand="0" w:noVBand="1"/>
        <w:tblCaption w:val="Key differences table"/>
        <w:tblDescription w:val="Key differences table"/>
      </w:tblPr>
      <w:tblGrid>
        <w:gridCol w:w="4780"/>
        <w:gridCol w:w="4781"/>
      </w:tblGrid>
      <w:tr w:rsidR="00E6643F" w14:paraId="38B3DF5C" w14:textId="77777777" w:rsidTr="00A31D93">
        <w:trPr>
          <w:trHeight w:val="492"/>
        </w:trPr>
        <w:tc>
          <w:tcPr>
            <w:tcW w:w="4780" w:type="dxa"/>
            <w:shd w:val="clear" w:color="auto" w:fill="D99594" w:themeFill="accent2" w:themeFillTint="99"/>
            <w:vAlign w:val="center"/>
          </w:tcPr>
          <w:p w14:paraId="2F93CC63" w14:textId="77777777" w:rsidR="00E6643F" w:rsidRPr="006977CD" w:rsidRDefault="00E6643F" w:rsidP="00A31D93">
            <w:pPr>
              <w:jc w:val="center"/>
              <w:rPr>
                <w:rFonts w:ascii="Arial" w:hAnsi="Arial" w:cs="Arial"/>
                <w:b/>
              </w:rPr>
            </w:pPr>
            <w:r w:rsidRPr="006977CD">
              <w:rPr>
                <w:rFonts w:ascii="Arial" w:hAnsi="Arial" w:cs="Arial"/>
                <w:b/>
              </w:rPr>
              <w:t xml:space="preserve">OCR GCSE (9-1) </w:t>
            </w:r>
            <w:r>
              <w:rPr>
                <w:rFonts w:ascii="Arial" w:hAnsi="Arial" w:cs="Arial"/>
                <w:b/>
              </w:rPr>
              <w:t>Twenty First Century</w:t>
            </w:r>
            <w:r w:rsidRPr="006977CD">
              <w:rPr>
                <w:rFonts w:ascii="Arial" w:hAnsi="Arial" w:cs="Arial"/>
                <w:b/>
              </w:rPr>
              <w:t xml:space="preserve"> </w:t>
            </w:r>
            <w:r>
              <w:rPr>
                <w:rFonts w:ascii="Arial" w:hAnsi="Arial" w:cs="Arial"/>
                <w:b/>
              </w:rPr>
              <w:t>Biology</w:t>
            </w:r>
            <w:r w:rsidRPr="006977CD">
              <w:rPr>
                <w:rFonts w:ascii="Arial" w:hAnsi="Arial" w:cs="Arial"/>
                <w:b/>
              </w:rPr>
              <w:t xml:space="preserve"> </w:t>
            </w:r>
            <w:r>
              <w:rPr>
                <w:rFonts w:ascii="Arial" w:hAnsi="Arial" w:cs="Arial"/>
                <w:b/>
              </w:rPr>
              <w:t>B</w:t>
            </w:r>
          </w:p>
        </w:tc>
        <w:tc>
          <w:tcPr>
            <w:tcW w:w="4781" w:type="dxa"/>
            <w:shd w:val="clear" w:color="auto" w:fill="D99594" w:themeFill="accent2" w:themeFillTint="99"/>
            <w:vAlign w:val="center"/>
          </w:tcPr>
          <w:p w14:paraId="5414B014" w14:textId="77777777" w:rsidR="00E6643F" w:rsidRPr="006977CD" w:rsidRDefault="00E6643F" w:rsidP="00A31D93">
            <w:pPr>
              <w:jc w:val="center"/>
              <w:rPr>
                <w:rFonts w:ascii="Arial" w:hAnsi="Arial" w:cs="Arial"/>
                <w:b/>
              </w:rPr>
            </w:pPr>
            <w:r w:rsidRPr="00B41E9D">
              <w:rPr>
                <w:rFonts w:ascii="Arial" w:hAnsi="Arial" w:cs="Arial"/>
                <w:b/>
              </w:rPr>
              <w:t>Edexcel</w:t>
            </w:r>
            <w:r w:rsidRPr="006977CD">
              <w:rPr>
                <w:rFonts w:ascii="Arial" w:hAnsi="Arial" w:cs="Arial"/>
                <w:b/>
              </w:rPr>
              <w:t xml:space="preserve"> GCSE (9-1) </w:t>
            </w:r>
            <w:r>
              <w:rPr>
                <w:rFonts w:ascii="Arial" w:hAnsi="Arial" w:cs="Arial"/>
                <w:b/>
              </w:rPr>
              <w:t>Biology</w:t>
            </w:r>
          </w:p>
        </w:tc>
      </w:tr>
      <w:tr w:rsidR="00E6643F" w14:paraId="3F974D59" w14:textId="77777777" w:rsidTr="00BA0D8C">
        <w:trPr>
          <w:trHeight w:val="705"/>
        </w:trPr>
        <w:tc>
          <w:tcPr>
            <w:tcW w:w="4780" w:type="dxa"/>
          </w:tcPr>
          <w:p w14:paraId="678C9C12" w14:textId="43E6B119" w:rsidR="00E6643F" w:rsidRDefault="00FC6259" w:rsidP="00231995">
            <w:pPr>
              <w:rPr>
                <w:rFonts w:ascii="Arial" w:hAnsi="Arial" w:cs="Arial"/>
              </w:rPr>
            </w:pPr>
            <w:r>
              <w:rPr>
                <w:rFonts w:ascii="Arial" w:hAnsi="Arial" w:cs="Arial"/>
                <w:b/>
              </w:rPr>
              <w:t>8 f</w:t>
            </w:r>
            <w:r w:rsidR="00E6643F" w:rsidRPr="006977CD">
              <w:rPr>
                <w:rFonts w:ascii="Arial" w:hAnsi="Arial" w:cs="Arial"/>
                <w:b/>
              </w:rPr>
              <w:t>lexible practical</w:t>
            </w:r>
            <w:r w:rsidR="00E6643F">
              <w:rPr>
                <w:rFonts w:ascii="Arial" w:hAnsi="Arial" w:cs="Arial"/>
              </w:rPr>
              <w:t xml:space="preserve"> activities </w:t>
            </w:r>
            <w:r w:rsidR="00231995">
              <w:rPr>
                <w:rFonts w:ascii="Arial" w:hAnsi="Arial" w:cs="Arial"/>
              </w:rPr>
              <w:t>-</w:t>
            </w:r>
            <w:r w:rsidR="00E6643F">
              <w:rPr>
                <w:rFonts w:ascii="Arial" w:hAnsi="Arial" w:cs="Arial"/>
              </w:rPr>
              <w:t>select from our suggested activities or use your own preferred practical activities</w:t>
            </w:r>
            <w:r w:rsidR="00FB2903">
              <w:rPr>
                <w:rFonts w:ascii="Arial" w:hAnsi="Arial" w:cs="Arial"/>
              </w:rPr>
              <w:t>.</w:t>
            </w:r>
          </w:p>
        </w:tc>
        <w:tc>
          <w:tcPr>
            <w:tcW w:w="4781" w:type="dxa"/>
          </w:tcPr>
          <w:p w14:paraId="184C3B9A" w14:textId="77777777" w:rsidR="00E6643F" w:rsidRDefault="00E6643F" w:rsidP="00FB2903">
            <w:pPr>
              <w:rPr>
                <w:rFonts w:ascii="Arial" w:hAnsi="Arial" w:cs="Arial"/>
              </w:rPr>
            </w:pPr>
            <w:r>
              <w:rPr>
                <w:rFonts w:ascii="Arial" w:hAnsi="Arial" w:cs="Arial"/>
              </w:rPr>
              <w:t xml:space="preserve">8 core practical activities you </w:t>
            </w:r>
            <w:proofErr w:type="gramStart"/>
            <w:r>
              <w:rPr>
                <w:rFonts w:ascii="Arial" w:hAnsi="Arial" w:cs="Arial"/>
              </w:rPr>
              <w:t>have to</w:t>
            </w:r>
            <w:proofErr w:type="gramEnd"/>
            <w:r>
              <w:rPr>
                <w:rFonts w:ascii="Arial" w:hAnsi="Arial" w:cs="Arial"/>
              </w:rPr>
              <w:t xml:space="preserve"> deliver</w:t>
            </w:r>
            <w:r w:rsidR="00FB2903">
              <w:rPr>
                <w:rFonts w:ascii="Arial" w:hAnsi="Arial" w:cs="Arial"/>
              </w:rPr>
              <w:t>.</w:t>
            </w:r>
          </w:p>
        </w:tc>
      </w:tr>
      <w:tr w:rsidR="00E6643F" w14:paraId="12E189C2" w14:textId="77777777" w:rsidTr="00FB2903">
        <w:tc>
          <w:tcPr>
            <w:tcW w:w="4780" w:type="dxa"/>
          </w:tcPr>
          <w:p w14:paraId="2A7F3756" w14:textId="0B83D416" w:rsidR="00E6643F" w:rsidRDefault="00E6643F" w:rsidP="00E96A42">
            <w:pPr>
              <w:rPr>
                <w:rFonts w:ascii="Arial" w:hAnsi="Arial" w:cs="Arial"/>
              </w:rPr>
            </w:pPr>
            <w:r>
              <w:rPr>
                <w:rFonts w:ascii="Arial" w:hAnsi="Arial" w:cs="Arial"/>
              </w:rPr>
              <w:t xml:space="preserve">In each assessment </w:t>
            </w:r>
            <w:r w:rsidR="00BF5145">
              <w:rPr>
                <w:rFonts w:ascii="Arial" w:hAnsi="Arial" w:cs="Arial"/>
              </w:rPr>
              <w:t>students</w:t>
            </w:r>
            <w:r>
              <w:rPr>
                <w:rFonts w:ascii="Arial" w:hAnsi="Arial" w:cs="Arial"/>
              </w:rPr>
              <w:t xml:space="preserve"> have 1 hour and 45 minute</w:t>
            </w:r>
            <w:r w:rsidR="00BA0D8C">
              <w:rPr>
                <w:rFonts w:ascii="Arial" w:hAnsi="Arial" w:cs="Arial"/>
              </w:rPr>
              <w:t>s</w:t>
            </w:r>
            <w:r>
              <w:rPr>
                <w:rFonts w:ascii="Arial" w:hAnsi="Arial" w:cs="Arial"/>
              </w:rPr>
              <w:t xml:space="preserve"> to complete </w:t>
            </w:r>
            <w:r w:rsidRPr="0070315A">
              <w:rPr>
                <w:rFonts w:ascii="Arial" w:hAnsi="Arial" w:cs="Arial"/>
                <w:b/>
              </w:rPr>
              <w:t>90</w:t>
            </w:r>
            <w:r>
              <w:rPr>
                <w:rFonts w:ascii="Arial" w:hAnsi="Arial" w:cs="Arial"/>
              </w:rPr>
              <w:t xml:space="preserve"> marks worth of questions </w:t>
            </w:r>
          </w:p>
        </w:tc>
        <w:tc>
          <w:tcPr>
            <w:tcW w:w="4781" w:type="dxa"/>
          </w:tcPr>
          <w:p w14:paraId="6D7A9636" w14:textId="77777777" w:rsidR="00E6643F" w:rsidRDefault="00E6643F" w:rsidP="00FB2903">
            <w:pPr>
              <w:rPr>
                <w:rFonts w:ascii="Arial" w:hAnsi="Arial" w:cs="Arial"/>
              </w:rPr>
            </w:pPr>
            <w:r>
              <w:rPr>
                <w:rFonts w:ascii="Arial" w:hAnsi="Arial" w:cs="Arial"/>
              </w:rPr>
              <w:t>In each assessment learners have 1 hour and 45 minute</w:t>
            </w:r>
            <w:r w:rsidR="00BA0D8C">
              <w:rPr>
                <w:rFonts w:ascii="Arial" w:hAnsi="Arial" w:cs="Arial"/>
              </w:rPr>
              <w:t>s</w:t>
            </w:r>
            <w:r>
              <w:rPr>
                <w:rFonts w:ascii="Arial" w:hAnsi="Arial" w:cs="Arial"/>
              </w:rPr>
              <w:t xml:space="preserve"> to complete </w:t>
            </w:r>
            <w:r>
              <w:rPr>
                <w:rFonts w:ascii="Arial" w:hAnsi="Arial" w:cs="Arial"/>
                <w:b/>
              </w:rPr>
              <w:t xml:space="preserve">100 </w:t>
            </w:r>
            <w:r>
              <w:rPr>
                <w:rFonts w:ascii="Arial" w:hAnsi="Arial" w:cs="Arial"/>
              </w:rPr>
              <w:t>marks worth of questions</w:t>
            </w:r>
            <w:r w:rsidR="00FB2903">
              <w:rPr>
                <w:rFonts w:ascii="Arial" w:hAnsi="Arial" w:cs="Arial"/>
              </w:rPr>
              <w:t>.</w:t>
            </w:r>
          </w:p>
        </w:tc>
      </w:tr>
      <w:tr w:rsidR="00E6643F" w14:paraId="0F459BFE" w14:textId="77777777" w:rsidTr="00FB2903">
        <w:tc>
          <w:tcPr>
            <w:tcW w:w="4780" w:type="dxa"/>
          </w:tcPr>
          <w:p w14:paraId="716E9FEE" w14:textId="1D4F7DF7" w:rsidR="00E6643F" w:rsidRDefault="00E6643F" w:rsidP="00231995">
            <w:pPr>
              <w:rPr>
                <w:rFonts w:ascii="Arial" w:hAnsi="Arial" w:cs="Arial"/>
              </w:rPr>
            </w:pPr>
            <w:r>
              <w:rPr>
                <w:rFonts w:ascii="Arial" w:hAnsi="Arial" w:cs="Arial"/>
              </w:rPr>
              <w:t xml:space="preserve">Context – </w:t>
            </w:r>
            <w:proofErr w:type="gramStart"/>
            <w:r>
              <w:rPr>
                <w:rFonts w:ascii="Arial" w:hAnsi="Arial" w:cs="Arial"/>
              </w:rPr>
              <w:t xml:space="preserve">linked </w:t>
            </w:r>
            <w:r w:rsidR="00231995">
              <w:rPr>
                <w:rFonts w:ascii="Arial" w:hAnsi="Arial" w:cs="Arial"/>
              </w:rPr>
              <w:t xml:space="preserve"> specification</w:t>
            </w:r>
            <w:proofErr w:type="gramEnd"/>
          </w:p>
        </w:tc>
        <w:tc>
          <w:tcPr>
            <w:tcW w:w="4781" w:type="dxa"/>
          </w:tcPr>
          <w:p w14:paraId="3BFA601A" w14:textId="77777777" w:rsidR="00E6643F" w:rsidRDefault="00E6643F" w:rsidP="00FB2903">
            <w:pPr>
              <w:rPr>
                <w:rFonts w:ascii="Arial" w:hAnsi="Arial" w:cs="Arial"/>
              </w:rPr>
            </w:pPr>
            <w:r>
              <w:rPr>
                <w:rFonts w:ascii="Arial" w:hAnsi="Arial" w:cs="Arial"/>
              </w:rPr>
              <w:t>Content led specification</w:t>
            </w:r>
            <w:r w:rsidR="00FB2903">
              <w:rPr>
                <w:rFonts w:ascii="Arial" w:hAnsi="Arial" w:cs="Arial"/>
              </w:rPr>
              <w:t>.</w:t>
            </w:r>
          </w:p>
        </w:tc>
      </w:tr>
      <w:tr w:rsidR="00E6643F" w14:paraId="2B07972E" w14:textId="77777777" w:rsidTr="00FB2903">
        <w:tc>
          <w:tcPr>
            <w:tcW w:w="4780" w:type="dxa"/>
          </w:tcPr>
          <w:p w14:paraId="7C7E0AE1" w14:textId="6BC7E2CC" w:rsidR="00E6643F" w:rsidRDefault="003B3C50" w:rsidP="00FB2903">
            <w:pPr>
              <w:rPr>
                <w:rFonts w:ascii="Arial" w:hAnsi="Arial" w:cs="Arial"/>
              </w:rPr>
            </w:pPr>
            <w:r w:rsidRPr="004679EE">
              <w:rPr>
                <w:b/>
              </w:rPr>
              <w:t xml:space="preserve"> Two</w:t>
            </w:r>
            <w:r>
              <w:t xml:space="preserve"> </w:t>
            </w:r>
            <w:proofErr w:type="gramStart"/>
            <w:r>
              <w:t>6 mark</w:t>
            </w:r>
            <w:proofErr w:type="gramEnd"/>
            <w:r>
              <w:t xml:space="preserve"> level of response in the depth paper and </w:t>
            </w:r>
            <w:r w:rsidRPr="004679EE">
              <w:rPr>
                <w:b/>
              </w:rPr>
              <w:t>none</w:t>
            </w:r>
            <w:r>
              <w:t xml:space="preserve"> in the breadth</w:t>
            </w:r>
            <w:r w:rsidDel="003B3C50">
              <w:rPr>
                <w:rFonts w:ascii="Arial" w:hAnsi="Arial" w:cs="Arial"/>
              </w:rPr>
              <w:t xml:space="preserve"> </w:t>
            </w:r>
          </w:p>
        </w:tc>
        <w:tc>
          <w:tcPr>
            <w:tcW w:w="4781" w:type="dxa"/>
          </w:tcPr>
          <w:p w14:paraId="0A744F01" w14:textId="77777777" w:rsidR="00E6643F" w:rsidRDefault="00E6643F" w:rsidP="00FB2903">
            <w:pPr>
              <w:rPr>
                <w:rFonts w:ascii="Arial" w:hAnsi="Arial" w:cs="Arial"/>
              </w:rPr>
            </w:pPr>
            <w:r>
              <w:rPr>
                <w:rFonts w:ascii="Arial" w:hAnsi="Arial" w:cs="Arial"/>
                <w:b/>
              </w:rPr>
              <w:t>Two</w:t>
            </w:r>
            <w:r w:rsidRPr="007778B8">
              <w:rPr>
                <w:rFonts w:ascii="Arial" w:hAnsi="Arial" w:cs="Arial"/>
              </w:rPr>
              <w:t xml:space="preserve"> </w:t>
            </w:r>
            <w:proofErr w:type="gramStart"/>
            <w:r>
              <w:rPr>
                <w:rFonts w:ascii="Arial" w:hAnsi="Arial" w:cs="Arial"/>
              </w:rPr>
              <w:t>6 mark</w:t>
            </w:r>
            <w:proofErr w:type="gramEnd"/>
            <w:r>
              <w:rPr>
                <w:rFonts w:ascii="Arial" w:hAnsi="Arial" w:cs="Arial"/>
              </w:rPr>
              <w:t xml:space="preserve"> level of response question on all sample assessment material</w:t>
            </w:r>
            <w:r w:rsidR="00FB2903">
              <w:rPr>
                <w:rFonts w:ascii="Arial" w:hAnsi="Arial" w:cs="Arial"/>
              </w:rPr>
              <w:t>.</w:t>
            </w:r>
          </w:p>
        </w:tc>
      </w:tr>
    </w:tbl>
    <w:p w14:paraId="5D3F93EE" w14:textId="77777777" w:rsidR="008E79E0" w:rsidRDefault="008E79E0" w:rsidP="00A31D93">
      <w:pPr>
        <w:pStyle w:val="Heading2"/>
        <w:spacing w:before="240"/>
      </w:pPr>
      <w:r w:rsidRPr="0006149B">
        <w:t>Content mapping</w:t>
      </w:r>
    </w:p>
    <w:p w14:paraId="6B1AF197" w14:textId="77777777" w:rsidR="00E6643F" w:rsidRPr="003F04B7" w:rsidRDefault="00E6643F" w:rsidP="00A31D93">
      <w:pPr>
        <w:spacing w:line="360" w:lineRule="auto"/>
        <w:rPr>
          <w:rFonts w:ascii="Arial" w:hAnsi="Arial"/>
        </w:rPr>
      </w:pPr>
      <w:r w:rsidRPr="003F04B7">
        <w:rPr>
          <w:rFonts w:ascii="Arial" w:hAnsi="Arial"/>
        </w:rPr>
        <w:t xml:space="preserve">The content within the OCR GCSE (9-1) in </w:t>
      </w:r>
      <w:r>
        <w:rPr>
          <w:rFonts w:ascii="Arial" w:hAnsi="Arial"/>
        </w:rPr>
        <w:t>Biology B</w:t>
      </w:r>
      <w:r w:rsidRPr="003F04B7">
        <w:rPr>
          <w:rFonts w:ascii="Arial" w:hAnsi="Arial"/>
        </w:rPr>
        <w:t xml:space="preserve"> (</w:t>
      </w:r>
      <w:r>
        <w:rPr>
          <w:rFonts w:ascii="Arial" w:hAnsi="Arial"/>
        </w:rPr>
        <w:t>Twenty First Century</w:t>
      </w:r>
      <w:r w:rsidRPr="003F04B7">
        <w:rPr>
          <w:rFonts w:ascii="Arial" w:hAnsi="Arial"/>
        </w:rPr>
        <w:t xml:space="preserve">) covers the key concepts of </w:t>
      </w:r>
      <w:r>
        <w:rPr>
          <w:rFonts w:ascii="Arial" w:hAnsi="Arial"/>
        </w:rPr>
        <w:t>biology</w:t>
      </w:r>
      <w:r w:rsidRPr="003F04B7">
        <w:rPr>
          <w:rFonts w:ascii="Arial" w:hAnsi="Arial"/>
        </w:rPr>
        <w:t xml:space="preserve"> and will be very familiar. We’ve laid it out in a logical progression to support teaching the GCSE in a linear way.</w:t>
      </w:r>
    </w:p>
    <w:p w14:paraId="03B32FC9" w14:textId="77777777" w:rsidR="00E6643F" w:rsidRPr="003F04B7" w:rsidRDefault="00E6643F" w:rsidP="00E6643F">
      <w:pPr>
        <w:spacing w:line="360" w:lineRule="auto"/>
        <w:rPr>
          <w:rFonts w:ascii="Arial" w:hAnsi="Arial"/>
        </w:rPr>
      </w:pPr>
      <w:r w:rsidRPr="003F04B7">
        <w:rPr>
          <w:rFonts w:ascii="Arial" w:hAnsi="Arial"/>
        </w:rPr>
        <w:t xml:space="preserve">Below is a table to show where </w:t>
      </w:r>
      <w:r>
        <w:rPr>
          <w:rFonts w:ascii="Arial" w:hAnsi="Arial"/>
        </w:rPr>
        <w:t>Edexcel biology</w:t>
      </w:r>
      <w:r w:rsidRPr="003F04B7">
        <w:rPr>
          <w:rFonts w:ascii="Arial" w:hAnsi="Arial"/>
        </w:rPr>
        <w:t xml:space="preserve"> content is covered in the OCR </w:t>
      </w:r>
      <w:r>
        <w:rPr>
          <w:rFonts w:ascii="Arial" w:hAnsi="Arial"/>
        </w:rPr>
        <w:t>Twenty First Century biology</w:t>
      </w:r>
      <w:r w:rsidRPr="003F04B7">
        <w:rPr>
          <w:rFonts w:ascii="Arial" w:hAnsi="Arial"/>
        </w:rPr>
        <w:t xml:space="preserve"> specification.</w:t>
      </w:r>
    </w:p>
    <w:tbl>
      <w:tblPr>
        <w:tblStyle w:val="TableGrid"/>
        <w:tblW w:w="9547" w:type="dxa"/>
        <w:tblInd w:w="122" w:type="dxa"/>
        <w:tblLook w:val="04A0" w:firstRow="1" w:lastRow="0" w:firstColumn="1" w:lastColumn="0" w:noHBand="0" w:noVBand="1"/>
        <w:tblCaption w:val="A table to show where Edexcel biology content is covered in the OCR Twenty First Century biology specification"/>
        <w:tblDescription w:val="A table to show where Edexcel biology content is covered in the OCR Twenty First Century biology specification"/>
      </w:tblPr>
      <w:tblGrid>
        <w:gridCol w:w="3004"/>
        <w:gridCol w:w="3163"/>
        <w:gridCol w:w="3380"/>
      </w:tblGrid>
      <w:tr w:rsidR="00E6643F" w:rsidRPr="00935C4C" w14:paraId="0D90EBD7" w14:textId="77777777" w:rsidTr="004E27B5">
        <w:trPr>
          <w:cantSplit/>
          <w:tblHeader/>
        </w:trPr>
        <w:tc>
          <w:tcPr>
            <w:tcW w:w="3004" w:type="dxa"/>
            <w:shd w:val="clear" w:color="auto" w:fill="D99594" w:themeFill="accent2" w:themeFillTint="99"/>
          </w:tcPr>
          <w:p w14:paraId="0C3CE44D" w14:textId="77777777" w:rsidR="00E6643F" w:rsidRPr="00935C4C" w:rsidRDefault="00E6643F" w:rsidP="004E27B5">
            <w:pPr>
              <w:spacing w:line="360" w:lineRule="auto"/>
              <w:jc w:val="center"/>
              <w:rPr>
                <w:rFonts w:ascii="Arial" w:hAnsi="Arial" w:cs="Arial"/>
              </w:rPr>
            </w:pPr>
            <w:r w:rsidRPr="00935C4C">
              <w:rPr>
                <w:rFonts w:ascii="Arial" w:hAnsi="Arial" w:cs="Arial"/>
                <w:b/>
              </w:rPr>
              <w:t>Pearson Edexcel Level 1/Level 2 GCSE (9-1) in Biology (1BIO)</w:t>
            </w:r>
          </w:p>
        </w:tc>
        <w:tc>
          <w:tcPr>
            <w:tcW w:w="3163" w:type="dxa"/>
            <w:shd w:val="clear" w:color="auto" w:fill="D99594" w:themeFill="accent2" w:themeFillTint="99"/>
          </w:tcPr>
          <w:p w14:paraId="170F0CE1" w14:textId="77777777" w:rsidR="00E6643F" w:rsidRPr="00935C4C" w:rsidRDefault="00E6643F" w:rsidP="004E27B5">
            <w:pPr>
              <w:spacing w:line="360" w:lineRule="auto"/>
              <w:jc w:val="center"/>
              <w:rPr>
                <w:rFonts w:ascii="Arial" w:hAnsi="Arial" w:cs="Arial"/>
              </w:rPr>
            </w:pPr>
            <w:r w:rsidRPr="00935C4C">
              <w:rPr>
                <w:rFonts w:ascii="Arial" w:hAnsi="Arial" w:cs="Arial"/>
                <w:b/>
              </w:rPr>
              <w:t>OCR Biology B (Twenty First Century Science) (J259)</w:t>
            </w:r>
          </w:p>
        </w:tc>
        <w:tc>
          <w:tcPr>
            <w:tcW w:w="3380" w:type="dxa"/>
            <w:shd w:val="clear" w:color="auto" w:fill="D99594" w:themeFill="accent2" w:themeFillTint="99"/>
          </w:tcPr>
          <w:p w14:paraId="376DE257" w14:textId="77777777" w:rsidR="00E6643F" w:rsidRPr="00935C4C" w:rsidRDefault="00E6643F" w:rsidP="004E27B5">
            <w:pPr>
              <w:spacing w:line="360" w:lineRule="auto"/>
              <w:jc w:val="center"/>
              <w:rPr>
                <w:rFonts w:ascii="Arial" w:hAnsi="Arial" w:cs="Arial"/>
                <w:b/>
              </w:rPr>
            </w:pPr>
            <w:r w:rsidRPr="00935C4C">
              <w:rPr>
                <w:rFonts w:ascii="Arial" w:hAnsi="Arial" w:cs="Arial"/>
                <w:b/>
              </w:rPr>
              <w:t xml:space="preserve">Surplus Content </w:t>
            </w:r>
            <w:proofErr w:type="gramStart"/>
            <w:r w:rsidRPr="00935C4C">
              <w:rPr>
                <w:rFonts w:ascii="Arial" w:hAnsi="Arial" w:cs="Arial"/>
                <w:b/>
              </w:rPr>
              <w:t>In</w:t>
            </w:r>
            <w:proofErr w:type="gramEnd"/>
            <w:r w:rsidRPr="00935C4C">
              <w:rPr>
                <w:rFonts w:ascii="Arial" w:hAnsi="Arial" w:cs="Arial"/>
                <w:b/>
              </w:rPr>
              <w:t xml:space="preserve"> Pearson Edexcel Biology</w:t>
            </w:r>
          </w:p>
        </w:tc>
      </w:tr>
      <w:tr w:rsidR="00E6643F" w:rsidRPr="00935C4C" w14:paraId="5507119E" w14:textId="77777777" w:rsidTr="004E27B5">
        <w:trPr>
          <w:cantSplit/>
        </w:trPr>
        <w:tc>
          <w:tcPr>
            <w:tcW w:w="3004" w:type="dxa"/>
          </w:tcPr>
          <w:p w14:paraId="0BB44E7B" w14:textId="77777777" w:rsidR="00E6643F" w:rsidRPr="00935C4C" w:rsidRDefault="00E6643F" w:rsidP="00A31D93">
            <w:pPr>
              <w:autoSpaceDE w:val="0"/>
              <w:autoSpaceDN w:val="0"/>
              <w:adjustRightInd w:val="0"/>
              <w:rPr>
                <w:rFonts w:ascii="Arial" w:hAnsi="Arial" w:cs="Arial"/>
                <w:sz w:val="20"/>
              </w:rPr>
            </w:pPr>
            <w:r w:rsidRPr="00935C4C">
              <w:rPr>
                <w:rFonts w:ascii="Arial" w:hAnsi="Arial" w:cs="Arial"/>
                <w:sz w:val="20"/>
              </w:rPr>
              <w:t>Topic 1 Key concepts in biology</w:t>
            </w:r>
          </w:p>
        </w:tc>
        <w:tc>
          <w:tcPr>
            <w:tcW w:w="3163" w:type="dxa"/>
          </w:tcPr>
          <w:p w14:paraId="1F338114" w14:textId="77777777" w:rsidR="00E6643F" w:rsidRPr="00935C4C" w:rsidRDefault="00BA0D8C" w:rsidP="00A31D93">
            <w:pPr>
              <w:spacing w:line="360" w:lineRule="auto"/>
              <w:rPr>
                <w:rFonts w:ascii="Arial" w:hAnsi="Arial"/>
                <w:sz w:val="20"/>
              </w:rPr>
            </w:pPr>
            <w:r>
              <w:rPr>
                <w:rFonts w:ascii="Arial" w:hAnsi="Arial"/>
                <w:sz w:val="20"/>
              </w:rPr>
              <w:t>4.3 h</w:t>
            </w:r>
            <w:r w:rsidR="00E6643F" w:rsidRPr="00935C4C">
              <w:rPr>
                <w:rFonts w:ascii="Arial" w:hAnsi="Arial"/>
                <w:sz w:val="20"/>
              </w:rPr>
              <w:t>ow do organisms grow &amp; develop</w:t>
            </w:r>
          </w:p>
          <w:p w14:paraId="15EB9F2E" w14:textId="77777777" w:rsidR="00E6643F" w:rsidRPr="00935C4C" w:rsidRDefault="00BA0D8C" w:rsidP="00A31D93">
            <w:pPr>
              <w:spacing w:line="360" w:lineRule="auto"/>
              <w:rPr>
                <w:rFonts w:ascii="Arial" w:hAnsi="Arial"/>
                <w:sz w:val="20"/>
              </w:rPr>
            </w:pPr>
            <w:r>
              <w:rPr>
                <w:rFonts w:ascii="Arial" w:hAnsi="Arial"/>
                <w:sz w:val="20"/>
              </w:rPr>
              <w:t>4.2 h</w:t>
            </w:r>
            <w:r w:rsidR="00E6643F" w:rsidRPr="00935C4C">
              <w:rPr>
                <w:rFonts w:ascii="Arial" w:hAnsi="Arial"/>
                <w:sz w:val="20"/>
              </w:rPr>
              <w:t>ow do we know about mitochondria &amp; other cell structures</w:t>
            </w:r>
          </w:p>
          <w:p w14:paraId="0B46630F" w14:textId="77777777" w:rsidR="00E6643F" w:rsidRPr="00935C4C" w:rsidRDefault="00BA0D8C" w:rsidP="00A31D93">
            <w:pPr>
              <w:spacing w:line="360" w:lineRule="auto"/>
              <w:rPr>
                <w:rFonts w:ascii="Arial" w:hAnsi="Arial"/>
                <w:sz w:val="20"/>
              </w:rPr>
            </w:pPr>
            <w:r>
              <w:rPr>
                <w:rFonts w:ascii="Arial" w:hAnsi="Arial"/>
                <w:sz w:val="20"/>
              </w:rPr>
              <w:t>3.1 w</w:t>
            </w:r>
            <w:r w:rsidR="00E6643F" w:rsidRPr="00935C4C">
              <w:rPr>
                <w:rFonts w:ascii="Arial" w:hAnsi="Arial"/>
                <w:sz w:val="20"/>
              </w:rPr>
              <w:t>hat happens during photosynthesis</w:t>
            </w:r>
          </w:p>
          <w:p w14:paraId="2652E488" w14:textId="77777777" w:rsidR="00E6643F" w:rsidRPr="00935C4C" w:rsidRDefault="00BA0D8C" w:rsidP="00A31D93">
            <w:pPr>
              <w:spacing w:line="360" w:lineRule="auto"/>
              <w:rPr>
                <w:rFonts w:ascii="Arial" w:hAnsi="Arial"/>
                <w:sz w:val="20"/>
              </w:rPr>
            </w:pPr>
            <w:r>
              <w:rPr>
                <w:rFonts w:ascii="Arial" w:hAnsi="Arial"/>
                <w:sz w:val="20"/>
              </w:rPr>
              <w:t>4.1 w</w:t>
            </w:r>
            <w:r w:rsidR="00E6643F" w:rsidRPr="00935C4C">
              <w:rPr>
                <w:rFonts w:ascii="Arial" w:hAnsi="Arial"/>
                <w:sz w:val="20"/>
              </w:rPr>
              <w:t>hat happens during cellular respiration</w:t>
            </w:r>
          </w:p>
          <w:p w14:paraId="55160414" w14:textId="77777777" w:rsidR="00E6643F" w:rsidRPr="00935C4C" w:rsidRDefault="00BA0D8C" w:rsidP="00A31D93">
            <w:pPr>
              <w:spacing w:line="360" w:lineRule="auto"/>
              <w:rPr>
                <w:rFonts w:ascii="Arial" w:hAnsi="Arial"/>
                <w:sz w:val="20"/>
              </w:rPr>
            </w:pPr>
            <w:r>
              <w:rPr>
                <w:rFonts w:ascii="Arial" w:hAnsi="Arial"/>
                <w:sz w:val="20"/>
              </w:rPr>
              <w:t>3.2 h</w:t>
            </w:r>
            <w:r w:rsidR="00E6643F" w:rsidRPr="00935C4C">
              <w:rPr>
                <w:rFonts w:ascii="Arial" w:hAnsi="Arial"/>
                <w:sz w:val="20"/>
              </w:rPr>
              <w:t>ow do producers get the substances they need</w:t>
            </w:r>
          </w:p>
          <w:p w14:paraId="48A768D4" w14:textId="77777777" w:rsidR="00E6643F" w:rsidRPr="00935C4C" w:rsidRDefault="00BA0D8C" w:rsidP="00A31D93">
            <w:pPr>
              <w:spacing w:line="360" w:lineRule="auto"/>
              <w:rPr>
                <w:rFonts w:ascii="Arial" w:hAnsi="Arial"/>
                <w:sz w:val="20"/>
              </w:rPr>
            </w:pPr>
            <w:r>
              <w:rPr>
                <w:rFonts w:ascii="Arial" w:hAnsi="Arial"/>
                <w:sz w:val="20"/>
              </w:rPr>
              <w:t>5.1 h</w:t>
            </w:r>
            <w:r w:rsidR="00E6643F" w:rsidRPr="00935C4C">
              <w:rPr>
                <w:rFonts w:ascii="Arial" w:hAnsi="Arial"/>
                <w:sz w:val="20"/>
              </w:rPr>
              <w:t>ow do substances get into</w:t>
            </w:r>
            <w:r>
              <w:rPr>
                <w:rFonts w:ascii="Arial" w:hAnsi="Arial"/>
                <w:sz w:val="20"/>
              </w:rPr>
              <w:t>,</w:t>
            </w:r>
            <w:r w:rsidR="00E6643F" w:rsidRPr="00935C4C">
              <w:rPr>
                <w:rFonts w:ascii="Arial" w:hAnsi="Arial"/>
                <w:sz w:val="20"/>
              </w:rPr>
              <w:t xml:space="preserve"> out of and around our bodies</w:t>
            </w:r>
          </w:p>
        </w:tc>
        <w:tc>
          <w:tcPr>
            <w:tcW w:w="3380" w:type="dxa"/>
          </w:tcPr>
          <w:p w14:paraId="596D66A1" w14:textId="77777777" w:rsidR="00E6643F" w:rsidRPr="00935C4C" w:rsidRDefault="00E6643F" w:rsidP="00A31D93">
            <w:pPr>
              <w:autoSpaceDE w:val="0"/>
              <w:autoSpaceDN w:val="0"/>
              <w:adjustRightInd w:val="0"/>
              <w:rPr>
                <w:rFonts w:ascii="Verdana-Bold" w:hAnsi="Verdana-Bold" w:cs="Verdana-Bold"/>
                <w:b/>
                <w:bCs/>
                <w:sz w:val="20"/>
                <w:szCs w:val="18"/>
              </w:rPr>
            </w:pPr>
          </w:p>
        </w:tc>
      </w:tr>
      <w:tr w:rsidR="00E6643F" w:rsidRPr="00935C4C" w14:paraId="78AD8AC2" w14:textId="77777777" w:rsidTr="004E27B5">
        <w:trPr>
          <w:cantSplit/>
        </w:trPr>
        <w:tc>
          <w:tcPr>
            <w:tcW w:w="3004" w:type="dxa"/>
          </w:tcPr>
          <w:p w14:paraId="0B3BC028" w14:textId="77777777" w:rsidR="00E6643F" w:rsidRPr="00935C4C" w:rsidRDefault="00BA0D8C" w:rsidP="00FB2903">
            <w:pPr>
              <w:pageBreakBefore/>
              <w:spacing w:line="360" w:lineRule="auto"/>
              <w:rPr>
                <w:rFonts w:ascii="Arial" w:hAnsi="Arial" w:cs="Arial"/>
                <w:sz w:val="20"/>
              </w:rPr>
            </w:pPr>
            <w:r>
              <w:rPr>
                <w:rFonts w:ascii="Arial" w:hAnsi="Arial" w:cs="Arial"/>
                <w:sz w:val="20"/>
              </w:rPr>
              <w:lastRenderedPageBreak/>
              <w:t xml:space="preserve">Topic </w:t>
            </w:r>
            <w:proofErr w:type="gramStart"/>
            <w:r>
              <w:rPr>
                <w:rFonts w:ascii="Arial" w:hAnsi="Arial" w:cs="Arial"/>
                <w:sz w:val="20"/>
              </w:rPr>
              <w:t>2  C</w:t>
            </w:r>
            <w:r w:rsidR="00E6643F" w:rsidRPr="00935C4C">
              <w:rPr>
                <w:rFonts w:ascii="Arial" w:hAnsi="Arial" w:cs="Arial"/>
                <w:sz w:val="20"/>
              </w:rPr>
              <w:t>ells</w:t>
            </w:r>
            <w:proofErr w:type="gramEnd"/>
            <w:r w:rsidR="00E6643F" w:rsidRPr="00935C4C">
              <w:rPr>
                <w:rFonts w:ascii="Arial" w:hAnsi="Arial" w:cs="Arial"/>
                <w:sz w:val="20"/>
              </w:rPr>
              <w:t xml:space="preserve"> and control</w:t>
            </w:r>
          </w:p>
        </w:tc>
        <w:tc>
          <w:tcPr>
            <w:tcW w:w="3163" w:type="dxa"/>
          </w:tcPr>
          <w:p w14:paraId="0E476546" w14:textId="77777777" w:rsidR="00E6643F" w:rsidRPr="00935C4C" w:rsidRDefault="00E6643F" w:rsidP="00A31D93">
            <w:pPr>
              <w:spacing w:line="360" w:lineRule="auto"/>
              <w:rPr>
                <w:rFonts w:ascii="Arial" w:hAnsi="Arial" w:cs="Arial"/>
                <w:sz w:val="20"/>
              </w:rPr>
            </w:pPr>
            <w:r w:rsidRPr="00935C4C">
              <w:rPr>
                <w:rFonts w:ascii="Arial" w:hAnsi="Arial" w:cs="Arial"/>
                <w:sz w:val="20"/>
              </w:rPr>
              <w:t xml:space="preserve">4.3 </w:t>
            </w:r>
            <w:r w:rsidR="00BA0D8C">
              <w:rPr>
                <w:rFonts w:ascii="Arial" w:hAnsi="Arial"/>
                <w:sz w:val="20"/>
              </w:rPr>
              <w:t>h</w:t>
            </w:r>
            <w:r w:rsidRPr="00935C4C">
              <w:rPr>
                <w:rFonts w:ascii="Arial" w:hAnsi="Arial"/>
                <w:sz w:val="20"/>
              </w:rPr>
              <w:t>ow do organisms grow &amp; develop</w:t>
            </w:r>
          </w:p>
          <w:p w14:paraId="6404DE62" w14:textId="77777777" w:rsidR="00E6643F" w:rsidRPr="00935C4C" w:rsidRDefault="00BA0D8C" w:rsidP="00A31D93">
            <w:pPr>
              <w:spacing w:line="360" w:lineRule="auto"/>
              <w:rPr>
                <w:rFonts w:ascii="Arial" w:hAnsi="Arial" w:cs="Arial"/>
                <w:sz w:val="20"/>
              </w:rPr>
            </w:pPr>
            <w:r>
              <w:rPr>
                <w:rFonts w:ascii="Arial" w:hAnsi="Arial" w:cs="Arial"/>
                <w:sz w:val="20"/>
              </w:rPr>
              <w:t>4.5 s</w:t>
            </w:r>
            <w:r w:rsidR="00E6643F" w:rsidRPr="00935C4C">
              <w:rPr>
                <w:rFonts w:ascii="Arial" w:hAnsi="Arial" w:cs="Arial"/>
                <w:sz w:val="20"/>
              </w:rPr>
              <w:t>hould we use stem cells to treat damage and disease</w:t>
            </w:r>
          </w:p>
          <w:p w14:paraId="29D43908" w14:textId="77777777" w:rsidR="00E6643F" w:rsidRPr="00935C4C" w:rsidRDefault="00BA0D8C" w:rsidP="00A31D93">
            <w:pPr>
              <w:spacing w:line="360" w:lineRule="auto"/>
              <w:rPr>
                <w:rFonts w:ascii="Arial" w:hAnsi="Arial" w:cs="Arial"/>
                <w:sz w:val="20"/>
              </w:rPr>
            </w:pPr>
            <w:r>
              <w:rPr>
                <w:rFonts w:ascii="Arial" w:hAnsi="Arial" w:cs="Arial"/>
                <w:sz w:val="20"/>
              </w:rPr>
              <w:t>5.2 h</w:t>
            </w:r>
            <w:r w:rsidR="00E6643F" w:rsidRPr="00935C4C">
              <w:rPr>
                <w:rFonts w:ascii="Arial" w:hAnsi="Arial" w:cs="Arial"/>
                <w:sz w:val="20"/>
              </w:rPr>
              <w:t>ow does the nervous system help us to respond to changes</w:t>
            </w:r>
          </w:p>
          <w:p w14:paraId="4D9CC32B" w14:textId="77777777" w:rsidR="00E6643F" w:rsidRPr="00935C4C" w:rsidRDefault="00BA0D8C" w:rsidP="00A31D93">
            <w:pPr>
              <w:spacing w:line="360" w:lineRule="auto"/>
              <w:rPr>
                <w:rFonts w:ascii="Arial" w:hAnsi="Arial" w:cs="Arial"/>
                <w:sz w:val="20"/>
              </w:rPr>
            </w:pPr>
            <w:r>
              <w:rPr>
                <w:rFonts w:ascii="Arial" w:hAnsi="Arial" w:cs="Arial"/>
                <w:sz w:val="20"/>
              </w:rPr>
              <w:t>5.6 w</w:t>
            </w:r>
            <w:r w:rsidR="00E6643F" w:rsidRPr="00935C4C">
              <w:rPr>
                <w:rFonts w:ascii="Arial" w:hAnsi="Arial" w:cs="Arial"/>
                <w:sz w:val="20"/>
              </w:rPr>
              <w:t>hat can happen when organs and control systems stop working</w:t>
            </w:r>
          </w:p>
        </w:tc>
        <w:tc>
          <w:tcPr>
            <w:tcW w:w="3380" w:type="dxa"/>
          </w:tcPr>
          <w:p w14:paraId="11F82B9B" w14:textId="77777777" w:rsidR="00E6643F" w:rsidRPr="00935C4C" w:rsidRDefault="00E6643F" w:rsidP="00A31D93">
            <w:pPr>
              <w:spacing w:line="360" w:lineRule="auto"/>
              <w:rPr>
                <w:rFonts w:ascii="Arial" w:hAnsi="Arial" w:cs="Arial"/>
                <w:sz w:val="20"/>
              </w:rPr>
            </w:pPr>
            <w:r w:rsidRPr="00935C4C">
              <w:rPr>
                <w:rFonts w:ascii="Arial" w:hAnsi="Arial" w:cs="Arial"/>
                <w:sz w:val="20"/>
              </w:rPr>
              <w:t>2.7 demonstrate an understanding of the use of percentiles charts to monitor growth</w:t>
            </w:r>
          </w:p>
        </w:tc>
      </w:tr>
      <w:tr w:rsidR="00E6643F" w:rsidRPr="00935C4C" w14:paraId="0DB786E9" w14:textId="77777777" w:rsidTr="004E27B5">
        <w:trPr>
          <w:cantSplit/>
        </w:trPr>
        <w:tc>
          <w:tcPr>
            <w:tcW w:w="3004" w:type="dxa"/>
          </w:tcPr>
          <w:p w14:paraId="34B1302F" w14:textId="77777777" w:rsidR="00E6643F" w:rsidRPr="00935C4C" w:rsidRDefault="00E6643F" w:rsidP="00BA0D8C">
            <w:pPr>
              <w:spacing w:line="360" w:lineRule="auto"/>
              <w:rPr>
                <w:rFonts w:ascii="Arial" w:hAnsi="Arial" w:cs="Arial"/>
                <w:sz w:val="20"/>
              </w:rPr>
            </w:pPr>
            <w:r w:rsidRPr="00935C4C">
              <w:rPr>
                <w:rFonts w:ascii="Arial" w:hAnsi="Arial" w:cs="Arial"/>
                <w:sz w:val="20"/>
              </w:rPr>
              <w:t xml:space="preserve">Topic 3 </w:t>
            </w:r>
            <w:r w:rsidR="00BA0D8C">
              <w:rPr>
                <w:rFonts w:ascii="Arial" w:hAnsi="Arial" w:cs="Arial"/>
                <w:sz w:val="20"/>
              </w:rPr>
              <w:t>G</w:t>
            </w:r>
            <w:r w:rsidRPr="00935C4C">
              <w:rPr>
                <w:rFonts w:ascii="Arial" w:hAnsi="Arial" w:cs="Arial"/>
                <w:sz w:val="20"/>
              </w:rPr>
              <w:t>enetics</w:t>
            </w:r>
          </w:p>
        </w:tc>
        <w:tc>
          <w:tcPr>
            <w:tcW w:w="3163" w:type="dxa"/>
          </w:tcPr>
          <w:p w14:paraId="0C9250B9" w14:textId="77777777" w:rsidR="00E6643F" w:rsidRPr="00935C4C" w:rsidRDefault="00E6643F" w:rsidP="00A31D93">
            <w:pPr>
              <w:spacing w:line="360" w:lineRule="auto"/>
              <w:rPr>
                <w:rFonts w:ascii="Arial" w:hAnsi="Arial" w:cs="Arial"/>
                <w:sz w:val="20"/>
              </w:rPr>
            </w:pPr>
            <w:r w:rsidRPr="00935C4C">
              <w:rPr>
                <w:rFonts w:ascii="Arial" w:hAnsi="Arial" w:cs="Arial"/>
                <w:sz w:val="20"/>
              </w:rPr>
              <w:t>6</w:t>
            </w:r>
            <w:r w:rsidR="00BA0D8C">
              <w:rPr>
                <w:rFonts w:ascii="Arial" w:hAnsi="Arial" w:cs="Arial"/>
                <w:sz w:val="20"/>
              </w:rPr>
              <w:t>.2 h</w:t>
            </w:r>
            <w:r w:rsidRPr="00935C4C">
              <w:rPr>
                <w:rFonts w:ascii="Arial" w:hAnsi="Arial" w:cs="Arial"/>
                <w:sz w:val="20"/>
              </w:rPr>
              <w:t>ow do sexual and asexual reproduction affect evolution (separate science only)</w:t>
            </w:r>
          </w:p>
          <w:p w14:paraId="642F6DEC" w14:textId="77777777" w:rsidR="00E6643F" w:rsidRPr="00935C4C" w:rsidRDefault="00E6643F" w:rsidP="00A31D93">
            <w:pPr>
              <w:spacing w:line="360" w:lineRule="auto"/>
              <w:rPr>
                <w:rFonts w:ascii="Arial" w:hAnsi="Arial" w:cs="Arial"/>
                <w:sz w:val="20"/>
              </w:rPr>
            </w:pPr>
            <w:r w:rsidRPr="00935C4C">
              <w:rPr>
                <w:rFonts w:ascii="Arial" w:hAnsi="Arial" w:cs="Arial"/>
                <w:sz w:val="20"/>
              </w:rPr>
              <w:t xml:space="preserve">4.3 </w:t>
            </w:r>
            <w:r w:rsidR="00BA0D8C">
              <w:rPr>
                <w:rFonts w:ascii="Arial" w:hAnsi="Arial" w:cs="Arial"/>
                <w:sz w:val="20"/>
              </w:rPr>
              <w:t>w</w:t>
            </w:r>
            <w:r w:rsidRPr="00935C4C">
              <w:rPr>
                <w:rFonts w:ascii="Arial" w:hAnsi="Arial" w:cs="Arial"/>
                <w:sz w:val="20"/>
              </w:rPr>
              <w:t>ow do organisms grow &amp; develop</w:t>
            </w:r>
          </w:p>
          <w:p w14:paraId="0A98D0BA" w14:textId="77777777" w:rsidR="00E6643F" w:rsidRPr="00935C4C" w:rsidRDefault="00E6643F" w:rsidP="00A31D93">
            <w:pPr>
              <w:spacing w:line="360" w:lineRule="auto"/>
              <w:rPr>
                <w:rFonts w:ascii="Arial" w:hAnsi="Arial" w:cs="Arial"/>
                <w:sz w:val="20"/>
              </w:rPr>
            </w:pPr>
            <w:r w:rsidRPr="00935C4C">
              <w:rPr>
                <w:rFonts w:ascii="Arial" w:hAnsi="Arial" w:cs="Arial"/>
                <w:sz w:val="20"/>
              </w:rPr>
              <w:t xml:space="preserve">1.1 </w:t>
            </w:r>
            <w:r w:rsidR="00BA0D8C">
              <w:rPr>
                <w:rFonts w:ascii="Arial" w:hAnsi="Arial" w:cs="Arial"/>
                <w:sz w:val="20"/>
              </w:rPr>
              <w:t>w</w:t>
            </w:r>
            <w:r w:rsidRPr="00935C4C">
              <w:rPr>
                <w:rFonts w:ascii="Arial" w:hAnsi="Arial" w:cs="Arial"/>
                <w:sz w:val="20"/>
              </w:rPr>
              <w:t>hat is the genome &amp; what does it do</w:t>
            </w:r>
          </w:p>
          <w:p w14:paraId="238C28D1" w14:textId="77777777" w:rsidR="00E6643F" w:rsidRPr="00935C4C" w:rsidRDefault="00BA0D8C" w:rsidP="00A31D93">
            <w:pPr>
              <w:spacing w:line="360" w:lineRule="auto"/>
              <w:rPr>
                <w:rFonts w:ascii="Arial" w:hAnsi="Arial" w:cs="Arial"/>
                <w:sz w:val="20"/>
              </w:rPr>
            </w:pPr>
            <w:r>
              <w:rPr>
                <w:rFonts w:ascii="Arial" w:hAnsi="Arial" w:cs="Arial"/>
                <w:sz w:val="20"/>
              </w:rPr>
              <w:t>1.2 h</w:t>
            </w:r>
            <w:r w:rsidR="00E6643F" w:rsidRPr="00935C4C">
              <w:rPr>
                <w:rFonts w:ascii="Arial" w:hAnsi="Arial" w:cs="Arial"/>
                <w:sz w:val="20"/>
              </w:rPr>
              <w:t>ow is genetic information inherited</w:t>
            </w:r>
          </w:p>
          <w:p w14:paraId="5306AB13" w14:textId="77777777" w:rsidR="00E6643F" w:rsidRPr="00935C4C" w:rsidRDefault="00BA0D8C" w:rsidP="00BA0D8C">
            <w:pPr>
              <w:spacing w:line="360" w:lineRule="auto"/>
              <w:rPr>
                <w:rFonts w:ascii="Arial" w:hAnsi="Arial" w:cs="Arial"/>
                <w:sz w:val="20"/>
              </w:rPr>
            </w:pPr>
            <w:r>
              <w:rPr>
                <w:rFonts w:ascii="Arial" w:hAnsi="Arial" w:cs="Arial"/>
                <w:sz w:val="20"/>
              </w:rPr>
              <w:t>6.1 h</w:t>
            </w:r>
            <w:r w:rsidR="00E6643F" w:rsidRPr="00935C4C">
              <w:rPr>
                <w:rFonts w:ascii="Arial" w:hAnsi="Arial" w:cs="Arial"/>
                <w:sz w:val="20"/>
              </w:rPr>
              <w:t>ow was the theory of evolution developed</w:t>
            </w:r>
          </w:p>
        </w:tc>
        <w:tc>
          <w:tcPr>
            <w:tcW w:w="3380" w:type="dxa"/>
          </w:tcPr>
          <w:p w14:paraId="41DDC6E1" w14:textId="77777777" w:rsidR="00E6643F" w:rsidRPr="00935C4C" w:rsidRDefault="00E6643F" w:rsidP="00A31D93">
            <w:pPr>
              <w:spacing w:line="360" w:lineRule="auto"/>
              <w:rPr>
                <w:rFonts w:ascii="Arial" w:hAnsi="Arial" w:cs="Arial"/>
                <w:sz w:val="20"/>
              </w:rPr>
            </w:pPr>
            <w:r w:rsidRPr="00935C4C">
              <w:rPr>
                <w:rFonts w:ascii="Arial" w:hAnsi="Arial" w:cs="Arial"/>
                <w:sz w:val="20"/>
              </w:rPr>
              <w:t xml:space="preserve">3.17B describe the inheritance of the ABO blood groups with reference to </w:t>
            </w:r>
            <w:r>
              <w:rPr>
                <w:rFonts w:ascii="Arial" w:hAnsi="Arial" w:cs="Arial"/>
                <w:sz w:val="20"/>
              </w:rPr>
              <w:t>co-</w:t>
            </w:r>
            <w:r w:rsidRPr="00935C4C">
              <w:rPr>
                <w:rFonts w:ascii="Arial" w:hAnsi="Arial" w:cs="Arial"/>
                <w:sz w:val="20"/>
              </w:rPr>
              <w:t>dominance and multiple alleles</w:t>
            </w:r>
          </w:p>
          <w:p w14:paraId="74236A72" w14:textId="77777777" w:rsidR="00E6643F" w:rsidRPr="00935C4C" w:rsidRDefault="00E6643F" w:rsidP="00A31D93">
            <w:pPr>
              <w:spacing w:line="360" w:lineRule="auto"/>
              <w:rPr>
                <w:rFonts w:ascii="Arial" w:hAnsi="Arial" w:cs="Arial"/>
                <w:sz w:val="20"/>
              </w:rPr>
            </w:pPr>
            <w:r w:rsidRPr="00935C4C">
              <w:rPr>
                <w:rFonts w:ascii="Arial" w:hAnsi="Arial" w:cs="Arial"/>
                <w:sz w:val="20"/>
              </w:rPr>
              <w:t xml:space="preserve">3.18B Explain how </w:t>
            </w:r>
            <w:proofErr w:type="gramStart"/>
            <w:r w:rsidRPr="00935C4C">
              <w:rPr>
                <w:rFonts w:ascii="Arial" w:hAnsi="Arial" w:cs="Arial"/>
                <w:sz w:val="20"/>
              </w:rPr>
              <w:t>sex linked</w:t>
            </w:r>
            <w:proofErr w:type="gramEnd"/>
            <w:r w:rsidRPr="00935C4C">
              <w:rPr>
                <w:rFonts w:ascii="Arial" w:hAnsi="Arial" w:cs="Arial"/>
                <w:sz w:val="20"/>
              </w:rPr>
              <w:t xml:space="preserve"> genetic disorders are inherited (higher tier only)</w:t>
            </w:r>
          </w:p>
        </w:tc>
      </w:tr>
      <w:tr w:rsidR="00E6643F" w:rsidRPr="00935C4C" w14:paraId="03B98BA4" w14:textId="77777777" w:rsidTr="004E27B5">
        <w:trPr>
          <w:cantSplit/>
        </w:trPr>
        <w:tc>
          <w:tcPr>
            <w:tcW w:w="3004" w:type="dxa"/>
          </w:tcPr>
          <w:p w14:paraId="54BF56E9" w14:textId="77777777" w:rsidR="00E6643F" w:rsidRPr="00935C4C" w:rsidRDefault="00BA0D8C" w:rsidP="00A31D93">
            <w:pPr>
              <w:spacing w:line="360" w:lineRule="auto"/>
              <w:rPr>
                <w:rFonts w:ascii="Arial" w:hAnsi="Arial" w:cs="Arial"/>
                <w:sz w:val="20"/>
              </w:rPr>
            </w:pPr>
            <w:r>
              <w:rPr>
                <w:rFonts w:ascii="Arial" w:hAnsi="Arial" w:cs="Arial"/>
                <w:sz w:val="20"/>
              </w:rPr>
              <w:t>Topic 4 N</w:t>
            </w:r>
            <w:r w:rsidR="00E6643F" w:rsidRPr="00935C4C">
              <w:rPr>
                <w:rFonts w:ascii="Arial" w:hAnsi="Arial" w:cs="Arial"/>
                <w:sz w:val="20"/>
              </w:rPr>
              <w:t>atural selection &amp; genetic modification</w:t>
            </w:r>
          </w:p>
        </w:tc>
        <w:tc>
          <w:tcPr>
            <w:tcW w:w="3163" w:type="dxa"/>
          </w:tcPr>
          <w:p w14:paraId="4B76004F" w14:textId="77777777" w:rsidR="00E6643F" w:rsidRPr="00935C4C" w:rsidRDefault="00BA0D8C" w:rsidP="00A31D93">
            <w:pPr>
              <w:spacing w:line="360" w:lineRule="auto"/>
              <w:rPr>
                <w:rFonts w:ascii="Arial" w:hAnsi="Arial" w:cs="Arial"/>
                <w:sz w:val="20"/>
              </w:rPr>
            </w:pPr>
            <w:r>
              <w:rPr>
                <w:rFonts w:ascii="Arial" w:hAnsi="Arial" w:cs="Arial"/>
                <w:sz w:val="20"/>
              </w:rPr>
              <w:t>6.1 h</w:t>
            </w:r>
            <w:r w:rsidR="00E6643F" w:rsidRPr="00935C4C">
              <w:rPr>
                <w:rFonts w:ascii="Arial" w:hAnsi="Arial" w:cs="Arial"/>
                <w:sz w:val="20"/>
              </w:rPr>
              <w:t>ow was the theory of evolution developed</w:t>
            </w:r>
          </w:p>
          <w:p w14:paraId="08F6C479" w14:textId="77777777" w:rsidR="00E6643F" w:rsidRPr="00935C4C" w:rsidRDefault="00BA0D8C" w:rsidP="00A31D93">
            <w:pPr>
              <w:spacing w:line="360" w:lineRule="auto"/>
              <w:rPr>
                <w:rFonts w:ascii="Arial" w:hAnsi="Arial" w:cs="Arial"/>
                <w:sz w:val="20"/>
              </w:rPr>
            </w:pPr>
            <w:r>
              <w:rPr>
                <w:rFonts w:ascii="Arial" w:hAnsi="Arial" w:cs="Arial"/>
                <w:sz w:val="20"/>
              </w:rPr>
              <w:t>6.3 h</w:t>
            </w:r>
            <w:r w:rsidR="00E6643F" w:rsidRPr="00935C4C">
              <w:rPr>
                <w:rFonts w:ascii="Arial" w:hAnsi="Arial" w:cs="Arial"/>
                <w:sz w:val="20"/>
              </w:rPr>
              <w:t>ow does our understanding of biology help us classify the diversity of organisms on earth</w:t>
            </w:r>
          </w:p>
          <w:p w14:paraId="7DDC0D67" w14:textId="77777777" w:rsidR="00E6643F" w:rsidRPr="00935C4C" w:rsidRDefault="00BA0D8C" w:rsidP="00A31D93">
            <w:pPr>
              <w:spacing w:line="360" w:lineRule="auto"/>
              <w:rPr>
                <w:rFonts w:ascii="Arial" w:hAnsi="Arial" w:cs="Arial"/>
                <w:sz w:val="20"/>
              </w:rPr>
            </w:pPr>
            <w:r>
              <w:rPr>
                <w:rFonts w:ascii="Arial" w:hAnsi="Arial" w:cs="Arial"/>
                <w:sz w:val="20"/>
              </w:rPr>
              <w:t>1.3 h</w:t>
            </w:r>
            <w:r w:rsidR="00E6643F" w:rsidRPr="00935C4C">
              <w:rPr>
                <w:rFonts w:ascii="Arial" w:hAnsi="Arial" w:cs="Arial"/>
                <w:sz w:val="20"/>
              </w:rPr>
              <w:t>ow can and should gene technology be used</w:t>
            </w:r>
          </w:p>
          <w:p w14:paraId="7DFB1223" w14:textId="77777777" w:rsidR="00E6643F" w:rsidRPr="00BA0D8C" w:rsidRDefault="00BA0D8C" w:rsidP="00A31D93">
            <w:pPr>
              <w:spacing w:line="360" w:lineRule="auto"/>
              <w:rPr>
                <w:rFonts w:ascii="Arial" w:hAnsi="Arial" w:cs="Arial"/>
                <w:spacing w:val="-2"/>
                <w:sz w:val="20"/>
              </w:rPr>
            </w:pPr>
            <w:r>
              <w:rPr>
                <w:rFonts w:ascii="Arial" w:hAnsi="Arial" w:cs="Arial"/>
                <w:spacing w:val="-2"/>
                <w:sz w:val="20"/>
              </w:rPr>
              <w:t>6.4 h</w:t>
            </w:r>
            <w:r w:rsidR="00E6643F" w:rsidRPr="00BA0D8C">
              <w:rPr>
                <w:rFonts w:ascii="Arial" w:hAnsi="Arial" w:cs="Arial"/>
                <w:spacing w:val="-2"/>
                <w:sz w:val="20"/>
              </w:rPr>
              <w:t>ow is biodiversity threatened &amp; how can we protect it</w:t>
            </w:r>
          </w:p>
        </w:tc>
        <w:tc>
          <w:tcPr>
            <w:tcW w:w="3380" w:type="dxa"/>
          </w:tcPr>
          <w:p w14:paraId="23F3D44F" w14:textId="77777777" w:rsidR="00E6643F" w:rsidRPr="00935C4C" w:rsidRDefault="00E6643F" w:rsidP="00A31D93">
            <w:pPr>
              <w:spacing w:line="360" w:lineRule="auto"/>
              <w:rPr>
                <w:rFonts w:ascii="Arial" w:hAnsi="Arial" w:cs="Arial"/>
                <w:sz w:val="20"/>
              </w:rPr>
            </w:pPr>
            <w:r w:rsidRPr="00935C4C">
              <w:rPr>
                <w:rFonts w:ascii="Arial" w:hAnsi="Arial" w:cs="Arial"/>
                <w:sz w:val="20"/>
              </w:rPr>
              <w:t>4.5 Describe the evidence for human evolution based on stone tools including the development of tools over time, how these tools can be dated from their environment</w:t>
            </w:r>
          </w:p>
          <w:p w14:paraId="5C249D75" w14:textId="77777777" w:rsidR="00E6643F" w:rsidRPr="00935C4C" w:rsidRDefault="00E6643F" w:rsidP="00A31D93">
            <w:pPr>
              <w:spacing w:line="360" w:lineRule="auto"/>
              <w:rPr>
                <w:rFonts w:ascii="Arial" w:hAnsi="Arial" w:cs="Arial"/>
                <w:sz w:val="20"/>
              </w:rPr>
            </w:pPr>
            <w:r w:rsidRPr="00935C4C">
              <w:rPr>
                <w:rFonts w:ascii="Arial" w:hAnsi="Arial" w:cs="Arial"/>
                <w:sz w:val="20"/>
              </w:rPr>
              <w:t>4.9B describe the process of tissue culture and its advantages in medical research and plant breeding programmes</w:t>
            </w:r>
          </w:p>
        </w:tc>
      </w:tr>
      <w:tr w:rsidR="00E6643F" w:rsidRPr="00935C4C" w14:paraId="072D27CA" w14:textId="77777777" w:rsidTr="004E27B5">
        <w:trPr>
          <w:cantSplit/>
        </w:trPr>
        <w:tc>
          <w:tcPr>
            <w:tcW w:w="3004" w:type="dxa"/>
          </w:tcPr>
          <w:p w14:paraId="002EC8E8" w14:textId="77777777" w:rsidR="00E6643F" w:rsidRPr="00935C4C" w:rsidRDefault="00E6643F" w:rsidP="00A31D93">
            <w:pPr>
              <w:spacing w:line="360" w:lineRule="auto"/>
              <w:rPr>
                <w:rFonts w:ascii="Arial" w:hAnsi="Arial" w:cs="Arial"/>
                <w:sz w:val="20"/>
              </w:rPr>
            </w:pPr>
            <w:r w:rsidRPr="00935C4C">
              <w:rPr>
                <w:rFonts w:ascii="Arial" w:hAnsi="Arial" w:cs="Arial"/>
                <w:sz w:val="20"/>
              </w:rPr>
              <w:lastRenderedPageBreak/>
              <w:t>Topic</w:t>
            </w:r>
            <w:r w:rsidR="00BA0D8C">
              <w:rPr>
                <w:rFonts w:ascii="Arial" w:hAnsi="Arial" w:cs="Arial"/>
                <w:sz w:val="20"/>
              </w:rPr>
              <w:t xml:space="preserve"> </w:t>
            </w:r>
            <w:proofErr w:type="gramStart"/>
            <w:r w:rsidR="00BA0D8C">
              <w:rPr>
                <w:rFonts w:ascii="Arial" w:hAnsi="Arial" w:cs="Arial"/>
                <w:sz w:val="20"/>
              </w:rPr>
              <w:t>5  H</w:t>
            </w:r>
            <w:r w:rsidRPr="00935C4C">
              <w:rPr>
                <w:rFonts w:ascii="Arial" w:hAnsi="Arial" w:cs="Arial"/>
                <w:sz w:val="20"/>
              </w:rPr>
              <w:t>ealth</w:t>
            </w:r>
            <w:proofErr w:type="gramEnd"/>
            <w:r w:rsidRPr="00935C4C">
              <w:rPr>
                <w:rFonts w:ascii="Arial" w:hAnsi="Arial" w:cs="Arial"/>
                <w:sz w:val="20"/>
              </w:rPr>
              <w:t>, disease &amp; the development of medicines</w:t>
            </w:r>
          </w:p>
        </w:tc>
        <w:tc>
          <w:tcPr>
            <w:tcW w:w="3163" w:type="dxa"/>
          </w:tcPr>
          <w:p w14:paraId="1DDE13D9" w14:textId="77777777" w:rsidR="00E6643F" w:rsidRPr="00935C4C" w:rsidRDefault="00E6643F" w:rsidP="00A31D93">
            <w:pPr>
              <w:spacing w:line="360" w:lineRule="auto"/>
              <w:rPr>
                <w:rFonts w:ascii="Arial" w:hAnsi="Arial" w:cs="Arial"/>
                <w:sz w:val="20"/>
              </w:rPr>
            </w:pPr>
            <w:r w:rsidRPr="00935C4C">
              <w:rPr>
                <w:rFonts w:ascii="Arial" w:hAnsi="Arial" w:cs="Arial"/>
                <w:sz w:val="20"/>
              </w:rPr>
              <w:t>2.1 what are the causes of disease</w:t>
            </w:r>
          </w:p>
          <w:p w14:paraId="6BAC1BB6" w14:textId="77777777" w:rsidR="00E6643F" w:rsidRPr="00935C4C" w:rsidRDefault="00E6643F" w:rsidP="00A31D93">
            <w:pPr>
              <w:spacing w:line="360" w:lineRule="auto"/>
              <w:rPr>
                <w:rFonts w:ascii="Arial" w:hAnsi="Arial" w:cs="Arial"/>
                <w:sz w:val="20"/>
              </w:rPr>
            </w:pPr>
            <w:r w:rsidRPr="00935C4C">
              <w:rPr>
                <w:rFonts w:ascii="Arial" w:hAnsi="Arial" w:cs="Arial"/>
                <w:sz w:val="20"/>
              </w:rPr>
              <w:t>2.5 how can lifestyle genes and the environment affect my health</w:t>
            </w:r>
          </w:p>
          <w:p w14:paraId="44AFFFF7" w14:textId="77777777" w:rsidR="00E6643F" w:rsidRPr="00935C4C" w:rsidRDefault="00E6643F" w:rsidP="00A31D93">
            <w:pPr>
              <w:spacing w:line="360" w:lineRule="auto"/>
              <w:rPr>
                <w:rFonts w:ascii="Arial" w:hAnsi="Arial" w:cs="Arial"/>
                <w:sz w:val="20"/>
              </w:rPr>
            </w:pPr>
            <w:r w:rsidRPr="00935C4C">
              <w:rPr>
                <w:rFonts w:ascii="Arial" w:hAnsi="Arial" w:cs="Arial"/>
                <w:sz w:val="20"/>
              </w:rPr>
              <w:t>2.3 how can we prevent the spread of infection</w:t>
            </w:r>
          </w:p>
          <w:p w14:paraId="2EFB8178" w14:textId="77777777" w:rsidR="00E6643F" w:rsidRPr="00935C4C" w:rsidRDefault="00E6643F" w:rsidP="00A31D93">
            <w:pPr>
              <w:spacing w:line="360" w:lineRule="auto"/>
              <w:rPr>
                <w:rFonts w:ascii="Arial" w:hAnsi="Arial" w:cs="Arial"/>
                <w:sz w:val="20"/>
              </w:rPr>
            </w:pPr>
            <w:r w:rsidRPr="00935C4C">
              <w:rPr>
                <w:rFonts w:ascii="Arial" w:hAnsi="Arial" w:cs="Arial"/>
                <w:sz w:val="20"/>
              </w:rPr>
              <w:t>2.2 how do organisms protect themselves against pathogens</w:t>
            </w:r>
          </w:p>
          <w:p w14:paraId="01A2B12A" w14:textId="77777777" w:rsidR="00E6643F" w:rsidRPr="00935C4C" w:rsidRDefault="00E6643F" w:rsidP="00A31D93">
            <w:pPr>
              <w:spacing w:line="360" w:lineRule="auto"/>
              <w:rPr>
                <w:rFonts w:ascii="Arial" w:hAnsi="Arial" w:cs="Arial"/>
                <w:sz w:val="20"/>
              </w:rPr>
            </w:pPr>
            <w:r w:rsidRPr="00935C4C">
              <w:rPr>
                <w:rFonts w:ascii="Arial" w:hAnsi="Arial" w:cs="Arial"/>
                <w:sz w:val="20"/>
              </w:rPr>
              <w:t>2.4 how can we identify the cause of an infection (separate science only)</w:t>
            </w:r>
          </w:p>
          <w:p w14:paraId="59734032" w14:textId="77777777" w:rsidR="00E6643F" w:rsidRPr="00935C4C" w:rsidRDefault="00E6643F" w:rsidP="00A31D93">
            <w:pPr>
              <w:spacing w:line="360" w:lineRule="auto"/>
              <w:rPr>
                <w:rFonts w:ascii="Arial" w:hAnsi="Arial" w:cs="Arial"/>
                <w:sz w:val="20"/>
              </w:rPr>
            </w:pPr>
            <w:r w:rsidRPr="00935C4C">
              <w:rPr>
                <w:rFonts w:ascii="Arial" w:hAnsi="Arial" w:cs="Arial"/>
                <w:sz w:val="20"/>
              </w:rPr>
              <w:t>2.6 how can we treat disease</w:t>
            </w:r>
          </w:p>
        </w:tc>
        <w:tc>
          <w:tcPr>
            <w:tcW w:w="3380" w:type="dxa"/>
          </w:tcPr>
          <w:p w14:paraId="357290E3" w14:textId="77777777" w:rsidR="00E6643F" w:rsidRPr="00935C4C" w:rsidRDefault="00E6643F" w:rsidP="00A31D93">
            <w:pPr>
              <w:spacing w:line="360" w:lineRule="auto"/>
              <w:rPr>
                <w:rFonts w:ascii="Arial" w:hAnsi="Arial" w:cs="Arial"/>
                <w:sz w:val="20"/>
              </w:rPr>
            </w:pPr>
            <w:r w:rsidRPr="00935C4C">
              <w:rPr>
                <w:rFonts w:ascii="Arial" w:hAnsi="Arial" w:cs="Arial"/>
                <w:sz w:val="20"/>
              </w:rPr>
              <w:t>5.7B describe the lifecycle of a virus including lysogenic and lytic pathways</w:t>
            </w:r>
          </w:p>
        </w:tc>
      </w:tr>
      <w:tr w:rsidR="00E6643F" w:rsidRPr="00935C4C" w14:paraId="762E0196" w14:textId="77777777" w:rsidTr="004E27B5">
        <w:trPr>
          <w:cantSplit/>
        </w:trPr>
        <w:tc>
          <w:tcPr>
            <w:tcW w:w="3004" w:type="dxa"/>
          </w:tcPr>
          <w:p w14:paraId="6A5C2342" w14:textId="77777777" w:rsidR="00E6643F" w:rsidRPr="00935C4C" w:rsidRDefault="00E6643F" w:rsidP="00A31D93">
            <w:pPr>
              <w:spacing w:line="360" w:lineRule="auto"/>
              <w:rPr>
                <w:rFonts w:ascii="Arial" w:hAnsi="Arial" w:cs="Arial"/>
                <w:sz w:val="20"/>
              </w:rPr>
            </w:pPr>
            <w:r w:rsidRPr="00935C4C">
              <w:rPr>
                <w:rFonts w:ascii="Arial" w:hAnsi="Arial" w:cs="Arial"/>
                <w:sz w:val="20"/>
              </w:rPr>
              <w:t>Topic 6 Plant structures &amp; their functions</w:t>
            </w:r>
          </w:p>
        </w:tc>
        <w:tc>
          <w:tcPr>
            <w:tcW w:w="3163" w:type="dxa"/>
          </w:tcPr>
          <w:p w14:paraId="6BC181A0" w14:textId="77777777" w:rsidR="00E6643F" w:rsidRPr="00935C4C" w:rsidRDefault="00E6643F" w:rsidP="00A31D93">
            <w:pPr>
              <w:spacing w:line="360" w:lineRule="auto"/>
              <w:rPr>
                <w:rFonts w:ascii="Arial" w:hAnsi="Arial" w:cs="Arial"/>
                <w:sz w:val="20"/>
              </w:rPr>
            </w:pPr>
            <w:r w:rsidRPr="00935C4C">
              <w:rPr>
                <w:rFonts w:ascii="Arial" w:hAnsi="Arial" w:cs="Arial"/>
                <w:sz w:val="20"/>
              </w:rPr>
              <w:t>3.3 how are organisms in an ecosystem interdependent</w:t>
            </w:r>
          </w:p>
          <w:p w14:paraId="7996D17B" w14:textId="77777777" w:rsidR="00E6643F" w:rsidRPr="00935C4C" w:rsidRDefault="00E6643F" w:rsidP="00A31D93">
            <w:pPr>
              <w:spacing w:line="360" w:lineRule="auto"/>
              <w:rPr>
                <w:rFonts w:ascii="Arial" w:hAnsi="Arial" w:cs="Arial"/>
                <w:sz w:val="20"/>
              </w:rPr>
            </w:pPr>
            <w:r w:rsidRPr="00935C4C">
              <w:rPr>
                <w:rFonts w:ascii="Arial" w:hAnsi="Arial" w:cs="Arial"/>
                <w:sz w:val="20"/>
              </w:rPr>
              <w:t>3.1 what happens during photosynthesis</w:t>
            </w:r>
          </w:p>
          <w:p w14:paraId="29EF4D5A" w14:textId="77777777" w:rsidR="00E6643F" w:rsidRPr="00935C4C" w:rsidRDefault="00E6643F" w:rsidP="00A31D93">
            <w:pPr>
              <w:spacing w:line="360" w:lineRule="auto"/>
              <w:rPr>
                <w:rFonts w:ascii="Arial" w:hAnsi="Arial" w:cs="Arial"/>
                <w:sz w:val="20"/>
              </w:rPr>
            </w:pPr>
            <w:r w:rsidRPr="00935C4C">
              <w:rPr>
                <w:rFonts w:ascii="Arial" w:hAnsi="Arial" w:cs="Arial"/>
                <w:sz w:val="20"/>
              </w:rPr>
              <w:t>3.2 how do producers get the substances they need</w:t>
            </w:r>
          </w:p>
          <w:p w14:paraId="5C773E4D" w14:textId="77777777" w:rsidR="00E6643F" w:rsidRPr="00935C4C" w:rsidRDefault="00E6643F" w:rsidP="00A31D93">
            <w:pPr>
              <w:spacing w:line="360" w:lineRule="auto"/>
              <w:rPr>
                <w:rFonts w:ascii="Arial" w:hAnsi="Arial" w:cs="Arial"/>
                <w:sz w:val="20"/>
              </w:rPr>
            </w:pPr>
            <w:r w:rsidRPr="00935C4C">
              <w:rPr>
                <w:rFonts w:ascii="Arial" w:hAnsi="Arial" w:cs="Arial"/>
                <w:sz w:val="20"/>
              </w:rPr>
              <w:t>4.4 how is plant growth controlled (separate science only)</w:t>
            </w:r>
          </w:p>
        </w:tc>
        <w:tc>
          <w:tcPr>
            <w:tcW w:w="3380" w:type="dxa"/>
          </w:tcPr>
          <w:p w14:paraId="659DEA2F" w14:textId="77777777" w:rsidR="00E6643F" w:rsidRPr="00935C4C" w:rsidRDefault="00E6643F" w:rsidP="0016635C">
            <w:pPr>
              <w:spacing w:line="360" w:lineRule="auto"/>
              <w:rPr>
                <w:rFonts w:ascii="Arial" w:hAnsi="Arial" w:cs="Arial"/>
                <w:sz w:val="20"/>
              </w:rPr>
            </w:pPr>
            <w:r w:rsidRPr="00935C4C">
              <w:rPr>
                <w:rFonts w:ascii="Arial" w:hAnsi="Arial" w:cs="Arial"/>
                <w:sz w:val="20"/>
              </w:rPr>
              <w:t>6.14B exp</w:t>
            </w:r>
            <w:r w:rsidR="0016635C">
              <w:rPr>
                <w:rFonts w:ascii="Arial" w:hAnsi="Arial" w:cs="Arial"/>
                <w:sz w:val="20"/>
              </w:rPr>
              <w:t>lain how plants are adapted to s</w:t>
            </w:r>
            <w:r w:rsidRPr="00935C4C">
              <w:rPr>
                <w:rFonts w:ascii="Arial" w:hAnsi="Arial" w:cs="Arial"/>
                <w:sz w:val="20"/>
              </w:rPr>
              <w:t>urvive in extreme environments including the effect of leaf size and shape the cuticle and stomata</w:t>
            </w:r>
          </w:p>
        </w:tc>
      </w:tr>
      <w:tr w:rsidR="00E6643F" w:rsidRPr="00935C4C" w14:paraId="178F530B" w14:textId="77777777" w:rsidTr="004E27B5">
        <w:trPr>
          <w:cantSplit/>
        </w:trPr>
        <w:tc>
          <w:tcPr>
            <w:tcW w:w="3004" w:type="dxa"/>
          </w:tcPr>
          <w:p w14:paraId="5DFFC2A3" w14:textId="77777777" w:rsidR="00E6643F" w:rsidRPr="00935C4C" w:rsidRDefault="00E6643F" w:rsidP="00A31D93">
            <w:pPr>
              <w:spacing w:line="360" w:lineRule="auto"/>
              <w:rPr>
                <w:rFonts w:ascii="Arial" w:hAnsi="Arial" w:cs="Arial"/>
                <w:sz w:val="20"/>
              </w:rPr>
            </w:pPr>
            <w:r w:rsidRPr="00935C4C">
              <w:rPr>
                <w:rFonts w:ascii="Arial" w:hAnsi="Arial" w:cs="Arial"/>
                <w:sz w:val="20"/>
              </w:rPr>
              <w:t>Topic 7 Animal coordination, control and homeostasis</w:t>
            </w:r>
          </w:p>
        </w:tc>
        <w:tc>
          <w:tcPr>
            <w:tcW w:w="3163" w:type="dxa"/>
          </w:tcPr>
          <w:p w14:paraId="37DADDD4" w14:textId="77777777" w:rsidR="00E6643F" w:rsidRPr="00935C4C" w:rsidRDefault="00E6643F" w:rsidP="00A31D93">
            <w:pPr>
              <w:spacing w:line="360" w:lineRule="auto"/>
              <w:rPr>
                <w:rFonts w:ascii="Arial" w:hAnsi="Arial" w:cs="Arial"/>
                <w:sz w:val="20"/>
              </w:rPr>
            </w:pPr>
            <w:r w:rsidRPr="00935C4C">
              <w:rPr>
                <w:rFonts w:ascii="Arial" w:hAnsi="Arial" w:cs="Arial"/>
                <w:sz w:val="20"/>
              </w:rPr>
              <w:t>5.3 how do hormones control responses in the human body</w:t>
            </w:r>
          </w:p>
          <w:p w14:paraId="627CD618" w14:textId="77777777" w:rsidR="00E6643F" w:rsidRPr="00935C4C" w:rsidRDefault="00E6643F" w:rsidP="00A31D93">
            <w:pPr>
              <w:spacing w:line="360" w:lineRule="auto"/>
              <w:rPr>
                <w:rFonts w:ascii="Arial" w:hAnsi="Arial" w:cs="Arial"/>
                <w:sz w:val="20"/>
              </w:rPr>
            </w:pPr>
            <w:r w:rsidRPr="00935C4C">
              <w:rPr>
                <w:rFonts w:ascii="Arial" w:hAnsi="Arial" w:cs="Arial"/>
                <w:sz w:val="20"/>
              </w:rPr>
              <w:t>5.5 what role do hormones play in human reproduction</w:t>
            </w:r>
          </w:p>
          <w:p w14:paraId="6A2E4CE1" w14:textId="77777777" w:rsidR="00E6643F" w:rsidRPr="00935C4C" w:rsidRDefault="00E6643F" w:rsidP="00A31D93">
            <w:pPr>
              <w:spacing w:line="360" w:lineRule="auto"/>
              <w:rPr>
                <w:rFonts w:ascii="Arial" w:hAnsi="Arial" w:cs="Arial"/>
                <w:sz w:val="20"/>
              </w:rPr>
            </w:pPr>
            <w:r w:rsidRPr="00935C4C">
              <w:rPr>
                <w:rFonts w:ascii="Arial" w:hAnsi="Arial" w:cs="Arial"/>
                <w:sz w:val="20"/>
              </w:rPr>
              <w:t>5.4 why do we need to maintain a constant internal environment</w:t>
            </w:r>
          </w:p>
          <w:p w14:paraId="0D483EBD" w14:textId="77777777" w:rsidR="00E6643F" w:rsidRPr="00935C4C" w:rsidRDefault="00E6643F" w:rsidP="00A31D93">
            <w:pPr>
              <w:spacing w:line="360" w:lineRule="auto"/>
              <w:rPr>
                <w:rFonts w:ascii="Arial" w:hAnsi="Arial" w:cs="Arial"/>
                <w:sz w:val="20"/>
              </w:rPr>
            </w:pPr>
            <w:r w:rsidRPr="00935C4C">
              <w:rPr>
                <w:rFonts w:ascii="Arial" w:hAnsi="Arial" w:cs="Arial"/>
                <w:sz w:val="20"/>
              </w:rPr>
              <w:t>5.6 what can happen when organs and control systems stop working</w:t>
            </w:r>
          </w:p>
        </w:tc>
        <w:tc>
          <w:tcPr>
            <w:tcW w:w="3380" w:type="dxa"/>
          </w:tcPr>
          <w:p w14:paraId="279B9AD3" w14:textId="0974802B" w:rsidR="00E6643F" w:rsidRPr="00935C4C" w:rsidRDefault="00E6643F" w:rsidP="00A31D93">
            <w:pPr>
              <w:spacing w:line="360" w:lineRule="auto"/>
              <w:rPr>
                <w:rFonts w:ascii="Arial" w:hAnsi="Arial" w:cs="Arial"/>
                <w:sz w:val="20"/>
              </w:rPr>
            </w:pPr>
            <w:r w:rsidRPr="00935C4C">
              <w:rPr>
                <w:rFonts w:ascii="Arial" w:hAnsi="Arial" w:cs="Arial"/>
                <w:sz w:val="20"/>
              </w:rPr>
              <w:t>7</w:t>
            </w:r>
            <w:r w:rsidR="002B4ADA">
              <w:rPr>
                <w:rFonts w:ascii="Arial" w:hAnsi="Arial" w:cs="Arial"/>
                <w:sz w:val="20"/>
              </w:rPr>
              <w:t>.</w:t>
            </w:r>
            <w:r w:rsidRPr="00935C4C">
              <w:rPr>
                <w:rFonts w:ascii="Arial" w:hAnsi="Arial" w:cs="Arial"/>
                <w:sz w:val="20"/>
              </w:rPr>
              <w:t>17 evaluate the correlation between body mass and t</w:t>
            </w:r>
            <w:r w:rsidR="0016635C">
              <w:rPr>
                <w:rFonts w:ascii="Arial" w:hAnsi="Arial" w:cs="Arial"/>
                <w:sz w:val="20"/>
              </w:rPr>
              <w:t>ype 2 diabetes including waist:</w:t>
            </w:r>
            <w:r w:rsidR="0016635C" w:rsidRPr="00935C4C">
              <w:rPr>
                <w:rFonts w:ascii="Arial" w:hAnsi="Arial" w:cs="Arial"/>
                <w:sz w:val="20"/>
              </w:rPr>
              <w:t xml:space="preserve"> hip</w:t>
            </w:r>
            <w:r w:rsidRPr="00935C4C">
              <w:rPr>
                <w:rFonts w:ascii="Arial" w:hAnsi="Arial" w:cs="Arial"/>
                <w:sz w:val="20"/>
              </w:rPr>
              <w:t xml:space="preserve"> calculations and BMI using the BMI equation: BMI = weight/height</w:t>
            </w:r>
            <w:r w:rsidRPr="00935C4C">
              <w:rPr>
                <w:rFonts w:ascii="Arial" w:hAnsi="Arial" w:cs="Arial"/>
                <w:sz w:val="20"/>
                <w:vertAlign w:val="superscript"/>
              </w:rPr>
              <w:t>2</w:t>
            </w:r>
          </w:p>
        </w:tc>
      </w:tr>
      <w:tr w:rsidR="00E6643F" w:rsidRPr="00935C4C" w14:paraId="3E779DF2" w14:textId="77777777" w:rsidTr="004E27B5">
        <w:trPr>
          <w:cantSplit/>
        </w:trPr>
        <w:tc>
          <w:tcPr>
            <w:tcW w:w="3004" w:type="dxa"/>
          </w:tcPr>
          <w:p w14:paraId="70717DEC" w14:textId="77777777" w:rsidR="00E6643F" w:rsidRPr="00935C4C" w:rsidRDefault="00E6643F" w:rsidP="00A31D93">
            <w:pPr>
              <w:spacing w:line="360" w:lineRule="auto"/>
              <w:rPr>
                <w:rFonts w:ascii="Arial" w:hAnsi="Arial" w:cs="Arial"/>
                <w:sz w:val="20"/>
              </w:rPr>
            </w:pPr>
            <w:r w:rsidRPr="00935C4C">
              <w:rPr>
                <w:rFonts w:ascii="Arial" w:hAnsi="Arial" w:cs="Arial"/>
                <w:sz w:val="20"/>
              </w:rPr>
              <w:lastRenderedPageBreak/>
              <w:t>Topic 8 Exchange &amp; transport in animals</w:t>
            </w:r>
          </w:p>
        </w:tc>
        <w:tc>
          <w:tcPr>
            <w:tcW w:w="3163" w:type="dxa"/>
          </w:tcPr>
          <w:p w14:paraId="4CF8B807" w14:textId="77777777" w:rsidR="00E6643F" w:rsidRPr="00935C4C" w:rsidRDefault="00E6643F" w:rsidP="00A31D93">
            <w:pPr>
              <w:spacing w:line="360" w:lineRule="auto"/>
              <w:rPr>
                <w:rFonts w:ascii="Arial" w:hAnsi="Arial" w:cs="Arial"/>
                <w:sz w:val="20"/>
              </w:rPr>
            </w:pPr>
            <w:r w:rsidRPr="00935C4C">
              <w:rPr>
                <w:rFonts w:ascii="Arial" w:hAnsi="Arial" w:cs="Arial"/>
                <w:sz w:val="20"/>
              </w:rPr>
              <w:t>5.1 how do substances get into</w:t>
            </w:r>
            <w:r w:rsidR="00BA0D8C">
              <w:rPr>
                <w:rFonts w:ascii="Arial" w:hAnsi="Arial" w:cs="Arial"/>
                <w:sz w:val="20"/>
              </w:rPr>
              <w:t xml:space="preserve">, </w:t>
            </w:r>
            <w:r w:rsidRPr="00935C4C">
              <w:rPr>
                <w:rFonts w:ascii="Arial" w:hAnsi="Arial" w:cs="Arial"/>
                <w:sz w:val="20"/>
              </w:rPr>
              <w:t>out of and around our bodies</w:t>
            </w:r>
          </w:p>
          <w:p w14:paraId="7CB8B098" w14:textId="77777777" w:rsidR="00E6643F" w:rsidRPr="00935C4C" w:rsidRDefault="00E6643F" w:rsidP="00A31D93">
            <w:pPr>
              <w:spacing w:line="360" w:lineRule="auto"/>
              <w:rPr>
                <w:rFonts w:ascii="Arial" w:hAnsi="Arial" w:cs="Arial"/>
                <w:sz w:val="20"/>
              </w:rPr>
            </w:pPr>
            <w:r w:rsidRPr="00935C4C">
              <w:rPr>
                <w:rFonts w:ascii="Arial" w:hAnsi="Arial" w:cs="Arial"/>
                <w:sz w:val="20"/>
              </w:rPr>
              <w:t>4.1 what happens during cellular respiration</w:t>
            </w:r>
          </w:p>
        </w:tc>
        <w:tc>
          <w:tcPr>
            <w:tcW w:w="3380" w:type="dxa"/>
          </w:tcPr>
          <w:p w14:paraId="545B9F12" w14:textId="77777777" w:rsidR="00E6643F" w:rsidRPr="00935C4C" w:rsidRDefault="00E6643F" w:rsidP="00A31D93">
            <w:pPr>
              <w:spacing w:line="360" w:lineRule="auto"/>
              <w:rPr>
                <w:rFonts w:ascii="Arial" w:hAnsi="Arial" w:cs="Arial"/>
                <w:sz w:val="20"/>
              </w:rPr>
            </w:pPr>
            <w:r w:rsidRPr="00935C4C">
              <w:rPr>
                <w:rFonts w:ascii="Arial" w:hAnsi="Arial" w:cs="Arial"/>
                <w:sz w:val="20"/>
              </w:rPr>
              <w:t>8.5B calculate the rate of diffusion using Fick’s law: rate of diffusion = (surface area x concentration difference)/thickness of membrane</w:t>
            </w:r>
          </w:p>
          <w:p w14:paraId="59F24616" w14:textId="77777777" w:rsidR="00E6643F" w:rsidRPr="00935C4C" w:rsidRDefault="00E6643F" w:rsidP="00A31D93">
            <w:pPr>
              <w:spacing w:line="360" w:lineRule="auto"/>
              <w:rPr>
                <w:rFonts w:ascii="Arial" w:hAnsi="Arial" w:cs="Arial"/>
                <w:sz w:val="20"/>
              </w:rPr>
            </w:pPr>
            <w:r w:rsidRPr="00935C4C">
              <w:rPr>
                <w:rFonts w:ascii="Arial" w:hAnsi="Arial" w:cs="Arial"/>
                <w:sz w:val="20"/>
              </w:rPr>
              <w:t>8.12 calculate heart rate stroke volume and cardiac output using the equation: cardiac output = stroke volume x heart rate</w:t>
            </w:r>
          </w:p>
        </w:tc>
      </w:tr>
      <w:tr w:rsidR="00E6643F" w:rsidRPr="00935C4C" w14:paraId="5F37DCE5" w14:textId="77777777" w:rsidTr="004E27B5">
        <w:trPr>
          <w:cantSplit/>
        </w:trPr>
        <w:tc>
          <w:tcPr>
            <w:tcW w:w="3004" w:type="dxa"/>
          </w:tcPr>
          <w:p w14:paraId="0DF33298" w14:textId="77777777" w:rsidR="00E6643F" w:rsidRPr="00935C4C" w:rsidRDefault="00E6643F" w:rsidP="004E27B5">
            <w:pPr>
              <w:spacing w:line="360" w:lineRule="auto"/>
              <w:rPr>
                <w:rFonts w:ascii="Arial" w:hAnsi="Arial" w:cs="Arial"/>
                <w:sz w:val="20"/>
              </w:rPr>
            </w:pPr>
            <w:r w:rsidRPr="00935C4C">
              <w:rPr>
                <w:rFonts w:ascii="Arial" w:hAnsi="Arial" w:cs="Arial"/>
                <w:sz w:val="20"/>
              </w:rPr>
              <w:t>Topic 9 Ecosystems &amp; material cycles</w:t>
            </w:r>
          </w:p>
        </w:tc>
        <w:tc>
          <w:tcPr>
            <w:tcW w:w="3163" w:type="dxa"/>
          </w:tcPr>
          <w:p w14:paraId="45E8B75A" w14:textId="77777777" w:rsidR="00E6643F" w:rsidRPr="00935C4C" w:rsidRDefault="00E6643F" w:rsidP="00A31D93">
            <w:pPr>
              <w:spacing w:line="360" w:lineRule="auto"/>
              <w:rPr>
                <w:rFonts w:ascii="Arial" w:hAnsi="Arial" w:cs="Arial"/>
                <w:sz w:val="20"/>
              </w:rPr>
            </w:pPr>
            <w:r w:rsidRPr="00935C4C">
              <w:rPr>
                <w:rFonts w:ascii="Arial" w:hAnsi="Arial" w:cs="Arial"/>
                <w:sz w:val="20"/>
              </w:rPr>
              <w:t>3.3 how are organisms in an ecosystem interdependent</w:t>
            </w:r>
          </w:p>
          <w:p w14:paraId="0BCED223" w14:textId="77777777" w:rsidR="00E6643F" w:rsidRPr="00935C4C" w:rsidRDefault="00E6643F" w:rsidP="00A31D93">
            <w:pPr>
              <w:spacing w:line="360" w:lineRule="auto"/>
              <w:rPr>
                <w:rFonts w:ascii="Arial" w:hAnsi="Arial" w:cs="Arial"/>
                <w:sz w:val="20"/>
              </w:rPr>
            </w:pPr>
            <w:r w:rsidRPr="00935C4C">
              <w:rPr>
                <w:rFonts w:ascii="Arial" w:hAnsi="Arial" w:cs="Arial"/>
                <w:sz w:val="20"/>
              </w:rPr>
              <w:t>3.4 how are populations affected by conditions in an ecosystem</w:t>
            </w:r>
          </w:p>
          <w:p w14:paraId="18604569" w14:textId="77777777" w:rsidR="00E6643F" w:rsidRPr="00935C4C" w:rsidRDefault="00E6643F" w:rsidP="00A31D93">
            <w:pPr>
              <w:spacing w:line="360" w:lineRule="auto"/>
              <w:rPr>
                <w:rFonts w:ascii="Arial" w:hAnsi="Arial" w:cs="Arial"/>
                <w:sz w:val="20"/>
              </w:rPr>
            </w:pPr>
            <w:r w:rsidRPr="00935C4C">
              <w:rPr>
                <w:rFonts w:ascii="Arial" w:hAnsi="Arial" w:cs="Arial"/>
                <w:sz w:val="20"/>
              </w:rPr>
              <w:t>6.4 how is biodiversity threatened and how can we protect it</w:t>
            </w:r>
          </w:p>
        </w:tc>
        <w:tc>
          <w:tcPr>
            <w:tcW w:w="3380" w:type="dxa"/>
          </w:tcPr>
          <w:p w14:paraId="40538591" w14:textId="77777777" w:rsidR="00E6643F" w:rsidRPr="00935C4C" w:rsidRDefault="00E6643F" w:rsidP="00A31D93">
            <w:pPr>
              <w:spacing w:line="360" w:lineRule="auto"/>
              <w:rPr>
                <w:rFonts w:ascii="Arial" w:hAnsi="Arial" w:cs="Arial"/>
                <w:sz w:val="20"/>
              </w:rPr>
            </w:pPr>
          </w:p>
        </w:tc>
      </w:tr>
    </w:tbl>
    <w:p w14:paraId="7D22397E" w14:textId="77777777" w:rsidR="0059384F" w:rsidRDefault="0059384F" w:rsidP="00FB2903">
      <w:pPr>
        <w:pStyle w:val="Heading2"/>
        <w:spacing w:before="240"/>
      </w:pPr>
      <w:r w:rsidRPr="00C4548F">
        <w:t>Assessment</w:t>
      </w:r>
    </w:p>
    <w:p w14:paraId="2504A417" w14:textId="77777777" w:rsidR="00643DF0" w:rsidRDefault="00643DF0" w:rsidP="007A363B">
      <w:pPr>
        <w:rPr>
          <w:rFonts w:ascii="Arial" w:hAnsi="Arial" w:cs="Arial"/>
        </w:rPr>
      </w:pPr>
      <w:r w:rsidRPr="007A363B">
        <w:rPr>
          <w:rFonts w:ascii="Arial" w:hAnsi="Arial" w:cs="Arial"/>
        </w:rPr>
        <w:t>A comparison of the differences in assessment models is below:</w:t>
      </w:r>
    </w:p>
    <w:tbl>
      <w:tblPr>
        <w:tblStyle w:val="TableGrid"/>
        <w:tblW w:w="9547" w:type="dxa"/>
        <w:tblInd w:w="122" w:type="dxa"/>
        <w:tblLook w:val="04A0" w:firstRow="1" w:lastRow="0" w:firstColumn="1" w:lastColumn="0" w:noHBand="0" w:noVBand="1"/>
        <w:tblCaption w:val="Assessment table"/>
        <w:tblDescription w:val="Assessment table"/>
      </w:tblPr>
      <w:tblGrid>
        <w:gridCol w:w="4499"/>
        <w:gridCol w:w="5048"/>
      </w:tblGrid>
      <w:tr w:rsidR="00E6643F" w14:paraId="6AFD25BF" w14:textId="77777777" w:rsidTr="0016635C">
        <w:trPr>
          <w:trHeight w:val="416"/>
        </w:trPr>
        <w:tc>
          <w:tcPr>
            <w:tcW w:w="4499" w:type="dxa"/>
            <w:shd w:val="clear" w:color="auto" w:fill="D99594" w:themeFill="accent2" w:themeFillTint="99"/>
          </w:tcPr>
          <w:p w14:paraId="3E17D003" w14:textId="77777777" w:rsidR="00E6643F" w:rsidRPr="006977CD" w:rsidRDefault="00E6643F" w:rsidP="0016635C">
            <w:pPr>
              <w:jc w:val="center"/>
              <w:rPr>
                <w:rFonts w:ascii="Arial" w:hAnsi="Arial" w:cs="Arial"/>
                <w:b/>
              </w:rPr>
            </w:pPr>
            <w:r w:rsidRPr="006977CD">
              <w:rPr>
                <w:rFonts w:ascii="Arial" w:hAnsi="Arial" w:cs="Arial"/>
                <w:b/>
              </w:rPr>
              <w:t xml:space="preserve">OCR GCSE (9-1) </w:t>
            </w:r>
            <w:r>
              <w:rPr>
                <w:rFonts w:ascii="Arial" w:hAnsi="Arial" w:cs="Arial"/>
                <w:b/>
              </w:rPr>
              <w:t>Twenty First Century</w:t>
            </w:r>
            <w:r w:rsidRPr="006977CD">
              <w:rPr>
                <w:rFonts w:ascii="Arial" w:hAnsi="Arial" w:cs="Arial"/>
                <w:b/>
              </w:rPr>
              <w:t xml:space="preserve"> </w:t>
            </w:r>
            <w:r>
              <w:rPr>
                <w:rFonts w:ascii="Arial" w:hAnsi="Arial" w:cs="Arial"/>
                <w:b/>
              </w:rPr>
              <w:t>Biology</w:t>
            </w:r>
            <w:r w:rsidRPr="006977CD">
              <w:rPr>
                <w:rFonts w:ascii="Arial" w:hAnsi="Arial" w:cs="Arial"/>
                <w:b/>
              </w:rPr>
              <w:t xml:space="preserve"> </w:t>
            </w:r>
            <w:r>
              <w:rPr>
                <w:rFonts w:ascii="Arial" w:hAnsi="Arial" w:cs="Arial"/>
                <w:b/>
              </w:rPr>
              <w:t>B</w:t>
            </w:r>
          </w:p>
        </w:tc>
        <w:tc>
          <w:tcPr>
            <w:tcW w:w="5048" w:type="dxa"/>
            <w:shd w:val="clear" w:color="auto" w:fill="D99594" w:themeFill="accent2" w:themeFillTint="99"/>
          </w:tcPr>
          <w:p w14:paraId="3293CBC5" w14:textId="77777777" w:rsidR="00E6643F" w:rsidRPr="006977CD" w:rsidRDefault="00E6643F" w:rsidP="0016635C">
            <w:pPr>
              <w:jc w:val="center"/>
              <w:rPr>
                <w:rFonts w:ascii="Arial" w:hAnsi="Arial" w:cs="Arial"/>
                <w:b/>
              </w:rPr>
            </w:pPr>
            <w:r>
              <w:rPr>
                <w:rFonts w:ascii="Arial" w:hAnsi="Arial" w:cs="Arial"/>
                <w:b/>
              </w:rPr>
              <w:t>Edexcel</w:t>
            </w:r>
            <w:r w:rsidRPr="006977CD">
              <w:rPr>
                <w:rFonts w:ascii="Arial" w:hAnsi="Arial" w:cs="Arial"/>
                <w:b/>
              </w:rPr>
              <w:t xml:space="preserve"> GCSE (9-1) </w:t>
            </w:r>
            <w:r>
              <w:rPr>
                <w:rFonts w:ascii="Arial" w:hAnsi="Arial" w:cs="Arial"/>
                <w:b/>
              </w:rPr>
              <w:t>Biology</w:t>
            </w:r>
          </w:p>
        </w:tc>
      </w:tr>
      <w:tr w:rsidR="00E6643F" w14:paraId="4B7D6097" w14:textId="77777777" w:rsidTr="0016635C">
        <w:tc>
          <w:tcPr>
            <w:tcW w:w="4499" w:type="dxa"/>
          </w:tcPr>
          <w:p w14:paraId="0C9E00C8" w14:textId="77777777" w:rsidR="00E6643F" w:rsidRDefault="00E6643F" w:rsidP="0016635C">
            <w:pPr>
              <w:rPr>
                <w:rFonts w:ascii="Arial" w:hAnsi="Arial" w:cs="Arial"/>
              </w:rPr>
            </w:pPr>
            <w:r w:rsidRPr="00A13D8D">
              <w:rPr>
                <w:rFonts w:ascii="Arial" w:hAnsi="Arial" w:cs="Arial"/>
                <w:b/>
              </w:rPr>
              <w:t>Paper 1</w:t>
            </w:r>
            <w:r>
              <w:rPr>
                <w:rFonts w:ascii="Arial" w:hAnsi="Arial" w:cs="Arial"/>
              </w:rPr>
              <w:t xml:space="preserve"> </w:t>
            </w:r>
            <w:r w:rsidRPr="00F36338">
              <w:rPr>
                <w:rFonts w:ascii="Arial" w:hAnsi="Arial" w:cs="Arial"/>
                <w:b/>
              </w:rPr>
              <w:t>(Breadth)</w:t>
            </w:r>
          </w:p>
          <w:p w14:paraId="2490BDD1" w14:textId="77777777" w:rsidR="00E6643F" w:rsidRDefault="00E6643F" w:rsidP="0016635C">
            <w:pPr>
              <w:rPr>
                <w:rFonts w:ascii="Arial" w:hAnsi="Arial" w:cs="Arial"/>
              </w:rPr>
            </w:pPr>
            <w:r>
              <w:rPr>
                <w:rFonts w:ascii="Arial" w:hAnsi="Arial" w:cs="Arial"/>
              </w:rPr>
              <w:t>Assessed: All Chapters</w:t>
            </w:r>
          </w:p>
          <w:p w14:paraId="5FCEC780" w14:textId="77777777" w:rsidR="00E6643F" w:rsidRDefault="00E6643F" w:rsidP="0016635C">
            <w:pPr>
              <w:rPr>
                <w:rFonts w:ascii="Arial" w:hAnsi="Arial" w:cs="Arial"/>
              </w:rPr>
            </w:pPr>
            <w:r>
              <w:rPr>
                <w:rFonts w:ascii="Arial" w:hAnsi="Arial" w:cs="Arial"/>
              </w:rPr>
              <w:t>Time allowed: 1 hour 45 minutes</w:t>
            </w:r>
          </w:p>
          <w:p w14:paraId="1AC86BC5" w14:textId="77777777" w:rsidR="00E6643F" w:rsidRDefault="00E6643F" w:rsidP="0016635C">
            <w:pPr>
              <w:rPr>
                <w:rFonts w:ascii="Arial" w:hAnsi="Arial" w:cs="Arial"/>
              </w:rPr>
            </w:pPr>
            <w:r>
              <w:rPr>
                <w:rFonts w:ascii="Arial" w:hAnsi="Arial" w:cs="Arial"/>
              </w:rPr>
              <w:t>Foundation and Higher tier available</w:t>
            </w:r>
          </w:p>
          <w:p w14:paraId="15DB181F" w14:textId="77777777" w:rsidR="00E6643F" w:rsidRDefault="00E6643F" w:rsidP="0016635C">
            <w:pPr>
              <w:rPr>
                <w:rFonts w:ascii="Arial" w:hAnsi="Arial" w:cs="Arial"/>
              </w:rPr>
            </w:pPr>
            <w:r>
              <w:rPr>
                <w:rFonts w:ascii="Arial" w:hAnsi="Arial" w:cs="Arial"/>
              </w:rPr>
              <w:t>Marks</w:t>
            </w:r>
            <w:r w:rsidR="0016635C">
              <w:rPr>
                <w:rFonts w:ascii="Arial" w:hAnsi="Arial" w:cs="Arial"/>
              </w:rPr>
              <w:t>:</w:t>
            </w:r>
            <w:r>
              <w:rPr>
                <w:rFonts w:ascii="Arial" w:hAnsi="Arial" w:cs="Arial"/>
              </w:rPr>
              <w:t xml:space="preserve"> 90 marks</w:t>
            </w:r>
          </w:p>
          <w:p w14:paraId="11390F8B" w14:textId="77777777" w:rsidR="00E6643F" w:rsidRDefault="00E6643F" w:rsidP="0016635C">
            <w:pPr>
              <w:rPr>
                <w:rFonts w:ascii="Arial" w:hAnsi="Arial" w:cs="Arial"/>
              </w:rPr>
            </w:pPr>
            <w:r>
              <w:rPr>
                <w:rFonts w:ascii="Arial" w:hAnsi="Arial" w:cs="Arial"/>
              </w:rPr>
              <w:t>Weighting</w:t>
            </w:r>
            <w:r w:rsidR="0016635C">
              <w:rPr>
                <w:rFonts w:ascii="Arial" w:hAnsi="Arial" w:cs="Arial"/>
              </w:rPr>
              <w:t>:</w:t>
            </w:r>
            <w:r>
              <w:rPr>
                <w:rFonts w:ascii="Arial" w:hAnsi="Arial" w:cs="Arial"/>
              </w:rPr>
              <w:t xml:space="preserve"> 50% of GCSE</w:t>
            </w:r>
          </w:p>
          <w:p w14:paraId="5515F666" w14:textId="77777777" w:rsidR="00E6643F" w:rsidRDefault="00E6643F" w:rsidP="0016635C">
            <w:pPr>
              <w:rPr>
                <w:rFonts w:ascii="Arial" w:hAnsi="Arial" w:cs="Arial"/>
              </w:rPr>
            </w:pPr>
            <w:r>
              <w:rPr>
                <w:rFonts w:ascii="Arial" w:hAnsi="Arial" w:cs="Arial"/>
              </w:rPr>
              <w:t xml:space="preserve">Question types: </w:t>
            </w:r>
          </w:p>
          <w:p w14:paraId="3460340C" w14:textId="1293E2AF" w:rsidR="00E6643F" w:rsidRDefault="00E6643F" w:rsidP="0016635C">
            <w:pPr>
              <w:rPr>
                <w:rFonts w:ascii="Arial" w:hAnsi="Arial" w:cs="Arial"/>
              </w:rPr>
            </w:pPr>
            <w:r>
              <w:rPr>
                <w:rFonts w:ascii="Arial" w:hAnsi="Arial" w:cs="Arial"/>
              </w:rPr>
              <w:t xml:space="preserve">Short answer (maximum </w:t>
            </w:r>
            <w:r w:rsidR="00FC5D51">
              <w:rPr>
                <w:rFonts w:ascii="Arial" w:hAnsi="Arial" w:cs="Arial"/>
              </w:rPr>
              <w:t>4</w:t>
            </w:r>
            <w:r>
              <w:rPr>
                <w:rFonts w:ascii="Arial" w:hAnsi="Arial" w:cs="Arial"/>
              </w:rPr>
              <w:t xml:space="preserve"> marks per question), some multiple choice and objective style questions</w:t>
            </w:r>
          </w:p>
        </w:tc>
        <w:tc>
          <w:tcPr>
            <w:tcW w:w="5048" w:type="dxa"/>
          </w:tcPr>
          <w:p w14:paraId="69B98E18" w14:textId="77777777" w:rsidR="00E6643F" w:rsidRPr="00A13D8D" w:rsidRDefault="00E6643F" w:rsidP="0016635C">
            <w:pPr>
              <w:rPr>
                <w:rFonts w:ascii="Arial" w:hAnsi="Arial" w:cs="Arial"/>
                <w:b/>
              </w:rPr>
            </w:pPr>
            <w:r w:rsidRPr="00A13D8D">
              <w:rPr>
                <w:rFonts w:ascii="Arial" w:hAnsi="Arial" w:cs="Arial"/>
                <w:b/>
              </w:rPr>
              <w:t xml:space="preserve">Paper 1 </w:t>
            </w:r>
          </w:p>
          <w:p w14:paraId="0E8D117A" w14:textId="77777777" w:rsidR="00E6643F" w:rsidRDefault="00E6643F" w:rsidP="0016635C">
            <w:pPr>
              <w:rPr>
                <w:rFonts w:ascii="Arial" w:hAnsi="Arial" w:cs="Arial"/>
              </w:rPr>
            </w:pPr>
            <w:r>
              <w:rPr>
                <w:rFonts w:ascii="Arial" w:hAnsi="Arial" w:cs="Arial"/>
              </w:rPr>
              <w:t>Assessed: Topics 1-5</w:t>
            </w:r>
          </w:p>
          <w:p w14:paraId="54E4383B" w14:textId="77777777" w:rsidR="00E6643F" w:rsidRDefault="00E6643F" w:rsidP="0016635C">
            <w:pPr>
              <w:rPr>
                <w:rFonts w:ascii="Arial" w:hAnsi="Arial" w:cs="Arial"/>
              </w:rPr>
            </w:pPr>
            <w:r>
              <w:rPr>
                <w:rFonts w:ascii="Arial" w:hAnsi="Arial" w:cs="Arial"/>
              </w:rPr>
              <w:t>Time allowed: 1 hour 45 minutes</w:t>
            </w:r>
          </w:p>
          <w:p w14:paraId="524E1124" w14:textId="77777777" w:rsidR="00E6643F" w:rsidRDefault="00E6643F" w:rsidP="0016635C">
            <w:pPr>
              <w:rPr>
                <w:rFonts w:ascii="Arial" w:hAnsi="Arial" w:cs="Arial"/>
              </w:rPr>
            </w:pPr>
            <w:r>
              <w:rPr>
                <w:rFonts w:ascii="Arial" w:hAnsi="Arial" w:cs="Arial"/>
              </w:rPr>
              <w:t>Foundation and Higher tier available</w:t>
            </w:r>
          </w:p>
          <w:p w14:paraId="17F46686" w14:textId="77777777" w:rsidR="00E6643F" w:rsidRDefault="00E6643F" w:rsidP="0016635C">
            <w:pPr>
              <w:rPr>
                <w:rFonts w:ascii="Arial" w:hAnsi="Arial" w:cs="Arial"/>
              </w:rPr>
            </w:pPr>
            <w:r>
              <w:rPr>
                <w:rFonts w:ascii="Arial" w:hAnsi="Arial" w:cs="Arial"/>
              </w:rPr>
              <w:t>Marks: 100 marks</w:t>
            </w:r>
          </w:p>
          <w:p w14:paraId="160DF15B" w14:textId="77777777" w:rsidR="00E6643F" w:rsidRDefault="00E6643F" w:rsidP="0016635C">
            <w:pPr>
              <w:rPr>
                <w:rFonts w:ascii="Arial" w:hAnsi="Arial" w:cs="Arial"/>
              </w:rPr>
            </w:pPr>
            <w:r>
              <w:rPr>
                <w:rFonts w:ascii="Arial" w:hAnsi="Arial" w:cs="Arial"/>
              </w:rPr>
              <w:t>Weighting: 50% of GCSE</w:t>
            </w:r>
          </w:p>
          <w:p w14:paraId="2FF0FF42" w14:textId="77777777" w:rsidR="00E6643F" w:rsidRDefault="00E6643F" w:rsidP="0016635C">
            <w:pPr>
              <w:rPr>
                <w:rFonts w:ascii="Arial" w:hAnsi="Arial" w:cs="Arial"/>
              </w:rPr>
            </w:pPr>
            <w:r>
              <w:rPr>
                <w:rFonts w:ascii="Arial" w:hAnsi="Arial" w:cs="Arial"/>
              </w:rPr>
              <w:t xml:space="preserve">Question types: Multiple choice, structured, closed short answer and open response </w:t>
            </w:r>
          </w:p>
        </w:tc>
      </w:tr>
      <w:tr w:rsidR="00E6643F" w14:paraId="0BDBD08E" w14:textId="77777777" w:rsidTr="0016635C">
        <w:tc>
          <w:tcPr>
            <w:tcW w:w="4499" w:type="dxa"/>
          </w:tcPr>
          <w:p w14:paraId="23EF63FD" w14:textId="77777777" w:rsidR="00E6643F" w:rsidRPr="00A13D8D" w:rsidRDefault="00E6643F" w:rsidP="0016635C">
            <w:pPr>
              <w:rPr>
                <w:rFonts w:ascii="Arial" w:hAnsi="Arial" w:cs="Arial"/>
              </w:rPr>
            </w:pPr>
            <w:r w:rsidRPr="00A13D8D">
              <w:rPr>
                <w:rFonts w:ascii="Arial" w:hAnsi="Arial" w:cs="Arial"/>
                <w:b/>
              </w:rPr>
              <w:t>Paper 2</w:t>
            </w:r>
            <w:r w:rsidRPr="00A13D8D">
              <w:rPr>
                <w:rFonts w:ascii="Arial" w:hAnsi="Arial" w:cs="Arial"/>
              </w:rPr>
              <w:t xml:space="preserve"> </w:t>
            </w:r>
            <w:r w:rsidRPr="00F36338">
              <w:rPr>
                <w:rFonts w:ascii="Arial" w:hAnsi="Arial" w:cs="Arial"/>
                <w:b/>
              </w:rPr>
              <w:t>(Depth)</w:t>
            </w:r>
          </w:p>
          <w:p w14:paraId="31DBA04D" w14:textId="77777777" w:rsidR="00E6643F" w:rsidRPr="00A13D8D" w:rsidRDefault="00E6643F" w:rsidP="0016635C">
            <w:pPr>
              <w:rPr>
                <w:rFonts w:ascii="Arial" w:hAnsi="Arial" w:cs="Arial"/>
              </w:rPr>
            </w:pPr>
            <w:r w:rsidRPr="00A13D8D">
              <w:rPr>
                <w:rFonts w:ascii="Arial" w:hAnsi="Arial" w:cs="Arial"/>
              </w:rPr>
              <w:t xml:space="preserve">Assessed: </w:t>
            </w:r>
            <w:r>
              <w:rPr>
                <w:rFonts w:ascii="Arial" w:hAnsi="Arial" w:cs="Arial"/>
              </w:rPr>
              <w:t>All chapters</w:t>
            </w:r>
          </w:p>
          <w:p w14:paraId="51A17713" w14:textId="77777777" w:rsidR="00E6643F" w:rsidRDefault="00E6643F" w:rsidP="0016635C">
            <w:pPr>
              <w:rPr>
                <w:rFonts w:ascii="Arial" w:hAnsi="Arial" w:cs="Arial"/>
              </w:rPr>
            </w:pPr>
            <w:r>
              <w:rPr>
                <w:rFonts w:ascii="Arial" w:hAnsi="Arial" w:cs="Arial"/>
              </w:rPr>
              <w:t>Foundation and Higher tier available</w:t>
            </w:r>
          </w:p>
          <w:p w14:paraId="3A61EA38" w14:textId="77777777" w:rsidR="00E6643F" w:rsidRDefault="00E6643F" w:rsidP="0016635C">
            <w:pPr>
              <w:rPr>
                <w:rFonts w:ascii="Arial" w:hAnsi="Arial" w:cs="Arial"/>
              </w:rPr>
            </w:pPr>
            <w:r>
              <w:rPr>
                <w:rFonts w:ascii="Arial" w:hAnsi="Arial" w:cs="Arial"/>
              </w:rPr>
              <w:t>Marks</w:t>
            </w:r>
            <w:r w:rsidR="0016635C">
              <w:rPr>
                <w:rFonts w:ascii="Arial" w:hAnsi="Arial" w:cs="Arial"/>
              </w:rPr>
              <w:t>:</w:t>
            </w:r>
            <w:r>
              <w:rPr>
                <w:rFonts w:ascii="Arial" w:hAnsi="Arial" w:cs="Arial"/>
              </w:rPr>
              <w:t xml:space="preserve"> 90 marks</w:t>
            </w:r>
          </w:p>
          <w:p w14:paraId="596349C6" w14:textId="77777777" w:rsidR="00E6643F" w:rsidRDefault="00E6643F" w:rsidP="0016635C">
            <w:pPr>
              <w:rPr>
                <w:rFonts w:ascii="Arial" w:hAnsi="Arial" w:cs="Arial"/>
              </w:rPr>
            </w:pPr>
            <w:r>
              <w:rPr>
                <w:rFonts w:ascii="Arial" w:hAnsi="Arial" w:cs="Arial"/>
              </w:rPr>
              <w:t>Weighting</w:t>
            </w:r>
            <w:r w:rsidR="0016635C">
              <w:rPr>
                <w:rFonts w:ascii="Arial" w:hAnsi="Arial" w:cs="Arial"/>
              </w:rPr>
              <w:t>:</w:t>
            </w:r>
            <w:r>
              <w:rPr>
                <w:rFonts w:ascii="Arial" w:hAnsi="Arial" w:cs="Arial"/>
              </w:rPr>
              <w:t xml:space="preserve"> 50% of GCSE</w:t>
            </w:r>
          </w:p>
          <w:p w14:paraId="51120C31" w14:textId="4E6C0E78" w:rsidR="00E6643F" w:rsidRPr="00A13D8D" w:rsidRDefault="00E6643F" w:rsidP="0016635C">
            <w:pPr>
              <w:rPr>
                <w:rFonts w:ascii="Arial" w:hAnsi="Arial" w:cs="Arial"/>
              </w:rPr>
            </w:pPr>
            <w:r>
              <w:rPr>
                <w:rFonts w:ascii="Arial" w:hAnsi="Arial" w:cs="Arial"/>
              </w:rPr>
              <w:t xml:space="preserve">Question types: Multiple choice, structured, closed short answer and open response, 2 x </w:t>
            </w:r>
            <w:proofErr w:type="gramStart"/>
            <w:r>
              <w:rPr>
                <w:rFonts w:ascii="Arial" w:hAnsi="Arial" w:cs="Arial"/>
              </w:rPr>
              <w:t>6 mark</w:t>
            </w:r>
            <w:proofErr w:type="gramEnd"/>
            <w:r>
              <w:rPr>
                <w:rFonts w:ascii="Arial" w:hAnsi="Arial" w:cs="Arial"/>
              </w:rPr>
              <w:t xml:space="preserve"> </w:t>
            </w:r>
            <w:r w:rsidR="00555F73">
              <w:rPr>
                <w:rFonts w:ascii="Arial" w:hAnsi="Arial" w:cs="Arial"/>
              </w:rPr>
              <w:t>l</w:t>
            </w:r>
            <w:r>
              <w:rPr>
                <w:rFonts w:ascii="Arial" w:hAnsi="Arial" w:cs="Arial"/>
              </w:rPr>
              <w:t>evel of response questions</w:t>
            </w:r>
          </w:p>
        </w:tc>
        <w:tc>
          <w:tcPr>
            <w:tcW w:w="5048" w:type="dxa"/>
          </w:tcPr>
          <w:p w14:paraId="3C6A96C8" w14:textId="77777777" w:rsidR="00E6643F" w:rsidRPr="00A13D8D" w:rsidRDefault="00E6643F" w:rsidP="0016635C">
            <w:pPr>
              <w:rPr>
                <w:rFonts w:ascii="Arial" w:hAnsi="Arial" w:cs="Arial"/>
                <w:b/>
              </w:rPr>
            </w:pPr>
            <w:r w:rsidRPr="00A13D8D">
              <w:rPr>
                <w:rFonts w:ascii="Arial" w:hAnsi="Arial" w:cs="Arial"/>
                <w:b/>
              </w:rPr>
              <w:t xml:space="preserve">Paper 2 </w:t>
            </w:r>
          </w:p>
          <w:p w14:paraId="60274E78" w14:textId="77777777" w:rsidR="00E6643F" w:rsidRPr="00A13D8D" w:rsidRDefault="00E6643F" w:rsidP="0016635C">
            <w:pPr>
              <w:rPr>
                <w:rFonts w:ascii="Arial" w:hAnsi="Arial" w:cs="Arial"/>
              </w:rPr>
            </w:pPr>
            <w:r w:rsidRPr="00A13D8D">
              <w:rPr>
                <w:rFonts w:ascii="Arial" w:hAnsi="Arial" w:cs="Arial"/>
              </w:rPr>
              <w:t xml:space="preserve">Assessed: Topics </w:t>
            </w:r>
            <w:r>
              <w:rPr>
                <w:rFonts w:ascii="Arial" w:hAnsi="Arial" w:cs="Arial"/>
              </w:rPr>
              <w:t>1, 6</w:t>
            </w:r>
            <w:r w:rsidRPr="00A13D8D">
              <w:rPr>
                <w:rFonts w:ascii="Arial" w:hAnsi="Arial" w:cs="Arial"/>
              </w:rPr>
              <w:t>-</w:t>
            </w:r>
            <w:r>
              <w:rPr>
                <w:rFonts w:ascii="Arial" w:hAnsi="Arial" w:cs="Arial"/>
              </w:rPr>
              <w:t>9</w:t>
            </w:r>
            <w:r w:rsidRPr="00A13D8D">
              <w:rPr>
                <w:rFonts w:ascii="Arial" w:hAnsi="Arial" w:cs="Arial"/>
              </w:rPr>
              <w:t xml:space="preserve"> </w:t>
            </w:r>
          </w:p>
          <w:p w14:paraId="5EFA4D4C" w14:textId="77777777" w:rsidR="00E6643F" w:rsidRPr="00A13D8D" w:rsidRDefault="00E6643F" w:rsidP="0016635C">
            <w:pPr>
              <w:rPr>
                <w:rFonts w:ascii="Arial" w:hAnsi="Arial" w:cs="Arial"/>
              </w:rPr>
            </w:pPr>
            <w:r w:rsidRPr="00A13D8D">
              <w:rPr>
                <w:rFonts w:ascii="Arial" w:hAnsi="Arial" w:cs="Arial"/>
              </w:rPr>
              <w:t>Time allowed: 1 hour 45 minutes</w:t>
            </w:r>
          </w:p>
          <w:p w14:paraId="4374588A" w14:textId="77777777" w:rsidR="00E6643F" w:rsidRPr="00A13D8D" w:rsidRDefault="00E6643F" w:rsidP="0016635C">
            <w:pPr>
              <w:rPr>
                <w:rFonts w:ascii="Arial" w:hAnsi="Arial" w:cs="Arial"/>
              </w:rPr>
            </w:pPr>
            <w:r w:rsidRPr="00A13D8D">
              <w:rPr>
                <w:rFonts w:ascii="Arial" w:hAnsi="Arial" w:cs="Arial"/>
              </w:rPr>
              <w:t>Foundation and Higher tier available</w:t>
            </w:r>
          </w:p>
          <w:p w14:paraId="6175909B" w14:textId="77777777" w:rsidR="00E6643F" w:rsidRPr="00A13D8D" w:rsidRDefault="00E6643F" w:rsidP="0016635C">
            <w:pPr>
              <w:rPr>
                <w:rFonts w:ascii="Arial" w:hAnsi="Arial" w:cs="Arial"/>
              </w:rPr>
            </w:pPr>
            <w:r w:rsidRPr="00A13D8D">
              <w:rPr>
                <w:rFonts w:ascii="Arial" w:hAnsi="Arial" w:cs="Arial"/>
              </w:rPr>
              <w:t>Marks: 100 marks</w:t>
            </w:r>
          </w:p>
          <w:p w14:paraId="7639686A" w14:textId="77777777" w:rsidR="00E6643F" w:rsidRPr="00A13D8D" w:rsidRDefault="00E6643F" w:rsidP="0016635C">
            <w:pPr>
              <w:rPr>
                <w:rFonts w:ascii="Arial" w:hAnsi="Arial" w:cs="Arial"/>
              </w:rPr>
            </w:pPr>
            <w:r w:rsidRPr="00A13D8D">
              <w:rPr>
                <w:rFonts w:ascii="Arial" w:hAnsi="Arial" w:cs="Arial"/>
              </w:rPr>
              <w:t>Weighting: 50% of GCSE</w:t>
            </w:r>
          </w:p>
          <w:p w14:paraId="1367B01C" w14:textId="77777777" w:rsidR="00E6643F" w:rsidRPr="00A13D8D" w:rsidRDefault="00E6643F" w:rsidP="0016635C">
            <w:pPr>
              <w:rPr>
                <w:rFonts w:ascii="Arial" w:hAnsi="Arial" w:cs="Arial"/>
              </w:rPr>
            </w:pPr>
            <w:r w:rsidRPr="00A13D8D">
              <w:rPr>
                <w:rFonts w:ascii="Arial" w:hAnsi="Arial" w:cs="Arial"/>
              </w:rPr>
              <w:t>Question types: Multiple choice, structured, closed</w:t>
            </w:r>
            <w:r w:rsidR="004A010A">
              <w:rPr>
                <w:rFonts w:ascii="Arial" w:hAnsi="Arial" w:cs="Arial"/>
              </w:rPr>
              <w:t xml:space="preserve"> short answer and open response</w:t>
            </w:r>
          </w:p>
        </w:tc>
      </w:tr>
    </w:tbl>
    <w:p w14:paraId="52C0705B" w14:textId="77777777" w:rsidR="00C335CC" w:rsidRDefault="00C335CC" w:rsidP="004A010A">
      <w:pPr>
        <w:pStyle w:val="Heading2"/>
        <w:spacing w:before="240"/>
      </w:pPr>
    </w:p>
    <w:p w14:paraId="4C50B9A5" w14:textId="3BA33F8E" w:rsidR="00A459F2" w:rsidRDefault="00A459F2" w:rsidP="004A010A">
      <w:pPr>
        <w:pStyle w:val="Heading2"/>
        <w:spacing w:before="240"/>
      </w:pPr>
      <w:r w:rsidRPr="00D11C05">
        <w:lastRenderedPageBreak/>
        <w:t xml:space="preserve">Using the </w:t>
      </w:r>
      <w:r w:rsidR="00FD7482">
        <w:t>Edexcel</w:t>
      </w:r>
      <w:r w:rsidRPr="00D11C05">
        <w:t xml:space="preserve"> textbook</w:t>
      </w:r>
    </w:p>
    <w:p w14:paraId="4FEECA0E" w14:textId="77777777" w:rsidR="00E6643F" w:rsidRPr="004E27B5" w:rsidRDefault="004E27B5" w:rsidP="00E6643F">
      <w:pPr>
        <w:spacing w:line="360" w:lineRule="auto"/>
        <w:rPr>
          <w:rFonts w:ascii="Arial" w:hAnsi="Arial"/>
        </w:rPr>
      </w:pPr>
      <w:r w:rsidRPr="004E27B5">
        <w:rPr>
          <w:rFonts w:ascii="Arial" w:hAnsi="Arial"/>
        </w:rPr>
        <w:t xml:space="preserve">Below you will find all the information you need to start teaching OCR GCSE (9-1) Twenty First Century </w:t>
      </w:r>
      <w:r w:rsidRPr="003924EA">
        <w:rPr>
          <w:rFonts w:ascii="Arial" w:hAnsi="Arial"/>
        </w:rPr>
        <w:t xml:space="preserve">Biology B while still using the new Edexcel textbooks. We have mapped our specification to the Edexcel </w:t>
      </w:r>
      <w:r w:rsidR="003924EA" w:rsidRPr="003924EA">
        <w:rPr>
          <w:rFonts w:ascii="Arial" w:hAnsi="Arial"/>
        </w:rPr>
        <w:t>Pearson</w:t>
      </w:r>
      <w:r w:rsidRPr="003924EA">
        <w:rPr>
          <w:rFonts w:ascii="Arial" w:hAnsi="Arial"/>
        </w:rPr>
        <w:t xml:space="preserve"> textbook </w:t>
      </w:r>
      <w:r>
        <w:rPr>
          <w:rFonts w:ascii="Arial" w:hAnsi="Arial"/>
        </w:rPr>
        <w:t>to save you the having to buy another set of textbooks. We also have endorsed textbooks for use with our specification and details of these textbooks can be found on the qualification page on the OCR website.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dexcel textbook mapping table"/>
        <w:tblDescription w:val="Edexcel textbook mapping table"/>
      </w:tblPr>
      <w:tblGrid>
        <w:gridCol w:w="3261"/>
        <w:gridCol w:w="2268"/>
        <w:gridCol w:w="1275"/>
        <w:gridCol w:w="2694"/>
      </w:tblGrid>
      <w:tr w:rsidR="00E6643F" w:rsidRPr="00E6643F" w14:paraId="47992792" w14:textId="77777777" w:rsidTr="007B719F">
        <w:trPr>
          <w:cantSplit/>
          <w:trHeight w:val="930"/>
          <w:tblHeader/>
        </w:trPr>
        <w:tc>
          <w:tcPr>
            <w:tcW w:w="3261" w:type="dxa"/>
            <w:shd w:val="clear" w:color="auto" w:fill="BE5D57"/>
            <w:hideMark/>
          </w:tcPr>
          <w:p w14:paraId="16CA5022" w14:textId="76760C73" w:rsidR="00E6643F" w:rsidRPr="00E6643F" w:rsidRDefault="00F91B4F" w:rsidP="004E27B5">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Specification s</w:t>
            </w:r>
            <w:r w:rsidR="00E6643F" w:rsidRPr="00E6643F">
              <w:rPr>
                <w:rFonts w:ascii="Arial" w:eastAsia="Times New Roman" w:hAnsi="Arial" w:cs="Arial"/>
                <w:b/>
                <w:bCs/>
                <w:color w:val="000000"/>
                <w:lang w:eastAsia="en-GB"/>
              </w:rPr>
              <w:t>tatement</w:t>
            </w:r>
          </w:p>
        </w:tc>
        <w:tc>
          <w:tcPr>
            <w:tcW w:w="2268" w:type="dxa"/>
            <w:shd w:val="clear" w:color="auto" w:fill="BE5D57"/>
            <w:hideMark/>
          </w:tcPr>
          <w:p w14:paraId="6A70E20B" w14:textId="1FA0C4DD" w:rsidR="00E6643F" w:rsidRPr="00E6643F" w:rsidRDefault="00F91B4F" w:rsidP="004E27B5">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Chapter covering specification s</w:t>
            </w:r>
            <w:r w:rsidR="00E6643F" w:rsidRPr="00E6643F">
              <w:rPr>
                <w:rFonts w:ascii="Arial" w:eastAsia="Times New Roman" w:hAnsi="Arial" w:cs="Arial"/>
                <w:b/>
                <w:bCs/>
                <w:color w:val="000000"/>
                <w:lang w:eastAsia="en-GB"/>
              </w:rPr>
              <w:t>tatement</w:t>
            </w:r>
          </w:p>
        </w:tc>
        <w:tc>
          <w:tcPr>
            <w:tcW w:w="1275" w:type="dxa"/>
            <w:shd w:val="clear" w:color="auto" w:fill="BE5D57"/>
            <w:hideMark/>
          </w:tcPr>
          <w:p w14:paraId="079CBAF5" w14:textId="59B6D0F5" w:rsidR="00E6643F" w:rsidRPr="00E6643F" w:rsidRDefault="00F91B4F" w:rsidP="004E27B5">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Page n</w:t>
            </w:r>
            <w:r w:rsidR="00E6643F" w:rsidRPr="00E6643F">
              <w:rPr>
                <w:rFonts w:ascii="Arial" w:eastAsia="Times New Roman" w:hAnsi="Arial" w:cs="Arial"/>
                <w:b/>
                <w:bCs/>
                <w:color w:val="000000"/>
                <w:lang w:eastAsia="en-GB"/>
              </w:rPr>
              <w:t>umber</w:t>
            </w:r>
          </w:p>
        </w:tc>
        <w:tc>
          <w:tcPr>
            <w:tcW w:w="2694" w:type="dxa"/>
            <w:shd w:val="clear" w:color="auto" w:fill="BE5D57"/>
            <w:hideMark/>
          </w:tcPr>
          <w:p w14:paraId="22BCFF41" w14:textId="77777777" w:rsidR="00E6643F" w:rsidRPr="00E6643F" w:rsidRDefault="00E6643F" w:rsidP="004E27B5">
            <w:pPr>
              <w:spacing w:after="0" w:line="240" w:lineRule="auto"/>
              <w:jc w:val="center"/>
              <w:rPr>
                <w:rFonts w:ascii="Arial" w:eastAsia="Times New Roman" w:hAnsi="Arial" w:cs="Arial"/>
                <w:b/>
                <w:bCs/>
                <w:color w:val="000000"/>
                <w:lang w:eastAsia="en-GB"/>
              </w:rPr>
            </w:pPr>
            <w:r w:rsidRPr="00E6643F">
              <w:rPr>
                <w:rFonts w:ascii="Arial" w:eastAsia="Times New Roman" w:hAnsi="Arial" w:cs="Arial"/>
                <w:b/>
                <w:bCs/>
                <w:color w:val="000000"/>
                <w:lang w:eastAsia="en-GB"/>
              </w:rPr>
              <w:t>Comments</w:t>
            </w:r>
          </w:p>
        </w:tc>
      </w:tr>
      <w:tr w:rsidR="00E6643F" w:rsidRPr="00E6643F" w14:paraId="0086D982" w14:textId="77777777" w:rsidTr="007B719F">
        <w:trPr>
          <w:cantSplit/>
          <w:trHeight w:val="300"/>
        </w:trPr>
        <w:tc>
          <w:tcPr>
            <w:tcW w:w="9498" w:type="dxa"/>
            <w:gridSpan w:val="4"/>
            <w:shd w:val="clear" w:color="000000" w:fill="DA9694"/>
            <w:noWrap/>
            <w:vAlign w:val="bottom"/>
            <w:hideMark/>
          </w:tcPr>
          <w:p w14:paraId="598FE667" w14:textId="77777777" w:rsidR="00E6643F" w:rsidRPr="00E6643F" w:rsidRDefault="00E6643F" w:rsidP="00A31D93">
            <w:pPr>
              <w:spacing w:after="0" w:line="240" w:lineRule="auto"/>
              <w:jc w:val="center"/>
              <w:rPr>
                <w:rFonts w:ascii="Arial" w:eastAsia="Times New Roman" w:hAnsi="Arial" w:cs="Arial"/>
                <w:b/>
                <w:bCs/>
                <w:color w:val="000000"/>
                <w:lang w:eastAsia="en-GB"/>
              </w:rPr>
            </w:pPr>
            <w:r w:rsidRPr="00E6643F">
              <w:rPr>
                <w:rFonts w:ascii="Arial" w:eastAsia="Times New Roman" w:hAnsi="Arial" w:cs="Arial"/>
                <w:b/>
                <w:bCs/>
                <w:color w:val="000000"/>
                <w:lang w:eastAsia="en-GB"/>
              </w:rPr>
              <w:t>Chapter B1 You and your genes</w:t>
            </w:r>
          </w:p>
        </w:tc>
      </w:tr>
      <w:tr w:rsidR="00E6643F" w:rsidRPr="00E6643F" w14:paraId="1D1DB26B" w14:textId="77777777" w:rsidTr="007B719F">
        <w:trPr>
          <w:cantSplit/>
          <w:trHeight w:val="300"/>
        </w:trPr>
        <w:tc>
          <w:tcPr>
            <w:tcW w:w="9498" w:type="dxa"/>
            <w:gridSpan w:val="4"/>
            <w:shd w:val="clear" w:color="000000" w:fill="DA9694"/>
            <w:noWrap/>
            <w:vAlign w:val="bottom"/>
            <w:hideMark/>
          </w:tcPr>
          <w:p w14:paraId="50530CC5" w14:textId="77777777" w:rsidR="00E6643F" w:rsidRPr="00E6643F" w:rsidRDefault="00E6643F" w:rsidP="00A31D93">
            <w:pPr>
              <w:spacing w:after="0" w:line="240" w:lineRule="auto"/>
              <w:jc w:val="center"/>
              <w:rPr>
                <w:rFonts w:ascii="Arial" w:eastAsia="Times New Roman" w:hAnsi="Arial" w:cs="Arial"/>
                <w:b/>
                <w:bCs/>
                <w:color w:val="000000"/>
                <w:lang w:eastAsia="en-GB"/>
              </w:rPr>
            </w:pPr>
            <w:r w:rsidRPr="00E6643F">
              <w:rPr>
                <w:rFonts w:ascii="Arial" w:eastAsia="Times New Roman" w:hAnsi="Arial" w:cs="Arial"/>
                <w:b/>
                <w:bCs/>
                <w:color w:val="000000"/>
                <w:lang w:eastAsia="en-GB"/>
              </w:rPr>
              <w:t>B1.1 What is the genome and what does it do?</w:t>
            </w:r>
          </w:p>
        </w:tc>
      </w:tr>
      <w:tr w:rsidR="00E6643F" w:rsidRPr="00E6643F" w14:paraId="7C6ABF8D" w14:textId="77777777" w:rsidTr="007B719F">
        <w:trPr>
          <w:cantSplit/>
          <w:trHeight w:val="274"/>
        </w:trPr>
        <w:tc>
          <w:tcPr>
            <w:tcW w:w="3261" w:type="dxa"/>
            <w:shd w:val="clear" w:color="auto" w:fill="auto"/>
            <w:hideMark/>
          </w:tcPr>
          <w:p w14:paraId="17527170"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B1.1.1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explain how the nucleus and genetic material of eukaryotic cells (plants and animals) and the genetic material, including plasmids, of prokaryotic cells are related to cell functions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how to use a light microscope to observe a variety of plant and animal cells PAG1</w:t>
            </w:r>
          </w:p>
        </w:tc>
        <w:tc>
          <w:tcPr>
            <w:tcW w:w="2268" w:type="dxa"/>
            <w:shd w:val="clear" w:color="auto" w:fill="auto"/>
            <w:hideMark/>
          </w:tcPr>
          <w:p w14:paraId="5532D592" w14:textId="5D959F20" w:rsidR="00E6643F" w:rsidRPr="00E6643F" w:rsidRDefault="007140C9" w:rsidP="00804984">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SB1a p</w:t>
            </w:r>
            <w:r w:rsidR="00E6643F" w:rsidRPr="00E6643F">
              <w:rPr>
                <w:rFonts w:ascii="Arial" w:eastAsia="Times New Roman" w:hAnsi="Arial" w:cs="Arial"/>
                <w:color w:val="000000"/>
                <w:sz w:val="20"/>
                <w:lang w:eastAsia="en-GB"/>
              </w:rPr>
              <w:t>lant and animal cells</w:t>
            </w:r>
            <w:r w:rsidR="003924EA">
              <w:rPr>
                <w:rFonts w:ascii="Arial" w:eastAsia="Times New Roman" w:hAnsi="Arial" w:cs="Arial"/>
                <w:color w:val="000000"/>
                <w:sz w:val="20"/>
                <w:lang w:eastAsia="en-GB"/>
              </w:rPr>
              <w:t>,</w:t>
            </w:r>
            <w:r w:rsidR="00E6643F" w:rsidRPr="00E6643F">
              <w:rPr>
                <w:rFonts w:ascii="Arial" w:eastAsia="Times New Roman" w:hAnsi="Arial" w:cs="Arial"/>
                <w:color w:val="000000"/>
                <w:sz w:val="20"/>
                <w:lang w:eastAsia="en-GB"/>
              </w:rPr>
              <w:t xml:space="preserve"> Sb1b core practical</w:t>
            </w:r>
          </w:p>
        </w:tc>
        <w:tc>
          <w:tcPr>
            <w:tcW w:w="1275" w:type="dxa"/>
            <w:shd w:val="clear" w:color="auto" w:fill="auto"/>
            <w:hideMark/>
          </w:tcPr>
          <w:p w14:paraId="1A38215A" w14:textId="10AFB69E" w:rsidR="00E6643F" w:rsidRPr="00E6643F" w:rsidRDefault="00E6643F" w:rsidP="00804984">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2 &amp; 3,</w:t>
            </w:r>
            <w:r w:rsidR="00804984">
              <w:rPr>
                <w:rFonts w:ascii="Arial" w:eastAsia="Times New Roman" w:hAnsi="Arial" w:cs="Arial"/>
                <w:color w:val="000000"/>
                <w:sz w:val="20"/>
                <w:lang w:eastAsia="en-GB"/>
              </w:rPr>
              <w:t xml:space="preserve"> </w:t>
            </w:r>
            <w:r w:rsidRPr="00E6643F">
              <w:rPr>
                <w:rFonts w:ascii="Arial" w:eastAsia="Times New Roman" w:hAnsi="Arial" w:cs="Arial"/>
                <w:color w:val="000000"/>
                <w:sz w:val="20"/>
                <w:lang w:eastAsia="en-GB"/>
              </w:rPr>
              <w:t>6 &amp;</w:t>
            </w:r>
            <w:r w:rsidR="00804984">
              <w:rPr>
                <w:rFonts w:ascii="Arial" w:eastAsia="Times New Roman" w:hAnsi="Arial" w:cs="Arial"/>
                <w:color w:val="000000"/>
                <w:sz w:val="20"/>
                <w:lang w:eastAsia="en-GB"/>
              </w:rPr>
              <w:br/>
            </w:r>
            <w:r w:rsidRPr="00E6643F">
              <w:rPr>
                <w:rFonts w:ascii="Arial" w:eastAsia="Times New Roman" w:hAnsi="Arial" w:cs="Arial"/>
                <w:color w:val="000000"/>
                <w:sz w:val="20"/>
                <w:lang w:eastAsia="en-GB"/>
              </w:rPr>
              <w:t>7</w:t>
            </w:r>
          </w:p>
        </w:tc>
        <w:tc>
          <w:tcPr>
            <w:tcW w:w="2694" w:type="dxa"/>
            <w:shd w:val="clear" w:color="auto" w:fill="auto"/>
            <w:hideMark/>
          </w:tcPr>
          <w:p w14:paraId="76642EF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SB1b core practical using microscopes</w:t>
            </w:r>
          </w:p>
        </w:tc>
      </w:tr>
      <w:tr w:rsidR="00E6643F" w:rsidRPr="00E6643F" w14:paraId="42AB3444" w14:textId="77777777" w:rsidTr="007B719F">
        <w:trPr>
          <w:cantSplit/>
          <w:trHeight w:val="575"/>
        </w:trPr>
        <w:tc>
          <w:tcPr>
            <w:tcW w:w="3261" w:type="dxa"/>
            <w:shd w:val="clear" w:color="auto" w:fill="auto"/>
            <w:hideMark/>
          </w:tcPr>
          <w:p w14:paraId="26436DF3"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B1.1.2 describe the genome as the entire genetic material of an organism</w:t>
            </w:r>
          </w:p>
        </w:tc>
        <w:tc>
          <w:tcPr>
            <w:tcW w:w="2268" w:type="dxa"/>
            <w:shd w:val="clear" w:color="auto" w:fill="auto"/>
            <w:hideMark/>
          </w:tcPr>
          <w:p w14:paraId="03DDC225"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SB3b meiosis</w:t>
            </w:r>
          </w:p>
        </w:tc>
        <w:tc>
          <w:tcPr>
            <w:tcW w:w="1275" w:type="dxa"/>
            <w:shd w:val="clear" w:color="auto" w:fill="auto"/>
            <w:hideMark/>
          </w:tcPr>
          <w:p w14:paraId="6D6DC82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52</w:t>
            </w:r>
          </w:p>
        </w:tc>
        <w:tc>
          <w:tcPr>
            <w:tcW w:w="2694" w:type="dxa"/>
            <w:shd w:val="clear" w:color="auto" w:fill="auto"/>
          </w:tcPr>
          <w:p w14:paraId="27A366CB"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16553FFC" w14:textId="77777777" w:rsidTr="007B719F">
        <w:trPr>
          <w:cantSplit/>
          <w:trHeight w:val="600"/>
        </w:trPr>
        <w:tc>
          <w:tcPr>
            <w:tcW w:w="3261" w:type="dxa"/>
            <w:shd w:val="clear" w:color="auto" w:fill="auto"/>
            <w:hideMark/>
          </w:tcPr>
          <w:p w14:paraId="3D00E939"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B1.1.3 describe DNA as a polymer made up of nucleotides, forming two strands in a double helix</w:t>
            </w:r>
          </w:p>
        </w:tc>
        <w:tc>
          <w:tcPr>
            <w:tcW w:w="2268" w:type="dxa"/>
            <w:shd w:val="clear" w:color="auto" w:fill="auto"/>
            <w:hideMark/>
          </w:tcPr>
          <w:p w14:paraId="67000559"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SB3ci DNA</w:t>
            </w:r>
          </w:p>
        </w:tc>
        <w:tc>
          <w:tcPr>
            <w:tcW w:w="1275" w:type="dxa"/>
            <w:shd w:val="clear" w:color="auto" w:fill="auto"/>
            <w:hideMark/>
          </w:tcPr>
          <w:p w14:paraId="06DA18C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54</w:t>
            </w:r>
          </w:p>
        </w:tc>
        <w:tc>
          <w:tcPr>
            <w:tcW w:w="2694" w:type="dxa"/>
            <w:shd w:val="clear" w:color="auto" w:fill="auto"/>
          </w:tcPr>
          <w:p w14:paraId="77F53DEA"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E7B80AA" w14:textId="77777777" w:rsidTr="007B719F">
        <w:trPr>
          <w:cantSplit/>
          <w:trHeight w:val="2100"/>
        </w:trPr>
        <w:tc>
          <w:tcPr>
            <w:tcW w:w="3261" w:type="dxa"/>
            <w:shd w:val="clear" w:color="auto" w:fill="auto"/>
            <w:hideMark/>
          </w:tcPr>
          <w:p w14:paraId="5F845154" w14:textId="590064FB"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B1.1.4 describe simply how the genome and its interaction with the environment influence the development of the phenotype of an organism, including the idea that most characteristics depend on instructions in the genome and are modified by interaction of the organism with its environment</w:t>
            </w:r>
            <w:r w:rsidRPr="00E6643F">
              <w:rPr>
                <w:rFonts w:ascii="Arial" w:eastAsia="Times New Roman" w:hAnsi="Arial" w:cs="Arial"/>
                <w:color w:val="000000"/>
                <w:sz w:val="20"/>
                <w:lang w:eastAsia="en-GB"/>
              </w:rPr>
              <w:br/>
            </w:r>
            <w:r w:rsidR="00416A98" w:rsidRPr="00E6643F">
              <w:rPr>
                <w:rFonts w:ascii="Arial" w:eastAsia="Times New Roman" w:hAnsi="Arial" w:cs="Arial"/>
                <w:i/>
                <w:iCs/>
                <w:color w:val="000000"/>
                <w:sz w:val="20"/>
                <w:lang w:eastAsia="en-GB"/>
              </w:rPr>
              <w:t xml:space="preserve">  </w:t>
            </w:r>
            <w:proofErr w:type="spellStart"/>
            <w:r w:rsidRPr="00E6643F">
              <w:rPr>
                <w:rFonts w:ascii="Arial" w:eastAsia="Times New Roman" w:hAnsi="Arial" w:cs="Arial"/>
                <w:i/>
                <w:iCs/>
                <w:color w:val="000000"/>
                <w:sz w:val="20"/>
                <w:lang w:eastAsia="en-GB"/>
              </w:rPr>
              <w:t>i</w:t>
            </w:r>
            <w:proofErr w:type="spellEnd"/>
            <w:r w:rsidRPr="00E6643F">
              <w:rPr>
                <w:rFonts w:ascii="Arial" w:eastAsia="Times New Roman" w:hAnsi="Arial" w:cs="Arial"/>
                <w:i/>
                <w:iCs/>
                <w:color w:val="000000"/>
                <w:sz w:val="20"/>
                <w:lang w:eastAsia="en-GB"/>
              </w:rPr>
              <w:t xml:space="preserve"> Learners are not expected to describe epigenetic effects</w:t>
            </w:r>
          </w:p>
        </w:tc>
        <w:tc>
          <w:tcPr>
            <w:tcW w:w="2268" w:type="dxa"/>
            <w:shd w:val="clear" w:color="auto" w:fill="auto"/>
            <w:hideMark/>
          </w:tcPr>
          <w:p w14:paraId="7230F8DA"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SB3b meiosis            </w:t>
            </w:r>
            <w:r w:rsidR="007140C9">
              <w:rPr>
                <w:rFonts w:ascii="Arial" w:eastAsia="Times New Roman" w:hAnsi="Arial" w:cs="Arial"/>
                <w:color w:val="000000"/>
                <w:sz w:val="20"/>
                <w:lang w:eastAsia="en-GB"/>
              </w:rPr>
              <w:t xml:space="preserve">                          SB3k v</w:t>
            </w:r>
            <w:r w:rsidRPr="00E6643F">
              <w:rPr>
                <w:rFonts w:ascii="Arial" w:eastAsia="Times New Roman" w:hAnsi="Arial" w:cs="Arial"/>
                <w:color w:val="000000"/>
                <w:sz w:val="20"/>
                <w:lang w:eastAsia="en-GB"/>
              </w:rPr>
              <w:t>ariation</w:t>
            </w:r>
          </w:p>
        </w:tc>
        <w:tc>
          <w:tcPr>
            <w:tcW w:w="1275" w:type="dxa"/>
            <w:shd w:val="clear" w:color="auto" w:fill="auto"/>
            <w:hideMark/>
          </w:tcPr>
          <w:p w14:paraId="5BC7AE44"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52,   </w:t>
            </w:r>
            <w:proofErr w:type="gramEnd"/>
            <w:r w:rsidRPr="00E6643F">
              <w:rPr>
                <w:rFonts w:ascii="Arial" w:eastAsia="Times New Roman" w:hAnsi="Arial" w:cs="Arial"/>
                <w:color w:val="000000"/>
                <w:sz w:val="20"/>
                <w:lang w:eastAsia="en-GB"/>
              </w:rPr>
              <w:t xml:space="preserve">          72</w:t>
            </w:r>
          </w:p>
        </w:tc>
        <w:tc>
          <w:tcPr>
            <w:tcW w:w="2694" w:type="dxa"/>
            <w:shd w:val="clear" w:color="auto" w:fill="auto"/>
          </w:tcPr>
          <w:p w14:paraId="16755646"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B6FF29C" w14:textId="77777777" w:rsidTr="007B719F">
        <w:trPr>
          <w:cantSplit/>
          <w:trHeight w:val="900"/>
        </w:trPr>
        <w:tc>
          <w:tcPr>
            <w:tcW w:w="3261" w:type="dxa"/>
            <w:shd w:val="clear" w:color="auto" w:fill="auto"/>
            <w:hideMark/>
          </w:tcPr>
          <w:p w14:paraId="5303CD4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B1.1.5 explain the terms chromosome, gene, allele, variant, genotype and phenotype</w:t>
            </w:r>
          </w:p>
        </w:tc>
        <w:tc>
          <w:tcPr>
            <w:tcW w:w="2268" w:type="dxa"/>
            <w:shd w:val="clear" w:color="auto" w:fill="auto"/>
            <w:hideMark/>
          </w:tcPr>
          <w:p w14:paraId="53E7F11E"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SB3b </w:t>
            </w:r>
            <w:r w:rsidR="007140C9">
              <w:rPr>
                <w:rFonts w:ascii="Arial" w:eastAsia="Times New Roman" w:hAnsi="Arial" w:cs="Arial"/>
                <w:color w:val="000000"/>
                <w:sz w:val="20"/>
                <w:lang w:eastAsia="en-GB"/>
              </w:rPr>
              <w:t>m</w:t>
            </w:r>
            <w:r w:rsidRPr="00E6643F">
              <w:rPr>
                <w:rFonts w:ascii="Arial" w:eastAsia="Times New Roman" w:hAnsi="Arial" w:cs="Arial"/>
                <w:color w:val="000000"/>
                <w:sz w:val="20"/>
                <w:lang w:eastAsia="en-GB"/>
              </w:rPr>
              <w:t>eiosis                                       SB3g alleles</w:t>
            </w:r>
          </w:p>
        </w:tc>
        <w:tc>
          <w:tcPr>
            <w:tcW w:w="1275" w:type="dxa"/>
            <w:shd w:val="clear" w:color="auto" w:fill="auto"/>
            <w:hideMark/>
          </w:tcPr>
          <w:p w14:paraId="0419E631"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52,   </w:t>
            </w:r>
            <w:proofErr w:type="gramEnd"/>
            <w:r w:rsidRPr="00E6643F">
              <w:rPr>
                <w:rFonts w:ascii="Arial" w:eastAsia="Times New Roman" w:hAnsi="Arial" w:cs="Arial"/>
                <w:color w:val="000000"/>
                <w:sz w:val="20"/>
                <w:lang w:eastAsia="en-GB"/>
              </w:rPr>
              <w:t xml:space="preserve">         64, 65</w:t>
            </w:r>
          </w:p>
        </w:tc>
        <w:tc>
          <w:tcPr>
            <w:tcW w:w="2694" w:type="dxa"/>
            <w:shd w:val="clear" w:color="auto" w:fill="auto"/>
            <w:hideMark/>
          </w:tcPr>
          <w:p w14:paraId="745EF45F" w14:textId="77777777" w:rsidR="00804984" w:rsidRDefault="00E6643F" w:rsidP="00804984">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Gamete, chromosome</w:t>
            </w:r>
            <w:r w:rsidR="00804984">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gene</w:t>
            </w:r>
            <w:r w:rsidR="00804984">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w:t>
            </w:r>
          </w:p>
          <w:p w14:paraId="70A0948E" w14:textId="4F6E894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allele</w:t>
            </w:r>
            <w:r w:rsidR="00804984">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dominant</w:t>
            </w:r>
            <w:r w:rsidR="007B719F">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recessive</w:t>
            </w:r>
            <w:r w:rsidR="007B719F">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homozygous</w:t>
            </w:r>
            <w:r w:rsidR="007B719F">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heterozygous</w:t>
            </w:r>
            <w:r w:rsidR="007B719F">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genotype</w:t>
            </w:r>
            <w:r w:rsidR="007B719F">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phenotype</w:t>
            </w:r>
          </w:p>
        </w:tc>
      </w:tr>
      <w:tr w:rsidR="00E6643F" w:rsidRPr="00E6643F" w14:paraId="770111BF" w14:textId="77777777" w:rsidTr="007B719F">
        <w:trPr>
          <w:cantSplit/>
          <w:trHeight w:val="1200"/>
        </w:trPr>
        <w:tc>
          <w:tcPr>
            <w:tcW w:w="3261" w:type="dxa"/>
            <w:shd w:val="clear" w:color="auto" w:fill="auto"/>
            <w:hideMark/>
          </w:tcPr>
          <w:p w14:paraId="70BB4195"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B1.1.6 explain the importance of amino acids in the synthesis of proteins, including the genome as instructions for the polymerisation of amino acids to make proteins</w:t>
            </w:r>
          </w:p>
        </w:tc>
        <w:tc>
          <w:tcPr>
            <w:tcW w:w="2268" w:type="dxa"/>
            <w:shd w:val="clear" w:color="auto" w:fill="auto"/>
            <w:hideMark/>
          </w:tcPr>
          <w:p w14:paraId="5ACFD515"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SB3d protein synthesis</w:t>
            </w:r>
          </w:p>
        </w:tc>
        <w:tc>
          <w:tcPr>
            <w:tcW w:w="1275" w:type="dxa"/>
            <w:shd w:val="clear" w:color="auto" w:fill="auto"/>
            <w:hideMark/>
          </w:tcPr>
          <w:p w14:paraId="722E6C7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58 &amp; 59</w:t>
            </w:r>
          </w:p>
        </w:tc>
        <w:tc>
          <w:tcPr>
            <w:tcW w:w="2694" w:type="dxa"/>
            <w:shd w:val="clear" w:color="auto" w:fill="auto"/>
            <w:hideMark/>
          </w:tcPr>
          <w:p w14:paraId="7A03989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transcription on p58, translation p59 with diagrams, but not very simple</w:t>
            </w:r>
          </w:p>
        </w:tc>
      </w:tr>
      <w:tr w:rsidR="00E6643F" w:rsidRPr="00E6643F" w14:paraId="6E4F4A38" w14:textId="77777777" w:rsidTr="007B719F">
        <w:trPr>
          <w:cantSplit/>
          <w:trHeight w:val="1200"/>
        </w:trPr>
        <w:tc>
          <w:tcPr>
            <w:tcW w:w="3261" w:type="dxa"/>
            <w:shd w:val="clear" w:color="auto" w:fill="auto"/>
            <w:hideMark/>
          </w:tcPr>
          <w:p w14:paraId="7F12BE33"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B1.1.7 describe DNA as a polymer made from four different nucleotides, each nucleotide consisting of a common sugar and phosphate group with one of four different bases attached to the sugar (separate science only)</w:t>
            </w:r>
          </w:p>
        </w:tc>
        <w:tc>
          <w:tcPr>
            <w:tcW w:w="2268" w:type="dxa"/>
            <w:shd w:val="clear" w:color="auto" w:fill="auto"/>
            <w:hideMark/>
          </w:tcPr>
          <w:p w14:paraId="0D17A77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SB3ci DNA</w:t>
            </w:r>
          </w:p>
        </w:tc>
        <w:tc>
          <w:tcPr>
            <w:tcW w:w="1275" w:type="dxa"/>
            <w:shd w:val="clear" w:color="auto" w:fill="auto"/>
            <w:hideMark/>
          </w:tcPr>
          <w:p w14:paraId="5F7F1F5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54</w:t>
            </w:r>
          </w:p>
        </w:tc>
        <w:tc>
          <w:tcPr>
            <w:tcW w:w="2694" w:type="dxa"/>
            <w:shd w:val="clear" w:color="auto" w:fill="auto"/>
          </w:tcPr>
          <w:p w14:paraId="2AE35562"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B5F639C" w14:textId="77777777" w:rsidTr="007B719F">
        <w:trPr>
          <w:cantSplit/>
          <w:trHeight w:val="1200"/>
        </w:trPr>
        <w:tc>
          <w:tcPr>
            <w:tcW w:w="3261" w:type="dxa"/>
            <w:shd w:val="clear" w:color="auto" w:fill="auto"/>
            <w:hideMark/>
          </w:tcPr>
          <w:p w14:paraId="72DF3A54"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B1.1.8 explain simply how the sequence of bases in DNA codes for the proteins made in protein synthesis, including the idea that each set of three nucleotides is the code for an amino acid (separate science only)</w:t>
            </w:r>
          </w:p>
        </w:tc>
        <w:tc>
          <w:tcPr>
            <w:tcW w:w="2268" w:type="dxa"/>
            <w:shd w:val="clear" w:color="auto" w:fill="auto"/>
            <w:hideMark/>
          </w:tcPr>
          <w:p w14:paraId="78CDAF9C"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SB3e genetic variants and phenotypes </w:t>
            </w:r>
          </w:p>
        </w:tc>
        <w:tc>
          <w:tcPr>
            <w:tcW w:w="1275" w:type="dxa"/>
            <w:shd w:val="clear" w:color="auto" w:fill="auto"/>
            <w:hideMark/>
          </w:tcPr>
          <w:p w14:paraId="05D6E0B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60</w:t>
            </w:r>
          </w:p>
        </w:tc>
        <w:tc>
          <w:tcPr>
            <w:tcW w:w="2694" w:type="dxa"/>
            <w:shd w:val="clear" w:color="auto" w:fill="auto"/>
          </w:tcPr>
          <w:p w14:paraId="1F76CB3B"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53C229E" w14:textId="77777777" w:rsidTr="007B719F">
        <w:trPr>
          <w:cantSplit/>
          <w:trHeight w:val="2400"/>
        </w:trPr>
        <w:tc>
          <w:tcPr>
            <w:tcW w:w="3261" w:type="dxa"/>
            <w:shd w:val="clear" w:color="auto" w:fill="auto"/>
            <w:hideMark/>
          </w:tcPr>
          <w:p w14:paraId="057D34F6" w14:textId="1162A43E"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B1.1.9 recall a simple description of protein synthesis, in which:</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a copy of a gene is made from messenger RNA (mRNA)</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the mRNA travels to a ribosome in the cytoplasm</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the ribosome joins amino acids together in an order determined by the mRNA</w:t>
            </w:r>
            <w:r w:rsidRPr="00E6643F">
              <w:rPr>
                <w:rFonts w:ascii="Arial" w:eastAsia="Times New Roman" w:hAnsi="Arial" w:cs="Arial"/>
                <w:b/>
                <w:bCs/>
                <w:color w:val="000000"/>
                <w:sz w:val="20"/>
                <w:lang w:eastAsia="en-GB"/>
              </w:rPr>
              <w:br/>
            </w:r>
            <w:r w:rsidR="00416A98" w:rsidRPr="00E6643F">
              <w:rPr>
                <w:rFonts w:ascii="Arial" w:eastAsia="Times New Roman" w:hAnsi="Arial" w:cs="Arial"/>
                <w:i/>
                <w:iCs/>
                <w:color w:val="000000"/>
                <w:sz w:val="20"/>
                <w:lang w:eastAsia="en-GB"/>
              </w:rPr>
              <w:t xml:space="preserve">  </w:t>
            </w:r>
            <w:proofErr w:type="spellStart"/>
            <w:r w:rsidRPr="007B719F">
              <w:rPr>
                <w:rFonts w:ascii="Arial" w:eastAsia="Times New Roman" w:hAnsi="Arial" w:cs="Arial"/>
                <w:b/>
                <w:bCs/>
                <w:i/>
                <w:color w:val="000000"/>
                <w:sz w:val="20"/>
                <w:lang w:eastAsia="en-GB"/>
              </w:rPr>
              <w:t>i</w:t>
            </w:r>
            <w:proofErr w:type="spellEnd"/>
            <w:r w:rsidRPr="007B719F">
              <w:rPr>
                <w:rFonts w:ascii="Arial" w:eastAsia="Times New Roman" w:hAnsi="Arial" w:cs="Arial"/>
                <w:b/>
                <w:bCs/>
                <w:i/>
                <w:color w:val="000000"/>
                <w:sz w:val="20"/>
                <w:lang w:eastAsia="en-GB"/>
              </w:rPr>
              <w:t xml:space="preserve"> Learners are not expected to recall details of transcription</w:t>
            </w:r>
            <w:r w:rsidRPr="007B719F">
              <w:rPr>
                <w:rFonts w:ascii="Arial" w:eastAsia="Times New Roman" w:hAnsi="Arial" w:cs="Arial"/>
                <w:b/>
                <w:bCs/>
                <w:i/>
                <w:color w:val="000000"/>
                <w:sz w:val="20"/>
                <w:lang w:eastAsia="en-GB"/>
              </w:rPr>
              <w:br/>
              <w:t xml:space="preserve">and translation </w:t>
            </w:r>
            <w:r w:rsidRPr="007B719F">
              <w:rPr>
                <w:rFonts w:ascii="Arial" w:eastAsia="Times New Roman" w:hAnsi="Arial" w:cs="Arial"/>
                <w:b/>
                <w:bCs/>
                <w:color w:val="000000"/>
                <w:sz w:val="20"/>
                <w:lang w:eastAsia="en-GB"/>
              </w:rPr>
              <w:t>(separate science only)</w:t>
            </w:r>
          </w:p>
        </w:tc>
        <w:tc>
          <w:tcPr>
            <w:tcW w:w="2268" w:type="dxa"/>
            <w:shd w:val="clear" w:color="auto" w:fill="auto"/>
            <w:hideMark/>
          </w:tcPr>
          <w:p w14:paraId="2F657A5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SB3d protein synthesis</w:t>
            </w:r>
          </w:p>
        </w:tc>
        <w:tc>
          <w:tcPr>
            <w:tcW w:w="1275" w:type="dxa"/>
            <w:shd w:val="clear" w:color="auto" w:fill="auto"/>
            <w:hideMark/>
          </w:tcPr>
          <w:p w14:paraId="63122AB3" w14:textId="7E59081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58 &amp;</w:t>
            </w:r>
            <w:r w:rsidR="00804984">
              <w:rPr>
                <w:rFonts w:ascii="Arial" w:eastAsia="Times New Roman" w:hAnsi="Arial" w:cs="Arial"/>
                <w:color w:val="000000"/>
                <w:sz w:val="20"/>
                <w:lang w:eastAsia="en-GB"/>
              </w:rPr>
              <w:t xml:space="preserve"> </w:t>
            </w:r>
            <w:r w:rsidRPr="00E6643F">
              <w:rPr>
                <w:rFonts w:ascii="Arial" w:eastAsia="Times New Roman" w:hAnsi="Arial" w:cs="Arial"/>
                <w:color w:val="000000"/>
                <w:sz w:val="20"/>
                <w:lang w:eastAsia="en-GB"/>
              </w:rPr>
              <w:t>59</w:t>
            </w:r>
          </w:p>
        </w:tc>
        <w:tc>
          <w:tcPr>
            <w:tcW w:w="2694" w:type="dxa"/>
            <w:shd w:val="clear" w:color="auto" w:fill="auto"/>
            <w:hideMark/>
          </w:tcPr>
          <w:p w14:paraId="4AFCF47C"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transcription on p58, translation p59 with diagrams, but not very simple</w:t>
            </w:r>
          </w:p>
        </w:tc>
      </w:tr>
      <w:tr w:rsidR="00E6643F" w:rsidRPr="00E6643F" w14:paraId="11050783" w14:textId="77777777" w:rsidTr="007B719F">
        <w:trPr>
          <w:cantSplit/>
          <w:trHeight w:val="588"/>
        </w:trPr>
        <w:tc>
          <w:tcPr>
            <w:tcW w:w="3261" w:type="dxa"/>
            <w:shd w:val="clear" w:color="auto" w:fill="auto"/>
            <w:hideMark/>
          </w:tcPr>
          <w:p w14:paraId="4F0904FA"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B1.1.10 recall that all genetic variants arise from mutations (separate science only)</w:t>
            </w:r>
          </w:p>
        </w:tc>
        <w:tc>
          <w:tcPr>
            <w:tcW w:w="2268" w:type="dxa"/>
            <w:shd w:val="clear" w:color="auto" w:fill="auto"/>
            <w:hideMark/>
          </w:tcPr>
          <w:p w14:paraId="2810D525"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SB3e genetic variants and phenotypes                                         SB3j gene mutation</w:t>
            </w:r>
          </w:p>
        </w:tc>
        <w:tc>
          <w:tcPr>
            <w:tcW w:w="1275" w:type="dxa"/>
            <w:shd w:val="clear" w:color="auto" w:fill="auto"/>
            <w:hideMark/>
          </w:tcPr>
          <w:p w14:paraId="28CDBC9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60, </w:t>
            </w:r>
            <w:proofErr w:type="gramStart"/>
            <w:r w:rsidRPr="00E6643F">
              <w:rPr>
                <w:rFonts w:ascii="Arial" w:eastAsia="Times New Roman" w:hAnsi="Arial" w:cs="Arial"/>
                <w:color w:val="000000"/>
                <w:sz w:val="20"/>
                <w:lang w:eastAsia="en-GB"/>
              </w:rPr>
              <w:t xml:space="preserve">61,   </w:t>
            </w:r>
            <w:proofErr w:type="gramEnd"/>
            <w:r w:rsidRPr="00E6643F">
              <w:rPr>
                <w:rFonts w:ascii="Arial" w:eastAsia="Times New Roman" w:hAnsi="Arial" w:cs="Arial"/>
                <w:color w:val="000000"/>
                <w:sz w:val="20"/>
                <w:lang w:eastAsia="en-GB"/>
              </w:rPr>
              <w:t xml:space="preserve">                70</w:t>
            </w:r>
          </w:p>
        </w:tc>
        <w:tc>
          <w:tcPr>
            <w:tcW w:w="2694" w:type="dxa"/>
            <w:shd w:val="clear" w:color="auto" w:fill="auto"/>
            <w:hideMark/>
          </w:tcPr>
          <w:p w14:paraId="77C9BA82" w14:textId="759E48C6"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eye colour</w:t>
            </w:r>
            <w:r w:rsidR="007B719F">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weight and height not given as examples</w:t>
            </w:r>
          </w:p>
        </w:tc>
      </w:tr>
      <w:tr w:rsidR="00E6643F" w:rsidRPr="00E6643F" w14:paraId="0C1B863C" w14:textId="77777777" w:rsidTr="007B719F">
        <w:trPr>
          <w:cantSplit/>
          <w:trHeight w:val="983"/>
        </w:trPr>
        <w:tc>
          <w:tcPr>
            <w:tcW w:w="3261" w:type="dxa"/>
            <w:shd w:val="clear" w:color="auto" w:fill="auto"/>
            <w:hideMark/>
          </w:tcPr>
          <w:p w14:paraId="08FDF0DA"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B1.1.11 describe how genetic variants in coding DNA may influence phenotype by altering the activity of a protein (separate science only)</w:t>
            </w:r>
          </w:p>
        </w:tc>
        <w:tc>
          <w:tcPr>
            <w:tcW w:w="2268" w:type="dxa"/>
            <w:shd w:val="clear" w:color="auto" w:fill="auto"/>
            <w:hideMark/>
          </w:tcPr>
          <w:p w14:paraId="110DA0E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SB3d protein synthesis                  SB3e genetic variants </w:t>
            </w:r>
            <w:proofErr w:type="gramStart"/>
            <w:r w:rsidRPr="00E6643F">
              <w:rPr>
                <w:rFonts w:ascii="Arial" w:eastAsia="Times New Roman" w:hAnsi="Arial" w:cs="Arial"/>
                <w:color w:val="000000"/>
                <w:sz w:val="20"/>
                <w:lang w:eastAsia="en-GB"/>
              </w:rPr>
              <w:t>an</w:t>
            </w:r>
            <w:proofErr w:type="gramEnd"/>
            <w:r w:rsidRPr="00E6643F">
              <w:rPr>
                <w:rFonts w:ascii="Arial" w:eastAsia="Times New Roman" w:hAnsi="Arial" w:cs="Arial"/>
                <w:color w:val="000000"/>
                <w:sz w:val="20"/>
                <w:lang w:eastAsia="en-GB"/>
              </w:rPr>
              <w:t xml:space="preserve"> phenotypes</w:t>
            </w:r>
          </w:p>
        </w:tc>
        <w:tc>
          <w:tcPr>
            <w:tcW w:w="1275" w:type="dxa"/>
            <w:shd w:val="clear" w:color="auto" w:fill="auto"/>
            <w:hideMark/>
          </w:tcPr>
          <w:p w14:paraId="52E1AEBB"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59,   </w:t>
            </w:r>
            <w:proofErr w:type="gramEnd"/>
            <w:r w:rsidRPr="00E6643F">
              <w:rPr>
                <w:rFonts w:ascii="Arial" w:eastAsia="Times New Roman" w:hAnsi="Arial" w:cs="Arial"/>
                <w:color w:val="000000"/>
                <w:sz w:val="20"/>
                <w:lang w:eastAsia="en-GB"/>
              </w:rPr>
              <w:t xml:space="preserve">         60, 61</w:t>
            </w:r>
          </w:p>
        </w:tc>
        <w:tc>
          <w:tcPr>
            <w:tcW w:w="2694" w:type="dxa"/>
            <w:shd w:val="clear" w:color="auto" w:fill="auto"/>
          </w:tcPr>
          <w:p w14:paraId="36F9115A"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5ECBF78" w14:textId="77777777" w:rsidTr="007B719F">
        <w:trPr>
          <w:cantSplit/>
          <w:trHeight w:val="900"/>
        </w:trPr>
        <w:tc>
          <w:tcPr>
            <w:tcW w:w="3261" w:type="dxa"/>
            <w:shd w:val="clear" w:color="auto" w:fill="auto"/>
            <w:hideMark/>
          </w:tcPr>
          <w:p w14:paraId="16F96BCA"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B1.1.12 describe how genetic variants in non-coding DNA may influence phenotype by altering how genes are expressed (separate science only)</w:t>
            </w:r>
          </w:p>
        </w:tc>
        <w:tc>
          <w:tcPr>
            <w:tcW w:w="2268" w:type="dxa"/>
            <w:shd w:val="clear" w:color="auto" w:fill="auto"/>
            <w:hideMark/>
          </w:tcPr>
          <w:p w14:paraId="79A8DC8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SB3d protein synthesis                  SB3e genetic variants </w:t>
            </w:r>
            <w:proofErr w:type="gramStart"/>
            <w:r w:rsidRPr="00E6643F">
              <w:rPr>
                <w:rFonts w:ascii="Arial" w:eastAsia="Times New Roman" w:hAnsi="Arial" w:cs="Arial"/>
                <w:color w:val="000000"/>
                <w:sz w:val="20"/>
                <w:lang w:eastAsia="en-GB"/>
              </w:rPr>
              <w:t>an</w:t>
            </w:r>
            <w:proofErr w:type="gramEnd"/>
            <w:r w:rsidRPr="00E6643F">
              <w:rPr>
                <w:rFonts w:ascii="Arial" w:eastAsia="Times New Roman" w:hAnsi="Arial" w:cs="Arial"/>
                <w:color w:val="000000"/>
                <w:sz w:val="20"/>
                <w:lang w:eastAsia="en-GB"/>
              </w:rPr>
              <w:t xml:space="preserve"> phenotypes</w:t>
            </w:r>
          </w:p>
        </w:tc>
        <w:tc>
          <w:tcPr>
            <w:tcW w:w="1275" w:type="dxa"/>
            <w:shd w:val="clear" w:color="auto" w:fill="auto"/>
            <w:hideMark/>
          </w:tcPr>
          <w:p w14:paraId="5E201C93"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59,   </w:t>
            </w:r>
            <w:proofErr w:type="gramEnd"/>
            <w:r w:rsidRPr="00E6643F">
              <w:rPr>
                <w:rFonts w:ascii="Arial" w:eastAsia="Times New Roman" w:hAnsi="Arial" w:cs="Arial"/>
                <w:color w:val="000000"/>
                <w:sz w:val="20"/>
                <w:lang w:eastAsia="en-GB"/>
              </w:rPr>
              <w:t xml:space="preserve">         60, 61</w:t>
            </w:r>
          </w:p>
        </w:tc>
        <w:tc>
          <w:tcPr>
            <w:tcW w:w="2694" w:type="dxa"/>
            <w:shd w:val="clear" w:color="auto" w:fill="auto"/>
          </w:tcPr>
          <w:p w14:paraId="10F519D5"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197D8FE1" w14:textId="77777777" w:rsidTr="007B719F">
        <w:trPr>
          <w:cantSplit/>
          <w:trHeight w:val="300"/>
        </w:trPr>
        <w:tc>
          <w:tcPr>
            <w:tcW w:w="9498" w:type="dxa"/>
            <w:gridSpan w:val="4"/>
            <w:shd w:val="clear" w:color="000000" w:fill="DA9694"/>
            <w:noWrap/>
            <w:hideMark/>
          </w:tcPr>
          <w:p w14:paraId="067A3630"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B1.2 How is genetic information inherited?</w:t>
            </w:r>
          </w:p>
        </w:tc>
      </w:tr>
      <w:tr w:rsidR="00E6643F" w:rsidRPr="00E6643F" w14:paraId="769102BD" w14:textId="77777777" w:rsidTr="007B719F">
        <w:trPr>
          <w:cantSplit/>
          <w:trHeight w:val="900"/>
        </w:trPr>
        <w:tc>
          <w:tcPr>
            <w:tcW w:w="3261" w:type="dxa"/>
            <w:shd w:val="clear" w:color="auto" w:fill="auto"/>
            <w:hideMark/>
          </w:tcPr>
          <w:p w14:paraId="0105664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B1.2.1 explain the terms gamete, homozygous, heterozygous, dominant and recessive </w:t>
            </w:r>
          </w:p>
        </w:tc>
        <w:tc>
          <w:tcPr>
            <w:tcW w:w="2268" w:type="dxa"/>
            <w:shd w:val="clear" w:color="auto" w:fill="auto"/>
            <w:hideMark/>
          </w:tcPr>
          <w:p w14:paraId="4732A7AF" w14:textId="77777777" w:rsidR="00E6643F" w:rsidRPr="00E6643F" w:rsidRDefault="00E6643F" w:rsidP="006529AE">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SB3b </w:t>
            </w:r>
            <w:r w:rsidR="006529AE">
              <w:rPr>
                <w:rFonts w:ascii="Arial" w:eastAsia="Times New Roman" w:hAnsi="Arial" w:cs="Arial"/>
                <w:color w:val="000000"/>
                <w:sz w:val="20"/>
                <w:lang w:eastAsia="en-GB"/>
              </w:rPr>
              <w:t>m</w:t>
            </w:r>
            <w:r w:rsidRPr="00E6643F">
              <w:rPr>
                <w:rFonts w:ascii="Arial" w:eastAsia="Times New Roman" w:hAnsi="Arial" w:cs="Arial"/>
                <w:color w:val="000000"/>
                <w:sz w:val="20"/>
                <w:lang w:eastAsia="en-GB"/>
              </w:rPr>
              <w:t>eiosis                                       SB3g alleles</w:t>
            </w:r>
          </w:p>
        </w:tc>
        <w:tc>
          <w:tcPr>
            <w:tcW w:w="1275" w:type="dxa"/>
            <w:shd w:val="clear" w:color="auto" w:fill="auto"/>
            <w:hideMark/>
          </w:tcPr>
          <w:p w14:paraId="7D57CD3F"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52,   </w:t>
            </w:r>
            <w:proofErr w:type="gramEnd"/>
            <w:r w:rsidRPr="00E6643F">
              <w:rPr>
                <w:rFonts w:ascii="Arial" w:eastAsia="Times New Roman" w:hAnsi="Arial" w:cs="Arial"/>
                <w:color w:val="000000"/>
                <w:sz w:val="20"/>
                <w:lang w:eastAsia="en-GB"/>
              </w:rPr>
              <w:t xml:space="preserve">         64, 65</w:t>
            </w:r>
          </w:p>
        </w:tc>
        <w:tc>
          <w:tcPr>
            <w:tcW w:w="2694" w:type="dxa"/>
            <w:shd w:val="clear" w:color="auto" w:fill="auto"/>
            <w:hideMark/>
          </w:tcPr>
          <w:p w14:paraId="2C69EC0A" w14:textId="2ABA8088"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Gamete, chromosome</w:t>
            </w:r>
            <w:r w:rsidR="00804984">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gene                                        allele</w:t>
            </w:r>
            <w:r w:rsidR="00804984">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dominant</w:t>
            </w:r>
            <w:r w:rsidR="00804984">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recessive</w:t>
            </w:r>
            <w:r w:rsidR="007B719F">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homozygous</w:t>
            </w:r>
            <w:r w:rsidR="00804984">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heterozygous genotype</w:t>
            </w:r>
            <w:r w:rsidR="00804984">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phenotype</w:t>
            </w:r>
          </w:p>
        </w:tc>
      </w:tr>
      <w:tr w:rsidR="00E6643F" w:rsidRPr="00E6643F" w14:paraId="4AD25B6A" w14:textId="77777777" w:rsidTr="007B719F">
        <w:trPr>
          <w:cantSplit/>
          <w:trHeight w:val="600"/>
        </w:trPr>
        <w:tc>
          <w:tcPr>
            <w:tcW w:w="3261" w:type="dxa"/>
            <w:shd w:val="clear" w:color="auto" w:fill="auto"/>
            <w:hideMark/>
          </w:tcPr>
          <w:p w14:paraId="3422F4F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B1.2.2 explain single gene inheritance, including dominant and recessive alleles and use of genetic diagrams</w:t>
            </w:r>
          </w:p>
        </w:tc>
        <w:tc>
          <w:tcPr>
            <w:tcW w:w="2268" w:type="dxa"/>
            <w:shd w:val="clear" w:color="auto" w:fill="auto"/>
            <w:hideMark/>
          </w:tcPr>
          <w:p w14:paraId="3C1C5536"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SB3h i</w:t>
            </w:r>
            <w:r w:rsidR="00E6643F" w:rsidRPr="00E6643F">
              <w:rPr>
                <w:rFonts w:ascii="Arial" w:eastAsia="Times New Roman" w:hAnsi="Arial" w:cs="Arial"/>
                <w:color w:val="000000"/>
                <w:sz w:val="20"/>
                <w:lang w:eastAsia="en-GB"/>
              </w:rPr>
              <w:t>nheritance</w:t>
            </w:r>
          </w:p>
        </w:tc>
        <w:tc>
          <w:tcPr>
            <w:tcW w:w="1275" w:type="dxa"/>
            <w:shd w:val="clear" w:color="auto" w:fill="auto"/>
            <w:hideMark/>
          </w:tcPr>
          <w:p w14:paraId="25FDDC4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66, 67</w:t>
            </w:r>
          </w:p>
        </w:tc>
        <w:tc>
          <w:tcPr>
            <w:tcW w:w="2694" w:type="dxa"/>
            <w:shd w:val="clear" w:color="auto" w:fill="auto"/>
          </w:tcPr>
          <w:p w14:paraId="16F8333D"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FAC813A" w14:textId="77777777" w:rsidTr="007B719F">
        <w:trPr>
          <w:cantSplit/>
          <w:trHeight w:val="300"/>
        </w:trPr>
        <w:tc>
          <w:tcPr>
            <w:tcW w:w="3261" w:type="dxa"/>
            <w:shd w:val="clear" w:color="auto" w:fill="auto"/>
            <w:noWrap/>
            <w:hideMark/>
          </w:tcPr>
          <w:p w14:paraId="0309CA74"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B1.2.3 predict the results of single gene crosses </w:t>
            </w:r>
          </w:p>
        </w:tc>
        <w:tc>
          <w:tcPr>
            <w:tcW w:w="2268" w:type="dxa"/>
            <w:shd w:val="clear" w:color="auto" w:fill="auto"/>
            <w:hideMark/>
          </w:tcPr>
          <w:p w14:paraId="29A8688F"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SB3h i</w:t>
            </w:r>
            <w:r w:rsidR="00E6643F" w:rsidRPr="00E6643F">
              <w:rPr>
                <w:rFonts w:ascii="Arial" w:eastAsia="Times New Roman" w:hAnsi="Arial" w:cs="Arial"/>
                <w:color w:val="000000"/>
                <w:sz w:val="20"/>
                <w:lang w:eastAsia="en-GB"/>
              </w:rPr>
              <w:t>nheritance</w:t>
            </w:r>
          </w:p>
        </w:tc>
        <w:tc>
          <w:tcPr>
            <w:tcW w:w="1275" w:type="dxa"/>
            <w:shd w:val="clear" w:color="auto" w:fill="auto"/>
            <w:hideMark/>
          </w:tcPr>
          <w:p w14:paraId="3CBFF41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66, 67</w:t>
            </w:r>
          </w:p>
        </w:tc>
        <w:tc>
          <w:tcPr>
            <w:tcW w:w="2694" w:type="dxa"/>
            <w:shd w:val="clear" w:color="auto" w:fill="auto"/>
          </w:tcPr>
          <w:p w14:paraId="2B0310E9"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6CB50FE" w14:textId="77777777" w:rsidTr="007B719F">
        <w:trPr>
          <w:cantSplit/>
          <w:trHeight w:val="450"/>
        </w:trPr>
        <w:tc>
          <w:tcPr>
            <w:tcW w:w="3261" w:type="dxa"/>
            <w:shd w:val="clear" w:color="auto" w:fill="auto"/>
            <w:hideMark/>
          </w:tcPr>
          <w:p w14:paraId="07E66BF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B1.2.4 use direct proportions and simple ratios in genetic crosses</w:t>
            </w:r>
          </w:p>
        </w:tc>
        <w:tc>
          <w:tcPr>
            <w:tcW w:w="2268" w:type="dxa"/>
            <w:shd w:val="clear" w:color="auto" w:fill="auto"/>
            <w:hideMark/>
          </w:tcPr>
          <w:p w14:paraId="2DC86056"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SB3h i</w:t>
            </w:r>
            <w:r w:rsidR="00E6643F" w:rsidRPr="00E6643F">
              <w:rPr>
                <w:rFonts w:ascii="Arial" w:eastAsia="Times New Roman" w:hAnsi="Arial" w:cs="Arial"/>
                <w:color w:val="000000"/>
                <w:sz w:val="20"/>
                <w:lang w:eastAsia="en-GB"/>
              </w:rPr>
              <w:t>nheritance</w:t>
            </w:r>
          </w:p>
        </w:tc>
        <w:tc>
          <w:tcPr>
            <w:tcW w:w="1275" w:type="dxa"/>
            <w:shd w:val="clear" w:color="auto" w:fill="auto"/>
            <w:hideMark/>
          </w:tcPr>
          <w:p w14:paraId="7B247DE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66</w:t>
            </w:r>
          </w:p>
        </w:tc>
        <w:tc>
          <w:tcPr>
            <w:tcW w:w="2694" w:type="dxa"/>
            <w:shd w:val="clear" w:color="auto" w:fill="auto"/>
          </w:tcPr>
          <w:p w14:paraId="41FF361A"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341D1B3A" w14:textId="77777777" w:rsidTr="007B719F">
        <w:trPr>
          <w:cantSplit/>
          <w:trHeight w:val="373"/>
        </w:trPr>
        <w:tc>
          <w:tcPr>
            <w:tcW w:w="3261" w:type="dxa"/>
            <w:shd w:val="clear" w:color="auto" w:fill="auto"/>
            <w:hideMark/>
          </w:tcPr>
          <w:p w14:paraId="70EF206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B1.2.5 use the concept of probability in predicting the outcome of genetic crosses</w:t>
            </w:r>
          </w:p>
        </w:tc>
        <w:tc>
          <w:tcPr>
            <w:tcW w:w="2268" w:type="dxa"/>
            <w:shd w:val="clear" w:color="auto" w:fill="auto"/>
            <w:hideMark/>
          </w:tcPr>
          <w:p w14:paraId="20BADA46"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SB3h i</w:t>
            </w:r>
            <w:r w:rsidR="00E6643F" w:rsidRPr="00E6643F">
              <w:rPr>
                <w:rFonts w:ascii="Arial" w:eastAsia="Times New Roman" w:hAnsi="Arial" w:cs="Arial"/>
                <w:color w:val="000000"/>
                <w:sz w:val="20"/>
                <w:lang w:eastAsia="en-GB"/>
              </w:rPr>
              <w:t>nheritance</w:t>
            </w:r>
          </w:p>
        </w:tc>
        <w:tc>
          <w:tcPr>
            <w:tcW w:w="1275" w:type="dxa"/>
            <w:shd w:val="clear" w:color="auto" w:fill="auto"/>
            <w:hideMark/>
          </w:tcPr>
          <w:p w14:paraId="3B54749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66</w:t>
            </w:r>
          </w:p>
        </w:tc>
        <w:tc>
          <w:tcPr>
            <w:tcW w:w="2694" w:type="dxa"/>
            <w:shd w:val="clear" w:color="auto" w:fill="auto"/>
            <w:hideMark/>
          </w:tcPr>
          <w:p w14:paraId="3209916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worked example</w:t>
            </w:r>
          </w:p>
        </w:tc>
      </w:tr>
      <w:tr w:rsidR="00E6643F" w:rsidRPr="00E6643F" w14:paraId="10D54C4B" w14:textId="77777777" w:rsidTr="007B719F">
        <w:trPr>
          <w:cantSplit/>
          <w:trHeight w:val="1200"/>
        </w:trPr>
        <w:tc>
          <w:tcPr>
            <w:tcW w:w="3261" w:type="dxa"/>
            <w:shd w:val="clear" w:color="auto" w:fill="auto"/>
            <w:hideMark/>
          </w:tcPr>
          <w:p w14:paraId="5BAA59FC"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B1.2.6 recall that most phenotypic features are the result of multiple genes rather than single gene inheritance</w:t>
            </w:r>
            <w:r w:rsidRPr="00E6643F">
              <w:rPr>
                <w:rFonts w:ascii="Arial" w:eastAsia="Times New Roman" w:hAnsi="Arial" w:cs="Arial"/>
                <w:color w:val="000000"/>
                <w:sz w:val="20"/>
                <w:lang w:eastAsia="en-GB"/>
              </w:rPr>
              <w:br/>
              <w:t xml:space="preserve"> </w:t>
            </w:r>
            <w:r w:rsidRPr="00E6643F">
              <w:rPr>
                <w:rFonts w:ascii="Arial" w:eastAsia="Times New Roman" w:hAnsi="Arial" w:cs="Arial"/>
                <w:i/>
                <w:iCs/>
                <w:color w:val="000000"/>
                <w:sz w:val="20"/>
                <w:lang w:eastAsia="en-GB"/>
              </w:rPr>
              <w:t xml:space="preserve"> </w:t>
            </w:r>
            <w:proofErr w:type="spellStart"/>
            <w:r w:rsidRPr="00E6643F">
              <w:rPr>
                <w:rFonts w:ascii="Arial" w:eastAsia="Times New Roman" w:hAnsi="Arial" w:cs="Arial"/>
                <w:i/>
                <w:iCs/>
                <w:color w:val="000000"/>
                <w:sz w:val="20"/>
                <w:lang w:eastAsia="en-GB"/>
              </w:rPr>
              <w:t>i</w:t>
            </w:r>
            <w:proofErr w:type="spellEnd"/>
            <w:r w:rsidRPr="00E6643F">
              <w:rPr>
                <w:rFonts w:ascii="Arial" w:eastAsia="Times New Roman" w:hAnsi="Arial" w:cs="Arial"/>
                <w:i/>
                <w:iCs/>
                <w:color w:val="000000"/>
                <w:sz w:val="20"/>
                <w:lang w:eastAsia="en-GB"/>
              </w:rPr>
              <w:t xml:space="preserve"> Learners are not expected to describe epistasis and its effects</w:t>
            </w:r>
          </w:p>
        </w:tc>
        <w:tc>
          <w:tcPr>
            <w:tcW w:w="2268" w:type="dxa"/>
            <w:shd w:val="clear" w:color="auto" w:fill="auto"/>
            <w:hideMark/>
          </w:tcPr>
          <w:p w14:paraId="314AF130"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SB3i m</w:t>
            </w:r>
            <w:r w:rsidR="00E6643F" w:rsidRPr="00E6643F">
              <w:rPr>
                <w:rFonts w:ascii="Arial" w:eastAsia="Times New Roman" w:hAnsi="Arial" w:cs="Arial"/>
                <w:color w:val="000000"/>
                <w:sz w:val="20"/>
                <w:lang w:eastAsia="en-GB"/>
              </w:rPr>
              <w:t>ultiple and missing alleles</w:t>
            </w:r>
          </w:p>
        </w:tc>
        <w:tc>
          <w:tcPr>
            <w:tcW w:w="1275" w:type="dxa"/>
            <w:shd w:val="clear" w:color="auto" w:fill="auto"/>
            <w:hideMark/>
          </w:tcPr>
          <w:p w14:paraId="231393B5"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68, 69</w:t>
            </w:r>
          </w:p>
        </w:tc>
        <w:tc>
          <w:tcPr>
            <w:tcW w:w="2694" w:type="dxa"/>
            <w:shd w:val="clear" w:color="auto" w:fill="auto"/>
          </w:tcPr>
          <w:p w14:paraId="4116555B"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64D5FEB" w14:textId="77777777" w:rsidTr="007B719F">
        <w:trPr>
          <w:cantSplit/>
          <w:trHeight w:val="900"/>
        </w:trPr>
        <w:tc>
          <w:tcPr>
            <w:tcW w:w="3261" w:type="dxa"/>
            <w:shd w:val="clear" w:color="auto" w:fill="auto"/>
            <w:hideMark/>
          </w:tcPr>
          <w:p w14:paraId="61DC909E" w14:textId="77777777" w:rsidR="00E6643F" w:rsidRPr="007B719F" w:rsidRDefault="00E6643F" w:rsidP="00AE3A6C">
            <w:pPr>
              <w:spacing w:after="40" w:line="240" w:lineRule="auto"/>
              <w:rPr>
                <w:rFonts w:ascii="Arial" w:eastAsia="Times New Roman" w:hAnsi="Arial" w:cs="Arial"/>
                <w:color w:val="000000"/>
                <w:sz w:val="20"/>
                <w:lang w:eastAsia="en-GB"/>
              </w:rPr>
            </w:pPr>
            <w:r w:rsidRPr="007B719F">
              <w:rPr>
                <w:rFonts w:ascii="Arial" w:eastAsia="Times New Roman" w:hAnsi="Arial" w:cs="Arial"/>
                <w:color w:val="000000"/>
                <w:sz w:val="20"/>
                <w:lang w:eastAsia="en-GB"/>
              </w:rPr>
              <w:t xml:space="preserve">B1.2.7 describe the development of our understanding of genetics including the work of Mendel </w:t>
            </w:r>
            <w:r w:rsidRPr="007B719F">
              <w:rPr>
                <w:rFonts w:ascii="Arial" w:eastAsia="Times New Roman" w:hAnsi="Arial" w:cs="Arial"/>
                <w:b/>
                <w:bCs/>
                <w:color w:val="000000"/>
                <w:sz w:val="20"/>
                <w:lang w:eastAsia="en-GB"/>
              </w:rPr>
              <w:t>and the modern-day</w:t>
            </w:r>
            <w:r w:rsidR="00FB2903" w:rsidRPr="007B719F">
              <w:rPr>
                <w:rFonts w:ascii="Arial" w:eastAsia="Times New Roman" w:hAnsi="Arial" w:cs="Arial"/>
                <w:b/>
                <w:bCs/>
                <w:color w:val="000000"/>
                <w:sz w:val="20"/>
                <w:lang w:eastAsia="en-GB"/>
              </w:rPr>
              <w:t xml:space="preserve"> </w:t>
            </w:r>
            <w:r w:rsidRPr="007B719F">
              <w:rPr>
                <w:rFonts w:ascii="Arial" w:eastAsia="Times New Roman" w:hAnsi="Arial" w:cs="Arial"/>
                <w:b/>
                <w:bCs/>
                <w:color w:val="000000"/>
                <w:sz w:val="20"/>
                <w:lang w:eastAsia="en-GB"/>
              </w:rPr>
              <w:t xml:space="preserve">use of genome sequencing </w:t>
            </w:r>
            <w:r w:rsidRPr="007B719F">
              <w:rPr>
                <w:rFonts w:ascii="Arial" w:eastAsia="Times New Roman" w:hAnsi="Arial" w:cs="Arial"/>
                <w:color w:val="000000"/>
                <w:sz w:val="20"/>
                <w:lang w:eastAsia="en-GB"/>
              </w:rPr>
              <w:t>(separate science only)</w:t>
            </w:r>
          </w:p>
        </w:tc>
        <w:tc>
          <w:tcPr>
            <w:tcW w:w="2268" w:type="dxa"/>
            <w:shd w:val="clear" w:color="auto" w:fill="auto"/>
            <w:hideMark/>
          </w:tcPr>
          <w:p w14:paraId="65A4E027" w14:textId="586D0639" w:rsidR="00E6643F" w:rsidRPr="00E6643F" w:rsidRDefault="00E6643F" w:rsidP="007B719F">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w:t>
            </w:r>
            <w:r w:rsidR="006529AE">
              <w:rPr>
                <w:rFonts w:ascii="Arial" w:eastAsia="Times New Roman" w:hAnsi="Arial" w:cs="Arial"/>
                <w:color w:val="000000"/>
                <w:sz w:val="20"/>
                <w:lang w:eastAsia="en-GB"/>
              </w:rPr>
              <w:t xml:space="preserve">B3f </w:t>
            </w:r>
            <w:r w:rsidR="007B719F">
              <w:rPr>
                <w:rFonts w:ascii="Arial" w:eastAsia="Times New Roman" w:hAnsi="Arial" w:cs="Arial"/>
                <w:color w:val="000000"/>
                <w:sz w:val="20"/>
                <w:lang w:eastAsia="en-GB"/>
              </w:rPr>
              <w:t>M</w:t>
            </w:r>
            <w:r w:rsidRPr="00E6643F">
              <w:rPr>
                <w:rFonts w:ascii="Arial" w:eastAsia="Times New Roman" w:hAnsi="Arial" w:cs="Arial"/>
                <w:color w:val="000000"/>
                <w:sz w:val="20"/>
                <w:lang w:eastAsia="en-GB"/>
              </w:rPr>
              <w:t xml:space="preserve">endel                   </w:t>
            </w:r>
            <w:r w:rsidR="006529AE">
              <w:rPr>
                <w:rFonts w:ascii="Arial" w:eastAsia="Times New Roman" w:hAnsi="Arial" w:cs="Arial"/>
                <w:color w:val="000000"/>
                <w:sz w:val="20"/>
                <w:lang w:eastAsia="en-GB"/>
              </w:rPr>
              <w:t xml:space="preserve">                          SB3j g</w:t>
            </w:r>
            <w:r w:rsidRPr="00E6643F">
              <w:rPr>
                <w:rFonts w:ascii="Arial" w:eastAsia="Times New Roman" w:hAnsi="Arial" w:cs="Arial"/>
                <w:color w:val="000000"/>
                <w:sz w:val="20"/>
                <w:lang w:eastAsia="en-GB"/>
              </w:rPr>
              <w:t>ene mutation</w:t>
            </w:r>
          </w:p>
        </w:tc>
        <w:tc>
          <w:tcPr>
            <w:tcW w:w="1275" w:type="dxa"/>
            <w:shd w:val="clear" w:color="auto" w:fill="auto"/>
            <w:hideMark/>
          </w:tcPr>
          <w:p w14:paraId="0138217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62, </w:t>
            </w:r>
            <w:proofErr w:type="gramStart"/>
            <w:r w:rsidRPr="00E6643F">
              <w:rPr>
                <w:rFonts w:ascii="Arial" w:eastAsia="Times New Roman" w:hAnsi="Arial" w:cs="Arial"/>
                <w:color w:val="000000"/>
                <w:sz w:val="20"/>
                <w:lang w:eastAsia="en-GB"/>
              </w:rPr>
              <w:t xml:space="preserve">63,   </w:t>
            </w:r>
            <w:proofErr w:type="gramEnd"/>
            <w:r w:rsidRPr="00E6643F">
              <w:rPr>
                <w:rFonts w:ascii="Arial" w:eastAsia="Times New Roman" w:hAnsi="Arial" w:cs="Arial"/>
                <w:color w:val="000000"/>
                <w:sz w:val="20"/>
                <w:lang w:eastAsia="en-GB"/>
              </w:rPr>
              <w:t xml:space="preserve">    71</w:t>
            </w:r>
          </w:p>
        </w:tc>
        <w:tc>
          <w:tcPr>
            <w:tcW w:w="2694" w:type="dxa"/>
            <w:shd w:val="clear" w:color="auto" w:fill="auto"/>
          </w:tcPr>
          <w:p w14:paraId="6167CDC1"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0D9030E" w14:textId="77777777" w:rsidTr="007B719F">
        <w:trPr>
          <w:cantSplit/>
          <w:trHeight w:val="300"/>
        </w:trPr>
        <w:tc>
          <w:tcPr>
            <w:tcW w:w="3261" w:type="dxa"/>
            <w:shd w:val="clear" w:color="auto" w:fill="auto"/>
            <w:noWrap/>
            <w:hideMark/>
          </w:tcPr>
          <w:p w14:paraId="4165BAE0"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B1.2.8 describe sex determination in humans </w:t>
            </w:r>
          </w:p>
        </w:tc>
        <w:tc>
          <w:tcPr>
            <w:tcW w:w="2268" w:type="dxa"/>
            <w:shd w:val="clear" w:color="auto" w:fill="auto"/>
            <w:hideMark/>
          </w:tcPr>
          <w:p w14:paraId="76BEEA8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SB3h </w:t>
            </w:r>
            <w:r w:rsidR="006529AE">
              <w:rPr>
                <w:rFonts w:ascii="Arial" w:eastAsia="Times New Roman" w:hAnsi="Arial" w:cs="Arial"/>
                <w:color w:val="000000"/>
                <w:sz w:val="20"/>
                <w:lang w:eastAsia="en-GB"/>
              </w:rPr>
              <w:t>i</w:t>
            </w:r>
            <w:r w:rsidRPr="00E6643F">
              <w:rPr>
                <w:rFonts w:ascii="Arial" w:eastAsia="Times New Roman" w:hAnsi="Arial" w:cs="Arial"/>
                <w:color w:val="000000"/>
                <w:sz w:val="20"/>
                <w:lang w:eastAsia="en-GB"/>
              </w:rPr>
              <w:t>nheritance</w:t>
            </w:r>
          </w:p>
        </w:tc>
        <w:tc>
          <w:tcPr>
            <w:tcW w:w="1275" w:type="dxa"/>
            <w:shd w:val="clear" w:color="auto" w:fill="auto"/>
            <w:hideMark/>
          </w:tcPr>
          <w:p w14:paraId="153938D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66</w:t>
            </w:r>
          </w:p>
        </w:tc>
        <w:tc>
          <w:tcPr>
            <w:tcW w:w="2694" w:type="dxa"/>
            <w:shd w:val="clear" w:color="auto" w:fill="auto"/>
          </w:tcPr>
          <w:p w14:paraId="4F46F95B"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3858017F" w14:textId="77777777" w:rsidTr="007B719F">
        <w:trPr>
          <w:cantSplit/>
          <w:trHeight w:val="300"/>
        </w:trPr>
        <w:tc>
          <w:tcPr>
            <w:tcW w:w="9498" w:type="dxa"/>
            <w:gridSpan w:val="4"/>
            <w:shd w:val="clear" w:color="000000" w:fill="DA9694"/>
            <w:noWrap/>
            <w:hideMark/>
          </w:tcPr>
          <w:p w14:paraId="5057189C"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B1.3 How </w:t>
            </w:r>
            <w:proofErr w:type="gramStart"/>
            <w:r w:rsidRPr="00E6643F">
              <w:rPr>
                <w:rFonts w:ascii="Arial" w:eastAsia="Times New Roman" w:hAnsi="Arial" w:cs="Arial"/>
                <w:b/>
                <w:bCs/>
                <w:color w:val="000000"/>
                <w:sz w:val="20"/>
                <w:lang w:eastAsia="en-GB"/>
              </w:rPr>
              <w:t>can</w:t>
            </w:r>
            <w:proofErr w:type="gramEnd"/>
            <w:r w:rsidRPr="00E6643F">
              <w:rPr>
                <w:rFonts w:ascii="Arial" w:eastAsia="Times New Roman" w:hAnsi="Arial" w:cs="Arial"/>
                <w:b/>
                <w:bCs/>
                <w:color w:val="000000"/>
                <w:sz w:val="20"/>
                <w:lang w:eastAsia="en-GB"/>
              </w:rPr>
              <w:t xml:space="preserve"> and should gene technology be used?</w:t>
            </w:r>
          </w:p>
        </w:tc>
      </w:tr>
      <w:tr w:rsidR="00E6643F" w:rsidRPr="00E6643F" w14:paraId="44CDF192" w14:textId="77777777" w:rsidTr="007B719F">
        <w:trPr>
          <w:cantSplit/>
          <w:trHeight w:val="1500"/>
        </w:trPr>
        <w:tc>
          <w:tcPr>
            <w:tcW w:w="3261" w:type="dxa"/>
            <w:shd w:val="clear" w:color="auto" w:fill="auto"/>
            <w:hideMark/>
          </w:tcPr>
          <w:p w14:paraId="233E436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B1.3.1 discuss the potential importance for medicine of our increasing understanding of the human genome, including the discovery of alleles associated with diseases and the genetic testing of individuals to inform family planning and healthcare</w:t>
            </w:r>
          </w:p>
        </w:tc>
        <w:tc>
          <w:tcPr>
            <w:tcW w:w="2268" w:type="dxa"/>
            <w:shd w:val="clear" w:color="auto" w:fill="auto"/>
            <w:hideMark/>
          </w:tcPr>
          <w:p w14:paraId="26AC66D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SB3j gene mutation</w:t>
            </w:r>
          </w:p>
        </w:tc>
        <w:tc>
          <w:tcPr>
            <w:tcW w:w="1275" w:type="dxa"/>
            <w:shd w:val="clear" w:color="auto" w:fill="auto"/>
            <w:hideMark/>
          </w:tcPr>
          <w:p w14:paraId="3EF2F8B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71</w:t>
            </w:r>
          </w:p>
        </w:tc>
        <w:tc>
          <w:tcPr>
            <w:tcW w:w="2694" w:type="dxa"/>
            <w:shd w:val="clear" w:color="auto" w:fill="auto"/>
            <w:hideMark/>
          </w:tcPr>
          <w:p w14:paraId="0A3C427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Human genome project</w:t>
            </w:r>
          </w:p>
        </w:tc>
      </w:tr>
      <w:tr w:rsidR="00E6643F" w:rsidRPr="00E6643F" w14:paraId="787E5AA0" w14:textId="77777777" w:rsidTr="007B719F">
        <w:trPr>
          <w:cantSplit/>
          <w:trHeight w:val="900"/>
        </w:trPr>
        <w:tc>
          <w:tcPr>
            <w:tcW w:w="3261" w:type="dxa"/>
            <w:shd w:val="clear" w:color="auto" w:fill="auto"/>
            <w:hideMark/>
          </w:tcPr>
          <w:p w14:paraId="2BB945E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B1.3.2 describe genetic engineering as a process which involves modifying the genome of an organism to introduce desirable characteristics</w:t>
            </w:r>
          </w:p>
        </w:tc>
        <w:tc>
          <w:tcPr>
            <w:tcW w:w="2268" w:type="dxa"/>
            <w:shd w:val="clear" w:color="auto" w:fill="auto"/>
            <w:hideMark/>
          </w:tcPr>
          <w:p w14:paraId="7DBC97C5"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SB4e b</w:t>
            </w:r>
            <w:r w:rsidR="00E6643F" w:rsidRPr="00E6643F">
              <w:rPr>
                <w:rFonts w:ascii="Arial" w:eastAsia="Times New Roman" w:hAnsi="Arial" w:cs="Arial"/>
                <w:color w:val="000000"/>
                <w:sz w:val="20"/>
                <w:lang w:eastAsia="en-GB"/>
              </w:rPr>
              <w:t xml:space="preserve">reeds and varieties           </w:t>
            </w:r>
          </w:p>
          <w:p w14:paraId="47175860"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SB4g g</w:t>
            </w:r>
            <w:r w:rsidR="00E6643F" w:rsidRPr="00E6643F">
              <w:rPr>
                <w:rFonts w:ascii="Arial" w:eastAsia="Times New Roman" w:hAnsi="Arial" w:cs="Arial"/>
                <w:color w:val="000000"/>
                <w:sz w:val="20"/>
                <w:lang w:eastAsia="en-GB"/>
              </w:rPr>
              <w:t>enes in agriculture and medicine</w:t>
            </w:r>
          </w:p>
        </w:tc>
        <w:tc>
          <w:tcPr>
            <w:tcW w:w="1275" w:type="dxa"/>
            <w:shd w:val="clear" w:color="auto" w:fill="auto"/>
            <w:hideMark/>
          </w:tcPr>
          <w:p w14:paraId="65A645CC"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85,   </w:t>
            </w:r>
            <w:proofErr w:type="gramEnd"/>
            <w:r w:rsidRPr="00E6643F">
              <w:rPr>
                <w:rFonts w:ascii="Arial" w:eastAsia="Times New Roman" w:hAnsi="Arial" w:cs="Arial"/>
                <w:color w:val="000000"/>
                <w:sz w:val="20"/>
                <w:lang w:eastAsia="en-GB"/>
              </w:rPr>
              <w:t xml:space="preserve">        89</w:t>
            </w:r>
          </w:p>
        </w:tc>
        <w:tc>
          <w:tcPr>
            <w:tcW w:w="2694" w:type="dxa"/>
            <w:shd w:val="clear" w:color="auto" w:fill="auto"/>
            <w:hideMark/>
          </w:tcPr>
          <w:p w14:paraId="36D084A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(p89 bacterial modification)</w:t>
            </w:r>
          </w:p>
        </w:tc>
      </w:tr>
      <w:tr w:rsidR="00E6643F" w:rsidRPr="00E6643F" w14:paraId="7F52BB9F" w14:textId="77777777" w:rsidTr="007B719F">
        <w:trPr>
          <w:cantSplit/>
          <w:trHeight w:val="1800"/>
        </w:trPr>
        <w:tc>
          <w:tcPr>
            <w:tcW w:w="3261" w:type="dxa"/>
            <w:shd w:val="clear" w:color="auto" w:fill="auto"/>
            <w:hideMark/>
          </w:tcPr>
          <w:p w14:paraId="2267A968"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B1.3.3 describe the main steps in the process of genetic engineering including:</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isolating and replicating the required gene(s)</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putting the gene(s) into a vector (e.g. a plasmid)</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using the vector to insert the gene(s) into cells</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selecting modified cells</w:t>
            </w:r>
          </w:p>
        </w:tc>
        <w:tc>
          <w:tcPr>
            <w:tcW w:w="2268" w:type="dxa"/>
            <w:shd w:val="clear" w:color="auto" w:fill="auto"/>
            <w:hideMark/>
          </w:tcPr>
          <w:p w14:paraId="7DDAC93A"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SB4g g</w:t>
            </w:r>
            <w:r w:rsidR="00E6643F" w:rsidRPr="00E6643F">
              <w:rPr>
                <w:rFonts w:ascii="Arial" w:eastAsia="Times New Roman" w:hAnsi="Arial" w:cs="Arial"/>
                <w:color w:val="000000"/>
                <w:sz w:val="20"/>
                <w:lang w:eastAsia="en-GB"/>
              </w:rPr>
              <w:t>enes in agriculture and medicine</w:t>
            </w:r>
          </w:p>
        </w:tc>
        <w:tc>
          <w:tcPr>
            <w:tcW w:w="1275" w:type="dxa"/>
            <w:shd w:val="clear" w:color="auto" w:fill="auto"/>
            <w:hideMark/>
          </w:tcPr>
          <w:p w14:paraId="4D66BD1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89</w:t>
            </w:r>
          </w:p>
        </w:tc>
        <w:tc>
          <w:tcPr>
            <w:tcW w:w="2694" w:type="dxa"/>
            <w:shd w:val="clear" w:color="auto" w:fill="auto"/>
            <w:hideMark/>
          </w:tcPr>
          <w:p w14:paraId="7971017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 mention of selection using antibiotic resistance markers)</w:t>
            </w:r>
          </w:p>
        </w:tc>
      </w:tr>
      <w:tr w:rsidR="00E6643F" w:rsidRPr="00E6643F" w14:paraId="73E6C966" w14:textId="77777777" w:rsidTr="007B719F">
        <w:trPr>
          <w:cantSplit/>
          <w:trHeight w:val="274"/>
        </w:trPr>
        <w:tc>
          <w:tcPr>
            <w:tcW w:w="3261" w:type="dxa"/>
            <w:shd w:val="clear" w:color="auto" w:fill="auto"/>
            <w:hideMark/>
          </w:tcPr>
          <w:p w14:paraId="23F4D15A"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B1.3.4 explain some of the possible benefits and risks,</w:t>
            </w:r>
            <w:r w:rsidRPr="00E6643F">
              <w:rPr>
                <w:rFonts w:ascii="Arial" w:eastAsia="Times New Roman" w:hAnsi="Arial" w:cs="Arial"/>
                <w:color w:val="000000"/>
                <w:sz w:val="20"/>
                <w:lang w:eastAsia="en-GB"/>
              </w:rPr>
              <w:br/>
              <w:t>including practical and ethical considerations, of using gene technology in modern agriculture and medicine</w:t>
            </w:r>
          </w:p>
        </w:tc>
        <w:tc>
          <w:tcPr>
            <w:tcW w:w="2268" w:type="dxa"/>
            <w:shd w:val="clear" w:color="auto" w:fill="auto"/>
            <w:hideMark/>
          </w:tcPr>
          <w:p w14:paraId="021036A7"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SB4g g</w:t>
            </w:r>
            <w:r w:rsidR="00E6643F" w:rsidRPr="00E6643F">
              <w:rPr>
                <w:rFonts w:ascii="Arial" w:eastAsia="Times New Roman" w:hAnsi="Arial" w:cs="Arial"/>
                <w:color w:val="000000"/>
                <w:sz w:val="20"/>
                <w:lang w:eastAsia="en-GB"/>
              </w:rPr>
              <w:t>enes in agriculture and medicine                                                 SB4h GM and agriculture</w:t>
            </w:r>
          </w:p>
        </w:tc>
        <w:tc>
          <w:tcPr>
            <w:tcW w:w="1275" w:type="dxa"/>
            <w:shd w:val="clear" w:color="auto" w:fill="auto"/>
            <w:hideMark/>
          </w:tcPr>
          <w:p w14:paraId="430D46B0"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88,  89</w:t>
            </w:r>
            <w:proofErr w:type="gramEnd"/>
            <w:r w:rsidRPr="00E6643F">
              <w:rPr>
                <w:rFonts w:ascii="Arial" w:eastAsia="Times New Roman" w:hAnsi="Arial" w:cs="Arial"/>
                <w:color w:val="000000"/>
                <w:sz w:val="20"/>
                <w:lang w:eastAsia="en-GB"/>
              </w:rPr>
              <w:t>,              90, 91</w:t>
            </w:r>
          </w:p>
        </w:tc>
        <w:tc>
          <w:tcPr>
            <w:tcW w:w="2694" w:type="dxa"/>
            <w:shd w:val="clear" w:color="auto" w:fill="auto"/>
            <w:hideMark/>
          </w:tcPr>
          <w:p w14:paraId="6F5D933F"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01DFFF50" w14:textId="77777777" w:rsidTr="007B719F">
        <w:trPr>
          <w:cantSplit/>
          <w:trHeight w:val="300"/>
        </w:trPr>
        <w:tc>
          <w:tcPr>
            <w:tcW w:w="9498" w:type="dxa"/>
            <w:gridSpan w:val="4"/>
            <w:shd w:val="clear" w:color="000000" w:fill="DA9694"/>
            <w:noWrap/>
            <w:hideMark/>
          </w:tcPr>
          <w:p w14:paraId="77C95572" w14:textId="77777777" w:rsidR="00E6643F" w:rsidRPr="00E6643F" w:rsidRDefault="00E6643F" w:rsidP="000E01E9">
            <w:pPr>
              <w:pageBreakBefore/>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lastRenderedPageBreak/>
              <w:t>Chapter B2 Keeping healthy</w:t>
            </w:r>
          </w:p>
        </w:tc>
      </w:tr>
      <w:tr w:rsidR="00E6643F" w:rsidRPr="00E6643F" w14:paraId="358CB01F" w14:textId="77777777" w:rsidTr="007B719F">
        <w:trPr>
          <w:cantSplit/>
          <w:trHeight w:val="300"/>
        </w:trPr>
        <w:tc>
          <w:tcPr>
            <w:tcW w:w="9498" w:type="dxa"/>
            <w:gridSpan w:val="4"/>
            <w:shd w:val="clear" w:color="000000" w:fill="DA9694"/>
            <w:noWrap/>
            <w:hideMark/>
          </w:tcPr>
          <w:p w14:paraId="09524E26"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B2.1 What are the causes of disease?</w:t>
            </w:r>
          </w:p>
        </w:tc>
      </w:tr>
      <w:tr w:rsidR="00E6643F" w:rsidRPr="00E6643F" w14:paraId="48B13CC7" w14:textId="77777777" w:rsidTr="007B719F">
        <w:trPr>
          <w:cantSplit/>
          <w:trHeight w:val="300"/>
        </w:trPr>
        <w:tc>
          <w:tcPr>
            <w:tcW w:w="3261" w:type="dxa"/>
            <w:shd w:val="clear" w:color="auto" w:fill="auto"/>
            <w:noWrap/>
            <w:hideMark/>
          </w:tcPr>
          <w:p w14:paraId="714D5517"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B2.1.1 describe the relationship between health and disease </w:t>
            </w:r>
          </w:p>
        </w:tc>
        <w:tc>
          <w:tcPr>
            <w:tcW w:w="2268" w:type="dxa"/>
            <w:shd w:val="clear" w:color="auto" w:fill="auto"/>
            <w:hideMark/>
          </w:tcPr>
          <w:p w14:paraId="3EC63AFB" w14:textId="77777777" w:rsidR="00E6643F" w:rsidRPr="00E6643F" w:rsidRDefault="006529AE"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SB5a h</w:t>
            </w:r>
            <w:r w:rsidR="00E6643F" w:rsidRPr="00E6643F">
              <w:rPr>
                <w:rFonts w:ascii="Arial" w:eastAsia="Times New Roman" w:hAnsi="Arial" w:cs="Arial"/>
                <w:color w:val="000000"/>
                <w:sz w:val="20"/>
                <w:lang w:eastAsia="en-GB"/>
              </w:rPr>
              <w:t>ealth &amp; disease</w:t>
            </w:r>
          </w:p>
        </w:tc>
        <w:tc>
          <w:tcPr>
            <w:tcW w:w="1275" w:type="dxa"/>
            <w:shd w:val="clear" w:color="auto" w:fill="auto"/>
            <w:hideMark/>
          </w:tcPr>
          <w:p w14:paraId="55D1911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96, 97</w:t>
            </w:r>
          </w:p>
        </w:tc>
        <w:tc>
          <w:tcPr>
            <w:tcW w:w="2694" w:type="dxa"/>
            <w:shd w:val="clear" w:color="auto" w:fill="auto"/>
          </w:tcPr>
          <w:p w14:paraId="63B8EEE2"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310BF856" w14:textId="77777777" w:rsidTr="007B719F">
        <w:trPr>
          <w:cantSplit/>
          <w:trHeight w:val="600"/>
        </w:trPr>
        <w:tc>
          <w:tcPr>
            <w:tcW w:w="3261" w:type="dxa"/>
            <w:shd w:val="clear" w:color="auto" w:fill="auto"/>
            <w:hideMark/>
          </w:tcPr>
          <w:p w14:paraId="52756E9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B2.1.2 describe different types of diseases (including communicable and non-communicable diseases) </w:t>
            </w:r>
          </w:p>
        </w:tc>
        <w:tc>
          <w:tcPr>
            <w:tcW w:w="2268" w:type="dxa"/>
            <w:shd w:val="clear" w:color="auto" w:fill="auto"/>
            <w:hideMark/>
          </w:tcPr>
          <w:p w14:paraId="7E217272" w14:textId="77777777" w:rsidR="00E6643F" w:rsidRPr="00E6643F" w:rsidRDefault="00E6643F" w:rsidP="006529AE">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SB5a </w:t>
            </w:r>
            <w:r w:rsidR="006529AE">
              <w:rPr>
                <w:rFonts w:ascii="Arial" w:eastAsia="Times New Roman" w:hAnsi="Arial" w:cs="Arial"/>
                <w:color w:val="000000"/>
                <w:sz w:val="20"/>
                <w:lang w:eastAsia="en-GB"/>
              </w:rPr>
              <w:t>h</w:t>
            </w:r>
            <w:r w:rsidRPr="00E6643F">
              <w:rPr>
                <w:rFonts w:ascii="Arial" w:eastAsia="Times New Roman" w:hAnsi="Arial" w:cs="Arial"/>
                <w:color w:val="000000"/>
                <w:sz w:val="20"/>
                <w:lang w:eastAsia="en-GB"/>
              </w:rPr>
              <w:t>ealth &amp; disease</w:t>
            </w:r>
          </w:p>
        </w:tc>
        <w:tc>
          <w:tcPr>
            <w:tcW w:w="1275" w:type="dxa"/>
            <w:shd w:val="clear" w:color="auto" w:fill="auto"/>
            <w:hideMark/>
          </w:tcPr>
          <w:p w14:paraId="6430717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97</w:t>
            </w:r>
          </w:p>
        </w:tc>
        <w:tc>
          <w:tcPr>
            <w:tcW w:w="2694" w:type="dxa"/>
            <w:shd w:val="clear" w:color="auto" w:fill="auto"/>
          </w:tcPr>
          <w:p w14:paraId="317D5AAA"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31E33D36" w14:textId="77777777" w:rsidTr="007B719F">
        <w:trPr>
          <w:cantSplit/>
          <w:trHeight w:val="900"/>
        </w:trPr>
        <w:tc>
          <w:tcPr>
            <w:tcW w:w="3261" w:type="dxa"/>
            <w:shd w:val="clear" w:color="auto" w:fill="auto"/>
            <w:hideMark/>
          </w:tcPr>
          <w:p w14:paraId="3342C725"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B2.1.3 explain how communicable diseases (caused by viruses, bacteria, protists and fungi) are spread in animals and plants </w:t>
            </w:r>
          </w:p>
        </w:tc>
        <w:tc>
          <w:tcPr>
            <w:tcW w:w="2268" w:type="dxa"/>
            <w:shd w:val="clear" w:color="auto" w:fill="auto"/>
            <w:hideMark/>
          </w:tcPr>
          <w:p w14:paraId="23DEB05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SB5e spreading pathogens            SB5h plant diseases</w:t>
            </w:r>
          </w:p>
        </w:tc>
        <w:tc>
          <w:tcPr>
            <w:tcW w:w="1275" w:type="dxa"/>
            <w:shd w:val="clear" w:color="auto" w:fill="auto"/>
            <w:hideMark/>
          </w:tcPr>
          <w:p w14:paraId="31206BB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104, 105, 110, 111</w:t>
            </w:r>
          </w:p>
        </w:tc>
        <w:tc>
          <w:tcPr>
            <w:tcW w:w="2694" w:type="dxa"/>
            <w:shd w:val="clear" w:color="auto" w:fill="auto"/>
            <w:hideMark/>
          </w:tcPr>
          <w:p w14:paraId="43D0874C"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 numbers</w:t>
            </w:r>
          </w:p>
        </w:tc>
      </w:tr>
      <w:tr w:rsidR="00E6643F" w:rsidRPr="00E6643F" w14:paraId="69829143" w14:textId="77777777" w:rsidTr="007B719F">
        <w:trPr>
          <w:cantSplit/>
          <w:trHeight w:val="1200"/>
        </w:trPr>
        <w:tc>
          <w:tcPr>
            <w:tcW w:w="3261" w:type="dxa"/>
            <w:shd w:val="clear" w:color="auto" w:fill="auto"/>
            <w:hideMark/>
          </w:tcPr>
          <w:p w14:paraId="75B008D8" w14:textId="4FC8D2AD"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B2.1.4 describe common human infections including influenza (viral), </w:t>
            </w:r>
            <w:r w:rsidR="002A253F">
              <w:rPr>
                <w:rFonts w:ascii="Arial" w:eastAsia="Times New Roman" w:hAnsi="Arial" w:cs="Arial"/>
                <w:color w:val="000000"/>
                <w:sz w:val="20"/>
                <w:lang w:eastAsia="en-GB"/>
              </w:rPr>
              <w:t>salmonella (bacterial), a</w:t>
            </w:r>
            <w:r w:rsidRPr="00E6643F">
              <w:rPr>
                <w:rFonts w:ascii="Arial" w:eastAsia="Times New Roman" w:hAnsi="Arial" w:cs="Arial"/>
                <w:color w:val="000000"/>
                <w:sz w:val="20"/>
                <w:lang w:eastAsia="en-GB"/>
              </w:rPr>
              <w:t>thlete’s foot (fungal) and malaria (protist) and sexually transmitted infections in humans including HIV/AIDS (viral)</w:t>
            </w:r>
          </w:p>
        </w:tc>
        <w:tc>
          <w:tcPr>
            <w:tcW w:w="2268" w:type="dxa"/>
            <w:shd w:val="clear" w:color="auto" w:fill="auto"/>
            <w:hideMark/>
          </w:tcPr>
          <w:p w14:paraId="7D504A90"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Sb5d p</w:t>
            </w:r>
            <w:r w:rsidR="00E6643F" w:rsidRPr="00E6643F">
              <w:rPr>
                <w:rFonts w:ascii="Arial" w:eastAsia="Times New Roman" w:hAnsi="Arial" w:cs="Arial"/>
                <w:color w:val="000000"/>
                <w:sz w:val="20"/>
                <w:lang w:eastAsia="en-GB"/>
              </w:rPr>
              <w:t>athogens                                SB5h plant diseases                                      SB5i physical &amp; chemical barriers</w:t>
            </w:r>
          </w:p>
        </w:tc>
        <w:tc>
          <w:tcPr>
            <w:tcW w:w="1275" w:type="dxa"/>
            <w:shd w:val="clear" w:color="auto" w:fill="auto"/>
            <w:hideMark/>
          </w:tcPr>
          <w:p w14:paraId="0C497F82"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102,   </w:t>
            </w:r>
            <w:proofErr w:type="gramEnd"/>
            <w:r w:rsidRPr="00E6643F">
              <w:rPr>
                <w:rFonts w:ascii="Arial" w:eastAsia="Times New Roman" w:hAnsi="Arial" w:cs="Arial"/>
                <w:color w:val="000000"/>
                <w:sz w:val="20"/>
                <w:lang w:eastAsia="en-GB"/>
              </w:rPr>
              <w:t xml:space="preserve">        110, 111, 113</w:t>
            </w:r>
          </w:p>
        </w:tc>
        <w:tc>
          <w:tcPr>
            <w:tcW w:w="2694" w:type="dxa"/>
            <w:shd w:val="clear" w:color="auto" w:fill="auto"/>
          </w:tcPr>
          <w:p w14:paraId="7AAD682D"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5391FE7" w14:textId="77777777" w:rsidTr="007B719F">
        <w:trPr>
          <w:cantSplit/>
          <w:trHeight w:val="669"/>
        </w:trPr>
        <w:tc>
          <w:tcPr>
            <w:tcW w:w="3261" w:type="dxa"/>
            <w:shd w:val="clear" w:color="auto" w:fill="auto"/>
            <w:hideMark/>
          </w:tcPr>
          <w:p w14:paraId="510BAE8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B2.1.5 describe plant diseases including tobacco mosaic virus (viral), ash dieback (fungal) and crown gall disease (bacterial)</w:t>
            </w:r>
          </w:p>
        </w:tc>
        <w:tc>
          <w:tcPr>
            <w:tcW w:w="2268" w:type="dxa"/>
            <w:shd w:val="clear" w:color="auto" w:fill="auto"/>
            <w:hideMark/>
          </w:tcPr>
          <w:p w14:paraId="483430B0"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Sb5d p</w:t>
            </w:r>
            <w:r w:rsidR="00E6643F" w:rsidRPr="00E6643F">
              <w:rPr>
                <w:rFonts w:ascii="Arial" w:eastAsia="Times New Roman" w:hAnsi="Arial" w:cs="Arial"/>
                <w:color w:val="000000"/>
                <w:sz w:val="20"/>
                <w:lang w:eastAsia="en-GB"/>
              </w:rPr>
              <w:t>athogens                                SB5h plant diseases                                      SB5i physical &amp; chemical barriers</w:t>
            </w:r>
          </w:p>
        </w:tc>
        <w:tc>
          <w:tcPr>
            <w:tcW w:w="1275" w:type="dxa"/>
            <w:shd w:val="clear" w:color="auto" w:fill="auto"/>
            <w:hideMark/>
          </w:tcPr>
          <w:p w14:paraId="153CA522"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102,   </w:t>
            </w:r>
            <w:proofErr w:type="gramEnd"/>
            <w:r w:rsidRPr="00E6643F">
              <w:rPr>
                <w:rFonts w:ascii="Arial" w:eastAsia="Times New Roman" w:hAnsi="Arial" w:cs="Arial"/>
                <w:color w:val="000000"/>
                <w:sz w:val="20"/>
                <w:lang w:eastAsia="en-GB"/>
              </w:rPr>
              <w:t xml:space="preserve">        110, 111, 113</w:t>
            </w:r>
          </w:p>
        </w:tc>
        <w:tc>
          <w:tcPr>
            <w:tcW w:w="2694" w:type="dxa"/>
            <w:shd w:val="clear" w:color="auto" w:fill="auto"/>
          </w:tcPr>
          <w:p w14:paraId="5297D0FB"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0895D24A" w14:textId="77777777" w:rsidTr="007B719F">
        <w:trPr>
          <w:cantSplit/>
          <w:trHeight w:val="300"/>
        </w:trPr>
        <w:tc>
          <w:tcPr>
            <w:tcW w:w="9498" w:type="dxa"/>
            <w:gridSpan w:val="4"/>
            <w:shd w:val="clear" w:color="000000" w:fill="DA9694"/>
            <w:noWrap/>
            <w:hideMark/>
          </w:tcPr>
          <w:p w14:paraId="1B8997EB"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B2.2 How do organisms protect themselves against pathogens?</w:t>
            </w:r>
          </w:p>
        </w:tc>
      </w:tr>
      <w:tr w:rsidR="00E6643F" w:rsidRPr="00E6643F" w14:paraId="40635E43" w14:textId="77777777" w:rsidTr="007B719F">
        <w:trPr>
          <w:cantSplit/>
          <w:trHeight w:val="900"/>
        </w:trPr>
        <w:tc>
          <w:tcPr>
            <w:tcW w:w="3261" w:type="dxa"/>
            <w:shd w:val="clear" w:color="auto" w:fill="auto"/>
            <w:hideMark/>
          </w:tcPr>
          <w:p w14:paraId="76B11208"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B2.2.1 describe non-specific defence systems of the human body against pathogens, including examples of physical, chemical and microbial defences</w:t>
            </w:r>
          </w:p>
        </w:tc>
        <w:tc>
          <w:tcPr>
            <w:tcW w:w="2268" w:type="dxa"/>
            <w:shd w:val="clear" w:color="auto" w:fill="auto"/>
            <w:hideMark/>
          </w:tcPr>
          <w:p w14:paraId="020DC31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Sb5e spreading pathogens             SB5g plant defences</w:t>
            </w:r>
          </w:p>
        </w:tc>
        <w:tc>
          <w:tcPr>
            <w:tcW w:w="1275" w:type="dxa"/>
            <w:shd w:val="clear" w:color="auto" w:fill="auto"/>
            <w:hideMark/>
          </w:tcPr>
          <w:p w14:paraId="6502A29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104, 105, 108, 109</w:t>
            </w:r>
          </w:p>
        </w:tc>
        <w:tc>
          <w:tcPr>
            <w:tcW w:w="2694" w:type="dxa"/>
            <w:shd w:val="clear" w:color="auto" w:fill="auto"/>
          </w:tcPr>
          <w:p w14:paraId="3123AAFC"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DB40C10" w14:textId="77777777" w:rsidTr="007B719F">
        <w:trPr>
          <w:cantSplit/>
          <w:trHeight w:val="329"/>
        </w:trPr>
        <w:tc>
          <w:tcPr>
            <w:tcW w:w="3261" w:type="dxa"/>
            <w:shd w:val="clear" w:color="auto" w:fill="auto"/>
            <w:hideMark/>
          </w:tcPr>
          <w:p w14:paraId="3F240C94"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B2.2.2 explain how platelets are adapted to their function in the blood</w:t>
            </w:r>
          </w:p>
        </w:tc>
        <w:tc>
          <w:tcPr>
            <w:tcW w:w="2268" w:type="dxa"/>
            <w:shd w:val="clear" w:color="auto" w:fill="auto"/>
            <w:hideMark/>
          </w:tcPr>
          <w:p w14:paraId="6503543E"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SB8c t</w:t>
            </w:r>
            <w:r w:rsidR="00E6643F" w:rsidRPr="00E6643F">
              <w:rPr>
                <w:rFonts w:ascii="Arial" w:eastAsia="Times New Roman" w:hAnsi="Arial" w:cs="Arial"/>
                <w:color w:val="000000"/>
                <w:sz w:val="20"/>
                <w:lang w:eastAsia="en-GB"/>
              </w:rPr>
              <w:t xml:space="preserve">he circulatory system </w:t>
            </w:r>
          </w:p>
        </w:tc>
        <w:tc>
          <w:tcPr>
            <w:tcW w:w="1275" w:type="dxa"/>
            <w:shd w:val="clear" w:color="auto" w:fill="auto"/>
            <w:hideMark/>
          </w:tcPr>
          <w:p w14:paraId="4BC3BD7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167</w:t>
            </w:r>
          </w:p>
        </w:tc>
        <w:tc>
          <w:tcPr>
            <w:tcW w:w="2694" w:type="dxa"/>
            <w:shd w:val="clear" w:color="auto" w:fill="auto"/>
          </w:tcPr>
          <w:p w14:paraId="2F4964FD"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2FF7630" w14:textId="77777777" w:rsidTr="007B719F">
        <w:trPr>
          <w:cantSplit/>
          <w:trHeight w:val="690"/>
        </w:trPr>
        <w:tc>
          <w:tcPr>
            <w:tcW w:w="3261" w:type="dxa"/>
            <w:shd w:val="clear" w:color="auto" w:fill="auto"/>
            <w:hideMark/>
          </w:tcPr>
          <w:p w14:paraId="6F3F8698"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B2.2.3 describe physical plant defences, including leaf cuticle and cell wall (separate science only)</w:t>
            </w:r>
          </w:p>
        </w:tc>
        <w:tc>
          <w:tcPr>
            <w:tcW w:w="2268" w:type="dxa"/>
            <w:shd w:val="clear" w:color="auto" w:fill="auto"/>
            <w:hideMark/>
          </w:tcPr>
          <w:p w14:paraId="731B6BA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SB5g plant defences</w:t>
            </w:r>
          </w:p>
        </w:tc>
        <w:tc>
          <w:tcPr>
            <w:tcW w:w="1275" w:type="dxa"/>
            <w:shd w:val="clear" w:color="auto" w:fill="auto"/>
            <w:hideMark/>
          </w:tcPr>
          <w:p w14:paraId="7DFED2CA"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108</w:t>
            </w:r>
          </w:p>
        </w:tc>
        <w:tc>
          <w:tcPr>
            <w:tcW w:w="2694" w:type="dxa"/>
            <w:shd w:val="clear" w:color="auto" w:fill="auto"/>
          </w:tcPr>
          <w:p w14:paraId="33E994D5"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134CBB9E" w14:textId="77777777" w:rsidTr="007B719F">
        <w:trPr>
          <w:cantSplit/>
          <w:trHeight w:val="600"/>
        </w:trPr>
        <w:tc>
          <w:tcPr>
            <w:tcW w:w="3261" w:type="dxa"/>
            <w:shd w:val="clear" w:color="auto" w:fill="auto"/>
            <w:hideMark/>
          </w:tcPr>
          <w:p w14:paraId="3D65DBD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B2.2.4 explain the role of the immune system of the human body in defence against disease</w:t>
            </w:r>
          </w:p>
        </w:tc>
        <w:tc>
          <w:tcPr>
            <w:tcW w:w="2268" w:type="dxa"/>
            <w:shd w:val="clear" w:color="auto" w:fill="auto"/>
            <w:hideMark/>
          </w:tcPr>
          <w:p w14:paraId="07B0919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SB5j the immune system</w:t>
            </w:r>
          </w:p>
        </w:tc>
        <w:tc>
          <w:tcPr>
            <w:tcW w:w="1275" w:type="dxa"/>
            <w:shd w:val="clear" w:color="auto" w:fill="auto"/>
            <w:hideMark/>
          </w:tcPr>
          <w:p w14:paraId="1BCF163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114, 115</w:t>
            </w:r>
          </w:p>
        </w:tc>
        <w:tc>
          <w:tcPr>
            <w:tcW w:w="2694" w:type="dxa"/>
            <w:shd w:val="clear" w:color="auto" w:fill="auto"/>
          </w:tcPr>
          <w:p w14:paraId="72932DB0"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672E38A" w14:textId="77777777" w:rsidTr="007B719F">
        <w:trPr>
          <w:cantSplit/>
          <w:trHeight w:val="900"/>
        </w:trPr>
        <w:tc>
          <w:tcPr>
            <w:tcW w:w="3261" w:type="dxa"/>
            <w:shd w:val="clear" w:color="auto" w:fill="auto"/>
            <w:hideMark/>
          </w:tcPr>
          <w:p w14:paraId="01C6477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B2.2.5 explain how white blood cells are adapted to their functions in the blood, including what they do and how it helps protect against disease</w:t>
            </w:r>
          </w:p>
        </w:tc>
        <w:tc>
          <w:tcPr>
            <w:tcW w:w="2268" w:type="dxa"/>
            <w:shd w:val="clear" w:color="auto" w:fill="auto"/>
            <w:hideMark/>
          </w:tcPr>
          <w:p w14:paraId="2EB12488"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SB8c t</w:t>
            </w:r>
            <w:r w:rsidR="00E6643F" w:rsidRPr="00E6643F">
              <w:rPr>
                <w:rFonts w:ascii="Arial" w:eastAsia="Times New Roman" w:hAnsi="Arial" w:cs="Arial"/>
                <w:color w:val="000000"/>
                <w:sz w:val="20"/>
                <w:lang w:eastAsia="en-GB"/>
              </w:rPr>
              <w:t xml:space="preserve">he circulatory system </w:t>
            </w:r>
          </w:p>
        </w:tc>
        <w:tc>
          <w:tcPr>
            <w:tcW w:w="1275" w:type="dxa"/>
            <w:shd w:val="clear" w:color="auto" w:fill="auto"/>
            <w:hideMark/>
          </w:tcPr>
          <w:p w14:paraId="5CD34FF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167</w:t>
            </w:r>
          </w:p>
        </w:tc>
        <w:tc>
          <w:tcPr>
            <w:tcW w:w="2694" w:type="dxa"/>
            <w:shd w:val="clear" w:color="auto" w:fill="auto"/>
          </w:tcPr>
          <w:p w14:paraId="31B0CB45"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BB94F39" w14:textId="77777777" w:rsidTr="007B719F">
        <w:trPr>
          <w:cantSplit/>
          <w:trHeight w:val="626"/>
        </w:trPr>
        <w:tc>
          <w:tcPr>
            <w:tcW w:w="3261" w:type="dxa"/>
            <w:shd w:val="clear" w:color="auto" w:fill="auto"/>
            <w:hideMark/>
          </w:tcPr>
          <w:p w14:paraId="60901E4A"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B2.2.6 describe chemical plant defence responses, including antimicrobial substances (separate science only)</w:t>
            </w:r>
          </w:p>
        </w:tc>
        <w:tc>
          <w:tcPr>
            <w:tcW w:w="2268" w:type="dxa"/>
            <w:shd w:val="clear" w:color="auto" w:fill="auto"/>
            <w:hideMark/>
          </w:tcPr>
          <w:p w14:paraId="13E6F21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SB5g plant defences</w:t>
            </w:r>
          </w:p>
        </w:tc>
        <w:tc>
          <w:tcPr>
            <w:tcW w:w="1275" w:type="dxa"/>
            <w:shd w:val="clear" w:color="auto" w:fill="auto"/>
            <w:hideMark/>
          </w:tcPr>
          <w:p w14:paraId="1DE179A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108, 109</w:t>
            </w:r>
          </w:p>
        </w:tc>
        <w:tc>
          <w:tcPr>
            <w:tcW w:w="2694" w:type="dxa"/>
            <w:shd w:val="clear" w:color="auto" w:fill="auto"/>
          </w:tcPr>
          <w:p w14:paraId="6E05B338"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44EDF11" w14:textId="77777777" w:rsidTr="007B719F">
        <w:trPr>
          <w:cantSplit/>
          <w:trHeight w:val="300"/>
        </w:trPr>
        <w:tc>
          <w:tcPr>
            <w:tcW w:w="9498" w:type="dxa"/>
            <w:gridSpan w:val="4"/>
            <w:shd w:val="clear" w:color="000000" w:fill="DA9694"/>
            <w:noWrap/>
            <w:hideMark/>
          </w:tcPr>
          <w:p w14:paraId="3F211C7E" w14:textId="77777777" w:rsidR="00E6643F" w:rsidRPr="00E6643F" w:rsidRDefault="00E6643F" w:rsidP="004E27B5">
            <w:pPr>
              <w:pageBreakBefore/>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lastRenderedPageBreak/>
              <w:t>B2.3 How can we prevent the spread of infection?</w:t>
            </w:r>
          </w:p>
        </w:tc>
      </w:tr>
      <w:tr w:rsidR="00E6643F" w:rsidRPr="00E6643F" w14:paraId="08ABE206" w14:textId="77777777" w:rsidTr="007B719F">
        <w:trPr>
          <w:cantSplit/>
          <w:trHeight w:val="1500"/>
        </w:trPr>
        <w:tc>
          <w:tcPr>
            <w:tcW w:w="3261" w:type="dxa"/>
            <w:shd w:val="clear" w:color="auto" w:fill="auto"/>
            <w:hideMark/>
          </w:tcPr>
          <w:p w14:paraId="10D09274" w14:textId="6D2FFEB3"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B2.3.1 explain how the spread of communicable diseases may be reduced or prevented in animals and plants, to</w:t>
            </w:r>
            <w:r w:rsidR="002A253F">
              <w:rPr>
                <w:rFonts w:ascii="Arial" w:eastAsia="Times New Roman" w:hAnsi="Arial" w:cs="Arial"/>
                <w:color w:val="000000"/>
                <w:sz w:val="20"/>
                <w:lang w:eastAsia="en-GB"/>
              </w:rPr>
              <w:t xml:space="preserve"> </w:t>
            </w:r>
            <w:r w:rsidRPr="00E6643F">
              <w:rPr>
                <w:rFonts w:ascii="Arial" w:eastAsia="Times New Roman" w:hAnsi="Arial" w:cs="Arial"/>
                <w:color w:val="000000"/>
                <w:sz w:val="20"/>
                <w:lang w:eastAsia="en-GB"/>
              </w:rPr>
              <w:t xml:space="preserve">include a minimum of one common human infection, one plant disease and sexually transmitted infections in humans including HIV/AIDS </w:t>
            </w:r>
          </w:p>
        </w:tc>
        <w:tc>
          <w:tcPr>
            <w:tcW w:w="2268" w:type="dxa"/>
            <w:shd w:val="clear" w:color="auto" w:fill="auto"/>
            <w:hideMark/>
          </w:tcPr>
          <w:p w14:paraId="2C8F289C"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Sb5e spreading pathogens             SB5g plant defences     </w:t>
            </w:r>
            <w:r w:rsidR="000E01E9">
              <w:rPr>
                <w:rFonts w:ascii="Arial" w:eastAsia="Times New Roman" w:hAnsi="Arial" w:cs="Arial"/>
                <w:color w:val="000000"/>
                <w:sz w:val="20"/>
                <w:lang w:eastAsia="en-GB"/>
              </w:rPr>
              <w:t xml:space="preserve">                          Sb5d p</w:t>
            </w:r>
            <w:r w:rsidRPr="00E6643F">
              <w:rPr>
                <w:rFonts w:ascii="Arial" w:eastAsia="Times New Roman" w:hAnsi="Arial" w:cs="Arial"/>
                <w:color w:val="000000"/>
                <w:sz w:val="20"/>
                <w:lang w:eastAsia="en-GB"/>
              </w:rPr>
              <w:t>athogens                                               SB5h plant diseases                                      SB5i physical &amp; chemical barriers</w:t>
            </w:r>
          </w:p>
        </w:tc>
        <w:tc>
          <w:tcPr>
            <w:tcW w:w="1275" w:type="dxa"/>
            <w:shd w:val="clear" w:color="auto" w:fill="auto"/>
            <w:hideMark/>
          </w:tcPr>
          <w:p w14:paraId="0B15B28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104, 105, 108, </w:t>
            </w:r>
            <w:proofErr w:type="gramStart"/>
            <w:r w:rsidRPr="00E6643F">
              <w:rPr>
                <w:rFonts w:ascii="Arial" w:eastAsia="Times New Roman" w:hAnsi="Arial" w:cs="Arial"/>
                <w:color w:val="000000"/>
                <w:sz w:val="20"/>
                <w:lang w:eastAsia="en-GB"/>
              </w:rPr>
              <w:t>109,  102</w:t>
            </w:r>
            <w:proofErr w:type="gramEnd"/>
            <w:r w:rsidRPr="00E6643F">
              <w:rPr>
                <w:rFonts w:ascii="Arial" w:eastAsia="Times New Roman" w:hAnsi="Arial" w:cs="Arial"/>
                <w:color w:val="000000"/>
                <w:sz w:val="20"/>
                <w:lang w:eastAsia="en-GB"/>
              </w:rPr>
              <w:t>,          110, 111, 113</w:t>
            </w:r>
          </w:p>
        </w:tc>
        <w:tc>
          <w:tcPr>
            <w:tcW w:w="2694" w:type="dxa"/>
            <w:shd w:val="clear" w:color="auto" w:fill="auto"/>
            <w:hideMark/>
          </w:tcPr>
          <w:p w14:paraId="5A6FA8CF"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A186DF2" w14:textId="77777777" w:rsidTr="007B719F">
        <w:trPr>
          <w:cantSplit/>
          <w:trHeight w:val="900"/>
        </w:trPr>
        <w:tc>
          <w:tcPr>
            <w:tcW w:w="3261" w:type="dxa"/>
            <w:shd w:val="clear" w:color="auto" w:fill="auto"/>
            <w:hideMark/>
          </w:tcPr>
          <w:p w14:paraId="450AA4F8"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B2.3.2 explain the use of vaccines in the prevention of disease, including the use of safe forms of pathogens and the need to vaccinate a large proportion of the population </w:t>
            </w:r>
          </w:p>
        </w:tc>
        <w:tc>
          <w:tcPr>
            <w:tcW w:w="2268" w:type="dxa"/>
            <w:shd w:val="clear" w:color="auto" w:fill="auto"/>
            <w:hideMark/>
          </w:tcPr>
          <w:p w14:paraId="44679F0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SB5j the immune system               </w:t>
            </w:r>
          </w:p>
          <w:p w14:paraId="564D913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SB5k antibiotic and core </w:t>
            </w:r>
            <w:proofErr w:type="spellStart"/>
            <w:r w:rsidRPr="00E6643F">
              <w:rPr>
                <w:rFonts w:ascii="Arial" w:eastAsia="Times New Roman" w:hAnsi="Arial" w:cs="Arial"/>
                <w:color w:val="000000"/>
                <w:sz w:val="20"/>
                <w:lang w:eastAsia="en-GB"/>
              </w:rPr>
              <w:t>practicals</w:t>
            </w:r>
            <w:proofErr w:type="spellEnd"/>
          </w:p>
        </w:tc>
        <w:tc>
          <w:tcPr>
            <w:tcW w:w="1275" w:type="dxa"/>
            <w:shd w:val="clear" w:color="auto" w:fill="auto"/>
            <w:hideMark/>
          </w:tcPr>
          <w:p w14:paraId="78C89623"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115,   </w:t>
            </w:r>
            <w:proofErr w:type="gramEnd"/>
            <w:r w:rsidRPr="00E6643F">
              <w:rPr>
                <w:rFonts w:ascii="Arial" w:eastAsia="Times New Roman" w:hAnsi="Arial" w:cs="Arial"/>
                <w:color w:val="000000"/>
                <w:sz w:val="20"/>
                <w:lang w:eastAsia="en-GB"/>
              </w:rPr>
              <w:t xml:space="preserve">     116, 117, 118</w:t>
            </w:r>
          </w:p>
        </w:tc>
        <w:tc>
          <w:tcPr>
            <w:tcW w:w="2694" w:type="dxa"/>
            <w:shd w:val="clear" w:color="auto" w:fill="auto"/>
            <w:hideMark/>
          </w:tcPr>
          <w:p w14:paraId="4234AE8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 mention of antivirals. (Antiseptics mentioned in core practical)</w:t>
            </w:r>
          </w:p>
        </w:tc>
      </w:tr>
      <w:tr w:rsidR="00E6643F" w:rsidRPr="00E6643F" w14:paraId="0387C74E" w14:textId="77777777" w:rsidTr="007B719F">
        <w:trPr>
          <w:cantSplit/>
          <w:trHeight w:val="300"/>
        </w:trPr>
        <w:tc>
          <w:tcPr>
            <w:tcW w:w="9498" w:type="dxa"/>
            <w:gridSpan w:val="4"/>
            <w:shd w:val="clear" w:color="000000" w:fill="DA9694"/>
            <w:noWrap/>
            <w:hideMark/>
          </w:tcPr>
          <w:p w14:paraId="163ED540"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B2.4 How can we identify the cause of an infection? (separate science only)</w:t>
            </w:r>
          </w:p>
        </w:tc>
      </w:tr>
      <w:tr w:rsidR="00E6643F" w:rsidRPr="00E6643F" w14:paraId="497EB5C5" w14:textId="77777777" w:rsidTr="007B719F">
        <w:trPr>
          <w:cantSplit/>
          <w:trHeight w:val="1500"/>
        </w:trPr>
        <w:tc>
          <w:tcPr>
            <w:tcW w:w="3261" w:type="dxa"/>
            <w:shd w:val="clear" w:color="auto" w:fill="auto"/>
            <w:hideMark/>
          </w:tcPr>
          <w:p w14:paraId="0AF5A0A7"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B2.4.1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ways in which diseases, including plant diseases, can be detected and identified, in the lab and in the field</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how to use a light microscope to observe microorganisms PAG1</w:t>
            </w:r>
          </w:p>
        </w:tc>
        <w:tc>
          <w:tcPr>
            <w:tcW w:w="2268" w:type="dxa"/>
            <w:shd w:val="clear" w:color="auto" w:fill="auto"/>
            <w:hideMark/>
          </w:tcPr>
          <w:p w14:paraId="0C20EBAE"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SB5h p</w:t>
            </w:r>
            <w:r w:rsidR="00E6643F" w:rsidRPr="00E6643F">
              <w:rPr>
                <w:rFonts w:ascii="Arial" w:eastAsia="Times New Roman" w:hAnsi="Arial" w:cs="Arial"/>
                <w:color w:val="000000"/>
                <w:sz w:val="20"/>
                <w:lang w:eastAsia="en-GB"/>
              </w:rPr>
              <w:t>lant diseases</w:t>
            </w:r>
          </w:p>
        </w:tc>
        <w:tc>
          <w:tcPr>
            <w:tcW w:w="1275" w:type="dxa"/>
            <w:shd w:val="clear" w:color="auto" w:fill="auto"/>
            <w:hideMark/>
          </w:tcPr>
          <w:p w14:paraId="65FE30D9"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110, 111</w:t>
            </w:r>
          </w:p>
        </w:tc>
        <w:tc>
          <w:tcPr>
            <w:tcW w:w="2694" w:type="dxa"/>
            <w:shd w:val="clear" w:color="auto" w:fill="auto"/>
          </w:tcPr>
          <w:p w14:paraId="63A4EF57"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D8A3A62" w14:textId="77777777" w:rsidTr="007B719F">
        <w:trPr>
          <w:cantSplit/>
          <w:trHeight w:val="600"/>
        </w:trPr>
        <w:tc>
          <w:tcPr>
            <w:tcW w:w="3261" w:type="dxa"/>
            <w:shd w:val="clear" w:color="auto" w:fill="auto"/>
            <w:hideMark/>
          </w:tcPr>
          <w:p w14:paraId="1D102641"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B2.4.2 describe and explain the aseptic techniques used in culturing organisms PAG7</w:t>
            </w:r>
          </w:p>
        </w:tc>
        <w:tc>
          <w:tcPr>
            <w:tcW w:w="2268" w:type="dxa"/>
            <w:shd w:val="clear" w:color="auto" w:fill="auto"/>
            <w:hideMark/>
          </w:tcPr>
          <w:p w14:paraId="0F983D5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SB5k core practical antibiotics</w:t>
            </w:r>
          </w:p>
        </w:tc>
        <w:tc>
          <w:tcPr>
            <w:tcW w:w="1275" w:type="dxa"/>
            <w:shd w:val="clear" w:color="auto" w:fill="auto"/>
            <w:hideMark/>
          </w:tcPr>
          <w:p w14:paraId="5E770A0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118, 119</w:t>
            </w:r>
          </w:p>
        </w:tc>
        <w:tc>
          <w:tcPr>
            <w:tcW w:w="2694" w:type="dxa"/>
            <w:shd w:val="clear" w:color="auto" w:fill="auto"/>
          </w:tcPr>
          <w:p w14:paraId="17C78D73"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39AC349D" w14:textId="77777777" w:rsidTr="007B719F">
        <w:trPr>
          <w:cantSplit/>
          <w:trHeight w:val="900"/>
        </w:trPr>
        <w:tc>
          <w:tcPr>
            <w:tcW w:w="3261" w:type="dxa"/>
            <w:shd w:val="clear" w:color="auto" w:fill="auto"/>
            <w:hideMark/>
          </w:tcPr>
          <w:p w14:paraId="1AEEB7F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B2.4.3 calculate cross-sectional areas of bacterial cultures and of clear zones around antibiotic discs on agar jelly using πr</w:t>
            </w:r>
            <w:r w:rsidRPr="00E6643F">
              <w:rPr>
                <w:rFonts w:ascii="Arial" w:eastAsia="Times New Roman" w:hAnsi="Arial" w:cs="Arial"/>
                <w:color w:val="000000"/>
                <w:sz w:val="20"/>
                <w:vertAlign w:val="superscript"/>
                <w:lang w:eastAsia="en-GB"/>
              </w:rPr>
              <w:t>2</w:t>
            </w:r>
            <w:r w:rsidRPr="00E6643F">
              <w:rPr>
                <w:rFonts w:ascii="Arial" w:eastAsia="Times New Roman" w:hAnsi="Arial" w:cs="Arial"/>
                <w:color w:val="000000"/>
                <w:sz w:val="20"/>
                <w:lang w:eastAsia="en-GB"/>
              </w:rPr>
              <w:t xml:space="preserve"> PAG7</w:t>
            </w:r>
          </w:p>
        </w:tc>
        <w:tc>
          <w:tcPr>
            <w:tcW w:w="2268" w:type="dxa"/>
            <w:shd w:val="clear" w:color="auto" w:fill="auto"/>
            <w:hideMark/>
          </w:tcPr>
          <w:p w14:paraId="53153E7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SB5f virus life cycles</w:t>
            </w:r>
          </w:p>
        </w:tc>
        <w:tc>
          <w:tcPr>
            <w:tcW w:w="1275" w:type="dxa"/>
            <w:shd w:val="clear" w:color="auto" w:fill="auto"/>
            <w:hideMark/>
          </w:tcPr>
          <w:p w14:paraId="71099DF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107</w:t>
            </w:r>
          </w:p>
        </w:tc>
        <w:tc>
          <w:tcPr>
            <w:tcW w:w="2694" w:type="dxa"/>
            <w:shd w:val="clear" w:color="auto" w:fill="auto"/>
          </w:tcPr>
          <w:p w14:paraId="18FCEA10"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130BE6E4" w14:textId="77777777" w:rsidTr="007B719F">
        <w:trPr>
          <w:cantSplit/>
          <w:trHeight w:val="1800"/>
        </w:trPr>
        <w:tc>
          <w:tcPr>
            <w:tcW w:w="3261" w:type="dxa"/>
            <w:shd w:val="clear" w:color="auto" w:fill="auto"/>
            <w:hideMark/>
          </w:tcPr>
          <w:p w14:paraId="393553BB" w14:textId="77777777" w:rsidR="002A253F" w:rsidRDefault="00E6643F" w:rsidP="004E27B5">
            <w:pPr>
              <w:spacing w:after="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B2.4.4 describe how monoclonal antibodies are produced including the following steps:</w:t>
            </w:r>
          </w:p>
          <w:p w14:paraId="1E6B4BD8" w14:textId="51E8B84A"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antigen injected into an animal</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antibody-producing cells taken from animal</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cells producing the correct antibody selected then cultured</w:t>
            </w:r>
          </w:p>
        </w:tc>
        <w:tc>
          <w:tcPr>
            <w:tcW w:w="2268" w:type="dxa"/>
            <w:shd w:val="clear" w:color="auto" w:fill="auto"/>
            <w:hideMark/>
          </w:tcPr>
          <w:p w14:paraId="15496B06"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SB5l m</w:t>
            </w:r>
            <w:r w:rsidR="00E6643F" w:rsidRPr="00E6643F">
              <w:rPr>
                <w:rFonts w:ascii="Arial" w:eastAsia="Times New Roman" w:hAnsi="Arial" w:cs="Arial"/>
                <w:color w:val="000000"/>
                <w:sz w:val="20"/>
                <w:lang w:eastAsia="en-GB"/>
              </w:rPr>
              <w:t>onoclonal antibodies</w:t>
            </w:r>
          </w:p>
        </w:tc>
        <w:tc>
          <w:tcPr>
            <w:tcW w:w="1275" w:type="dxa"/>
            <w:shd w:val="clear" w:color="auto" w:fill="auto"/>
            <w:hideMark/>
          </w:tcPr>
          <w:p w14:paraId="3C9B7895"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120, 121</w:t>
            </w:r>
          </w:p>
        </w:tc>
        <w:tc>
          <w:tcPr>
            <w:tcW w:w="2694" w:type="dxa"/>
            <w:shd w:val="clear" w:color="auto" w:fill="auto"/>
          </w:tcPr>
          <w:p w14:paraId="336DB6D5"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3DDD3E44" w14:textId="77777777" w:rsidTr="007B719F">
        <w:trPr>
          <w:cantSplit/>
          <w:trHeight w:val="600"/>
        </w:trPr>
        <w:tc>
          <w:tcPr>
            <w:tcW w:w="3261" w:type="dxa"/>
            <w:shd w:val="clear" w:color="auto" w:fill="auto"/>
            <w:hideMark/>
          </w:tcPr>
          <w:p w14:paraId="4AA586AE"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B2.4.5 describe some of the ways in which monoclonal antibodies can be used in diagnostic tests </w:t>
            </w:r>
          </w:p>
        </w:tc>
        <w:tc>
          <w:tcPr>
            <w:tcW w:w="2268" w:type="dxa"/>
            <w:shd w:val="clear" w:color="auto" w:fill="auto"/>
            <w:hideMark/>
          </w:tcPr>
          <w:p w14:paraId="4B2C907C"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SB5l m</w:t>
            </w:r>
            <w:r w:rsidR="00E6643F" w:rsidRPr="00E6643F">
              <w:rPr>
                <w:rFonts w:ascii="Arial" w:eastAsia="Times New Roman" w:hAnsi="Arial" w:cs="Arial"/>
                <w:color w:val="000000"/>
                <w:sz w:val="20"/>
                <w:lang w:eastAsia="en-GB"/>
              </w:rPr>
              <w:t>onoclonal antibodies</w:t>
            </w:r>
          </w:p>
        </w:tc>
        <w:tc>
          <w:tcPr>
            <w:tcW w:w="1275" w:type="dxa"/>
            <w:shd w:val="clear" w:color="auto" w:fill="auto"/>
            <w:hideMark/>
          </w:tcPr>
          <w:p w14:paraId="07AFC5A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121</w:t>
            </w:r>
          </w:p>
        </w:tc>
        <w:tc>
          <w:tcPr>
            <w:tcW w:w="2694" w:type="dxa"/>
            <w:shd w:val="clear" w:color="auto" w:fill="auto"/>
          </w:tcPr>
          <w:p w14:paraId="7D3D907E"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070B121B" w14:textId="77777777" w:rsidTr="007B719F">
        <w:trPr>
          <w:cantSplit/>
          <w:trHeight w:val="300"/>
        </w:trPr>
        <w:tc>
          <w:tcPr>
            <w:tcW w:w="9498" w:type="dxa"/>
            <w:gridSpan w:val="4"/>
            <w:shd w:val="clear" w:color="000000" w:fill="DA9694"/>
            <w:noWrap/>
            <w:hideMark/>
          </w:tcPr>
          <w:p w14:paraId="6BAA805B" w14:textId="77777777" w:rsidR="00E6643F" w:rsidRPr="00E6643F" w:rsidRDefault="00E6643F" w:rsidP="004E27B5">
            <w:pPr>
              <w:pageBreakBefore/>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lastRenderedPageBreak/>
              <w:t>B2.5 How can lifestyle, genes and the environment affect health?</w:t>
            </w:r>
          </w:p>
        </w:tc>
      </w:tr>
      <w:tr w:rsidR="00E6643F" w:rsidRPr="00E6643F" w14:paraId="0B5F8FD3" w14:textId="77777777" w:rsidTr="007B719F">
        <w:trPr>
          <w:cantSplit/>
          <w:trHeight w:val="2400"/>
        </w:trPr>
        <w:tc>
          <w:tcPr>
            <w:tcW w:w="3261" w:type="dxa"/>
            <w:shd w:val="clear" w:color="auto" w:fill="auto"/>
            <w:hideMark/>
          </w:tcPr>
          <w:p w14:paraId="4EC250C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B2.5.1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how the interaction of genetic and lifestyle factors can increase or decrease the risk of developing non-communicable human diseases, including cardiovascular diseases, many forms of cancer, some lung and liver diseases and diseases influenced by nutrition, including type 2 diabetes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how to practically investigate the effect of exercise on pulse rate and recovery rate PAG6</w:t>
            </w:r>
          </w:p>
        </w:tc>
        <w:tc>
          <w:tcPr>
            <w:tcW w:w="2268" w:type="dxa"/>
            <w:shd w:val="clear" w:color="auto" w:fill="auto"/>
            <w:hideMark/>
          </w:tcPr>
          <w:p w14:paraId="0FA1BA43" w14:textId="36C6683E"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w:t>
            </w:r>
            <w:r w:rsidR="002B4ADA">
              <w:rPr>
                <w:rFonts w:ascii="Arial" w:eastAsia="Times New Roman" w:hAnsi="Arial" w:cs="Arial"/>
                <w:color w:val="000000"/>
                <w:sz w:val="20"/>
                <w:lang w:eastAsia="en-GB"/>
              </w:rPr>
              <w:t>B5b non-</w:t>
            </w:r>
            <w:r w:rsidRPr="00E6643F">
              <w:rPr>
                <w:rFonts w:ascii="Arial" w:eastAsia="Times New Roman" w:hAnsi="Arial" w:cs="Arial"/>
                <w:color w:val="000000"/>
                <w:sz w:val="20"/>
                <w:lang w:eastAsia="en-GB"/>
              </w:rPr>
              <w:t xml:space="preserve">communicable diseases </w:t>
            </w:r>
          </w:p>
          <w:p w14:paraId="4A73594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SB5c cardiovascular disease             </w:t>
            </w:r>
          </w:p>
          <w:p w14:paraId="4634064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SB7f type 2 diabetes</w:t>
            </w:r>
          </w:p>
        </w:tc>
        <w:tc>
          <w:tcPr>
            <w:tcW w:w="1275" w:type="dxa"/>
            <w:shd w:val="clear" w:color="auto" w:fill="auto"/>
            <w:hideMark/>
          </w:tcPr>
          <w:p w14:paraId="54E2A33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98, </w:t>
            </w:r>
            <w:proofErr w:type="gramStart"/>
            <w:r w:rsidRPr="00E6643F">
              <w:rPr>
                <w:rFonts w:ascii="Arial" w:eastAsia="Times New Roman" w:hAnsi="Arial" w:cs="Arial"/>
                <w:color w:val="000000"/>
                <w:sz w:val="20"/>
                <w:lang w:eastAsia="en-GB"/>
              </w:rPr>
              <w:t xml:space="preserve">99,   </w:t>
            </w:r>
            <w:proofErr w:type="gramEnd"/>
            <w:r w:rsidRPr="00E6643F">
              <w:rPr>
                <w:rFonts w:ascii="Arial" w:eastAsia="Times New Roman" w:hAnsi="Arial" w:cs="Arial"/>
                <w:color w:val="000000"/>
                <w:sz w:val="20"/>
                <w:lang w:eastAsia="en-GB"/>
              </w:rPr>
              <w:t xml:space="preserve">   100, 101, 152, 153</w:t>
            </w:r>
          </w:p>
        </w:tc>
        <w:tc>
          <w:tcPr>
            <w:tcW w:w="2694" w:type="dxa"/>
            <w:shd w:val="clear" w:color="auto" w:fill="auto"/>
          </w:tcPr>
          <w:p w14:paraId="159B8C3C"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8007384" w14:textId="77777777" w:rsidTr="00AE3A6C">
        <w:trPr>
          <w:cantSplit/>
          <w:trHeight w:val="1475"/>
        </w:trPr>
        <w:tc>
          <w:tcPr>
            <w:tcW w:w="3261" w:type="dxa"/>
            <w:shd w:val="clear" w:color="auto" w:fill="auto"/>
            <w:hideMark/>
          </w:tcPr>
          <w:p w14:paraId="6C1D43B4"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B2.5.2 use given data to explain the incidence of non-communicable diseases at local, national and global levels with reference to lifestyle factors, including exercise, diet, alcohol and smoking </w:t>
            </w:r>
          </w:p>
        </w:tc>
        <w:tc>
          <w:tcPr>
            <w:tcW w:w="2268" w:type="dxa"/>
            <w:shd w:val="clear" w:color="auto" w:fill="auto"/>
            <w:hideMark/>
          </w:tcPr>
          <w:p w14:paraId="39BB371E" w14:textId="34BDEA6B" w:rsidR="00E6643F" w:rsidRPr="00E6643F" w:rsidRDefault="002B4ADA"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SB5b non-</w:t>
            </w:r>
            <w:r w:rsidR="00E6643F" w:rsidRPr="00E6643F">
              <w:rPr>
                <w:rFonts w:ascii="Arial" w:eastAsia="Times New Roman" w:hAnsi="Arial" w:cs="Arial"/>
                <w:color w:val="000000"/>
                <w:sz w:val="20"/>
                <w:lang w:eastAsia="en-GB"/>
              </w:rPr>
              <w:t xml:space="preserve">communicable diseases </w:t>
            </w:r>
          </w:p>
        </w:tc>
        <w:tc>
          <w:tcPr>
            <w:tcW w:w="1275" w:type="dxa"/>
            <w:shd w:val="clear" w:color="auto" w:fill="auto"/>
            <w:hideMark/>
          </w:tcPr>
          <w:p w14:paraId="5E3E54E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99</w:t>
            </w:r>
          </w:p>
        </w:tc>
        <w:tc>
          <w:tcPr>
            <w:tcW w:w="2694" w:type="dxa"/>
            <w:shd w:val="clear" w:color="auto" w:fill="auto"/>
          </w:tcPr>
          <w:p w14:paraId="184D4944"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4820EEF" w14:textId="77777777" w:rsidTr="007B719F">
        <w:trPr>
          <w:cantSplit/>
          <w:trHeight w:val="3000"/>
        </w:trPr>
        <w:tc>
          <w:tcPr>
            <w:tcW w:w="3261" w:type="dxa"/>
            <w:shd w:val="clear" w:color="auto" w:fill="auto"/>
            <w:hideMark/>
          </w:tcPr>
          <w:p w14:paraId="745C898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B2.5.3 in the context of data related to the causes, spread, effects and treatment of disease:</w:t>
            </w:r>
            <w:r w:rsidRPr="00E6643F">
              <w:rPr>
                <w:rFonts w:ascii="Arial" w:eastAsia="Times New Roman" w:hAnsi="Arial" w:cs="Arial"/>
                <w:color w:val="000000"/>
                <w:sz w:val="20"/>
                <w:lang w:eastAsia="en-GB"/>
              </w:rPr>
              <w:br/>
              <w:t>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translate information between graphical and numerical forms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construct and interpret frequency tables and diagrams, bar charts and histograms</w:t>
            </w:r>
            <w:r w:rsidRPr="00E6643F">
              <w:rPr>
                <w:rFonts w:ascii="Arial" w:eastAsia="Times New Roman" w:hAnsi="Arial" w:cs="Arial"/>
                <w:color w:val="000000"/>
                <w:sz w:val="20"/>
                <w:lang w:eastAsia="en-GB"/>
              </w:rPr>
              <w:br/>
              <w:t>c)</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understand the principles of sampling as applied to scientific data</w:t>
            </w:r>
            <w:r w:rsidRPr="00E6643F">
              <w:rPr>
                <w:rFonts w:ascii="Arial" w:eastAsia="Times New Roman" w:hAnsi="Arial" w:cs="Arial"/>
                <w:color w:val="000000"/>
                <w:sz w:val="20"/>
                <w:lang w:eastAsia="en-GB"/>
              </w:rPr>
              <w:br/>
              <w:t>d)</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 xml:space="preserve">use a scatter diagram to identify a correlation between two variables </w:t>
            </w:r>
          </w:p>
        </w:tc>
        <w:tc>
          <w:tcPr>
            <w:tcW w:w="2268" w:type="dxa"/>
            <w:shd w:val="clear" w:color="auto" w:fill="auto"/>
            <w:hideMark/>
          </w:tcPr>
          <w:p w14:paraId="1D152CE8" w14:textId="77777777" w:rsidR="000E01E9"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SB5b non communicable diseases   </w:t>
            </w:r>
          </w:p>
          <w:p w14:paraId="5068758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SB5c cardiovascular disease               </w:t>
            </w:r>
          </w:p>
          <w:p w14:paraId="5272A80B" w14:textId="77777777" w:rsidR="00E6643F" w:rsidRPr="00E6643F" w:rsidRDefault="000E01E9" w:rsidP="000E01E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SB5h p</w:t>
            </w:r>
            <w:r w:rsidR="00E6643F" w:rsidRPr="00E6643F">
              <w:rPr>
                <w:rFonts w:ascii="Arial" w:eastAsia="Times New Roman" w:hAnsi="Arial" w:cs="Arial"/>
                <w:color w:val="000000"/>
                <w:sz w:val="20"/>
                <w:lang w:eastAsia="en-GB"/>
              </w:rPr>
              <w:t xml:space="preserve">lant diseases                                        SB5a </w:t>
            </w:r>
            <w:r>
              <w:rPr>
                <w:rFonts w:ascii="Arial" w:eastAsia="Times New Roman" w:hAnsi="Arial" w:cs="Arial"/>
                <w:color w:val="000000"/>
                <w:sz w:val="20"/>
                <w:lang w:eastAsia="en-GB"/>
              </w:rPr>
              <w:t>h</w:t>
            </w:r>
            <w:r w:rsidR="00E6643F" w:rsidRPr="00E6643F">
              <w:rPr>
                <w:rFonts w:ascii="Arial" w:eastAsia="Times New Roman" w:hAnsi="Arial" w:cs="Arial"/>
                <w:color w:val="000000"/>
                <w:sz w:val="20"/>
                <w:lang w:eastAsia="en-GB"/>
              </w:rPr>
              <w:t xml:space="preserve">ealth &amp; disease </w:t>
            </w:r>
          </w:p>
        </w:tc>
        <w:tc>
          <w:tcPr>
            <w:tcW w:w="1275" w:type="dxa"/>
            <w:shd w:val="clear" w:color="auto" w:fill="auto"/>
            <w:hideMark/>
          </w:tcPr>
          <w:p w14:paraId="13A59793"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99,   </w:t>
            </w:r>
            <w:proofErr w:type="gramEnd"/>
            <w:r w:rsidRPr="00E6643F">
              <w:rPr>
                <w:rFonts w:ascii="Arial" w:eastAsia="Times New Roman" w:hAnsi="Arial" w:cs="Arial"/>
                <w:color w:val="000000"/>
                <w:sz w:val="20"/>
                <w:lang w:eastAsia="en-GB"/>
              </w:rPr>
              <w:t xml:space="preserve">          </w:t>
            </w:r>
            <w:proofErr w:type="gramStart"/>
            <w:r w:rsidRPr="00E6643F">
              <w:rPr>
                <w:rFonts w:ascii="Arial" w:eastAsia="Times New Roman" w:hAnsi="Arial" w:cs="Arial"/>
                <w:color w:val="000000"/>
                <w:sz w:val="20"/>
                <w:lang w:eastAsia="en-GB"/>
              </w:rPr>
              <w:t xml:space="preserve">100,   </w:t>
            </w:r>
            <w:proofErr w:type="gramEnd"/>
            <w:r w:rsidRPr="00E6643F">
              <w:rPr>
                <w:rFonts w:ascii="Arial" w:eastAsia="Times New Roman" w:hAnsi="Arial" w:cs="Arial"/>
                <w:color w:val="000000"/>
                <w:sz w:val="20"/>
                <w:lang w:eastAsia="en-GB"/>
              </w:rPr>
              <w:t xml:space="preserve">      </w:t>
            </w:r>
            <w:proofErr w:type="gramStart"/>
            <w:r w:rsidRPr="00E6643F">
              <w:rPr>
                <w:rFonts w:ascii="Arial" w:eastAsia="Times New Roman" w:hAnsi="Arial" w:cs="Arial"/>
                <w:color w:val="000000"/>
                <w:sz w:val="20"/>
                <w:lang w:eastAsia="en-GB"/>
              </w:rPr>
              <w:t xml:space="preserve">111,   </w:t>
            </w:r>
            <w:proofErr w:type="gramEnd"/>
            <w:r w:rsidRPr="00E6643F">
              <w:rPr>
                <w:rFonts w:ascii="Arial" w:eastAsia="Times New Roman" w:hAnsi="Arial" w:cs="Arial"/>
                <w:color w:val="000000"/>
                <w:sz w:val="20"/>
                <w:lang w:eastAsia="en-GB"/>
              </w:rPr>
              <w:t xml:space="preserve">      96, 97</w:t>
            </w:r>
          </w:p>
        </w:tc>
        <w:tc>
          <w:tcPr>
            <w:tcW w:w="2694" w:type="dxa"/>
            <w:shd w:val="clear" w:color="auto" w:fill="auto"/>
          </w:tcPr>
          <w:p w14:paraId="52B49341"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5E3D637" w14:textId="77777777" w:rsidTr="007B719F">
        <w:trPr>
          <w:cantSplit/>
          <w:trHeight w:val="600"/>
        </w:trPr>
        <w:tc>
          <w:tcPr>
            <w:tcW w:w="3261" w:type="dxa"/>
            <w:shd w:val="clear" w:color="auto" w:fill="auto"/>
            <w:hideMark/>
          </w:tcPr>
          <w:p w14:paraId="3C83DD5C"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B2.5.4 describe interactions between different types of disease </w:t>
            </w:r>
          </w:p>
        </w:tc>
        <w:tc>
          <w:tcPr>
            <w:tcW w:w="2268" w:type="dxa"/>
            <w:shd w:val="clear" w:color="auto" w:fill="auto"/>
            <w:hideMark/>
          </w:tcPr>
          <w:p w14:paraId="29CFFA0D"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SB5d p</w:t>
            </w:r>
            <w:r w:rsidR="00E6643F" w:rsidRPr="00E6643F">
              <w:rPr>
                <w:rFonts w:ascii="Arial" w:eastAsia="Times New Roman" w:hAnsi="Arial" w:cs="Arial"/>
                <w:color w:val="000000"/>
                <w:sz w:val="20"/>
                <w:lang w:eastAsia="en-GB"/>
              </w:rPr>
              <w:t>athogens</w:t>
            </w:r>
          </w:p>
        </w:tc>
        <w:tc>
          <w:tcPr>
            <w:tcW w:w="1275" w:type="dxa"/>
            <w:shd w:val="clear" w:color="auto" w:fill="auto"/>
            <w:hideMark/>
          </w:tcPr>
          <w:p w14:paraId="2AB8803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102, 103</w:t>
            </w:r>
          </w:p>
        </w:tc>
        <w:tc>
          <w:tcPr>
            <w:tcW w:w="2694" w:type="dxa"/>
            <w:shd w:val="clear" w:color="auto" w:fill="auto"/>
            <w:hideMark/>
          </w:tcPr>
          <w:p w14:paraId="031BA05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HIV and TB only</w:t>
            </w:r>
          </w:p>
        </w:tc>
      </w:tr>
      <w:tr w:rsidR="00E6643F" w:rsidRPr="00E6643F" w14:paraId="666510D1" w14:textId="77777777" w:rsidTr="007B719F">
        <w:trPr>
          <w:cantSplit/>
          <w:trHeight w:val="300"/>
        </w:trPr>
        <w:tc>
          <w:tcPr>
            <w:tcW w:w="9498" w:type="dxa"/>
            <w:gridSpan w:val="4"/>
            <w:shd w:val="clear" w:color="000000" w:fill="DA9694"/>
            <w:noWrap/>
            <w:hideMark/>
          </w:tcPr>
          <w:p w14:paraId="209DF24C"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B2.6 How can we treat disease?</w:t>
            </w:r>
          </w:p>
        </w:tc>
      </w:tr>
      <w:tr w:rsidR="00E6643F" w:rsidRPr="00E6643F" w14:paraId="4E2D8B00" w14:textId="77777777" w:rsidTr="007B719F">
        <w:trPr>
          <w:cantSplit/>
          <w:trHeight w:val="784"/>
        </w:trPr>
        <w:tc>
          <w:tcPr>
            <w:tcW w:w="3261" w:type="dxa"/>
            <w:shd w:val="clear" w:color="auto" w:fill="auto"/>
            <w:hideMark/>
          </w:tcPr>
          <w:p w14:paraId="4E431F8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B2.6.1 explain the use of medicines, including antibiotics, in the treatment of disease </w:t>
            </w:r>
          </w:p>
        </w:tc>
        <w:tc>
          <w:tcPr>
            <w:tcW w:w="2268" w:type="dxa"/>
            <w:shd w:val="clear" w:color="auto" w:fill="auto"/>
            <w:hideMark/>
          </w:tcPr>
          <w:p w14:paraId="001C823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SB5j the immune system               </w:t>
            </w:r>
          </w:p>
          <w:p w14:paraId="60BB3B9C"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SB5k antibiotic and core </w:t>
            </w:r>
            <w:proofErr w:type="spellStart"/>
            <w:r w:rsidRPr="00E6643F">
              <w:rPr>
                <w:rFonts w:ascii="Arial" w:eastAsia="Times New Roman" w:hAnsi="Arial" w:cs="Arial"/>
                <w:color w:val="000000"/>
                <w:sz w:val="20"/>
                <w:lang w:eastAsia="en-GB"/>
              </w:rPr>
              <w:t>practicals</w:t>
            </w:r>
            <w:proofErr w:type="spellEnd"/>
          </w:p>
        </w:tc>
        <w:tc>
          <w:tcPr>
            <w:tcW w:w="1275" w:type="dxa"/>
            <w:shd w:val="clear" w:color="auto" w:fill="auto"/>
            <w:hideMark/>
          </w:tcPr>
          <w:p w14:paraId="09EAB727"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115,   </w:t>
            </w:r>
            <w:proofErr w:type="gramEnd"/>
            <w:r w:rsidRPr="00E6643F">
              <w:rPr>
                <w:rFonts w:ascii="Arial" w:eastAsia="Times New Roman" w:hAnsi="Arial" w:cs="Arial"/>
                <w:color w:val="000000"/>
                <w:sz w:val="20"/>
                <w:lang w:eastAsia="en-GB"/>
              </w:rPr>
              <w:t xml:space="preserve">     116, 117, 118</w:t>
            </w:r>
          </w:p>
        </w:tc>
        <w:tc>
          <w:tcPr>
            <w:tcW w:w="2694" w:type="dxa"/>
            <w:shd w:val="clear" w:color="auto" w:fill="auto"/>
            <w:hideMark/>
          </w:tcPr>
          <w:p w14:paraId="0C810F1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 mention of antivirals. (Antiseptics mentioned in core practical)</w:t>
            </w:r>
          </w:p>
        </w:tc>
      </w:tr>
      <w:tr w:rsidR="00E6643F" w:rsidRPr="00E6643F" w14:paraId="7DB48FCF" w14:textId="77777777" w:rsidTr="007B719F">
        <w:trPr>
          <w:cantSplit/>
          <w:trHeight w:val="900"/>
        </w:trPr>
        <w:tc>
          <w:tcPr>
            <w:tcW w:w="3261" w:type="dxa"/>
            <w:shd w:val="clear" w:color="auto" w:fill="auto"/>
            <w:hideMark/>
          </w:tcPr>
          <w:p w14:paraId="443A5312"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B2.6.2 calculate cross-sectional areas of bacterial cultures and of clear zones around antibiotic discs on agar jelly using πr</w:t>
            </w:r>
            <w:r w:rsidRPr="00E6643F">
              <w:rPr>
                <w:rFonts w:ascii="Arial" w:eastAsia="Times New Roman" w:hAnsi="Arial" w:cs="Arial"/>
                <w:color w:val="000000"/>
                <w:sz w:val="20"/>
                <w:vertAlign w:val="superscript"/>
                <w:lang w:eastAsia="en-GB"/>
              </w:rPr>
              <w:t>2</w:t>
            </w:r>
            <w:r w:rsidRPr="00E6643F">
              <w:rPr>
                <w:rFonts w:ascii="Arial" w:eastAsia="Times New Roman" w:hAnsi="Arial" w:cs="Arial"/>
                <w:color w:val="000000"/>
                <w:sz w:val="20"/>
                <w:lang w:eastAsia="en-GB"/>
              </w:rPr>
              <w:t xml:space="preserve"> PAG7</w:t>
            </w:r>
          </w:p>
        </w:tc>
        <w:tc>
          <w:tcPr>
            <w:tcW w:w="2268" w:type="dxa"/>
            <w:shd w:val="clear" w:color="auto" w:fill="auto"/>
            <w:hideMark/>
          </w:tcPr>
          <w:p w14:paraId="0C91ABB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SB5f virus life cycles</w:t>
            </w:r>
          </w:p>
        </w:tc>
        <w:tc>
          <w:tcPr>
            <w:tcW w:w="1275" w:type="dxa"/>
            <w:shd w:val="clear" w:color="auto" w:fill="auto"/>
            <w:hideMark/>
          </w:tcPr>
          <w:p w14:paraId="4B762F1A"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107</w:t>
            </w:r>
          </w:p>
        </w:tc>
        <w:tc>
          <w:tcPr>
            <w:tcW w:w="2694" w:type="dxa"/>
            <w:shd w:val="clear" w:color="auto" w:fill="auto"/>
          </w:tcPr>
          <w:p w14:paraId="0FF9D031"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F082D41" w14:textId="77777777" w:rsidTr="007B719F">
        <w:trPr>
          <w:cantSplit/>
          <w:trHeight w:val="654"/>
        </w:trPr>
        <w:tc>
          <w:tcPr>
            <w:tcW w:w="3261" w:type="dxa"/>
            <w:shd w:val="clear" w:color="auto" w:fill="auto"/>
            <w:hideMark/>
          </w:tcPr>
          <w:p w14:paraId="12FDF841"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B2.6.3 evaluate some different treatments for cardiovascular disease, including lifestyle changes, medicines and surgery </w:t>
            </w:r>
          </w:p>
        </w:tc>
        <w:tc>
          <w:tcPr>
            <w:tcW w:w="2268" w:type="dxa"/>
            <w:shd w:val="clear" w:color="auto" w:fill="auto"/>
            <w:hideMark/>
          </w:tcPr>
          <w:p w14:paraId="3429996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SB5c cardiovascular disease</w:t>
            </w:r>
          </w:p>
        </w:tc>
        <w:tc>
          <w:tcPr>
            <w:tcW w:w="1275" w:type="dxa"/>
            <w:shd w:val="clear" w:color="auto" w:fill="auto"/>
            <w:hideMark/>
          </w:tcPr>
          <w:p w14:paraId="3AEFACD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101</w:t>
            </w:r>
          </w:p>
        </w:tc>
        <w:tc>
          <w:tcPr>
            <w:tcW w:w="2694" w:type="dxa"/>
            <w:shd w:val="clear" w:color="auto" w:fill="auto"/>
          </w:tcPr>
          <w:p w14:paraId="17C6571A"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8F013D0" w14:textId="77777777" w:rsidTr="007B719F">
        <w:trPr>
          <w:cantSplit/>
          <w:trHeight w:val="891"/>
        </w:trPr>
        <w:tc>
          <w:tcPr>
            <w:tcW w:w="3261" w:type="dxa"/>
            <w:shd w:val="clear" w:color="auto" w:fill="auto"/>
            <w:hideMark/>
          </w:tcPr>
          <w:p w14:paraId="67BCE1EA"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 xml:space="preserve">B2.6.4 describe the process of discovery and development of potential new medicines including preclinical and clinical testing </w:t>
            </w:r>
          </w:p>
        </w:tc>
        <w:tc>
          <w:tcPr>
            <w:tcW w:w="2268" w:type="dxa"/>
            <w:shd w:val="clear" w:color="auto" w:fill="auto"/>
            <w:hideMark/>
          </w:tcPr>
          <w:p w14:paraId="5433BCE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SB5k antibiotics</w:t>
            </w:r>
          </w:p>
        </w:tc>
        <w:tc>
          <w:tcPr>
            <w:tcW w:w="1275" w:type="dxa"/>
            <w:shd w:val="clear" w:color="auto" w:fill="auto"/>
            <w:hideMark/>
          </w:tcPr>
          <w:p w14:paraId="5FE2BD29"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116, 117</w:t>
            </w:r>
          </w:p>
        </w:tc>
        <w:tc>
          <w:tcPr>
            <w:tcW w:w="2694" w:type="dxa"/>
            <w:shd w:val="clear" w:color="auto" w:fill="auto"/>
          </w:tcPr>
          <w:p w14:paraId="187FC688"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78FA916" w14:textId="77777777" w:rsidTr="007B719F">
        <w:trPr>
          <w:cantSplit/>
          <w:trHeight w:val="3000"/>
        </w:trPr>
        <w:tc>
          <w:tcPr>
            <w:tcW w:w="3261" w:type="dxa"/>
            <w:shd w:val="clear" w:color="auto" w:fill="auto"/>
            <w:hideMark/>
          </w:tcPr>
          <w:p w14:paraId="2D350C8C"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B2.6.5 describe how monoclonal antibodies can be used to</w:t>
            </w:r>
            <w:r w:rsidRPr="00E6643F">
              <w:rPr>
                <w:rFonts w:ascii="Arial" w:eastAsia="Times New Roman" w:hAnsi="Arial" w:cs="Arial"/>
                <w:b/>
                <w:bCs/>
                <w:color w:val="000000"/>
                <w:sz w:val="20"/>
                <w:lang w:eastAsia="en-GB"/>
              </w:rPr>
              <w:br/>
              <w:t>treat cancer including:</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produce monoclonal antibodies specific to a cancer cell antigen</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inject the antibodies into the blood</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the antibodies bind to cancer cells, tagging them for attack by white blood cells</w:t>
            </w:r>
            <w:r w:rsidRPr="00E6643F">
              <w:rPr>
                <w:rFonts w:ascii="Arial" w:eastAsia="Times New Roman" w:hAnsi="Arial" w:cs="Arial"/>
                <w:b/>
                <w:bCs/>
                <w:color w:val="000000"/>
                <w:sz w:val="20"/>
                <w:lang w:eastAsia="en-GB"/>
              </w:rPr>
              <w:br/>
              <w:t>•</w:t>
            </w:r>
            <w:r w:rsidRPr="00E6643F">
              <w:rPr>
                <w:rFonts w:ascii="Arial" w:eastAsia="Times New Roman" w:hAnsi="Arial" w:cs="Arial"/>
                <w:b/>
                <w:bCs/>
                <w:color w:val="000000"/>
                <w:sz w:val="20"/>
                <w:lang w:eastAsia="en-GB"/>
              </w:rPr>
              <w:t> </w:t>
            </w:r>
            <w:r w:rsidRPr="00E6643F">
              <w:rPr>
                <w:rFonts w:ascii="Arial" w:eastAsia="Times New Roman" w:hAnsi="Arial" w:cs="Arial"/>
                <w:b/>
                <w:bCs/>
                <w:color w:val="000000"/>
                <w:sz w:val="20"/>
                <w:lang w:eastAsia="en-GB"/>
              </w:rPr>
              <w:t>the antibodies can also be attached to a radioactive or toxic substance to deliver it to cancer cells (separate science only)</w:t>
            </w:r>
          </w:p>
        </w:tc>
        <w:tc>
          <w:tcPr>
            <w:tcW w:w="2268" w:type="dxa"/>
            <w:shd w:val="clear" w:color="auto" w:fill="auto"/>
            <w:hideMark/>
          </w:tcPr>
          <w:p w14:paraId="672F259B"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SB5l m</w:t>
            </w:r>
            <w:r w:rsidR="00E6643F" w:rsidRPr="00E6643F">
              <w:rPr>
                <w:rFonts w:ascii="Arial" w:eastAsia="Times New Roman" w:hAnsi="Arial" w:cs="Arial"/>
                <w:color w:val="000000"/>
                <w:sz w:val="20"/>
                <w:lang w:eastAsia="en-GB"/>
              </w:rPr>
              <w:t>onoclonal antibodies</w:t>
            </w:r>
          </w:p>
        </w:tc>
        <w:tc>
          <w:tcPr>
            <w:tcW w:w="1275" w:type="dxa"/>
            <w:shd w:val="clear" w:color="auto" w:fill="auto"/>
            <w:hideMark/>
          </w:tcPr>
          <w:p w14:paraId="16C2A7D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121</w:t>
            </w:r>
          </w:p>
        </w:tc>
        <w:tc>
          <w:tcPr>
            <w:tcW w:w="2694" w:type="dxa"/>
            <w:shd w:val="clear" w:color="auto" w:fill="auto"/>
          </w:tcPr>
          <w:p w14:paraId="44ADB899"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3D5AD091" w14:textId="77777777" w:rsidTr="007B719F">
        <w:trPr>
          <w:cantSplit/>
          <w:trHeight w:val="300"/>
        </w:trPr>
        <w:tc>
          <w:tcPr>
            <w:tcW w:w="9498" w:type="dxa"/>
            <w:gridSpan w:val="4"/>
            <w:shd w:val="clear" w:color="000000" w:fill="DA9694"/>
            <w:noWrap/>
            <w:hideMark/>
          </w:tcPr>
          <w:p w14:paraId="3D569339"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Chapter B3 Living together - food and ecosystems</w:t>
            </w:r>
          </w:p>
        </w:tc>
      </w:tr>
      <w:tr w:rsidR="00E6643F" w:rsidRPr="00E6643F" w14:paraId="00467079" w14:textId="77777777" w:rsidTr="007B719F">
        <w:trPr>
          <w:cantSplit/>
          <w:trHeight w:val="300"/>
        </w:trPr>
        <w:tc>
          <w:tcPr>
            <w:tcW w:w="9498" w:type="dxa"/>
            <w:gridSpan w:val="4"/>
            <w:shd w:val="clear" w:color="000000" w:fill="DA9694"/>
            <w:noWrap/>
            <w:hideMark/>
          </w:tcPr>
          <w:p w14:paraId="600022DD"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B3.1 What happens during photosynthesis?</w:t>
            </w:r>
          </w:p>
        </w:tc>
      </w:tr>
      <w:tr w:rsidR="00E6643F" w:rsidRPr="00E6643F" w14:paraId="731CC0BE" w14:textId="77777777" w:rsidTr="007B719F">
        <w:trPr>
          <w:cantSplit/>
          <w:trHeight w:val="2100"/>
        </w:trPr>
        <w:tc>
          <w:tcPr>
            <w:tcW w:w="3261" w:type="dxa"/>
            <w:shd w:val="clear" w:color="auto" w:fill="auto"/>
            <w:hideMark/>
          </w:tcPr>
          <w:p w14:paraId="295592EC" w14:textId="4DF2D8E2" w:rsidR="00E6643F" w:rsidRPr="00E6643F" w:rsidRDefault="00E6643F" w:rsidP="0081245B">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B3.1.1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the process of photosynthesis, including the inputs and outputs of the two main stages and the</w:t>
            </w:r>
            <w:r w:rsidRPr="00E6643F">
              <w:rPr>
                <w:rFonts w:ascii="Arial" w:eastAsia="Times New Roman" w:hAnsi="Arial" w:cs="Arial"/>
                <w:color w:val="000000"/>
                <w:sz w:val="20"/>
                <w:lang w:eastAsia="en-GB"/>
              </w:rPr>
              <w:br/>
              <w:t>requirement of light in the first stage, and describe photosynthesis as an endothermic process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practical investigations into the requirements</w:t>
            </w:r>
            <w:r w:rsidR="0081245B">
              <w:rPr>
                <w:rFonts w:ascii="Arial" w:eastAsia="Times New Roman" w:hAnsi="Arial" w:cs="Arial"/>
                <w:color w:val="000000"/>
                <w:sz w:val="20"/>
                <w:lang w:eastAsia="en-GB"/>
              </w:rPr>
              <w:t xml:space="preserve"> </w:t>
            </w:r>
            <w:r w:rsidRPr="00E6643F">
              <w:rPr>
                <w:rFonts w:ascii="Arial" w:eastAsia="Times New Roman" w:hAnsi="Arial" w:cs="Arial"/>
                <w:color w:val="000000"/>
                <w:sz w:val="20"/>
                <w:lang w:eastAsia="en-GB"/>
              </w:rPr>
              <w:t>and products of photosynthesis PAG5</w:t>
            </w:r>
          </w:p>
        </w:tc>
        <w:tc>
          <w:tcPr>
            <w:tcW w:w="2268" w:type="dxa"/>
            <w:shd w:val="clear" w:color="auto" w:fill="auto"/>
            <w:hideMark/>
          </w:tcPr>
          <w:p w14:paraId="52F22DB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SB6a </w:t>
            </w:r>
            <w:r w:rsidR="000E01E9">
              <w:rPr>
                <w:rFonts w:ascii="Arial" w:eastAsia="Times New Roman" w:hAnsi="Arial" w:cs="Arial"/>
                <w:color w:val="000000"/>
                <w:sz w:val="20"/>
                <w:lang w:eastAsia="en-GB"/>
              </w:rPr>
              <w:t>p</w:t>
            </w:r>
            <w:r w:rsidR="000E01E9" w:rsidRPr="00E6643F">
              <w:rPr>
                <w:rFonts w:ascii="Arial" w:eastAsia="Times New Roman" w:hAnsi="Arial" w:cs="Arial"/>
                <w:color w:val="000000"/>
                <w:sz w:val="20"/>
                <w:lang w:eastAsia="en-GB"/>
              </w:rPr>
              <w:t>hotosynthesis</w:t>
            </w:r>
            <w:r w:rsidRPr="00E6643F">
              <w:rPr>
                <w:rFonts w:ascii="Arial" w:eastAsia="Times New Roman" w:hAnsi="Arial" w:cs="Arial"/>
                <w:color w:val="000000"/>
                <w:sz w:val="20"/>
                <w:lang w:eastAsia="en-GB"/>
              </w:rPr>
              <w:t xml:space="preserve">                                                     SB6b core practical - light intensity and photosynthesis</w:t>
            </w:r>
          </w:p>
        </w:tc>
        <w:tc>
          <w:tcPr>
            <w:tcW w:w="1275" w:type="dxa"/>
            <w:shd w:val="clear" w:color="auto" w:fill="auto"/>
            <w:hideMark/>
          </w:tcPr>
          <w:p w14:paraId="2FD0C6BC"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124,   </w:t>
            </w:r>
            <w:proofErr w:type="gramEnd"/>
            <w:r w:rsidRPr="00E6643F">
              <w:rPr>
                <w:rFonts w:ascii="Arial" w:eastAsia="Times New Roman" w:hAnsi="Arial" w:cs="Arial"/>
                <w:color w:val="000000"/>
                <w:sz w:val="20"/>
                <w:lang w:eastAsia="en-GB"/>
              </w:rPr>
              <w:t xml:space="preserve">   128</w:t>
            </w:r>
          </w:p>
        </w:tc>
        <w:tc>
          <w:tcPr>
            <w:tcW w:w="2694" w:type="dxa"/>
            <w:shd w:val="clear" w:color="auto" w:fill="auto"/>
            <w:hideMark/>
          </w:tcPr>
          <w:p w14:paraId="7764DA6F" w14:textId="7136A120" w:rsidR="00E6643F" w:rsidRPr="00E6643F" w:rsidRDefault="00E6643F" w:rsidP="002B4ADA">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not stated that it is a </w:t>
            </w:r>
            <w:proofErr w:type="gramStart"/>
            <w:r w:rsidR="002B4ADA">
              <w:rPr>
                <w:rFonts w:ascii="Arial" w:eastAsia="Times New Roman" w:hAnsi="Arial" w:cs="Arial"/>
                <w:color w:val="000000"/>
                <w:sz w:val="20"/>
                <w:lang w:eastAsia="en-GB"/>
              </w:rPr>
              <w:t xml:space="preserve">two </w:t>
            </w:r>
            <w:r w:rsidRPr="00E6643F">
              <w:rPr>
                <w:rFonts w:ascii="Arial" w:eastAsia="Times New Roman" w:hAnsi="Arial" w:cs="Arial"/>
                <w:color w:val="000000"/>
                <w:sz w:val="20"/>
                <w:lang w:eastAsia="en-GB"/>
              </w:rPr>
              <w:t xml:space="preserve"> stage</w:t>
            </w:r>
            <w:proofErr w:type="gramEnd"/>
            <w:r w:rsidRPr="00E6643F">
              <w:rPr>
                <w:rFonts w:ascii="Arial" w:eastAsia="Times New Roman" w:hAnsi="Arial" w:cs="Arial"/>
                <w:color w:val="000000"/>
                <w:sz w:val="20"/>
                <w:lang w:eastAsia="en-GB"/>
              </w:rPr>
              <w:t xml:space="preserve"> process</w:t>
            </w:r>
          </w:p>
        </w:tc>
      </w:tr>
      <w:tr w:rsidR="00E6643F" w:rsidRPr="00E6643F" w14:paraId="365FC200" w14:textId="77777777" w:rsidTr="007B719F">
        <w:trPr>
          <w:cantSplit/>
          <w:trHeight w:val="450"/>
        </w:trPr>
        <w:tc>
          <w:tcPr>
            <w:tcW w:w="3261" w:type="dxa"/>
            <w:shd w:val="clear" w:color="auto" w:fill="auto"/>
            <w:hideMark/>
          </w:tcPr>
          <w:p w14:paraId="311B32EF"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B3.1.2 explain how chloroplasts in plant cells are related to photosynthesis</w:t>
            </w:r>
          </w:p>
        </w:tc>
        <w:tc>
          <w:tcPr>
            <w:tcW w:w="2268" w:type="dxa"/>
            <w:shd w:val="clear" w:color="auto" w:fill="auto"/>
            <w:hideMark/>
          </w:tcPr>
          <w:p w14:paraId="7B7DC2A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SB6a </w:t>
            </w:r>
            <w:r w:rsidR="000E01E9" w:rsidRPr="00E6643F">
              <w:rPr>
                <w:rFonts w:ascii="Arial" w:eastAsia="Times New Roman" w:hAnsi="Arial" w:cs="Arial"/>
                <w:color w:val="000000"/>
                <w:sz w:val="20"/>
                <w:lang w:eastAsia="en-GB"/>
              </w:rPr>
              <w:t>photosynthesis</w:t>
            </w:r>
          </w:p>
        </w:tc>
        <w:tc>
          <w:tcPr>
            <w:tcW w:w="1275" w:type="dxa"/>
            <w:shd w:val="clear" w:color="auto" w:fill="auto"/>
            <w:hideMark/>
          </w:tcPr>
          <w:p w14:paraId="22A26E7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124</w:t>
            </w:r>
          </w:p>
        </w:tc>
        <w:tc>
          <w:tcPr>
            <w:tcW w:w="2694" w:type="dxa"/>
            <w:shd w:val="clear" w:color="auto" w:fill="auto"/>
            <w:hideMark/>
          </w:tcPr>
          <w:p w14:paraId="4C74C2BE" w14:textId="6AE311A4" w:rsidR="00E6643F" w:rsidRPr="00E6643F" w:rsidRDefault="00E6643F" w:rsidP="002B4ADA">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not stated that it is a </w:t>
            </w:r>
            <w:proofErr w:type="gramStart"/>
            <w:r w:rsidR="002B4ADA">
              <w:rPr>
                <w:rFonts w:ascii="Arial" w:eastAsia="Times New Roman" w:hAnsi="Arial" w:cs="Arial"/>
                <w:color w:val="000000"/>
                <w:sz w:val="20"/>
                <w:lang w:eastAsia="en-GB"/>
              </w:rPr>
              <w:t>two</w:t>
            </w:r>
            <w:r w:rsidRPr="00E6643F">
              <w:rPr>
                <w:rFonts w:ascii="Arial" w:eastAsia="Times New Roman" w:hAnsi="Arial" w:cs="Arial"/>
                <w:color w:val="000000"/>
                <w:sz w:val="20"/>
                <w:lang w:eastAsia="en-GB"/>
              </w:rPr>
              <w:t xml:space="preserve"> stage</w:t>
            </w:r>
            <w:proofErr w:type="gramEnd"/>
            <w:r w:rsidRPr="00E6643F">
              <w:rPr>
                <w:rFonts w:ascii="Arial" w:eastAsia="Times New Roman" w:hAnsi="Arial" w:cs="Arial"/>
                <w:color w:val="000000"/>
                <w:sz w:val="20"/>
                <w:lang w:eastAsia="en-GB"/>
              </w:rPr>
              <w:t xml:space="preserve"> process</w:t>
            </w:r>
          </w:p>
        </w:tc>
      </w:tr>
      <w:tr w:rsidR="00E6643F" w:rsidRPr="00E6643F" w14:paraId="13F82D53" w14:textId="77777777" w:rsidTr="007B719F">
        <w:trPr>
          <w:cantSplit/>
          <w:trHeight w:val="2100"/>
        </w:trPr>
        <w:tc>
          <w:tcPr>
            <w:tcW w:w="3261" w:type="dxa"/>
            <w:shd w:val="clear" w:color="auto" w:fill="auto"/>
            <w:hideMark/>
          </w:tcPr>
          <w:p w14:paraId="12A23EB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B3.1.3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explain the mechanism of enzyme action including the active site, enzyme specificity and factors affecting the rate of enzyme-catalysed reactions, including substrate concentration, temperature and pH</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 xml:space="preserve">describe practical investigations into the effect of substrate concentration, temperature and pH on the rate of </w:t>
            </w:r>
            <w:proofErr w:type="gramStart"/>
            <w:r w:rsidRPr="00E6643F">
              <w:rPr>
                <w:rFonts w:ascii="Arial" w:eastAsia="Times New Roman" w:hAnsi="Arial" w:cs="Arial"/>
                <w:color w:val="000000"/>
                <w:sz w:val="20"/>
                <w:lang w:eastAsia="en-GB"/>
              </w:rPr>
              <w:t>enzyme controlled</w:t>
            </w:r>
            <w:proofErr w:type="gramEnd"/>
            <w:r w:rsidRPr="00E6643F">
              <w:rPr>
                <w:rFonts w:ascii="Arial" w:eastAsia="Times New Roman" w:hAnsi="Arial" w:cs="Arial"/>
                <w:color w:val="000000"/>
                <w:sz w:val="20"/>
                <w:lang w:eastAsia="en-GB"/>
              </w:rPr>
              <w:t xml:space="preserve"> reactions PAG4</w:t>
            </w:r>
          </w:p>
        </w:tc>
        <w:tc>
          <w:tcPr>
            <w:tcW w:w="2268" w:type="dxa"/>
            <w:shd w:val="clear" w:color="auto" w:fill="auto"/>
            <w:hideMark/>
          </w:tcPr>
          <w:p w14:paraId="754C953F" w14:textId="49A0F407" w:rsidR="00E6643F" w:rsidRPr="00E6643F" w:rsidRDefault="000E01E9" w:rsidP="002B4ADA">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SB1g e</w:t>
            </w:r>
            <w:r w:rsidR="00E6643F" w:rsidRPr="00E6643F">
              <w:rPr>
                <w:rFonts w:ascii="Arial" w:eastAsia="Times New Roman" w:hAnsi="Arial" w:cs="Arial"/>
                <w:color w:val="000000"/>
                <w:sz w:val="20"/>
                <w:lang w:eastAsia="en-GB"/>
              </w:rPr>
              <w:t xml:space="preserve">nzyme action                   </w:t>
            </w:r>
            <w:r>
              <w:rPr>
                <w:rFonts w:ascii="Arial" w:eastAsia="Times New Roman" w:hAnsi="Arial" w:cs="Arial"/>
                <w:color w:val="000000"/>
                <w:sz w:val="20"/>
                <w:lang w:eastAsia="en-GB"/>
              </w:rPr>
              <w:t xml:space="preserve">                          SB1h e</w:t>
            </w:r>
            <w:r w:rsidR="00E6643F" w:rsidRPr="00E6643F">
              <w:rPr>
                <w:rFonts w:ascii="Arial" w:eastAsia="Times New Roman" w:hAnsi="Arial" w:cs="Arial"/>
                <w:color w:val="000000"/>
                <w:sz w:val="20"/>
                <w:lang w:eastAsia="en-GB"/>
              </w:rPr>
              <w:t>nzyme activity                             S</w:t>
            </w:r>
            <w:r w:rsidR="002B4ADA">
              <w:rPr>
                <w:rFonts w:ascii="Arial" w:eastAsia="Times New Roman" w:hAnsi="Arial" w:cs="Arial"/>
                <w:color w:val="000000"/>
                <w:sz w:val="20"/>
                <w:lang w:eastAsia="en-GB"/>
              </w:rPr>
              <w:t>B</w:t>
            </w:r>
            <w:r w:rsidR="00E6643F" w:rsidRPr="00E6643F">
              <w:rPr>
                <w:rFonts w:ascii="Arial" w:eastAsia="Times New Roman" w:hAnsi="Arial" w:cs="Arial"/>
                <w:color w:val="000000"/>
                <w:sz w:val="20"/>
                <w:lang w:eastAsia="en-GB"/>
              </w:rPr>
              <w:t>1h core practical pH and enzymes, SB1</w:t>
            </w:r>
            <w:proofErr w:type="gramStart"/>
            <w:r w:rsidR="00E6643F" w:rsidRPr="00E6643F">
              <w:rPr>
                <w:rFonts w:ascii="Arial" w:eastAsia="Times New Roman" w:hAnsi="Arial" w:cs="Arial"/>
                <w:color w:val="000000"/>
                <w:sz w:val="20"/>
                <w:lang w:eastAsia="en-GB"/>
              </w:rPr>
              <w:t>h  enzyme</w:t>
            </w:r>
            <w:proofErr w:type="gramEnd"/>
            <w:r w:rsidR="00E6643F" w:rsidRPr="00E6643F">
              <w:rPr>
                <w:rFonts w:ascii="Arial" w:eastAsia="Times New Roman" w:hAnsi="Arial" w:cs="Arial"/>
                <w:color w:val="000000"/>
                <w:sz w:val="20"/>
                <w:lang w:eastAsia="en-GB"/>
              </w:rPr>
              <w:t xml:space="preserve"> activity</w:t>
            </w:r>
          </w:p>
        </w:tc>
        <w:tc>
          <w:tcPr>
            <w:tcW w:w="1275" w:type="dxa"/>
            <w:shd w:val="clear" w:color="auto" w:fill="auto"/>
            <w:hideMark/>
          </w:tcPr>
          <w:p w14:paraId="16067685"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18,  19</w:t>
            </w:r>
            <w:proofErr w:type="gramEnd"/>
            <w:r w:rsidRPr="00E6643F">
              <w:rPr>
                <w:rFonts w:ascii="Arial" w:eastAsia="Times New Roman" w:hAnsi="Arial" w:cs="Arial"/>
                <w:color w:val="000000"/>
                <w:sz w:val="20"/>
                <w:lang w:eastAsia="en-GB"/>
              </w:rPr>
              <w:t xml:space="preserve">,      </w:t>
            </w:r>
            <w:proofErr w:type="gramStart"/>
            <w:r w:rsidRPr="00E6643F">
              <w:rPr>
                <w:rFonts w:ascii="Arial" w:eastAsia="Times New Roman" w:hAnsi="Arial" w:cs="Arial"/>
                <w:color w:val="000000"/>
                <w:sz w:val="20"/>
                <w:lang w:eastAsia="en-GB"/>
              </w:rPr>
              <w:t>20,  21</w:t>
            </w:r>
            <w:proofErr w:type="gramEnd"/>
            <w:r w:rsidRPr="00E6643F">
              <w:rPr>
                <w:rFonts w:ascii="Arial" w:eastAsia="Times New Roman" w:hAnsi="Arial" w:cs="Arial"/>
                <w:color w:val="000000"/>
                <w:sz w:val="20"/>
                <w:lang w:eastAsia="en-GB"/>
              </w:rPr>
              <w:t xml:space="preserve">,      22, </w:t>
            </w:r>
            <w:proofErr w:type="gramStart"/>
            <w:r w:rsidRPr="00E6643F">
              <w:rPr>
                <w:rFonts w:ascii="Arial" w:eastAsia="Times New Roman" w:hAnsi="Arial" w:cs="Arial"/>
                <w:color w:val="000000"/>
                <w:sz w:val="20"/>
                <w:lang w:eastAsia="en-GB"/>
              </w:rPr>
              <w:t xml:space="preserve">23,   </w:t>
            </w:r>
            <w:proofErr w:type="gramEnd"/>
            <w:r w:rsidRPr="00E6643F">
              <w:rPr>
                <w:rFonts w:ascii="Arial" w:eastAsia="Times New Roman" w:hAnsi="Arial" w:cs="Arial"/>
                <w:color w:val="000000"/>
                <w:sz w:val="20"/>
                <w:lang w:eastAsia="en-GB"/>
              </w:rPr>
              <w:t xml:space="preserve">     20, 21</w:t>
            </w:r>
          </w:p>
        </w:tc>
        <w:tc>
          <w:tcPr>
            <w:tcW w:w="2694" w:type="dxa"/>
            <w:shd w:val="clear" w:color="auto" w:fill="auto"/>
            <w:hideMark/>
          </w:tcPr>
          <w:p w14:paraId="10FD7DB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p20-21 factors affecting enzyme action                                       </w:t>
            </w:r>
          </w:p>
          <w:p w14:paraId="67CBE409"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p20-21 graphic representations and analysis</w:t>
            </w:r>
          </w:p>
        </w:tc>
      </w:tr>
      <w:tr w:rsidR="00E6643F" w:rsidRPr="00E6643F" w14:paraId="2BF46436" w14:textId="77777777" w:rsidTr="007B719F">
        <w:trPr>
          <w:cantSplit/>
          <w:trHeight w:val="1500"/>
        </w:trPr>
        <w:tc>
          <w:tcPr>
            <w:tcW w:w="3261" w:type="dxa"/>
            <w:shd w:val="clear" w:color="auto" w:fill="auto"/>
            <w:hideMark/>
          </w:tcPr>
          <w:p w14:paraId="32EF8CE3"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B3.1.4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explain the effect of temperature, light intensity and carbon dioxide concentration on the rate of photosynthesis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practical investigations into the effect of environmental factors on the rate of photosynthesis PAG5</w:t>
            </w:r>
          </w:p>
        </w:tc>
        <w:tc>
          <w:tcPr>
            <w:tcW w:w="2268" w:type="dxa"/>
            <w:shd w:val="clear" w:color="auto" w:fill="auto"/>
            <w:hideMark/>
          </w:tcPr>
          <w:p w14:paraId="2AFCC219"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SB6b</w:t>
            </w:r>
            <w:r w:rsidR="000E01E9">
              <w:rPr>
                <w:rFonts w:ascii="Arial" w:eastAsia="Times New Roman" w:hAnsi="Arial" w:cs="Arial"/>
                <w:color w:val="000000"/>
                <w:sz w:val="20"/>
                <w:lang w:eastAsia="en-GB"/>
              </w:rPr>
              <w:t xml:space="preserve"> </w:t>
            </w:r>
            <w:r w:rsidRPr="00E6643F">
              <w:rPr>
                <w:rFonts w:ascii="Arial" w:eastAsia="Times New Roman" w:hAnsi="Arial" w:cs="Arial"/>
                <w:color w:val="000000"/>
                <w:sz w:val="20"/>
                <w:lang w:eastAsia="en-GB"/>
              </w:rPr>
              <w:t>factors that affect phot</w:t>
            </w:r>
            <w:r w:rsidR="000E01E9">
              <w:rPr>
                <w:rFonts w:ascii="Arial" w:eastAsia="Times New Roman" w:hAnsi="Arial" w:cs="Arial"/>
                <w:color w:val="000000"/>
                <w:sz w:val="20"/>
                <w:lang w:eastAsia="en-GB"/>
              </w:rPr>
              <w:t>osynthesis and c</w:t>
            </w:r>
            <w:r w:rsidRPr="00E6643F">
              <w:rPr>
                <w:rFonts w:ascii="Arial" w:eastAsia="Times New Roman" w:hAnsi="Arial" w:cs="Arial"/>
                <w:color w:val="000000"/>
                <w:sz w:val="20"/>
                <w:lang w:eastAsia="en-GB"/>
              </w:rPr>
              <w:t>ore practical as above</w:t>
            </w:r>
          </w:p>
        </w:tc>
        <w:tc>
          <w:tcPr>
            <w:tcW w:w="1275" w:type="dxa"/>
            <w:shd w:val="clear" w:color="auto" w:fill="auto"/>
            <w:hideMark/>
          </w:tcPr>
          <w:p w14:paraId="3DAF068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126, &amp; 127 and 128</w:t>
            </w:r>
          </w:p>
        </w:tc>
        <w:tc>
          <w:tcPr>
            <w:tcW w:w="2694" w:type="dxa"/>
            <w:shd w:val="clear" w:color="auto" w:fill="auto"/>
          </w:tcPr>
          <w:p w14:paraId="7E9B6EBE"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1091A74" w14:textId="77777777" w:rsidTr="007B719F">
        <w:trPr>
          <w:cantSplit/>
          <w:trHeight w:val="600"/>
        </w:trPr>
        <w:tc>
          <w:tcPr>
            <w:tcW w:w="3261" w:type="dxa"/>
            <w:shd w:val="clear" w:color="auto" w:fill="auto"/>
            <w:hideMark/>
          </w:tcPr>
          <w:p w14:paraId="59B548C0"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B3.1.5 use the inverse square law to explain changes in the rate of photosynthesis with distance from a light source </w:t>
            </w:r>
          </w:p>
        </w:tc>
        <w:tc>
          <w:tcPr>
            <w:tcW w:w="2268" w:type="dxa"/>
            <w:shd w:val="clear" w:color="auto" w:fill="auto"/>
            <w:hideMark/>
          </w:tcPr>
          <w:p w14:paraId="1AB4E57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SB6b factors that affect photosynthesis</w:t>
            </w:r>
          </w:p>
        </w:tc>
        <w:tc>
          <w:tcPr>
            <w:tcW w:w="1275" w:type="dxa"/>
            <w:shd w:val="clear" w:color="auto" w:fill="auto"/>
            <w:hideMark/>
          </w:tcPr>
          <w:p w14:paraId="28D4A9E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127</w:t>
            </w:r>
          </w:p>
        </w:tc>
        <w:tc>
          <w:tcPr>
            <w:tcW w:w="2694" w:type="dxa"/>
            <w:shd w:val="clear" w:color="auto" w:fill="auto"/>
          </w:tcPr>
          <w:p w14:paraId="0187C7D0"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008CABF" w14:textId="77777777" w:rsidTr="007B719F">
        <w:trPr>
          <w:cantSplit/>
          <w:trHeight w:val="1200"/>
        </w:trPr>
        <w:tc>
          <w:tcPr>
            <w:tcW w:w="3261" w:type="dxa"/>
            <w:shd w:val="clear" w:color="auto" w:fill="auto"/>
            <w:hideMark/>
          </w:tcPr>
          <w:p w14:paraId="6548AE34"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B3.1.6 explain the interaction of temperature, light intensity and carbon dioxide concentration in limiting the rate of photosynthesis, and use graphs depicting the effects </w:t>
            </w:r>
          </w:p>
        </w:tc>
        <w:tc>
          <w:tcPr>
            <w:tcW w:w="2268" w:type="dxa"/>
            <w:shd w:val="clear" w:color="auto" w:fill="auto"/>
            <w:hideMark/>
          </w:tcPr>
          <w:p w14:paraId="304FF2E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SB6b factors that affect photosynthesis</w:t>
            </w:r>
          </w:p>
        </w:tc>
        <w:tc>
          <w:tcPr>
            <w:tcW w:w="1275" w:type="dxa"/>
            <w:shd w:val="clear" w:color="auto" w:fill="auto"/>
            <w:hideMark/>
          </w:tcPr>
          <w:p w14:paraId="06277FD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127</w:t>
            </w:r>
          </w:p>
        </w:tc>
        <w:tc>
          <w:tcPr>
            <w:tcW w:w="2694" w:type="dxa"/>
            <w:shd w:val="clear" w:color="auto" w:fill="auto"/>
          </w:tcPr>
          <w:p w14:paraId="345FF362"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1E0A0CBB" w14:textId="77777777" w:rsidTr="007B719F">
        <w:trPr>
          <w:cantSplit/>
          <w:trHeight w:val="2016"/>
        </w:trPr>
        <w:tc>
          <w:tcPr>
            <w:tcW w:w="3261" w:type="dxa"/>
            <w:shd w:val="clear" w:color="auto" w:fill="auto"/>
            <w:hideMark/>
          </w:tcPr>
          <w:p w14:paraId="4C56DA8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B3.1.7 in the context of the rate of photosynthesis:</w:t>
            </w:r>
            <w:r w:rsidRPr="00E6643F">
              <w:rPr>
                <w:rFonts w:ascii="Arial" w:eastAsia="Times New Roman" w:hAnsi="Arial" w:cs="Arial"/>
                <w:color w:val="000000"/>
                <w:sz w:val="20"/>
                <w:lang w:eastAsia="en-GB"/>
              </w:rPr>
              <w:br/>
              <w:t>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understand and use simple compound measures such as the rate of a reaction</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translate information between graphical and numerical form</w:t>
            </w:r>
            <w:r w:rsidRPr="00E6643F">
              <w:rPr>
                <w:rFonts w:ascii="Arial" w:eastAsia="Times New Roman" w:hAnsi="Arial" w:cs="Arial"/>
                <w:color w:val="000000"/>
                <w:sz w:val="20"/>
                <w:lang w:eastAsia="en-GB"/>
              </w:rPr>
              <w:br/>
              <w:t>c)</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plot and draw appropriate graphs selecting appropriate scales for axes</w:t>
            </w:r>
            <w:r w:rsidRPr="00E6643F">
              <w:rPr>
                <w:rFonts w:ascii="Arial" w:eastAsia="Times New Roman" w:hAnsi="Arial" w:cs="Arial"/>
                <w:color w:val="000000"/>
                <w:sz w:val="20"/>
                <w:lang w:eastAsia="en-GB"/>
              </w:rPr>
              <w:br/>
              <w:t>d)</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extract and interpret information from graphs, charts and tables</w:t>
            </w:r>
          </w:p>
        </w:tc>
        <w:tc>
          <w:tcPr>
            <w:tcW w:w="2268" w:type="dxa"/>
            <w:shd w:val="clear" w:color="auto" w:fill="auto"/>
            <w:hideMark/>
          </w:tcPr>
          <w:p w14:paraId="3B0B32E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SB6b factors that affect photosynthesis                                                SB6b core practical - light intensity and photosynthesis</w:t>
            </w:r>
          </w:p>
        </w:tc>
        <w:tc>
          <w:tcPr>
            <w:tcW w:w="1275" w:type="dxa"/>
            <w:shd w:val="clear" w:color="auto" w:fill="auto"/>
            <w:hideMark/>
          </w:tcPr>
          <w:p w14:paraId="37ACC66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126, 127, 129</w:t>
            </w:r>
          </w:p>
        </w:tc>
        <w:tc>
          <w:tcPr>
            <w:tcW w:w="2694" w:type="dxa"/>
            <w:shd w:val="clear" w:color="auto" w:fill="auto"/>
            <w:hideMark/>
          </w:tcPr>
          <w:p w14:paraId="7A4401E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rate means speed, inverse square law</w:t>
            </w:r>
          </w:p>
        </w:tc>
      </w:tr>
      <w:tr w:rsidR="00E6643F" w:rsidRPr="00E6643F" w14:paraId="7BDA8F42" w14:textId="77777777" w:rsidTr="007B719F">
        <w:trPr>
          <w:cantSplit/>
          <w:trHeight w:val="300"/>
        </w:trPr>
        <w:tc>
          <w:tcPr>
            <w:tcW w:w="9498" w:type="dxa"/>
            <w:gridSpan w:val="4"/>
            <w:shd w:val="clear" w:color="000000" w:fill="DA9694"/>
            <w:noWrap/>
            <w:hideMark/>
          </w:tcPr>
          <w:p w14:paraId="029727B2"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B3.2 How do producers get the substances they need?</w:t>
            </w:r>
          </w:p>
        </w:tc>
      </w:tr>
      <w:tr w:rsidR="00E6643F" w:rsidRPr="00E6643F" w14:paraId="3DD1C370" w14:textId="77777777" w:rsidTr="007B719F">
        <w:trPr>
          <w:cantSplit/>
          <w:trHeight w:val="1200"/>
        </w:trPr>
        <w:tc>
          <w:tcPr>
            <w:tcW w:w="3261" w:type="dxa"/>
            <w:shd w:val="clear" w:color="auto" w:fill="auto"/>
            <w:hideMark/>
          </w:tcPr>
          <w:p w14:paraId="0AB6CEA5"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B3.2.1 describe some of the substances transported into and out of photosynthetic organisms in terms of the requirements of those organisms, including oxygen, carbon dioxide, water and mineral ions </w:t>
            </w:r>
          </w:p>
        </w:tc>
        <w:tc>
          <w:tcPr>
            <w:tcW w:w="2268" w:type="dxa"/>
            <w:shd w:val="clear" w:color="auto" w:fill="auto"/>
            <w:hideMark/>
          </w:tcPr>
          <w:p w14:paraId="22223722" w14:textId="77777777" w:rsidR="00E6643F" w:rsidRPr="00E6643F" w:rsidRDefault="000E01E9"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SB1i transporting substances, c</w:t>
            </w:r>
            <w:r w:rsidR="00E6643F" w:rsidRPr="00E6643F">
              <w:rPr>
                <w:rFonts w:ascii="Arial" w:eastAsia="Times New Roman" w:hAnsi="Arial" w:cs="Arial"/>
                <w:color w:val="000000"/>
                <w:sz w:val="20"/>
                <w:lang w:eastAsia="en-GB"/>
              </w:rPr>
              <w:t>ore pract</w:t>
            </w:r>
            <w:r w:rsidR="00E1639A">
              <w:rPr>
                <w:rFonts w:ascii="Arial" w:eastAsia="Times New Roman" w:hAnsi="Arial" w:cs="Arial"/>
                <w:color w:val="000000"/>
                <w:sz w:val="20"/>
                <w:lang w:eastAsia="en-GB"/>
              </w:rPr>
              <w:t>ical: osmosis in p</w:t>
            </w:r>
            <w:r w:rsidR="00E6643F" w:rsidRPr="00E6643F">
              <w:rPr>
                <w:rFonts w:ascii="Arial" w:eastAsia="Times New Roman" w:hAnsi="Arial" w:cs="Arial"/>
                <w:color w:val="000000"/>
                <w:sz w:val="20"/>
                <w:lang w:eastAsia="en-GB"/>
              </w:rPr>
              <w:t>otato slices</w:t>
            </w:r>
          </w:p>
        </w:tc>
        <w:tc>
          <w:tcPr>
            <w:tcW w:w="1275" w:type="dxa"/>
            <w:shd w:val="clear" w:color="auto" w:fill="auto"/>
            <w:hideMark/>
          </w:tcPr>
          <w:p w14:paraId="15A9C6C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24, 25</w:t>
            </w:r>
          </w:p>
        </w:tc>
        <w:tc>
          <w:tcPr>
            <w:tcW w:w="2694" w:type="dxa"/>
            <w:shd w:val="clear" w:color="auto" w:fill="auto"/>
          </w:tcPr>
          <w:p w14:paraId="2D3AA4D1"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18293BE0" w14:textId="77777777" w:rsidTr="007B719F">
        <w:trPr>
          <w:cantSplit/>
          <w:trHeight w:val="2100"/>
        </w:trPr>
        <w:tc>
          <w:tcPr>
            <w:tcW w:w="3261" w:type="dxa"/>
            <w:shd w:val="clear" w:color="auto" w:fill="auto"/>
            <w:hideMark/>
          </w:tcPr>
          <w:p w14:paraId="33436D8A"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B3.2.2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explain how substances are transported into and out of cells through diffusion, osmosis and active transport</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practical investigations into the processes of diffusion and osmosis PAG8</w:t>
            </w:r>
            <w:r w:rsidRPr="00E6643F">
              <w:rPr>
                <w:rFonts w:ascii="Arial" w:eastAsia="Times New Roman" w:hAnsi="Arial" w:cs="Arial"/>
                <w:color w:val="000000"/>
                <w:sz w:val="20"/>
                <w:lang w:eastAsia="en-GB"/>
              </w:rPr>
              <w:br/>
            </w:r>
            <w:proofErr w:type="spellStart"/>
            <w:r w:rsidRPr="00E6643F">
              <w:rPr>
                <w:rFonts w:ascii="Arial" w:eastAsia="Times New Roman" w:hAnsi="Arial" w:cs="Arial"/>
                <w:i/>
                <w:iCs/>
                <w:color w:val="000000"/>
                <w:sz w:val="20"/>
                <w:lang w:eastAsia="en-GB"/>
              </w:rPr>
              <w:t>i</w:t>
            </w:r>
            <w:proofErr w:type="spellEnd"/>
            <w:r w:rsidRPr="00E6643F">
              <w:rPr>
                <w:rFonts w:ascii="Arial" w:eastAsia="Times New Roman" w:hAnsi="Arial" w:cs="Arial"/>
                <w:i/>
                <w:iCs/>
                <w:color w:val="000000"/>
                <w:sz w:val="20"/>
                <w:lang w:eastAsia="en-GB"/>
              </w:rPr>
              <w:t xml:space="preserve"> Learners are not expected to explain osmosis in terms of water potential</w:t>
            </w:r>
          </w:p>
        </w:tc>
        <w:tc>
          <w:tcPr>
            <w:tcW w:w="2268" w:type="dxa"/>
            <w:shd w:val="clear" w:color="auto" w:fill="auto"/>
            <w:hideMark/>
          </w:tcPr>
          <w:p w14:paraId="3CCE1668" w14:textId="77777777" w:rsidR="00E6643F" w:rsidRPr="00E6643F" w:rsidRDefault="00E1639A"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SB1i transporting substances, core practical: osmosis in p</w:t>
            </w:r>
            <w:r w:rsidR="00E6643F" w:rsidRPr="00E6643F">
              <w:rPr>
                <w:rFonts w:ascii="Arial" w:eastAsia="Times New Roman" w:hAnsi="Arial" w:cs="Arial"/>
                <w:color w:val="000000"/>
                <w:sz w:val="20"/>
                <w:lang w:eastAsia="en-GB"/>
              </w:rPr>
              <w:t>otato slices</w:t>
            </w:r>
          </w:p>
        </w:tc>
        <w:tc>
          <w:tcPr>
            <w:tcW w:w="1275" w:type="dxa"/>
            <w:shd w:val="clear" w:color="auto" w:fill="auto"/>
            <w:hideMark/>
          </w:tcPr>
          <w:p w14:paraId="493E745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24, 25</w:t>
            </w:r>
          </w:p>
        </w:tc>
        <w:tc>
          <w:tcPr>
            <w:tcW w:w="2694" w:type="dxa"/>
            <w:shd w:val="clear" w:color="auto" w:fill="auto"/>
          </w:tcPr>
          <w:p w14:paraId="7C02F2CA"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23EAB1C" w14:textId="77777777" w:rsidTr="007B719F">
        <w:trPr>
          <w:cantSplit/>
          <w:trHeight w:val="900"/>
        </w:trPr>
        <w:tc>
          <w:tcPr>
            <w:tcW w:w="3261" w:type="dxa"/>
            <w:shd w:val="clear" w:color="auto" w:fill="auto"/>
            <w:hideMark/>
          </w:tcPr>
          <w:p w14:paraId="00EACA09"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 xml:space="preserve">B3.2.3 explain how the </w:t>
            </w:r>
            <w:proofErr w:type="gramStart"/>
            <w:r w:rsidRPr="00E6643F">
              <w:rPr>
                <w:rFonts w:ascii="Arial" w:eastAsia="Times New Roman" w:hAnsi="Arial" w:cs="Arial"/>
                <w:color w:val="000000"/>
                <w:sz w:val="20"/>
                <w:lang w:eastAsia="en-GB"/>
              </w:rPr>
              <w:t>partially-permeable</w:t>
            </w:r>
            <w:proofErr w:type="gramEnd"/>
            <w:r w:rsidRPr="00E6643F">
              <w:rPr>
                <w:rFonts w:ascii="Arial" w:eastAsia="Times New Roman" w:hAnsi="Arial" w:cs="Arial"/>
                <w:color w:val="000000"/>
                <w:sz w:val="20"/>
                <w:lang w:eastAsia="en-GB"/>
              </w:rPr>
              <w:t xml:space="preserve"> cell membranes of plant cells and prokaryotic cells are related to diffusion, osmosis and active transport</w:t>
            </w:r>
          </w:p>
        </w:tc>
        <w:tc>
          <w:tcPr>
            <w:tcW w:w="2268" w:type="dxa"/>
            <w:shd w:val="clear" w:color="auto" w:fill="auto"/>
            <w:hideMark/>
          </w:tcPr>
          <w:p w14:paraId="4A555D96" w14:textId="77777777" w:rsidR="00E6643F" w:rsidRPr="00E6643F" w:rsidRDefault="00DD2606"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SB1i transporting substances, core practical: osmosis in p</w:t>
            </w:r>
            <w:r w:rsidRPr="00E6643F">
              <w:rPr>
                <w:rFonts w:ascii="Arial" w:eastAsia="Times New Roman" w:hAnsi="Arial" w:cs="Arial"/>
                <w:color w:val="000000"/>
                <w:sz w:val="20"/>
                <w:lang w:eastAsia="en-GB"/>
              </w:rPr>
              <w:t>otato slices</w:t>
            </w:r>
          </w:p>
        </w:tc>
        <w:tc>
          <w:tcPr>
            <w:tcW w:w="1275" w:type="dxa"/>
            <w:shd w:val="clear" w:color="auto" w:fill="auto"/>
            <w:hideMark/>
          </w:tcPr>
          <w:p w14:paraId="47F424A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24, 25</w:t>
            </w:r>
          </w:p>
        </w:tc>
        <w:tc>
          <w:tcPr>
            <w:tcW w:w="2694" w:type="dxa"/>
            <w:shd w:val="clear" w:color="auto" w:fill="auto"/>
          </w:tcPr>
          <w:p w14:paraId="7C2FD656"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8EADA7A" w14:textId="77777777" w:rsidTr="007B719F">
        <w:trPr>
          <w:cantSplit/>
          <w:trHeight w:val="900"/>
        </w:trPr>
        <w:tc>
          <w:tcPr>
            <w:tcW w:w="3261" w:type="dxa"/>
            <w:shd w:val="clear" w:color="auto" w:fill="auto"/>
            <w:hideMark/>
          </w:tcPr>
          <w:p w14:paraId="49373367"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B3.2.4 explain how water and mineral ions are taken up by plants, relating the structure of the root hair cells to their function </w:t>
            </w:r>
          </w:p>
        </w:tc>
        <w:tc>
          <w:tcPr>
            <w:tcW w:w="2268" w:type="dxa"/>
            <w:shd w:val="clear" w:color="auto" w:fill="auto"/>
            <w:hideMark/>
          </w:tcPr>
          <w:p w14:paraId="65BBD546" w14:textId="77777777" w:rsidR="00E6643F" w:rsidRPr="00E6643F" w:rsidRDefault="00DD2606"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SB6c a</w:t>
            </w:r>
            <w:r w:rsidR="00E6643F" w:rsidRPr="00E6643F">
              <w:rPr>
                <w:rFonts w:ascii="Arial" w:eastAsia="Times New Roman" w:hAnsi="Arial" w:cs="Arial"/>
                <w:color w:val="000000"/>
                <w:sz w:val="20"/>
                <w:lang w:eastAsia="en-GB"/>
              </w:rPr>
              <w:t xml:space="preserve">bsorbing water and </w:t>
            </w:r>
            <w:r w:rsidRPr="00E6643F">
              <w:rPr>
                <w:rFonts w:ascii="Arial" w:eastAsia="Times New Roman" w:hAnsi="Arial" w:cs="Arial"/>
                <w:color w:val="000000"/>
                <w:sz w:val="20"/>
                <w:lang w:eastAsia="en-GB"/>
              </w:rPr>
              <w:t>mineral</w:t>
            </w:r>
            <w:r w:rsidR="00E6643F" w:rsidRPr="00E6643F">
              <w:rPr>
                <w:rFonts w:ascii="Arial" w:eastAsia="Times New Roman" w:hAnsi="Arial" w:cs="Arial"/>
                <w:color w:val="000000"/>
                <w:sz w:val="20"/>
                <w:lang w:eastAsia="en-GB"/>
              </w:rPr>
              <w:t xml:space="preserve"> ions</w:t>
            </w:r>
          </w:p>
        </w:tc>
        <w:tc>
          <w:tcPr>
            <w:tcW w:w="1275" w:type="dxa"/>
            <w:shd w:val="clear" w:color="auto" w:fill="auto"/>
            <w:hideMark/>
          </w:tcPr>
          <w:p w14:paraId="71F1DCF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130, 131</w:t>
            </w:r>
          </w:p>
        </w:tc>
        <w:tc>
          <w:tcPr>
            <w:tcW w:w="2694" w:type="dxa"/>
            <w:shd w:val="clear" w:color="auto" w:fill="auto"/>
          </w:tcPr>
          <w:p w14:paraId="66B7815E"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6229263" w14:textId="77777777" w:rsidTr="007B719F">
        <w:trPr>
          <w:cantSplit/>
          <w:trHeight w:val="1200"/>
        </w:trPr>
        <w:tc>
          <w:tcPr>
            <w:tcW w:w="3261" w:type="dxa"/>
            <w:shd w:val="clear" w:color="auto" w:fill="auto"/>
            <w:hideMark/>
          </w:tcPr>
          <w:p w14:paraId="54CC404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B3.2.5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explain how the structure of the xylem and phloem are adapted to their functions in the plant</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how to use a light microscope to observe the structure of the xylem and phloem PAG1</w:t>
            </w:r>
          </w:p>
        </w:tc>
        <w:tc>
          <w:tcPr>
            <w:tcW w:w="2268" w:type="dxa"/>
            <w:shd w:val="clear" w:color="auto" w:fill="auto"/>
            <w:hideMark/>
          </w:tcPr>
          <w:p w14:paraId="3ACBBCD7" w14:textId="77777777" w:rsidR="00E6643F" w:rsidRPr="00E6643F" w:rsidRDefault="00DD2606"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SB6d t</w:t>
            </w:r>
            <w:r w:rsidR="00E6643F" w:rsidRPr="00E6643F">
              <w:rPr>
                <w:rFonts w:ascii="Arial" w:eastAsia="Times New Roman" w:hAnsi="Arial" w:cs="Arial"/>
                <w:color w:val="000000"/>
                <w:sz w:val="20"/>
                <w:lang w:eastAsia="en-GB"/>
              </w:rPr>
              <w:t>ranspiration &amp; translocation</w:t>
            </w:r>
          </w:p>
        </w:tc>
        <w:tc>
          <w:tcPr>
            <w:tcW w:w="1275" w:type="dxa"/>
            <w:shd w:val="clear" w:color="auto" w:fill="auto"/>
            <w:hideMark/>
          </w:tcPr>
          <w:p w14:paraId="3518490A"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133</w:t>
            </w:r>
          </w:p>
        </w:tc>
        <w:tc>
          <w:tcPr>
            <w:tcW w:w="2694" w:type="dxa"/>
            <w:shd w:val="clear" w:color="auto" w:fill="auto"/>
            <w:hideMark/>
          </w:tcPr>
          <w:p w14:paraId="7FB6E2AA"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also diagram p134</w:t>
            </w:r>
          </w:p>
        </w:tc>
      </w:tr>
      <w:tr w:rsidR="00E6643F" w:rsidRPr="00E6643F" w14:paraId="4A9887BB" w14:textId="77777777" w:rsidTr="007B719F">
        <w:trPr>
          <w:cantSplit/>
          <w:trHeight w:val="3000"/>
        </w:trPr>
        <w:tc>
          <w:tcPr>
            <w:tcW w:w="3261" w:type="dxa"/>
            <w:shd w:val="clear" w:color="auto" w:fill="auto"/>
            <w:hideMark/>
          </w:tcPr>
          <w:p w14:paraId="1756B8E8"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B3.2.6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the processes of transpiration and translocation, including the structure and function of the stomata</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how to use a light microscope to observe the structure of stomata PAG1</w:t>
            </w:r>
            <w:r w:rsidRPr="00E6643F">
              <w:rPr>
                <w:rFonts w:ascii="Arial" w:eastAsia="Times New Roman" w:hAnsi="Arial" w:cs="Arial"/>
                <w:color w:val="000000"/>
                <w:sz w:val="20"/>
                <w:lang w:eastAsia="en-GB"/>
              </w:rPr>
              <w:br/>
              <w:t>c)</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how to use a simple potometer PAG6</w:t>
            </w:r>
            <w:r w:rsidRPr="00E6643F">
              <w:rPr>
                <w:rFonts w:ascii="Arial" w:eastAsia="Times New Roman" w:hAnsi="Arial" w:cs="Arial"/>
                <w:color w:val="000000"/>
                <w:sz w:val="20"/>
                <w:lang w:eastAsia="en-GB"/>
              </w:rPr>
              <w:br/>
              <w:t xml:space="preserve">  </w:t>
            </w:r>
            <w:proofErr w:type="spellStart"/>
            <w:r w:rsidRPr="00E6643F">
              <w:rPr>
                <w:rFonts w:ascii="Arial" w:eastAsia="Times New Roman" w:hAnsi="Arial" w:cs="Arial"/>
                <w:i/>
                <w:iCs/>
                <w:color w:val="000000"/>
                <w:sz w:val="20"/>
                <w:lang w:eastAsia="en-GB"/>
              </w:rPr>
              <w:t>i</w:t>
            </w:r>
            <w:proofErr w:type="spellEnd"/>
            <w:r w:rsidRPr="00E6643F">
              <w:rPr>
                <w:rFonts w:ascii="Arial" w:eastAsia="Times New Roman" w:hAnsi="Arial" w:cs="Arial"/>
                <w:i/>
                <w:iCs/>
                <w:color w:val="000000"/>
                <w:sz w:val="20"/>
                <w:lang w:eastAsia="en-GB"/>
              </w:rPr>
              <w:t xml:space="preserve"> Learners are not expected to describe transpiration in terms of tension or pressure, and are not expected to describe translocation in terms of water potential or hydrostatic pressure</w:t>
            </w:r>
          </w:p>
        </w:tc>
        <w:tc>
          <w:tcPr>
            <w:tcW w:w="2268" w:type="dxa"/>
            <w:shd w:val="clear" w:color="auto" w:fill="auto"/>
            <w:hideMark/>
          </w:tcPr>
          <w:p w14:paraId="7500670F" w14:textId="77777777" w:rsidR="00DD2606" w:rsidRDefault="00DD2606"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SB6d t</w:t>
            </w:r>
            <w:r w:rsidRPr="00E6643F">
              <w:rPr>
                <w:rFonts w:ascii="Arial" w:eastAsia="Times New Roman" w:hAnsi="Arial" w:cs="Arial"/>
                <w:color w:val="000000"/>
                <w:sz w:val="20"/>
                <w:lang w:eastAsia="en-GB"/>
              </w:rPr>
              <w:t xml:space="preserve">ranspiration &amp; translocation </w:t>
            </w:r>
          </w:p>
          <w:p w14:paraId="2B7E8EEE" w14:textId="77777777" w:rsidR="00E6643F" w:rsidRPr="00E6643F" w:rsidRDefault="00E6643F" w:rsidP="00DD2606">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SB6a </w:t>
            </w:r>
            <w:r w:rsidR="00DD2606">
              <w:rPr>
                <w:rFonts w:ascii="Arial" w:eastAsia="Times New Roman" w:hAnsi="Arial" w:cs="Arial"/>
                <w:color w:val="000000"/>
                <w:sz w:val="20"/>
                <w:lang w:eastAsia="en-GB"/>
              </w:rPr>
              <w:t>p</w:t>
            </w:r>
            <w:r w:rsidRPr="00E6643F">
              <w:rPr>
                <w:rFonts w:ascii="Arial" w:eastAsia="Times New Roman" w:hAnsi="Arial" w:cs="Arial"/>
                <w:color w:val="000000"/>
                <w:sz w:val="20"/>
                <w:lang w:eastAsia="en-GB"/>
              </w:rPr>
              <w:t>hotosynthesis</w:t>
            </w:r>
          </w:p>
        </w:tc>
        <w:tc>
          <w:tcPr>
            <w:tcW w:w="1275" w:type="dxa"/>
            <w:shd w:val="clear" w:color="auto" w:fill="auto"/>
            <w:hideMark/>
          </w:tcPr>
          <w:p w14:paraId="313E0A4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132, 133, 125</w:t>
            </w:r>
          </w:p>
        </w:tc>
        <w:tc>
          <w:tcPr>
            <w:tcW w:w="2694" w:type="dxa"/>
            <w:shd w:val="clear" w:color="auto" w:fill="auto"/>
          </w:tcPr>
          <w:p w14:paraId="341CA952"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4A8B8B41" w14:textId="77777777" w:rsidTr="007B719F">
        <w:trPr>
          <w:cantSplit/>
          <w:trHeight w:val="1765"/>
        </w:trPr>
        <w:tc>
          <w:tcPr>
            <w:tcW w:w="3261" w:type="dxa"/>
            <w:shd w:val="clear" w:color="auto" w:fill="auto"/>
            <w:hideMark/>
          </w:tcPr>
          <w:p w14:paraId="589BDBB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B3.2.7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explain the effect of a variety of environmental factors on the rate of water uptake by a plant, to include light intensity, air movement, and temperature</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practical investigations into the effect of environmental factors on the rate of water uptake by a plant PAG6</w:t>
            </w:r>
          </w:p>
        </w:tc>
        <w:tc>
          <w:tcPr>
            <w:tcW w:w="2268" w:type="dxa"/>
            <w:shd w:val="clear" w:color="auto" w:fill="auto"/>
            <w:hideMark/>
          </w:tcPr>
          <w:p w14:paraId="6E48B998" w14:textId="77777777" w:rsidR="00E6643F" w:rsidRPr="00E6643F" w:rsidRDefault="00DD2606"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SB6d t</w:t>
            </w:r>
            <w:r w:rsidRPr="00E6643F">
              <w:rPr>
                <w:rFonts w:ascii="Arial" w:eastAsia="Times New Roman" w:hAnsi="Arial" w:cs="Arial"/>
                <w:color w:val="000000"/>
                <w:sz w:val="20"/>
                <w:lang w:eastAsia="en-GB"/>
              </w:rPr>
              <w:t>ranspiration &amp; translocation</w:t>
            </w:r>
          </w:p>
        </w:tc>
        <w:tc>
          <w:tcPr>
            <w:tcW w:w="1275" w:type="dxa"/>
            <w:shd w:val="clear" w:color="auto" w:fill="auto"/>
            <w:hideMark/>
          </w:tcPr>
          <w:p w14:paraId="7704EC4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132, 133</w:t>
            </w:r>
          </w:p>
        </w:tc>
        <w:tc>
          <w:tcPr>
            <w:tcW w:w="2694" w:type="dxa"/>
            <w:shd w:val="clear" w:color="auto" w:fill="auto"/>
          </w:tcPr>
          <w:p w14:paraId="12EA88B7"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77A3EB4" w14:textId="77777777" w:rsidTr="007B719F">
        <w:trPr>
          <w:cantSplit/>
          <w:trHeight w:val="1800"/>
        </w:trPr>
        <w:tc>
          <w:tcPr>
            <w:tcW w:w="3261" w:type="dxa"/>
            <w:shd w:val="clear" w:color="auto" w:fill="auto"/>
            <w:hideMark/>
          </w:tcPr>
          <w:p w14:paraId="666A0DFC"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B3.2.8 in the context of water uptake by plants:</w:t>
            </w:r>
            <w:r w:rsidRPr="00E6643F">
              <w:rPr>
                <w:rFonts w:ascii="Arial" w:eastAsia="Times New Roman" w:hAnsi="Arial" w:cs="Arial"/>
                <w:color w:val="000000"/>
                <w:sz w:val="20"/>
                <w:lang w:eastAsia="en-GB"/>
              </w:rPr>
              <w:br/>
              <w:t>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use simple compound measures such as rate</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carry out rate calculations</w:t>
            </w:r>
            <w:r w:rsidRPr="00E6643F">
              <w:rPr>
                <w:rFonts w:ascii="Arial" w:eastAsia="Times New Roman" w:hAnsi="Arial" w:cs="Arial"/>
                <w:color w:val="000000"/>
                <w:sz w:val="20"/>
                <w:lang w:eastAsia="en-GB"/>
              </w:rPr>
              <w:br/>
              <w:t>c)</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plot, draw and interpret appropriate graphs</w:t>
            </w:r>
            <w:r w:rsidRPr="00E6643F">
              <w:rPr>
                <w:rFonts w:ascii="Arial" w:eastAsia="Times New Roman" w:hAnsi="Arial" w:cs="Arial"/>
                <w:color w:val="000000"/>
                <w:sz w:val="20"/>
                <w:lang w:eastAsia="en-GB"/>
              </w:rPr>
              <w:br/>
              <w:t>d)</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calculate percentage gain and loss of mass</w:t>
            </w:r>
          </w:p>
        </w:tc>
        <w:tc>
          <w:tcPr>
            <w:tcW w:w="2268" w:type="dxa"/>
            <w:shd w:val="clear" w:color="auto" w:fill="auto"/>
            <w:hideMark/>
          </w:tcPr>
          <w:p w14:paraId="0DA7606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SB6b factors that affect photosynthesis                                      SB6b core practical - light intensity and photosynthesis                           </w:t>
            </w:r>
            <w:r w:rsidR="00DD2606">
              <w:rPr>
                <w:rFonts w:ascii="Arial" w:eastAsia="Times New Roman" w:hAnsi="Arial" w:cs="Arial"/>
                <w:color w:val="000000"/>
                <w:sz w:val="20"/>
                <w:lang w:eastAsia="en-GB"/>
              </w:rPr>
              <w:t xml:space="preserve">                          SB2b g</w:t>
            </w:r>
            <w:r w:rsidRPr="00E6643F">
              <w:rPr>
                <w:rFonts w:ascii="Arial" w:eastAsia="Times New Roman" w:hAnsi="Arial" w:cs="Arial"/>
                <w:color w:val="000000"/>
                <w:sz w:val="20"/>
                <w:lang w:eastAsia="en-GB"/>
              </w:rPr>
              <w:t>rowth in animals                        SB2c growth in plants</w:t>
            </w:r>
          </w:p>
        </w:tc>
        <w:tc>
          <w:tcPr>
            <w:tcW w:w="1275" w:type="dxa"/>
            <w:shd w:val="clear" w:color="auto" w:fill="auto"/>
            <w:hideMark/>
          </w:tcPr>
          <w:p w14:paraId="692B144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126, </w:t>
            </w:r>
            <w:proofErr w:type="gramStart"/>
            <w:r w:rsidRPr="00E6643F">
              <w:rPr>
                <w:rFonts w:ascii="Arial" w:eastAsia="Times New Roman" w:hAnsi="Arial" w:cs="Arial"/>
                <w:color w:val="000000"/>
                <w:sz w:val="20"/>
                <w:lang w:eastAsia="en-GB"/>
              </w:rPr>
              <w:t xml:space="preserve">127,   129,   </w:t>
            </w:r>
            <w:proofErr w:type="gramEnd"/>
            <w:r w:rsidRPr="00E6643F">
              <w:rPr>
                <w:rFonts w:ascii="Arial" w:eastAsia="Times New Roman" w:hAnsi="Arial" w:cs="Arial"/>
                <w:color w:val="000000"/>
                <w:sz w:val="20"/>
                <w:lang w:eastAsia="en-GB"/>
              </w:rPr>
              <w:t xml:space="preserve">         33, 35</w:t>
            </w:r>
          </w:p>
        </w:tc>
        <w:tc>
          <w:tcPr>
            <w:tcW w:w="2694" w:type="dxa"/>
            <w:shd w:val="clear" w:color="auto" w:fill="auto"/>
            <w:hideMark/>
          </w:tcPr>
          <w:p w14:paraId="34B6E4F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rate means speed, inverse square law</w:t>
            </w:r>
          </w:p>
        </w:tc>
      </w:tr>
      <w:tr w:rsidR="00E6643F" w:rsidRPr="00E6643F" w14:paraId="2488A81F" w14:textId="77777777" w:rsidTr="007B719F">
        <w:trPr>
          <w:cantSplit/>
          <w:trHeight w:val="300"/>
        </w:trPr>
        <w:tc>
          <w:tcPr>
            <w:tcW w:w="9498" w:type="dxa"/>
            <w:gridSpan w:val="4"/>
            <w:shd w:val="clear" w:color="000000" w:fill="DA9694"/>
            <w:noWrap/>
            <w:hideMark/>
          </w:tcPr>
          <w:p w14:paraId="57C465F7" w14:textId="77777777" w:rsidR="00E6643F" w:rsidRPr="00E6643F" w:rsidRDefault="00E6643F" w:rsidP="00AE3A6C">
            <w:pPr>
              <w:pageBreakBefore/>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lastRenderedPageBreak/>
              <w:t>B3.3 How are organisms in an ecosystem interdependent?</w:t>
            </w:r>
          </w:p>
        </w:tc>
      </w:tr>
      <w:tr w:rsidR="00E6643F" w:rsidRPr="00E6643F" w14:paraId="61F12935" w14:textId="77777777" w:rsidTr="007B719F">
        <w:trPr>
          <w:cantSplit/>
          <w:trHeight w:val="1315"/>
        </w:trPr>
        <w:tc>
          <w:tcPr>
            <w:tcW w:w="3261" w:type="dxa"/>
            <w:shd w:val="clear" w:color="auto" w:fill="auto"/>
            <w:hideMark/>
          </w:tcPr>
          <w:p w14:paraId="29A67C9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B3.3.1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explain the importance of sugars, fatty acids and glycerol, and amino acids in the synthesis and breakdown of</w:t>
            </w:r>
            <w:r w:rsidRPr="00E6643F">
              <w:rPr>
                <w:rFonts w:ascii="Arial" w:eastAsia="Times New Roman" w:hAnsi="Arial" w:cs="Arial"/>
                <w:color w:val="000000"/>
                <w:sz w:val="20"/>
                <w:lang w:eastAsia="en-GB"/>
              </w:rPr>
              <w:br/>
              <w:t>carbohydrates, lipids and proteins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the use of qualitative tests for biological molecules PAG2</w:t>
            </w:r>
          </w:p>
        </w:tc>
        <w:tc>
          <w:tcPr>
            <w:tcW w:w="2268" w:type="dxa"/>
            <w:shd w:val="clear" w:color="auto" w:fill="auto"/>
            <w:hideMark/>
          </w:tcPr>
          <w:p w14:paraId="7307543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SB1e enzymes &amp; nutrition</w:t>
            </w:r>
          </w:p>
        </w:tc>
        <w:tc>
          <w:tcPr>
            <w:tcW w:w="1275" w:type="dxa"/>
            <w:shd w:val="clear" w:color="auto" w:fill="auto"/>
            <w:hideMark/>
          </w:tcPr>
          <w:p w14:paraId="7B36E99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w:t>
            </w:r>
          </w:p>
        </w:tc>
        <w:tc>
          <w:tcPr>
            <w:tcW w:w="2694" w:type="dxa"/>
            <w:shd w:val="clear" w:color="auto" w:fill="auto"/>
            <w:hideMark/>
          </w:tcPr>
          <w:p w14:paraId="04AC52C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w:t>
            </w:r>
          </w:p>
        </w:tc>
      </w:tr>
      <w:tr w:rsidR="00E6643F" w:rsidRPr="00E6643F" w14:paraId="65D156C3" w14:textId="77777777" w:rsidTr="007B719F">
        <w:trPr>
          <w:cantSplit/>
          <w:trHeight w:val="600"/>
        </w:trPr>
        <w:tc>
          <w:tcPr>
            <w:tcW w:w="3261" w:type="dxa"/>
            <w:shd w:val="clear" w:color="auto" w:fill="auto"/>
            <w:hideMark/>
          </w:tcPr>
          <w:p w14:paraId="7BC6D2E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B3.3.2 describe photosynthetic organisms as the main producers of food and therefore biomass for life on Earth </w:t>
            </w:r>
          </w:p>
        </w:tc>
        <w:tc>
          <w:tcPr>
            <w:tcW w:w="2268" w:type="dxa"/>
            <w:shd w:val="clear" w:color="auto" w:fill="auto"/>
            <w:hideMark/>
          </w:tcPr>
          <w:p w14:paraId="1596FE42" w14:textId="77777777" w:rsidR="00E6643F" w:rsidRPr="00E6643F" w:rsidRDefault="00DD2606"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 xml:space="preserve">SB6a </w:t>
            </w:r>
            <w:r w:rsidR="005F0F75">
              <w:rPr>
                <w:rFonts w:ascii="Arial" w:eastAsia="Times New Roman" w:hAnsi="Arial" w:cs="Arial"/>
                <w:color w:val="000000"/>
                <w:sz w:val="20"/>
                <w:lang w:eastAsia="en-GB"/>
              </w:rPr>
              <w:t>p</w:t>
            </w:r>
            <w:r w:rsidR="005F0F75" w:rsidRPr="00E6643F">
              <w:rPr>
                <w:rFonts w:ascii="Arial" w:eastAsia="Times New Roman" w:hAnsi="Arial" w:cs="Arial"/>
                <w:color w:val="000000"/>
                <w:sz w:val="20"/>
                <w:lang w:eastAsia="en-GB"/>
              </w:rPr>
              <w:t>hotosynthesis</w:t>
            </w:r>
          </w:p>
        </w:tc>
        <w:tc>
          <w:tcPr>
            <w:tcW w:w="1275" w:type="dxa"/>
            <w:shd w:val="clear" w:color="auto" w:fill="auto"/>
            <w:hideMark/>
          </w:tcPr>
          <w:p w14:paraId="5CA4DEF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124</w:t>
            </w:r>
          </w:p>
        </w:tc>
        <w:tc>
          <w:tcPr>
            <w:tcW w:w="2694" w:type="dxa"/>
            <w:shd w:val="clear" w:color="auto" w:fill="auto"/>
          </w:tcPr>
          <w:p w14:paraId="3C09FA3A"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F06A661" w14:textId="77777777" w:rsidTr="007B719F">
        <w:trPr>
          <w:cantSplit/>
          <w:trHeight w:val="900"/>
        </w:trPr>
        <w:tc>
          <w:tcPr>
            <w:tcW w:w="3261" w:type="dxa"/>
            <w:shd w:val="clear" w:color="auto" w:fill="auto"/>
            <w:hideMark/>
          </w:tcPr>
          <w:p w14:paraId="2AFA72EC"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B3.3.3 describe some of the substances transported into organisms in terms of the requirements of those organisms, including dissolved food molecules </w:t>
            </w:r>
          </w:p>
        </w:tc>
        <w:tc>
          <w:tcPr>
            <w:tcW w:w="2268" w:type="dxa"/>
            <w:shd w:val="clear" w:color="auto" w:fill="auto"/>
            <w:hideMark/>
          </w:tcPr>
          <w:p w14:paraId="651799C7" w14:textId="77777777" w:rsidR="00E6643F" w:rsidRPr="00E6643F" w:rsidRDefault="005F0F75"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SB8a e</w:t>
            </w:r>
            <w:r w:rsidR="00E6643F" w:rsidRPr="00E6643F">
              <w:rPr>
                <w:rFonts w:ascii="Arial" w:eastAsia="Times New Roman" w:hAnsi="Arial" w:cs="Arial"/>
                <w:color w:val="000000"/>
                <w:sz w:val="20"/>
                <w:lang w:eastAsia="en-GB"/>
              </w:rPr>
              <w:t>fficient transport and exchange</w:t>
            </w:r>
          </w:p>
        </w:tc>
        <w:tc>
          <w:tcPr>
            <w:tcW w:w="1275" w:type="dxa"/>
            <w:shd w:val="clear" w:color="auto" w:fill="auto"/>
            <w:hideMark/>
          </w:tcPr>
          <w:p w14:paraId="5573638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162, 163</w:t>
            </w:r>
          </w:p>
        </w:tc>
        <w:tc>
          <w:tcPr>
            <w:tcW w:w="2694" w:type="dxa"/>
            <w:shd w:val="clear" w:color="auto" w:fill="auto"/>
          </w:tcPr>
          <w:p w14:paraId="46BDEBAA"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08E55F1B" w14:textId="77777777" w:rsidTr="007B719F">
        <w:trPr>
          <w:cantSplit/>
          <w:trHeight w:val="900"/>
        </w:trPr>
        <w:tc>
          <w:tcPr>
            <w:tcW w:w="3261" w:type="dxa"/>
            <w:shd w:val="clear" w:color="auto" w:fill="auto"/>
            <w:hideMark/>
          </w:tcPr>
          <w:p w14:paraId="3D29DE5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B3.3.4 describe different levels of organisation in an ecosystem from individual organisms to the whole ecosystem </w:t>
            </w:r>
          </w:p>
        </w:tc>
        <w:tc>
          <w:tcPr>
            <w:tcW w:w="2268" w:type="dxa"/>
            <w:shd w:val="clear" w:color="auto" w:fill="auto"/>
            <w:hideMark/>
          </w:tcPr>
          <w:p w14:paraId="0A434FE7" w14:textId="77777777" w:rsidR="00E6643F" w:rsidRPr="00E6643F" w:rsidRDefault="005F0F75"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SB9a e</w:t>
            </w:r>
            <w:r w:rsidR="00E6643F" w:rsidRPr="00E6643F">
              <w:rPr>
                <w:rFonts w:ascii="Arial" w:eastAsia="Times New Roman" w:hAnsi="Arial" w:cs="Arial"/>
                <w:color w:val="000000"/>
                <w:sz w:val="20"/>
                <w:lang w:eastAsia="en-GB"/>
              </w:rPr>
              <w:t>cosystems</w:t>
            </w:r>
          </w:p>
        </w:tc>
        <w:tc>
          <w:tcPr>
            <w:tcW w:w="1275" w:type="dxa"/>
            <w:shd w:val="clear" w:color="auto" w:fill="auto"/>
            <w:hideMark/>
          </w:tcPr>
          <w:p w14:paraId="535D0F6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176, 177</w:t>
            </w:r>
          </w:p>
        </w:tc>
        <w:tc>
          <w:tcPr>
            <w:tcW w:w="2694" w:type="dxa"/>
            <w:shd w:val="clear" w:color="auto" w:fill="auto"/>
          </w:tcPr>
          <w:p w14:paraId="3424F55A"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E6D0063" w14:textId="77777777" w:rsidTr="007B719F">
        <w:trPr>
          <w:cantSplit/>
          <w:trHeight w:val="1200"/>
        </w:trPr>
        <w:tc>
          <w:tcPr>
            <w:tcW w:w="3261" w:type="dxa"/>
            <w:shd w:val="clear" w:color="auto" w:fill="auto"/>
            <w:hideMark/>
          </w:tcPr>
          <w:p w14:paraId="627E476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B3.3.5 explain the importance of interdependence and competition in a community </w:t>
            </w:r>
          </w:p>
        </w:tc>
        <w:tc>
          <w:tcPr>
            <w:tcW w:w="2268" w:type="dxa"/>
            <w:shd w:val="clear" w:color="auto" w:fill="auto"/>
            <w:hideMark/>
          </w:tcPr>
          <w:p w14:paraId="21853366" w14:textId="77777777" w:rsidR="00E6643F" w:rsidRPr="00E6643F" w:rsidRDefault="005F0F75"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SB9a e</w:t>
            </w:r>
            <w:r w:rsidR="00E6643F" w:rsidRPr="00E6643F">
              <w:rPr>
                <w:rFonts w:ascii="Arial" w:eastAsia="Times New Roman" w:hAnsi="Arial" w:cs="Arial"/>
                <w:color w:val="000000"/>
                <w:sz w:val="20"/>
                <w:lang w:eastAsia="en-GB"/>
              </w:rPr>
              <w:t xml:space="preserve">cosystems        </w:t>
            </w:r>
            <w:r>
              <w:rPr>
                <w:rFonts w:ascii="Arial" w:eastAsia="Times New Roman" w:hAnsi="Arial" w:cs="Arial"/>
                <w:color w:val="000000"/>
                <w:sz w:val="20"/>
                <w:lang w:eastAsia="en-GB"/>
              </w:rPr>
              <w:t xml:space="preserve">                          SB9d b</w:t>
            </w:r>
            <w:r w:rsidR="00E6643F" w:rsidRPr="00E6643F">
              <w:rPr>
                <w:rFonts w:ascii="Arial" w:eastAsia="Times New Roman" w:hAnsi="Arial" w:cs="Arial"/>
                <w:color w:val="000000"/>
                <w:sz w:val="20"/>
                <w:lang w:eastAsia="en-GB"/>
              </w:rPr>
              <w:t xml:space="preserve">iotic factors and communities                  </w:t>
            </w:r>
            <w:r>
              <w:rPr>
                <w:rFonts w:ascii="Arial" w:eastAsia="Times New Roman" w:hAnsi="Arial" w:cs="Arial"/>
                <w:color w:val="000000"/>
                <w:sz w:val="20"/>
                <w:lang w:eastAsia="en-GB"/>
              </w:rPr>
              <w:t xml:space="preserve">                          SB9f p</w:t>
            </w:r>
            <w:r w:rsidRPr="00E6643F">
              <w:rPr>
                <w:rFonts w:ascii="Arial" w:eastAsia="Times New Roman" w:hAnsi="Arial" w:cs="Arial"/>
                <w:color w:val="000000"/>
                <w:sz w:val="20"/>
                <w:lang w:eastAsia="en-GB"/>
              </w:rPr>
              <w:t>arasitism</w:t>
            </w:r>
            <w:r>
              <w:rPr>
                <w:rFonts w:ascii="Arial" w:eastAsia="Times New Roman" w:hAnsi="Arial" w:cs="Arial"/>
                <w:color w:val="000000"/>
                <w:sz w:val="20"/>
                <w:lang w:eastAsia="en-GB"/>
              </w:rPr>
              <w:t xml:space="preserve"> and m</w:t>
            </w:r>
            <w:r w:rsidR="00E6643F" w:rsidRPr="00E6643F">
              <w:rPr>
                <w:rFonts w:ascii="Arial" w:eastAsia="Times New Roman" w:hAnsi="Arial" w:cs="Arial"/>
                <w:color w:val="000000"/>
                <w:sz w:val="20"/>
                <w:lang w:eastAsia="en-GB"/>
              </w:rPr>
              <w:t>utualism</w:t>
            </w:r>
          </w:p>
        </w:tc>
        <w:tc>
          <w:tcPr>
            <w:tcW w:w="1275" w:type="dxa"/>
            <w:shd w:val="clear" w:color="auto" w:fill="auto"/>
            <w:hideMark/>
          </w:tcPr>
          <w:p w14:paraId="0E119DC2" w14:textId="77777777" w:rsidR="00E6643F" w:rsidRPr="00E6643F" w:rsidRDefault="00E6643F" w:rsidP="004E27B5">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176,   </w:t>
            </w:r>
            <w:proofErr w:type="gramEnd"/>
            <w:r w:rsidRPr="00E6643F">
              <w:rPr>
                <w:rFonts w:ascii="Arial" w:eastAsia="Times New Roman" w:hAnsi="Arial" w:cs="Arial"/>
                <w:color w:val="000000"/>
                <w:sz w:val="20"/>
                <w:lang w:eastAsia="en-GB"/>
              </w:rPr>
              <w:t xml:space="preserve">       184, 185, 188, 189</w:t>
            </w:r>
          </w:p>
        </w:tc>
        <w:tc>
          <w:tcPr>
            <w:tcW w:w="2694" w:type="dxa"/>
            <w:shd w:val="clear" w:color="auto" w:fill="auto"/>
            <w:hideMark/>
          </w:tcPr>
          <w:p w14:paraId="54DDDCD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(definition of </w:t>
            </w:r>
            <w:r w:rsidR="00636B55" w:rsidRPr="00E6643F">
              <w:rPr>
                <w:rFonts w:ascii="Arial" w:eastAsia="Times New Roman" w:hAnsi="Arial" w:cs="Arial"/>
                <w:color w:val="000000"/>
                <w:sz w:val="20"/>
                <w:lang w:eastAsia="en-GB"/>
              </w:rPr>
              <w:t>interdependence</w:t>
            </w:r>
            <w:r w:rsidRPr="00E6643F">
              <w:rPr>
                <w:rFonts w:ascii="Arial" w:eastAsia="Times New Roman" w:hAnsi="Arial" w:cs="Arial"/>
                <w:color w:val="000000"/>
                <w:sz w:val="20"/>
                <w:lang w:eastAsia="en-GB"/>
              </w:rPr>
              <w:t>)</w:t>
            </w:r>
          </w:p>
        </w:tc>
      </w:tr>
      <w:tr w:rsidR="00E6643F" w:rsidRPr="00E6643F" w14:paraId="14655AA7" w14:textId="77777777" w:rsidTr="007B719F">
        <w:trPr>
          <w:cantSplit/>
          <w:trHeight w:val="600"/>
        </w:trPr>
        <w:tc>
          <w:tcPr>
            <w:tcW w:w="3261" w:type="dxa"/>
            <w:shd w:val="clear" w:color="auto" w:fill="auto"/>
            <w:hideMark/>
          </w:tcPr>
          <w:p w14:paraId="16B4B43A"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B3.3.6 describe the differences between the trophic levels of organisms within an ecosystem (separate science only)</w:t>
            </w:r>
          </w:p>
        </w:tc>
        <w:tc>
          <w:tcPr>
            <w:tcW w:w="2268" w:type="dxa"/>
            <w:shd w:val="clear" w:color="auto" w:fill="auto"/>
            <w:hideMark/>
          </w:tcPr>
          <w:p w14:paraId="2D72DBE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SB9b energy transfer</w:t>
            </w:r>
          </w:p>
        </w:tc>
        <w:tc>
          <w:tcPr>
            <w:tcW w:w="1275" w:type="dxa"/>
            <w:shd w:val="clear" w:color="auto" w:fill="auto"/>
            <w:hideMark/>
          </w:tcPr>
          <w:p w14:paraId="2A6A132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178</w:t>
            </w:r>
          </w:p>
        </w:tc>
        <w:tc>
          <w:tcPr>
            <w:tcW w:w="2694" w:type="dxa"/>
            <w:shd w:val="clear" w:color="auto" w:fill="auto"/>
            <w:hideMark/>
          </w:tcPr>
          <w:p w14:paraId="426E1696"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16BC9C50" w14:textId="77777777" w:rsidTr="007B719F">
        <w:trPr>
          <w:cantSplit/>
          <w:trHeight w:val="900"/>
        </w:trPr>
        <w:tc>
          <w:tcPr>
            <w:tcW w:w="3261" w:type="dxa"/>
            <w:shd w:val="clear" w:color="auto" w:fill="auto"/>
            <w:hideMark/>
          </w:tcPr>
          <w:p w14:paraId="0F536A33"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B3.3.7 describe pyramids of biomass and explain, with examples, how biomass is lost between the different trophic levels (separate science only)</w:t>
            </w:r>
          </w:p>
        </w:tc>
        <w:tc>
          <w:tcPr>
            <w:tcW w:w="2268" w:type="dxa"/>
            <w:shd w:val="clear" w:color="auto" w:fill="auto"/>
            <w:hideMark/>
          </w:tcPr>
          <w:p w14:paraId="0E1DDC7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SB9b energy transfer</w:t>
            </w:r>
          </w:p>
        </w:tc>
        <w:tc>
          <w:tcPr>
            <w:tcW w:w="1275" w:type="dxa"/>
            <w:shd w:val="clear" w:color="auto" w:fill="auto"/>
            <w:hideMark/>
          </w:tcPr>
          <w:p w14:paraId="2AA005C5"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178, 179</w:t>
            </w:r>
          </w:p>
        </w:tc>
        <w:tc>
          <w:tcPr>
            <w:tcW w:w="2694" w:type="dxa"/>
            <w:shd w:val="clear" w:color="auto" w:fill="auto"/>
          </w:tcPr>
          <w:p w14:paraId="580A1B0D"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0C145663" w14:textId="77777777" w:rsidTr="007B719F">
        <w:trPr>
          <w:cantSplit/>
          <w:trHeight w:val="1200"/>
        </w:trPr>
        <w:tc>
          <w:tcPr>
            <w:tcW w:w="3261" w:type="dxa"/>
            <w:shd w:val="clear" w:color="auto" w:fill="auto"/>
            <w:hideMark/>
          </w:tcPr>
          <w:p w14:paraId="5CC573B1"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B3.3.8 calculate the efficiency of biomass transfers between trophic levels and explain how this affects the number of organisms at each trophic level (separate science only)</w:t>
            </w:r>
          </w:p>
        </w:tc>
        <w:tc>
          <w:tcPr>
            <w:tcW w:w="2268" w:type="dxa"/>
            <w:shd w:val="clear" w:color="auto" w:fill="auto"/>
            <w:hideMark/>
          </w:tcPr>
          <w:p w14:paraId="1DF423D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SB9b energy transfer</w:t>
            </w:r>
          </w:p>
        </w:tc>
        <w:tc>
          <w:tcPr>
            <w:tcW w:w="1275" w:type="dxa"/>
            <w:shd w:val="clear" w:color="auto" w:fill="auto"/>
            <w:hideMark/>
          </w:tcPr>
          <w:p w14:paraId="3A0FE77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179</w:t>
            </w:r>
          </w:p>
        </w:tc>
        <w:tc>
          <w:tcPr>
            <w:tcW w:w="2694" w:type="dxa"/>
            <w:shd w:val="clear" w:color="auto" w:fill="auto"/>
          </w:tcPr>
          <w:p w14:paraId="0F2EA8F4"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109CBB43" w14:textId="77777777" w:rsidTr="007B719F">
        <w:trPr>
          <w:cantSplit/>
          <w:trHeight w:val="900"/>
        </w:trPr>
        <w:tc>
          <w:tcPr>
            <w:tcW w:w="3261" w:type="dxa"/>
            <w:shd w:val="clear" w:color="auto" w:fill="auto"/>
            <w:hideMark/>
          </w:tcPr>
          <w:p w14:paraId="0342BADB"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B3.3.9 recall that many different substances cycle through the abiotic and biotic components of an ecosystem, including carbon and water </w:t>
            </w:r>
          </w:p>
        </w:tc>
        <w:tc>
          <w:tcPr>
            <w:tcW w:w="2268" w:type="dxa"/>
            <w:shd w:val="clear" w:color="auto" w:fill="auto"/>
            <w:hideMark/>
          </w:tcPr>
          <w:p w14:paraId="3207217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SB9k the carbon cycle                     SB9l the nitrogen cycle</w:t>
            </w:r>
          </w:p>
        </w:tc>
        <w:tc>
          <w:tcPr>
            <w:tcW w:w="1275" w:type="dxa"/>
            <w:shd w:val="clear" w:color="auto" w:fill="auto"/>
            <w:hideMark/>
          </w:tcPr>
          <w:p w14:paraId="569B13F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198, 199, 200, 201</w:t>
            </w:r>
          </w:p>
        </w:tc>
        <w:tc>
          <w:tcPr>
            <w:tcW w:w="2694" w:type="dxa"/>
            <w:shd w:val="clear" w:color="auto" w:fill="auto"/>
          </w:tcPr>
          <w:p w14:paraId="1659DDC0"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4D640E67" w14:textId="77777777" w:rsidTr="007B719F">
        <w:trPr>
          <w:cantSplit/>
          <w:trHeight w:val="600"/>
        </w:trPr>
        <w:tc>
          <w:tcPr>
            <w:tcW w:w="3261" w:type="dxa"/>
            <w:shd w:val="clear" w:color="auto" w:fill="auto"/>
            <w:hideMark/>
          </w:tcPr>
          <w:p w14:paraId="67C8A8C4"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B3.3.10 explain the importance of the carbon cycle and the water cycle to living organisms</w:t>
            </w:r>
          </w:p>
        </w:tc>
        <w:tc>
          <w:tcPr>
            <w:tcW w:w="2268" w:type="dxa"/>
            <w:shd w:val="clear" w:color="auto" w:fill="auto"/>
            <w:hideMark/>
          </w:tcPr>
          <w:p w14:paraId="17FF669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SB8j the water cycle                          SB9k the carbon cycle</w:t>
            </w:r>
          </w:p>
        </w:tc>
        <w:tc>
          <w:tcPr>
            <w:tcW w:w="1275" w:type="dxa"/>
            <w:shd w:val="clear" w:color="auto" w:fill="auto"/>
            <w:hideMark/>
          </w:tcPr>
          <w:p w14:paraId="3C0F33E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196, 197, 198, 199</w:t>
            </w:r>
          </w:p>
        </w:tc>
        <w:tc>
          <w:tcPr>
            <w:tcW w:w="2694" w:type="dxa"/>
            <w:shd w:val="clear" w:color="auto" w:fill="auto"/>
          </w:tcPr>
          <w:p w14:paraId="2E45F8BC"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0414AD0F" w14:textId="77777777" w:rsidTr="007B719F">
        <w:trPr>
          <w:cantSplit/>
          <w:trHeight w:val="600"/>
        </w:trPr>
        <w:tc>
          <w:tcPr>
            <w:tcW w:w="3261" w:type="dxa"/>
            <w:shd w:val="clear" w:color="auto" w:fill="auto"/>
            <w:hideMark/>
          </w:tcPr>
          <w:p w14:paraId="1289518C"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 xml:space="preserve">B3.3.11 explain the role of microorganisms in the cycling of substances through an ecosystem </w:t>
            </w:r>
          </w:p>
        </w:tc>
        <w:tc>
          <w:tcPr>
            <w:tcW w:w="2268" w:type="dxa"/>
            <w:shd w:val="clear" w:color="auto" w:fill="auto"/>
            <w:hideMark/>
          </w:tcPr>
          <w:p w14:paraId="390A305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SB9k the carbon cycle </w:t>
            </w:r>
          </w:p>
        </w:tc>
        <w:tc>
          <w:tcPr>
            <w:tcW w:w="1275" w:type="dxa"/>
            <w:shd w:val="clear" w:color="auto" w:fill="auto"/>
            <w:hideMark/>
          </w:tcPr>
          <w:p w14:paraId="56EC5FB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198, 199</w:t>
            </w:r>
          </w:p>
        </w:tc>
        <w:tc>
          <w:tcPr>
            <w:tcW w:w="2694" w:type="dxa"/>
            <w:shd w:val="clear" w:color="auto" w:fill="auto"/>
          </w:tcPr>
          <w:p w14:paraId="452052C8"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4F7DCE6" w14:textId="77777777" w:rsidTr="007B719F">
        <w:trPr>
          <w:cantSplit/>
          <w:trHeight w:val="600"/>
        </w:trPr>
        <w:tc>
          <w:tcPr>
            <w:tcW w:w="3261" w:type="dxa"/>
            <w:shd w:val="clear" w:color="auto" w:fill="auto"/>
            <w:hideMark/>
          </w:tcPr>
          <w:p w14:paraId="283FC93B"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B3.3.12 calculate the percentage of mass, in the context of the use and cycling of substances in ecosystems </w:t>
            </w:r>
          </w:p>
        </w:tc>
        <w:tc>
          <w:tcPr>
            <w:tcW w:w="2268" w:type="dxa"/>
            <w:shd w:val="clear" w:color="auto" w:fill="auto"/>
            <w:hideMark/>
          </w:tcPr>
          <w:p w14:paraId="3217996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SB9b energy transfer</w:t>
            </w:r>
          </w:p>
        </w:tc>
        <w:tc>
          <w:tcPr>
            <w:tcW w:w="1275" w:type="dxa"/>
            <w:shd w:val="clear" w:color="auto" w:fill="auto"/>
            <w:hideMark/>
          </w:tcPr>
          <w:p w14:paraId="4E65BEE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179</w:t>
            </w:r>
          </w:p>
        </w:tc>
        <w:tc>
          <w:tcPr>
            <w:tcW w:w="2694" w:type="dxa"/>
            <w:shd w:val="clear" w:color="auto" w:fill="auto"/>
          </w:tcPr>
          <w:p w14:paraId="305917EE"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55FDE49" w14:textId="77777777" w:rsidTr="007B719F">
        <w:trPr>
          <w:cantSplit/>
          <w:trHeight w:val="900"/>
        </w:trPr>
        <w:tc>
          <w:tcPr>
            <w:tcW w:w="3261" w:type="dxa"/>
            <w:shd w:val="clear" w:color="auto" w:fill="auto"/>
            <w:hideMark/>
          </w:tcPr>
          <w:p w14:paraId="13E262C9"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B3.3.13 explain the effect of factors such as temperature and water content on rate of decomposition in aerobic and anaerobic environments (separate science only)</w:t>
            </w:r>
          </w:p>
        </w:tc>
        <w:tc>
          <w:tcPr>
            <w:tcW w:w="2268" w:type="dxa"/>
            <w:shd w:val="clear" w:color="auto" w:fill="auto"/>
            <w:hideMark/>
          </w:tcPr>
          <w:p w14:paraId="6EF47CD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SB9m rates of decomposition</w:t>
            </w:r>
          </w:p>
        </w:tc>
        <w:tc>
          <w:tcPr>
            <w:tcW w:w="1275" w:type="dxa"/>
            <w:shd w:val="clear" w:color="auto" w:fill="auto"/>
            <w:hideMark/>
          </w:tcPr>
          <w:p w14:paraId="3465B99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202, 203</w:t>
            </w:r>
          </w:p>
        </w:tc>
        <w:tc>
          <w:tcPr>
            <w:tcW w:w="2694" w:type="dxa"/>
            <w:shd w:val="clear" w:color="auto" w:fill="auto"/>
            <w:hideMark/>
          </w:tcPr>
          <w:p w14:paraId="3D8EABC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terms aerobic and anaerobic NOT used</w:t>
            </w:r>
          </w:p>
        </w:tc>
      </w:tr>
      <w:tr w:rsidR="00E6643F" w:rsidRPr="00E6643F" w14:paraId="4990D85F" w14:textId="77777777" w:rsidTr="007B719F">
        <w:trPr>
          <w:cantSplit/>
          <w:trHeight w:val="600"/>
        </w:trPr>
        <w:tc>
          <w:tcPr>
            <w:tcW w:w="3261" w:type="dxa"/>
            <w:shd w:val="clear" w:color="auto" w:fill="auto"/>
            <w:hideMark/>
          </w:tcPr>
          <w:p w14:paraId="69DF61D2"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B3.3.14 calculate rate changes in the decay of biological material (separate science only)</w:t>
            </w:r>
          </w:p>
        </w:tc>
        <w:tc>
          <w:tcPr>
            <w:tcW w:w="2268" w:type="dxa"/>
            <w:shd w:val="clear" w:color="auto" w:fill="auto"/>
            <w:hideMark/>
          </w:tcPr>
          <w:p w14:paraId="39B8A42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SB9b energy transfer</w:t>
            </w:r>
          </w:p>
        </w:tc>
        <w:tc>
          <w:tcPr>
            <w:tcW w:w="1275" w:type="dxa"/>
            <w:shd w:val="clear" w:color="auto" w:fill="auto"/>
            <w:hideMark/>
          </w:tcPr>
          <w:p w14:paraId="7B7F725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179</w:t>
            </w:r>
          </w:p>
        </w:tc>
        <w:tc>
          <w:tcPr>
            <w:tcW w:w="2694" w:type="dxa"/>
            <w:shd w:val="clear" w:color="auto" w:fill="auto"/>
            <w:hideMark/>
          </w:tcPr>
          <w:p w14:paraId="6351860F"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48EF70C" w14:textId="77777777" w:rsidTr="007B719F">
        <w:trPr>
          <w:cantSplit/>
          <w:trHeight w:val="300"/>
        </w:trPr>
        <w:tc>
          <w:tcPr>
            <w:tcW w:w="9498" w:type="dxa"/>
            <w:gridSpan w:val="4"/>
            <w:shd w:val="clear" w:color="000000" w:fill="DA9694"/>
            <w:noWrap/>
            <w:hideMark/>
          </w:tcPr>
          <w:p w14:paraId="54C99611"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B3.4 How are populations affected by conditions in an ecosystem?</w:t>
            </w:r>
          </w:p>
        </w:tc>
      </w:tr>
      <w:tr w:rsidR="00E6643F" w:rsidRPr="00E6643F" w14:paraId="69465EF1" w14:textId="77777777" w:rsidTr="007B719F">
        <w:trPr>
          <w:cantSplit/>
          <w:trHeight w:val="1200"/>
        </w:trPr>
        <w:tc>
          <w:tcPr>
            <w:tcW w:w="3261" w:type="dxa"/>
            <w:shd w:val="clear" w:color="auto" w:fill="auto"/>
            <w:hideMark/>
          </w:tcPr>
          <w:p w14:paraId="0BA85E48"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B3.4.1 explain how some abiotic and biotic factors affect communities, including environmental conditions, toxic chemicals, availability of food and other resources, and the presence of predators and pathogens </w:t>
            </w:r>
          </w:p>
        </w:tc>
        <w:tc>
          <w:tcPr>
            <w:tcW w:w="2268" w:type="dxa"/>
            <w:shd w:val="clear" w:color="auto" w:fill="auto"/>
            <w:hideMark/>
          </w:tcPr>
          <w:p w14:paraId="5535983E" w14:textId="77777777" w:rsidR="00E6643F" w:rsidRPr="00E6643F" w:rsidRDefault="005F0F75"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SB9c a</w:t>
            </w:r>
            <w:r w:rsidR="00E6643F" w:rsidRPr="00E6643F">
              <w:rPr>
                <w:rFonts w:ascii="Arial" w:eastAsia="Times New Roman" w:hAnsi="Arial" w:cs="Arial"/>
                <w:color w:val="000000"/>
                <w:sz w:val="20"/>
                <w:lang w:eastAsia="en-GB"/>
              </w:rPr>
              <w:t xml:space="preserve">biotic factors and communities           </w:t>
            </w:r>
            <w:r>
              <w:rPr>
                <w:rFonts w:ascii="Arial" w:eastAsia="Times New Roman" w:hAnsi="Arial" w:cs="Arial"/>
                <w:color w:val="000000"/>
                <w:sz w:val="20"/>
                <w:lang w:eastAsia="en-GB"/>
              </w:rPr>
              <w:t xml:space="preserve">                          SB9d b</w:t>
            </w:r>
            <w:r w:rsidR="00E6643F" w:rsidRPr="00E6643F">
              <w:rPr>
                <w:rFonts w:ascii="Arial" w:eastAsia="Times New Roman" w:hAnsi="Arial" w:cs="Arial"/>
                <w:color w:val="000000"/>
                <w:sz w:val="20"/>
                <w:lang w:eastAsia="en-GB"/>
              </w:rPr>
              <w:t>iotic factors and communities</w:t>
            </w:r>
          </w:p>
        </w:tc>
        <w:tc>
          <w:tcPr>
            <w:tcW w:w="1275" w:type="dxa"/>
            <w:shd w:val="clear" w:color="auto" w:fill="auto"/>
            <w:hideMark/>
          </w:tcPr>
          <w:p w14:paraId="041E632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180, 181, 184, 185</w:t>
            </w:r>
          </w:p>
        </w:tc>
        <w:tc>
          <w:tcPr>
            <w:tcW w:w="2694" w:type="dxa"/>
            <w:shd w:val="clear" w:color="auto" w:fill="auto"/>
            <w:hideMark/>
          </w:tcPr>
          <w:p w14:paraId="1CCFC1B1"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100F78A" w14:textId="77777777" w:rsidTr="007B719F">
        <w:trPr>
          <w:cantSplit/>
          <w:trHeight w:val="1155"/>
        </w:trPr>
        <w:tc>
          <w:tcPr>
            <w:tcW w:w="3261" w:type="dxa"/>
            <w:shd w:val="clear" w:color="auto" w:fill="auto"/>
            <w:hideMark/>
          </w:tcPr>
          <w:p w14:paraId="4BB533D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B3.4.2 describe how to carry out a field investigation into the distribution and abundance of organisms in an ecosystem and explain how to determine their numbers </w:t>
            </w:r>
            <w:proofErr w:type="gramStart"/>
            <w:r w:rsidRPr="00E6643F">
              <w:rPr>
                <w:rFonts w:ascii="Arial" w:eastAsia="Times New Roman" w:hAnsi="Arial" w:cs="Arial"/>
                <w:color w:val="000000"/>
                <w:sz w:val="20"/>
                <w:lang w:eastAsia="en-GB"/>
              </w:rPr>
              <w:t>in a given</w:t>
            </w:r>
            <w:proofErr w:type="gramEnd"/>
            <w:r w:rsidRPr="00E6643F">
              <w:rPr>
                <w:rFonts w:ascii="Arial" w:eastAsia="Times New Roman" w:hAnsi="Arial" w:cs="Arial"/>
                <w:color w:val="000000"/>
                <w:sz w:val="20"/>
                <w:lang w:eastAsia="en-GB"/>
              </w:rPr>
              <w:t xml:space="preserve"> area PAG3</w:t>
            </w:r>
          </w:p>
        </w:tc>
        <w:tc>
          <w:tcPr>
            <w:tcW w:w="2268" w:type="dxa"/>
            <w:shd w:val="clear" w:color="auto" w:fill="auto"/>
            <w:hideMark/>
          </w:tcPr>
          <w:p w14:paraId="0193B035" w14:textId="77777777" w:rsidR="00E6643F" w:rsidRPr="00E6643F" w:rsidRDefault="005F0F75"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SB9a e</w:t>
            </w:r>
            <w:r w:rsidR="00E6643F" w:rsidRPr="00E6643F">
              <w:rPr>
                <w:rFonts w:ascii="Arial" w:eastAsia="Times New Roman" w:hAnsi="Arial" w:cs="Arial"/>
                <w:color w:val="000000"/>
                <w:sz w:val="20"/>
                <w:lang w:eastAsia="en-GB"/>
              </w:rPr>
              <w:t xml:space="preserve">cosystems      </w:t>
            </w:r>
            <w:r>
              <w:rPr>
                <w:rFonts w:ascii="Arial" w:eastAsia="Times New Roman" w:hAnsi="Arial" w:cs="Arial"/>
                <w:color w:val="000000"/>
                <w:sz w:val="20"/>
                <w:lang w:eastAsia="en-GB"/>
              </w:rPr>
              <w:t xml:space="preserve">                          SB9c core practical q</w:t>
            </w:r>
            <w:r w:rsidR="00E6643F" w:rsidRPr="00E6643F">
              <w:rPr>
                <w:rFonts w:ascii="Arial" w:eastAsia="Times New Roman" w:hAnsi="Arial" w:cs="Arial"/>
                <w:color w:val="000000"/>
                <w:sz w:val="20"/>
                <w:lang w:eastAsia="en-GB"/>
              </w:rPr>
              <w:t>uadrats and transects</w:t>
            </w:r>
          </w:p>
        </w:tc>
        <w:tc>
          <w:tcPr>
            <w:tcW w:w="1275" w:type="dxa"/>
            <w:shd w:val="clear" w:color="auto" w:fill="auto"/>
            <w:hideMark/>
          </w:tcPr>
          <w:p w14:paraId="19DB8B9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177 182 183</w:t>
            </w:r>
          </w:p>
        </w:tc>
        <w:tc>
          <w:tcPr>
            <w:tcW w:w="2694" w:type="dxa"/>
            <w:shd w:val="clear" w:color="auto" w:fill="auto"/>
            <w:hideMark/>
          </w:tcPr>
          <w:p w14:paraId="1686EB6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Quadrats, population equation                            Quadrats and transects only no mention of other sampling/</w:t>
            </w:r>
            <w:proofErr w:type="gramStart"/>
            <w:r w:rsidRPr="00E6643F">
              <w:rPr>
                <w:rFonts w:ascii="Arial" w:eastAsia="Times New Roman" w:hAnsi="Arial" w:cs="Arial"/>
                <w:color w:val="000000"/>
                <w:sz w:val="20"/>
                <w:lang w:eastAsia="en-GB"/>
              </w:rPr>
              <w:t>identification  techniques</w:t>
            </w:r>
            <w:proofErr w:type="gramEnd"/>
          </w:p>
        </w:tc>
      </w:tr>
      <w:tr w:rsidR="00E6643F" w:rsidRPr="00E6643F" w14:paraId="6E8BA329" w14:textId="77777777" w:rsidTr="007B719F">
        <w:trPr>
          <w:cantSplit/>
          <w:trHeight w:val="1768"/>
        </w:trPr>
        <w:tc>
          <w:tcPr>
            <w:tcW w:w="3261" w:type="dxa"/>
            <w:shd w:val="clear" w:color="auto" w:fill="auto"/>
            <w:hideMark/>
          </w:tcPr>
          <w:p w14:paraId="2D253EAA"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B3.4.3 in the context of data related to organisms within a population:</w:t>
            </w:r>
            <w:r w:rsidRPr="00E6643F">
              <w:rPr>
                <w:rFonts w:ascii="Arial" w:eastAsia="Times New Roman" w:hAnsi="Arial" w:cs="Arial"/>
                <w:color w:val="000000"/>
                <w:sz w:val="20"/>
                <w:lang w:eastAsia="en-GB"/>
              </w:rPr>
              <w:br/>
              <w:t>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calculate arithmetic means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use fractions and percentages</w:t>
            </w:r>
            <w:r w:rsidRPr="00E6643F">
              <w:rPr>
                <w:rFonts w:ascii="Arial" w:eastAsia="Times New Roman" w:hAnsi="Arial" w:cs="Arial"/>
                <w:color w:val="000000"/>
                <w:sz w:val="20"/>
                <w:lang w:eastAsia="en-GB"/>
              </w:rPr>
              <w:br/>
              <w:t>c)</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plot and draw appropriate graphs selecting appropriate scales for the axes</w:t>
            </w:r>
            <w:r w:rsidRPr="00E6643F">
              <w:rPr>
                <w:rFonts w:ascii="Arial" w:eastAsia="Times New Roman" w:hAnsi="Arial" w:cs="Arial"/>
                <w:color w:val="000000"/>
                <w:sz w:val="20"/>
                <w:lang w:eastAsia="en-GB"/>
              </w:rPr>
              <w:br/>
              <w:t>d)</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 xml:space="preserve">extract and interpret information from charts, graphs and tables </w:t>
            </w:r>
          </w:p>
        </w:tc>
        <w:tc>
          <w:tcPr>
            <w:tcW w:w="2268" w:type="dxa"/>
            <w:shd w:val="clear" w:color="auto" w:fill="auto"/>
            <w:hideMark/>
          </w:tcPr>
          <w:p w14:paraId="08E1D38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SB4h GM &amp; agriculture</w:t>
            </w:r>
          </w:p>
        </w:tc>
        <w:tc>
          <w:tcPr>
            <w:tcW w:w="1275" w:type="dxa"/>
            <w:shd w:val="clear" w:color="auto" w:fill="auto"/>
            <w:hideMark/>
          </w:tcPr>
          <w:p w14:paraId="5A7CBEBA"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91</w:t>
            </w:r>
          </w:p>
        </w:tc>
        <w:tc>
          <w:tcPr>
            <w:tcW w:w="2694" w:type="dxa"/>
            <w:shd w:val="clear" w:color="auto" w:fill="auto"/>
            <w:hideMark/>
          </w:tcPr>
          <w:p w14:paraId="7EADD9D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w:t>
            </w:r>
          </w:p>
        </w:tc>
      </w:tr>
      <w:tr w:rsidR="00E6643F" w:rsidRPr="00E6643F" w14:paraId="48E4782C" w14:textId="77777777" w:rsidTr="007B719F">
        <w:trPr>
          <w:cantSplit/>
          <w:trHeight w:val="300"/>
        </w:trPr>
        <w:tc>
          <w:tcPr>
            <w:tcW w:w="9498" w:type="dxa"/>
            <w:gridSpan w:val="4"/>
            <w:shd w:val="clear" w:color="000000" w:fill="DA9694"/>
            <w:noWrap/>
            <w:hideMark/>
          </w:tcPr>
          <w:p w14:paraId="7DFF5ECA"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Chapter B4 Using food and controlling growth</w:t>
            </w:r>
          </w:p>
        </w:tc>
      </w:tr>
      <w:tr w:rsidR="00E6643F" w:rsidRPr="00E6643F" w14:paraId="45BD2126" w14:textId="77777777" w:rsidTr="007B719F">
        <w:trPr>
          <w:cantSplit/>
          <w:trHeight w:val="300"/>
        </w:trPr>
        <w:tc>
          <w:tcPr>
            <w:tcW w:w="9498" w:type="dxa"/>
            <w:gridSpan w:val="4"/>
            <w:shd w:val="clear" w:color="000000" w:fill="DA9694"/>
            <w:noWrap/>
            <w:hideMark/>
          </w:tcPr>
          <w:p w14:paraId="7FE31582" w14:textId="77777777" w:rsidR="00E6643F" w:rsidRPr="00E6643F" w:rsidRDefault="00E6643F" w:rsidP="005F0F7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B4.1 What happens during cellular respiration?</w:t>
            </w:r>
          </w:p>
        </w:tc>
      </w:tr>
      <w:tr w:rsidR="00E6643F" w:rsidRPr="00E6643F" w14:paraId="6D8034AF" w14:textId="77777777" w:rsidTr="007B719F">
        <w:trPr>
          <w:cantSplit/>
          <w:trHeight w:val="416"/>
        </w:trPr>
        <w:tc>
          <w:tcPr>
            <w:tcW w:w="3261" w:type="dxa"/>
            <w:shd w:val="clear" w:color="auto" w:fill="auto"/>
            <w:hideMark/>
          </w:tcPr>
          <w:p w14:paraId="03AD91A4"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B4.1.1 compare the processes of aerobic and anaerobic respiration, including conditions under which they occur, the inputs and outputs, and comparative yields of ATP </w:t>
            </w:r>
          </w:p>
        </w:tc>
        <w:tc>
          <w:tcPr>
            <w:tcW w:w="2268" w:type="dxa"/>
            <w:shd w:val="clear" w:color="auto" w:fill="auto"/>
            <w:hideMark/>
          </w:tcPr>
          <w:p w14:paraId="34B8E41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SB8e cellular respiration</w:t>
            </w:r>
          </w:p>
        </w:tc>
        <w:tc>
          <w:tcPr>
            <w:tcW w:w="1275" w:type="dxa"/>
            <w:shd w:val="clear" w:color="auto" w:fill="auto"/>
            <w:hideMark/>
          </w:tcPr>
          <w:p w14:paraId="34134A4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170 &amp; 171</w:t>
            </w:r>
          </w:p>
        </w:tc>
        <w:tc>
          <w:tcPr>
            <w:tcW w:w="2694" w:type="dxa"/>
            <w:shd w:val="clear" w:color="auto" w:fill="auto"/>
            <w:hideMark/>
          </w:tcPr>
          <w:p w14:paraId="6316672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plants not mentioned</w:t>
            </w:r>
          </w:p>
        </w:tc>
      </w:tr>
      <w:tr w:rsidR="00E6643F" w:rsidRPr="00E6643F" w14:paraId="70737EB2" w14:textId="77777777" w:rsidTr="007B719F">
        <w:trPr>
          <w:cantSplit/>
          <w:trHeight w:val="494"/>
        </w:trPr>
        <w:tc>
          <w:tcPr>
            <w:tcW w:w="3261" w:type="dxa"/>
            <w:shd w:val="clear" w:color="auto" w:fill="auto"/>
            <w:hideMark/>
          </w:tcPr>
          <w:p w14:paraId="6A71FE87"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 xml:space="preserve">B4.1.2 explain why cellular respiration occurs continuously in all living cells </w:t>
            </w:r>
          </w:p>
        </w:tc>
        <w:tc>
          <w:tcPr>
            <w:tcW w:w="2268" w:type="dxa"/>
            <w:shd w:val="clear" w:color="auto" w:fill="auto"/>
            <w:hideMark/>
          </w:tcPr>
          <w:p w14:paraId="323E830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SB8e cellular respiration</w:t>
            </w:r>
          </w:p>
        </w:tc>
        <w:tc>
          <w:tcPr>
            <w:tcW w:w="1275" w:type="dxa"/>
            <w:shd w:val="clear" w:color="auto" w:fill="auto"/>
            <w:hideMark/>
          </w:tcPr>
          <w:p w14:paraId="23361C75"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170</w:t>
            </w:r>
          </w:p>
        </w:tc>
        <w:tc>
          <w:tcPr>
            <w:tcW w:w="2694" w:type="dxa"/>
            <w:shd w:val="clear" w:color="auto" w:fill="auto"/>
            <w:hideMark/>
          </w:tcPr>
          <w:p w14:paraId="6DEE77B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ATP not mentioned ("releases energy")</w:t>
            </w:r>
          </w:p>
        </w:tc>
      </w:tr>
      <w:tr w:rsidR="00E6643F" w:rsidRPr="00E6643F" w14:paraId="3A91DB38" w14:textId="77777777" w:rsidTr="007B719F">
        <w:trPr>
          <w:cantSplit/>
          <w:trHeight w:val="600"/>
        </w:trPr>
        <w:tc>
          <w:tcPr>
            <w:tcW w:w="3261" w:type="dxa"/>
            <w:shd w:val="clear" w:color="auto" w:fill="auto"/>
            <w:hideMark/>
          </w:tcPr>
          <w:p w14:paraId="19D05CF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B4.1.3 explain how mitochondria in eukaryotic cells (plants and animals) are related to cellular respiration</w:t>
            </w:r>
          </w:p>
        </w:tc>
        <w:tc>
          <w:tcPr>
            <w:tcW w:w="2268" w:type="dxa"/>
            <w:shd w:val="clear" w:color="auto" w:fill="auto"/>
            <w:hideMark/>
          </w:tcPr>
          <w:p w14:paraId="698C2628" w14:textId="77777777" w:rsidR="003924EA" w:rsidRDefault="005F0F75" w:rsidP="005F0F7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SB1b p</w:t>
            </w:r>
            <w:r w:rsidR="00E6643F" w:rsidRPr="00E6643F">
              <w:rPr>
                <w:rFonts w:ascii="Arial" w:eastAsia="Times New Roman" w:hAnsi="Arial" w:cs="Arial"/>
                <w:color w:val="000000"/>
                <w:sz w:val="20"/>
                <w:lang w:eastAsia="en-GB"/>
              </w:rPr>
              <w:t xml:space="preserve">lant and animal cells, </w:t>
            </w:r>
          </w:p>
          <w:p w14:paraId="40A0BAFA" w14:textId="77777777" w:rsidR="00E6643F" w:rsidRPr="00E6643F" w:rsidRDefault="00E6643F" w:rsidP="005F0F7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SB1d </w:t>
            </w:r>
            <w:r w:rsidR="005F0F75">
              <w:rPr>
                <w:rFonts w:ascii="Arial" w:eastAsia="Times New Roman" w:hAnsi="Arial" w:cs="Arial"/>
                <w:color w:val="000000"/>
                <w:sz w:val="20"/>
                <w:lang w:eastAsia="en-GB"/>
              </w:rPr>
              <w:t>inside b</w:t>
            </w:r>
            <w:r w:rsidRPr="00E6643F">
              <w:rPr>
                <w:rFonts w:ascii="Arial" w:eastAsia="Times New Roman" w:hAnsi="Arial" w:cs="Arial"/>
                <w:color w:val="000000"/>
                <w:sz w:val="20"/>
                <w:lang w:eastAsia="en-GB"/>
              </w:rPr>
              <w:t>acteria</w:t>
            </w:r>
          </w:p>
        </w:tc>
        <w:tc>
          <w:tcPr>
            <w:tcW w:w="1275" w:type="dxa"/>
            <w:shd w:val="clear" w:color="auto" w:fill="auto"/>
            <w:hideMark/>
          </w:tcPr>
          <w:p w14:paraId="7131D89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4 &amp; 5, 10&amp; 11</w:t>
            </w:r>
          </w:p>
        </w:tc>
        <w:tc>
          <w:tcPr>
            <w:tcW w:w="2694" w:type="dxa"/>
            <w:shd w:val="clear" w:color="auto" w:fill="auto"/>
            <w:hideMark/>
          </w:tcPr>
          <w:p w14:paraId="2050106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Eukaryotic cells 4&amp;5, Bacteria 10 &amp; 11</w:t>
            </w:r>
          </w:p>
        </w:tc>
      </w:tr>
      <w:tr w:rsidR="00E6643F" w:rsidRPr="00E6643F" w14:paraId="23456893" w14:textId="77777777" w:rsidTr="007B719F">
        <w:trPr>
          <w:cantSplit/>
          <w:trHeight w:val="300"/>
        </w:trPr>
        <w:tc>
          <w:tcPr>
            <w:tcW w:w="3261" w:type="dxa"/>
            <w:shd w:val="clear" w:color="auto" w:fill="auto"/>
            <w:noWrap/>
            <w:hideMark/>
          </w:tcPr>
          <w:p w14:paraId="0893B5BC"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B4.1.4 describe cellular respiration as an exothermic process</w:t>
            </w:r>
          </w:p>
        </w:tc>
        <w:tc>
          <w:tcPr>
            <w:tcW w:w="2268" w:type="dxa"/>
            <w:shd w:val="clear" w:color="auto" w:fill="auto"/>
            <w:hideMark/>
          </w:tcPr>
          <w:p w14:paraId="25AF9E3A"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SB8e cellular respiration</w:t>
            </w:r>
          </w:p>
        </w:tc>
        <w:tc>
          <w:tcPr>
            <w:tcW w:w="1275" w:type="dxa"/>
            <w:shd w:val="clear" w:color="auto" w:fill="auto"/>
            <w:hideMark/>
          </w:tcPr>
          <w:p w14:paraId="5D55E1F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170</w:t>
            </w:r>
          </w:p>
        </w:tc>
        <w:tc>
          <w:tcPr>
            <w:tcW w:w="2694" w:type="dxa"/>
            <w:shd w:val="clear" w:color="auto" w:fill="auto"/>
            <w:hideMark/>
          </w:tcPr>
          <w:p w14:paraId="42CBE60D"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3A56BD2" w14:textId="77777777" w:rsidTr="007B719F">
        <w:trPr>
          <w:cantSplit/>
          <w:trHeight w:val="1581"/>
        </w:trPr>
        <w:tc>
          <w:tcPr>
            <w:tcW w:w="3261" w:type="dxa"/>
            <w:shd w:val="clear" w:color="auto" w:fill="auto"/>
            <w:hideMark/>
          </w:tcPr>
          <w:p w14:paraId="38C99FC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B4.1.5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practical investigations into the effect of different substrates on the rate of respiration in yeast PAG5</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 xml:space="preserve">carry out rate calculations for chemical reactions in the context of cellular respiration </w:t>
            </w:r>
          </w:p>
        </w:tc>
        <w:tc>
          <w:tcPr>
            <w:tcW w:w="2268" w:type="dxa"/>
            <w:shd w:val="clear" w:color="auto" w:fill="auto"/>
            <w:hideMark/>
          </w:tcPr>
          <w:p w14:paraId="2A04517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SB8e cellular respiration</w:t>
            </w:r>
          </w:p>
        </w:tc>
        <w:tc>
          <w:tcPr>
            <w:tcW w:w="1275" w:type="dxa"/>
            <w:shd w:val="clear" w:color="auto" w:fill="auto"/>
            <w:hideMark/>
          </w:tcPr>
          <w:p w14:paraId="02B7165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170 &amp; 171</w:t>
            </w:r>
          </w:p>
        </w:tc>
        <w:tc>
          <w:tcPr>
            <w:tcW w:w="2694" w:type="dxa"/>
            <w:shd w:val="clear" w:color="auto" w:fill="auto"/>
            <w:hideMark/>
          </w:tcPr>
          <w:p w14:paraId="44E0804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plants not mentioned</w:t>
            </w:r>
          </w:p>
        </w:tc>
      </w:tr>
      <w:tr w:rsidR="00E6643F" w:rsidRPr="00E6643F" w14:paraId="5578D436" w14:textId="77777777" w:rsidTr="007B719F">
        <w:trPr>
          <w:cantSplit/>
          <w:trHeight w:val="300"/>
        </w:trPr>
        <w:tc>
          <w:tcPr>
            <w:tcW w:w="9498" w:type="dxa"/>
            <w:gridSpan w:val="4"/>
            <w:shd w:val="clear" w:color="000000" w:fill="DA9694"/>
            <w:noWrap/>
            <w:hideMark/>
          </w:tcPr>
          <w:p w14:paraId="2C265432"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B4.2 How do we know about mitochondria and other cell structures?</w:t>
            </w:r>
          </w:p>
        </w:tc>
      </w:tr>
      <w:tr w:rsidR="00E6643F" w:rsidRPr="00E6643F" w14:paraId="1FF32FBD" w14:textId="77777777" w:rsidTr="007B719F">
        <w:trPr>
          <w:cantSplit/>
          <w:trHeight w:val="600"/>
        </w:trPr>
        <w:tc>
          <w:tcPr>
            <w:tcW w:w="3261" w:type="dxa"/>
            <w:shd w:val="clear" w:color="auto" w:fill="auto"/>
            <w:hideMark/>
          </w:tcPr>
          <w:p w14:paraId="1771F17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B4.2.1 explain how electron microscopy has increased our understanding of sub-cellular structures </w:t>
            </w:r>
          </w:p>
        </w:tc>
        <w:tc>
          <w:tcPr>
            <w:tcW w:w="2268" w:type="dxa"/>
            <w:shd w:val="clear" w:color="auto" w:fill="auto"/>
            <w:hideMark/>
          </w:tcPr>
          <w:p w14:paraId="094A0209" w14:textId="77777777" w:rsidR="00E6643F" w:rsidRPr="00E6643F" w:rsidRDefault="00E6643F" w:rsidP="005F0F7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SB1b </w:t>
            </w:r>
            <w:r w:rsidR="005F0F75">
              <w:rPr>
                <w:rFonts w:ascii="Arial" w:eastAsia="Times New Roman" w:hAnsi="Arial" w:cs="Arial"/>
                <w:color w:val="000000"/>
                <w:sz w:val="20"/>
                <w:lang w:eastAsia="en-GB"/>
              </w:rPr>
              <w:t>p</w:t>
            </w:r>
            <w:r w:rsidRPr="00E6643F">
              <w:rPr>
                <w:rFonts w:ascii="Arial" w:eastAsia="Times New Roman" w:hAnsi="Arial" w:cs="Arial"/>
                <w:color w:val="000000"/>
                <w:sz w:val="20"/>
                <w:lang w:eastAsia="en-GB"/>
              </w:rPr>
              <w:t>lant and animal cells</w:t>
            </w:r>
          </w:p>
        </w:tc>
        <w:tc>
          <w:tcPr>
            <w:tcW w:w="1275" w:type="dxa"/>
            <w:shd w:val="clear" w:color="auto" w:fill="auto"/>
            <w:hideMark/>
          </w:tcPr>
          <w:p w14:paraId="773CBA8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4 &amp; 5</w:t>
            </w:r>
          </w:p>
        </w:tc>
        <w:tc>
          <w:tcPr>
            <w:tcW w:w="2694" w:type="dxa"/>
            <w:shd w:val="clear" w:color="auto" w:fill="auto"/>
            <w:hideMark/>
          </w:tcPr>
          <w:p w14:paraId="6FCCD423"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DCD6BE2" w14:textId="77777777" w:rsidTr="007B719F">
        <w:trPr>
          <w:cantSplit/>
          <w:trHeight w:val="1800"/>
        </w:trPr>
        <w:tc>
          <w:tcPr>
            <w:tcW w:w="3261" w:type="dxa"/>
            <w:shd w:val="clear" w:color="auto" w:fill="auto"/>
            <w:hideMark/>
          </w:tcPr>
          <w:p w14:paraId="4F7B243A"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B4.2.2 in the context of cells and sub-cellular structures:</w:t>
            </w:r>
            <w:r w:rsidRPr="00E6643F">
              <w:rPr>
                <w:rFonts w:ascii="Arial" w:eastAsia="Times New Roman" w:hAnsi="Arial" w:cs="Arial"/>
                <w:color w:val="000000"/>
                <w:sz w:val="20"/>
                <w:lang w:eastAsia="en-GB"/>
              </w:rPr>
              <w:br/>
              <w:t>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demonstrate an understanding of number, size and scale and the quantitative relationship between units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use estimations and explain when they should be used</w:t>
            </w:r>
            <w:r w:rsidRPr="00E6643F">
              <w:rPr>
                <w:rFonts w:ascii="Arial" w:eastAsia="Times New Roman" w:hAnsi="Arial" w:cs="Arial"/>
                <w:color w:val="000000"/>
                <w:sz w:val="20"/>
                <w:lang w:eastAsia="en-GB"/>
              </w:rPr>
              <w:br/>
            </w:r>
            <w:r w:rsidRPr="00E6643F">
              <w:rPr>
                <w:rFonts w:ascii="Arial" w:eastAsia="Times New Roman" w:hAnsi="Arial" w:cs="Arial"/>
                <w:b/>
                <w:bCs/>
                <w:color w:val="000000"/>
                <w:sz w:val="20"/>
                <w:lang w:eastAsia="en-GB"/>
              </w:rPr>
              <w:t xml:space="preserve">c) calculate with numbers written in standard form </w:t>
            </w:r>
          </w:p>
        </w:tc>
        <w:tc>
          <w:tcPr>
            <w:tcW w:w="2268" w:type="dxa"/>
            <w:shd w:val="clear" w:color="auto" w:fill="auto"/>
            <w:hideMark/>
          </w:tcPr>
          <w:p w14:paraId="4229923F" w14:textId="60F51F2A" w:rsidR="00E6643F" w:rsidRPr="00E6643F" w:rsidRDefault="003924EA" w:rsidP="002B4ADA">
            <w:pPr>
              <w:spacing w:after="0" w:line="240" w:lineRule="auto"/>
              <w:rPr>
                <w:rFonts w:ascii="Arial" w:eastAsia="Times New Roman" w:hAnsi="Arial" w:cs="Arial"/>
                <w:color w:val="000000"/>
                <w:sz w:val="20"/>
                <w:lang w:eastAsia="en-GB"/>
              </w:rPr>
            </w:pPr>
            <w:r w:rsidRPr="002B4ADA">
              <w:rPr>
                <w:rFonts w:ascii="Arial" w:eastAsia="Times New Roman" w:hAnsi="Arial" w:cs="Arial"/>
                <w:sz w:val="20"/>
                <w:lang w:eastAsia="en-GB"/>
              </w:rPr>
              <w:t>S</w:t>
            </w:r>
            <w:r w:rsidR="002B4ADA" w:rsidRPr="002B4ADA">
              <w:rPr>
                <w:rFonts w:ascii="Arial" w:eastAsia="Times New Roman" w:hAnsi="Arial" w:cs="Arial"/>
                <w:sz w:val="20"/>
                <w:lang w:eastAsia="en-GB"/>
              </w:rPr>
              <w:t>B1</w:t>
            </w:r>
            <w:r w:rsidRPr="002B4ADA">
              <w:rPr>
                <w:rFonts w:ascii="Arial" w:eastAsia="Times New Roman" w:hAnsi="Arial" w:cs="Arial"/>
                <w:sz w:val="20"/>
                <w:lang w:eastAsia="en-GB"/>
              </w:rPr>
              <w:t xml:space="preserve">a </w:t>
            </w:r>
            <w:r>
              <w:rPr>
                <w:rFonts w:ascii="Arial" w:eastAsia="Times New Roman" w:hAnsi="Arial" w:cs="Arial"/>
                <w:color w:val="000000"/>
                <w:sz w:val="20"/>
                <w:lang w:eastAsia="en-GB"/>
              </w:rPr>
              <w:t>m</w:t>
            </w:r>
            <w:r w:rsidR="00E6643F" w:rsidRPr="00E6643F">
              <w:rPr>
                <w:rFonts w:ascii="Arial" w:eastAsia="Times New Roman" w:hAnsi="Arial" w:cs="Arial"/>
                <w:color w:val="000000"/>
                <w:sz w:val="20"/>
                <w:lang w:eastAsia="en-GB"/>
              </w:rPr>
              <w:t xml:space="preserve">icroscopes                                        </w:t>
            </w:r>
            <w:r>
              <w:rPr>
                <w:rFonts w:ascii="Arial" w:eastAsia="Times New Roman" w:hAnsi="Arial" w:cs="Arial"/>
                <w:color w:val="000000"/>
                <w:sz w:val="20"/>
                <w:lang w:eastAsia="en-GB"/>
              </w:rPr>
              <w:t xml:space="preserve">   SB1b p</w:t>
            </w:r>
            <w:r w:rsidR="00E6643F" w:rsidRPr="00E6643F">
              <w:rPr>
                <w:rFonts w:ascii="Arial" w:eastAsia="Times New Roman" w:hAnsi="Arial" w:cs="Arial"/>
                <w:color w:val="000000"/>
                <w:sz w:val="20"/>
                <w:lang w:eastAsia="en-GB"/>
              </w:rPr>
              <w:t xml:space="preserve">lant &amp; animal cells              </w:t>
            </w:r>
            <w:r>
              <w:rPr>
                <w:rFonts w:ascii="Arial" w:eastAsia="Times New Roman" w:hAnsi="Arial" w:cs="Arial"/>
                <w:color w:val="000000"/>
                <w:sz w:val="20"/>
                <w:lang w:eastAsia="en-GB"/>
              </w:rPr>
              <w:t xml:space="preserve">                          SB1d i</w:t>
            </w:r>
            <w:r w:rsidR="00E6643F" w:rsidRPr="00E6643F">
              <w:rPr>
                <w:rFonts w:ascii="Arial" w:eastAsia="Times New Roman" w:hAnsi="Arial" w:cs="Arial"/>
                <w:color w:val="000000"/>
                <w:sz w:val="20"/>
                <w:lang w:eastAsia="en-GB"/>
              </w:rPr>
              <w:t>nside bacteria</w:t>
            </w:r>
          </w:p>
        </w:tc>
        <w:tc>
          <w:tcPr>
            <w:tcW w:w="1275" w:type="dxa"/>
            <w:shd w:val="clear" w:color="auto" w:fill="auto"/>
            <w:hideMark/>
          </w:tcPr>
          <w:p w14:paraId="4FDC582C"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2 &amp; </w:t>
            </w:r>
            <w:proofErr w:type="gramStart"/>
            <w:r w:rsidRPr="00E6643F">
              <w:rPr>
                <w:rFonts w:ascii="Arial" w:eastAsia="Times New Roman" w:hAnsi="Arial" w:cs="Arial"/>
                <w:color w:val="000000"/>
                <w:sz w:val="20"/>
                <w:lang w:eastAsia="en-GB"/>
              </w:rPr>
              <w:t xml:space="preserve">3,   </w:t>
            </w:r>
            <w:proofErr w:type="gramEnd"/>
            <w:r w:rsidRPr="00E6643F">
              <w:rPr>
                <w:rFonts w:ascii="Arial" w:eastAsia="Times New Roman" w:hAnsi="Arial" w:cs="Arial"/>
                <w:color w:val="000000"/>
                <w:sz w:val="20"/>
                <w:lang w:eastAsia="en-GB"/>
              </w:rPr>
              <w:t xml:space="preserve">       4 &amp; </w:t>
            </w:r>
            <w:proofErr w:type="gramStart"/>
            <w:r w:rsidRPr="00E6643F">
              <w:rPr>
                <w:rFonts w:ascii="Arial" w:eastAsia="Times New Roman" w:hAnsi="Arial" w:cs="Arial"/>
                <w:color w:val="000000"/>
                <w:sz w:val="20"/>
                <w:lang w:eastAsia="en-GB"/>
              </w:rPr>
              <w:t xml:space="preserve">5,   </w:t>
            </w:r>
            <w:proofErr w:type="gramEnd"/>
            <w:r w:rsidRPr="00E6643F">
              <w:rPr>
                <w:rFonts w:ascii="Arial" w:eastAsia="Times New Roman" w:hAnsi="Arial" w:cs="Arial"/>
                <w:color w:val="000000"/>
                <w:sz w:val="20"/>
                <w:lang w:eastAsia="en-GB"/>
              </w:rPr>
              <w:t xml:space="preserve">      11</w:t>
            </w:r>
          </w:p>
        </w:tc>
        <w:tc>
          <w:tcPr>
            <w:tcW w:w="2694" w:type="dxa"/>
            <w:shd w:val="clear" w:color="auto" w:fill="auto"/>
            <w:hideMark/>
          </w:tcPr>
          <w:p w14:paraId="532F6F4B"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0E730387" w14:textId="77777777" w:rsidTr="007B719F">
        <w:trPr>
          <w:cantSplit/>
          <w:trHeight w:val="300"/>
        </w:trPr>
        <w:tc>
          <w:tcPr>
            <w:tcW w:w="9498" w:type="dxa"/>
            <w:gridSpan w:val="4"/>
            <w:shd w:val="clear" w:color="000000" w:fill="DA9694"/>
            <w:noWrap/>
            <w:hideMark/>
          </w:tcPr>
          <w:p w14:paraId="2CB09C90"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B4.3 How do organisms grow and develop?</w:t>
            </w:r>
          </w:p>
        </w:tc>
      </w:tr>
      <w:tr w:rsidR="00E6643F" w:rsidRPr="00E6643F" w14:paraId="78454B41" w14:textId="77777777" w:rsidTr="007B719F">
        <w:trPr>
          <w:cantSplit/>
          <w:trHeight w:val="1500"/>
        </w:trPr>
        <w:tc>
          <w:tcPr>
            <w:tcW w:w="3261" w:type="dxa"/>
            <w:shd w:val="clear" w:color="auto" w:fill="auto"/>
            <w:hideMark/>
          </w:tcPr>
          <w:p w14:paraId="6D5B02E5"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B4.3.1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the role of the cell cycle in growth, including interphase and mitosis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how to use a light microscope to observe stages of mitosis PAG1</w:t>
            </w:r>
            <w:r w:rsidRPr="00E6643F">
              <w:rPr>
                <w:rFonts w:ascii="Arial" w:eastAsia="Times New Roman" w:hAnsi="Arial" w:cs="Arial"/>
                <w:color w:val="000000"/>
                <w:sz w:val="20"/>
                <w:lang w:eastAsia="en-GB"/>
              </w:rPr>
              <w:br/>
            </w:r>
            <w:r w:rsidRPr="00E6643F">
              <w:rPr>
                <w:rFonts w:ascii="Arial" w:eastAsia="Times New Roman" w:hAnsi="Arial" w:cs="Arial"/>
                <w:i/>
                <w:iCs/>
                <w:color w:val="000000"/>
                <w:sz w:val="20"/>
                <w:lang w:eastAsia="en-GB"/>
              </w:rPr>
              <w:t xml:space="preserve">  </w:t>
            </w:r>
            <w:proofErr w:type="spellStart"/>
            <w:r w:rsidRPr="00E6643F">
              <w:rPr>
                <w:rFonts w:ascii="Arial" w:eastAsia="Times New Roman" w:hAnsi="Arial" w:cs="Arial"/>
                <w:i/>
                <w:iCs/>
                <w:color w:val="000000"/>
                <w:sz w:val="20"/>
                <w:lang w:eastAsia="en-GB"/>
              </w:rPr>
              <w:t>i</w:t>
            </w:r>
            <w:proofErr w:type="spellEnd"/>
            <w:r w:rsidRPr="00E6643F">
              <w:rPr>
                <w:rFonts w:ascii="Arial" w:eastAsia="Times New Roman" w:hAnsi="Arial" w:cs="Arial"/>
                <w:i/>
                <w:iCs/>
                <w:color w:val="000000"/>
                <w:sz w:val="20"/>
                <w:lang w:eastAsia="en-GB"/>
              </w:rPr>
              <w:t xml:space="preserve"> Learners are not expected to recall intermediate phases</w:t>
            </w:r>
          </w:p>
        </w:tc>
        <w:tc>
          <w:tcPr>
            <w:tcW w:w="2268" w:type="dxa"/>
            <w:shd w:val="clear" w:color="auto" w:fill="auto"/>
            <w:hideMark/>
          </w:tcPr>
          <w:p w14:paraId="578AF58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SB2a mitosis</w:t>
            </w:r>
          </w:p>
        </w:tc>
        <w:tc>
          <w:tcPr>
            <w:tcW w:w="1275" w:type="dxa"/>
            <w:shd w:val="clear" w:color="auto" w:fill="auto"/>
            <w:hideMark/>
          </w:tcPr>
          <w:p w14:paraId="08F9993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30, 31</w:t>
            </w:r>
          </w:p>
        </w:tc>
        <w:tc>
          <w:tcPr>
            <w:tcW w:w="2694" w:type="dxa"/>
            <w:shd w:val="clear" w:color="auto" w:fill="auto"/>
          </w:tcPr>
          <w:p w14:paraId="6A7727F8"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0050B6FB" w14:textId="77777777" w:rsidTr="007B719F">
        <w:trPr>
          <w:cantSplit/>
          <w:trHeight w:val="600"/>
        </w:trPr>
        <w:tc>
          <w:tcPr>
            <w:tcW w:w="3261" w:type="dxa"/>
            <w:shd w:val="clear" w:color="auto" w:fill="auto"/>
            <w:hideMark/>
          </w:tcPr>
          <w:p w14:paraId="1564E79D"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B4.3.2 describe cancer as the result of changes in cells that lead to uncontrolled growth and division</w:t>
            </w:r>
          </w:p>
        </w:tc>
        <w:tc>
          <w:tcPr>
            <w:tcW w:w="2268" w:type="dxa"/>
            <w:shd w:val="clear" w:color="auto" w:fill="auto"/>
            <w:hideMark/>
          </w:tcPr>
          <w:p w14:paraId="5B163432"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SB2a mitosis</w:t>
            </w:r>
          </w:p>
        </w:tc>
        <w:tc>
          <w:tcPr>
            <w:tcW w:w="1275" w:type="dxa"/>
            <w:shd w:val="clear" w:color="auto" w:fill="auto"/>
            <w:hideMark/>
          </w:tcPr>
          <w:p w14:paraId="7DDD4AE9"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31</w:t>
            </w:r>
          </w:p>
        </w:tc>
        <w:tc>
          <w:tcPr>
            <w:tcW w:w="2694" w:type="dxa"/>
            <w:shd w:val="clear" w:color="auto" w:fill="auto"/>
          </w:tcPr>
          <w:p w14:paraId="2D8FCA4D"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27F8219" w14:textId="77777777" w:rsidTr="007B719F">
        <w:trPr>
          <w:cantSplit/>
          <w:trHeight w:val="1525"/>
        </w:trPr>
        <w:tc>
          <w:tcPr>
            <w:tcW w:w="3261" w:type="dxa"/>
            <w:shd w:val="clear" w:color="auto" w:fill="auto"/>
            <w:hideMark/>
          </w:tcPr>
          <w:p w14:paraId="338867D8"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B4.3.3 explain the role of meiotic cell division in halving the chromosome number to form gametes, including the stages of interphase and two meiotic divisions</w:t>
            </w:r>
            <w:r w:rsidRPr="00E6643F">
              <w:rPr>
                <w:rFonts w:ascii="Arial" w:eastAsia="Times New Roman" w:hAnsi="Arial" w:cs="Arial"/>
                <w:color w:val="000000"/>
                <w:sz w:val="20"/>
                <w:lang w:eastAsia="en-GB"/>
              </w:rPr>
              <w:br/>
            </w:r>
            <w:r w:rsidRPr="00E6643F">
              <w:rPr>
                <w:rFonts w:ascii="Arial" w:eastAsia="Times New Roman" w:hAnsi="Arial" w:cs="Arial"/>
                <w:i/>
                <w:iCs/>
                <w:color w:val="000000"/>
                <w:sz w:val="20"/>
                <w:lang w:eastAsia="en-GB"/>
              </w:rPr>
              <w:t xml:space="preserve">  </w:t>
            </w:r>
            <w:proofErr w:type="spellStart"/>
            <w:r w:rsidRPr="00E6643F">
              <w:rPr>
                <w:rFonts w:ascii="Arial" w:eastAsia="Times New Roman" w:hAnsi="Arial" w:cs="Arial"/>
                <w:i/>
                <w:iCs/>
                <w:color w:val="000000"/>
                <w:sz w:val="20"/>
                <w:lang w:eastAsia="en-GB"/>
              </w:rPr>
              <w:t>i</w:t>
            </w:r>
            <w:proofErr w:type="spellEnd"/>
            <w:r w:rsidRPr="00E6643F">
              <w:rPr>
                <w:rFonts w:ascii="Arial" w:eastAsia="Times New Roman" w:hAnsi="Arial" w:cs="Arial"/>
                <w:i/>
                <w:iCs/>
                <w:color w:val="000000"/>
                <w:sz w:val="20"/>
                <w:lang w:eastAsia="en-GB"/>
              </w:rPr>
              <w:t xml:space="preserve"> Learners are not expected to recall intermediate phases</w:t>
            </w:r>
          </w:p>
        </w:tc>
        <w:tc>
          <w:tcPr>
            <w:tcW w:w="2268" w:type="dxa"/>
            <w:shd w:val="clear" w:color="auto" w:fill="auto"/>
            <w:hideMark/>
          </w:tcPr>
          <w:p w14:paraId="130486D7" w14:textId="77777777" w:rsidR="00E6643F" w:rsidRPr="00E6643F" w:rsidRDefault="003924EA"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SB3b m</w:t>
            </w:r>
            <w:r w:rsidR="00E6643F" w:rsidRPr="00E6643F">
              <w:rPr>
                <w:rFonts w:ascii="Arial" w:eastAsia="Times New Roman" w:hAnsi="Arial" w:cs="Arial"/>
                <w:color w:val="000000"/>
                <w:sz w:val="20"/>
                <w:lang w:eastAsia="en-GB"/>
              </w:rPr>
              <w:t>eiosis</w:t>
            </w:r>
          </w:p>
        </w:tc>
        <w:tc>
          <w:tcPr>
            <w:tcW w:w="1275" w:type="dxa"/>
            <w:shd w:val="clear" w:color="auto" w:fill="auto"/>
            <w:hideMark/>
          </w:tcPr>
          <w:p w14:paraId="2FB59EE7"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53</w:t>
            </w:r>
          </w:p>
        </w:tc>
        <w:tc>
          <w:tcPr>
            <w:tcW w:w="2694" w:type="dxa"/>
            <w:shd w:val="clear" w:color="auto" w:fill="auto"/>
          </w:tcPr>
          <w:p w14:paraId="659DD19E"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4A65C71D" w14:textId="77777777" w:rsidTr="007B719F">
        <w:trPr>
          <w:cantSplit/>
          <w:trHeight w:val="600"/>
        </w:trPr>
        <w:tc>
          <w:tcPr>
            <w:tcW w:w="3261" w:type="dxa"/>
            <w:shd w:val="clear" w:color="auto" w:fill="auto"/>
            <w:hideMark/>
          </w:tcPr>
          <w:p w14:paraId="20AEE1E9"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B4.3.4 describe the function of stem cells in embryonic and adult animals and meristems in plants</w:t>
            </w:r>
          </w:p>
        </w:tc>
        <w:tc>
          <w:tcPr>
            <w:tcW w:w="2268" w:type="dxa"/>
            <w:shd w:val="clear" w:color="auto" w:fill="auto"/>
            <w:hideMark/>
          </w:tcPr>
          <w:p w14:paraId="701D5F9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SB2d stem cells                </w:t>
            </w:r>
            <w:r w:rsidR="003924EA">
              <w:rPr>
                <w:rFonts w:ascii="Arial" w:eastAsia="Times New Roman" w:hAnsi="Arial" w:cs="Arial"/>
                <w:color w:val="000000"/>
                <w:sz w:val="20"/>
                <w:lang w:eastAsia="en-GB"/>
              </w:rPr>
              <w:t xml:space="preserve">                          SB4f t</w:t>
            </w:r>
            <w:r w:rsidRPr="00E6643F">
              <w:rPr>
                <w:rFonts w:ascii="Arial" w:eastAsia="Times New Roman" w:hAnsi="Arial" w:cs="Arial"/>
                <w:color w:val="000000"/>
                <w:sz w:val="20"/>
                <w:lang w:eastAsia="en-GB"/>
              </w:rPr>
              <w:t xml:space="preserve">issue culture </w:t>
            </w:r>
          </w:p>
        </w:tc>
        <w:tc>
          <w:tcPr>
            <w:tcW w:w="1275" w:type="dxa"/>
            <w:shd w:val="clear" w:color="auto" w:fill="auto"/>
            <w:hideMark/>
          </w:tcPr>
          <w:p w14:paraId="31E9FE2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36, </w:t>
            </w:r>
            <w:proofErr w:type="gramStart"/>
            <w:r w:rsidRPr="00E6643F">
              <w:rPr>
                <w:rFonts w:ascii="Arial" w:eastAsia="Times New Roman" w:hAnsi="Arial" w:cs="Arial"/>
                <w:color w:val="000000"/>
                <w:sz w:val="20"/>
                <w:lang w:eastAsia="en-GB"/>
              </w:rPr>
              <w:t xml:space="preserve">37,   </w:t>
            </w:r>
            <w:proofErr w:type="gramEnd"/>
            <w:r w:rsidRPr="00E6643F">
              <w:rPr>
                <w:rFonts w:ascii="Arial" w:eastAsia="Times New Roman" w:hAnsi="Arial" w:cs="Arial"/>
                <w:color w:val="000000"/>
                <w:sz w:val="20"/>
                <w:lang w:eastAsia="en-GB"/>
              </w:rPr>
              <w:t xml:space="preserve">  86, 87,</w:t>
            </w:r>
          </w:p>
        </w:tc>
        <w:tc>
          <w:tcPr>
            <w:tcW w:w="2694" w:type="dxa"/>
            <w:shd w:val="clear" w:color="auto" w:fill="auto"/>
            <w:hideMark/>
          </w:tcPr>
          <w:p w14:paraId="78C8CCC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zebra fish</w:t>
            </w:r>
          </w:p>
        </w:tc>
      </w:tr>
      <w:tr w:rsidR="00E6643F" w:rsidRPr="00E6643F" w14:paraId="5D5B45D6" w14:textId="77777777" w:rsidTr="007B719F">
        <w:trPr>
          <w:cantSplit/>
          <w:trHeight w:val="900"/>
        </w:trPr>
        <w:tc>
          <w:tcPr>
            <w:tcW w:w="3261" w:type="dxa"/>
            <w:shd w:val="clear" w:color="auto" w:fill="auto"/>
            <w:hideMark/>
          </w:tcPr>
          <w:p w14:paraId="3D947A14"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B4.3.5 explain the importance of cell differentiation, in which cells become specialised by switching genes off and on to form tissues with </w:t>
            </w:r>
            <w:proofErr w:type="gramStart"/>
            <w:r w:rsidRPr="00E6643F">
              <w:rPr>
                <w:rFonts w:ascii="Arial" w:eastAsia="Times New Roman" w:hAnsi="Arial" w:cs="Arial"/>
                <w:color w:val="000000"/>
                <w:sz w:val="20"/>
                <w:lang w:eastAsia="en-GB"/>
              </w:rPr>
              <w:t>particular functions</w:t>
            </w:r>
            <w:proofErr w:type="gramEnd"/>
          </w:p>
        </w:tc>
        <w:tc>
          <w:tcPr>
            <w:tcW w:w="2268" w:type="dxa"/>
            <w:shd w:val="clear" w:color="auto" w:fill="auto"/>
            <w:hideMark/>
          </w:tcPr>
          <w:p w14:paraId="041C233E" w14:textId="77777777" w:rsidR="00E6643F" w:rsidRPr="00E6643F" w:rsidRDefault="003924EA"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SB2b g</w:t>
            </w:r>
            <w:r w:rsidR="00E6643F" w:rsidRPr="00E6643F">
              <w:rPr>
                <w:rFonts w:ascii="Arial" w:eastAsia="Times New Roman" w:hAnsi="Arial" w:cs="Arial"/>
                <w:color w:val="000000"/>
                <w:sz w:val="20"/>
                <w:lang w:eastAsia="en-GB"/>
              </w:rPr>
              <w:t>rowth in animals</w:t>
            </w:r>
          </w:p>
        </w:tc>
        <w:tc>
          <w:tcPr>
            <w:tcW w:w="1275" w:type="dxa"/>
            <w:shd w:val="clear" w:color="auto" w:fill="auto"/>
            <w:hideMark/>
          </w:tcPr>
          <w:p w14:paraId="4680AA0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33</w:t>
            </w:r>
          </w:p>
        </w:tc>
        <w:tc>
          <w:tcPr>
            <w:tcW w:w="2694" w:type="dxa"/>
            <w:shd w:val="clear" w:color="auto" w:fill="auto"/>
            <w:hideMark/>
          </w:tcPr>
          <w:p w14:paraId="5108E58D"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0803FD3" w14:textId="77777777" w:rsidTr="007B719F">
        <w:trPr>
          <w:cantSplit/>
          <w:trHeight w:val="300"/>
        </w:trPr>
        <w:tc>
          <w:tcPr>
            <w:tcW w:w="9498" w:type="dxa"/>
            <w:gridSpan w:val="4"/>
            <w:shd w:val="clear" w:color="000000" w:fill="DA9694"/>
            <w:noWrap/>
            <w:hideMark/>
          </w:tcPr>
          <w:p w14:paraId="11930700" w14:textId="77777777" w:rsidR="00E6643F" w:rsidRPr="00E6643F" w:rsidRDefault="00E6643F" w:rsidP="00AE3A6C">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B4.4 How is plant growth controlled? (separate science only)</w:t>
            </w:r>
          </w:p>
        </w:tc>
      </w:tr>
      <w:tr w:rsidR="00E6643F" w:rsidRPr="00E6643F" w14:paraId="1A19D803" w14:textId="77777777" w:rsidTr="007B719F">
        <w:trPr>
          <w:cantSplit/>
          <w:trHeight w:val="1796"/>
        </w:trPr>
        <w:tc>
          <w:tcPr>
            <w:tcW w:w="3261" w:type="dxa"/>
            <w:shd w:val="clear" w:color="auto" w:fill="auto"/>
            <w:hideMark/>
          </w:tcPr>
          <w:p w14:paraId="631D5DAA"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B4.4.1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 xml:space="preserve">explain how plant hormones are important in the control and coordination of plant growth and development, with reference to the role of auxins in </w:t>
            </w:r>
            <w:proofErr w:type="spellStart"/>
            <w:r w:rsidRPr="00E6643F">
              <w:rPr>
                <w:rFonts w:ascii="Arial" w:eastAsia="Times New Roman" w:hAnsi="Arial" w:cs="Arial"/>
                <w:color w:val="000000"/>
                <w:sz w:val="20"/>
                <w:lang w:eastAsia="en-GB"/>
              </w:rPr>
              <w:t>phototropisms</w:t>
            </w:r>
            <w:proofErr w:type="spellEnd"/>
            <w:r w:rsidRPr="00E6643F">
              <w:rPr>
                <w:rFonts w:ascii="Arial" w:eastAsia="Times New Roman" w:hAnsi="Arial" w:cs="Arial"/>
                <w:color w:val="000000"/>
                <w:sz w:val="20"/>
                <w:lang w:eastAsia="en-GB"/>
              </w:rPr>
              <w:t xml:space="preserve"> and </w:t>
            </w:r>
            <w:proofErr w:type="spellStart"/>
            <w:r w:rsidRPr="00E6643F">
              <w:rPr>
                <w:rFonts w:ascii="Arial" w:eastAsia="Times New Roman" w:hAnsi="Arial" w:cs="Arial"/>
                <w:color w:val="000000"/>
                <w:sz w:val="20"/>
                <w:lang w:eastAsia="en-GB"/>
              </w:rPr>
              <w:t>gravitropisms</w:t>
            </w:r>
            <w:proofErr w:type="spellEnd"/>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practical investigations into the role of auxin in phototropism PAG6</w:t>
            </w:r>
          </w:p>
        </w:tc>
        <w:tc>
          <w:tcPr>
            <w:tcW w:w="2268" w:type="dxa"/>
            <w:shd w:val="clear" w:color="auto" w:fill="auto"/>
            <w:hideMark/>
          </w:tcPr>
          <w:p w14:paraId="789F1EB1" w14:textId="77777777" w:rsidR="00E6643F" w:rsidRPr="00E6643F" w:rsidRDefault="003924EA"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SB6f p</w:t>
            </w:r>
            <w:r w:rsidR="00E6643F" w:rsidRPr="00E6643F">
              <w:rPr>
                <w:rFonts w:ascii="Arial" w:eastAsia="Times New Roman" w:hAnsi="Arial" w:cs="Arial"/>
                <w:color w:val="000000"/>
                <w:sz w:val="20"/>
                <w:lang w:eastAsia="en-GB"/>
              </w:rPr>
              <w:t>lant hormones</w:t>
            </w:r>
          </w:p>
        </w:tc>
        <w:tc>
          <w:tcPr>
            <w:tcW w:w="1275" w:type="dxa"/>
            <w:shd w:val="clear" w:color="auto" w:fill="auto"/>
            <w:hideMark/>
          </w:tcPr>
          <w:p w14:paraId="0B6967A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136, 137</w:t>
            </w:r>
          </w:p>
        </w:tc>
        <w:tc>
          <w:tcPr>
            <w:tcW w:w="2694" w:type="dxa"/>
            <w:shd w:val="clear" w:color="auto" w:fill="auto"/>
          </w:tcPr>
          <w:p w14:paraId="65B98B17"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2C07B4C" w14:textId="77777777" w:rsidTr="007B719F">
        <w:trPr>
          <w:cantSplit/>
          <w:trHeight w:val="600"/>
        </w:trPr>
        <w:tc>
          <w:tcPr>
            <w:tcW w:w="3261" w:type="dxa"/>
            <w:shd w:val="clear" w:color="auto" w:fill="auto"/>
            <w:hideMark/>
          </w:tcPr>
          <w:p w14:paraId="6C8098B8"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B4.4.2 describe some of the variety of effects of plant hormones, relating to gibberellins and ethene </w:t>
            </w:r>
          </w:p>
        </w:tc>
        <w:tc>
          <w:tcPr>
            <w:tcW w:w="2268" w:type="dxa"/>
            <w:shd w:val="clear" w:color="auto" w:fill="auto"/>
            <w:hideMark/>
          </w:tcPr>
          <w:p w14:paraId="1C6FBC70" w14:textId="77777777" w:rsidR="00E6643F" w:rsidRPr="00E6643F" w:rsidRDefault="00E6643F" w:rsidP="003924EA">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SB6f </w:t>
            </w:r>
            <w:r w:rsidR="003924EA">
              <w:rPr>
                <w:rFonts w:ascii="Arial" w:eastAsia="Times New Roman" w:hAnsi="Arial" w:cs="Arial"/>
                <w:color w:val="000000"/>
                <w:sz w:val="20"/>
                <w:lang w:eastAsia="en-GB"/>
              </w:rPr>
              <w:t>p</w:t>
            </w:r>
            <w:r w:rsidRPr="00E6643F">
              <w:rPr>
                <w:rFonts w:ascii="Arial" w:eastAsia="Times New Roman" w:hAnsi="Arial" w:cs="Arial"/>
                <w:color w:val="000000"/>
                <w:sz w:val="20"/>
                <w:lang w:eastAsia="en-GB"/>
              </w:rPr>
              <w:t>lant hormones</w:t>
            </w:r>
          </w:p>
        </w:tc>
        <w:tc>
          <w:tcPr>
            <w:tcW w:w="1275" w:type="dxa"/>
            <w:shd w:val="clear" w:color="auto" w:fill="auto"/>
            <w:hideMark/>
          </w:tcPr>
          <w:p w14:paraId="059CD64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137</w:t>
            </w:r>
          </w:p>
        </w:tc>
        <w:tc>
          <w:tcPr>
            <w:tcW w:w="2694" w:type="dxa"/>
            <w:shd w:val="clear" w:color="auto" w:fill="auto"/>
          </w:tcPr>
          <w:p w14:paraId="6CD42C9D"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6B563C5" w14:textId="77777777" w:rsidTr="007B719F">
        <w:trPr>
          <w:cantSplit/>
          <w:trHeight w:val="600"/>
        </w:trPr>
        <w:tc>
          <w:tcPr>
            <w:tcW w:w="3261" w:type="dxa"/>
            <w:shd w:val="clear" w:color="auto" w:fill="auto"/>
            <w:hideMark/>
          </w:tcPr>
          <w:p w14:paraId="4D46DA9D"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B4.4.3 describe some of the different ways in which people use plant hormones to control plant growth </w:t>
            </w:r>
          </w:p>
        </w:tc>
        <w:tc>
          <w:tcPr>
            <w:tcW w:w="2268" w:type="dxa"/>
            <w:shd w:val="clear" w:color="auto" w:fill="auto"/>
            <w:hideMark/>
          </w:tcPr>
          <w:p w14:paraId="323DA83B" w14:textId="77777777" w:rsidR="00E6643F" w:rsidRPr="00E6643F" w:rsidRDefault="003924EA"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SB6g u</w:t>
            </w:r>
            <w:r w:rsidR="00E6643F" w:rsidRPr="00E6643F">
              <w:rPr>
                <w:rFonts w:ascii="Arial" w:eastAsia="Times New Roman" w:hAnsi="Arial" w:cs="Arial"/>
                <w:color w:val="000000"/>
                <w:sz w:val="20"/>
                <w:lang w:eastAsia="en-GB"/>
              </w:rPr>
              <w:t>ses of plant hormones</w:t>
            </w:r>
          </w:p>
        </w:tc>
        <w:tc>
          <w:tcPr>
            <w:tcW w:w="1275" w:type="dxa"/>
            <w:shd w:val="clear" w:color="auto" w:fill="auto"/>
            <w:hideMark/>
          </w:tcPr>
          <w:p w14:paraId="026BA831"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138, 139</w:t>
            </w:r>
          </w:p>
        </w:tc>
        <w:tc>
          <w:tcPr>
            <w:tcW w:w="2694" w:type="dxa"/>
            <w:shd w:val="clear" w:color="auto" w:fill="auto"/>
          </w:tcPr>
          <w:p w14:paraId="77202196"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9C46303" w14:textId="77777777" w:rsidTr="007B719F">
        <w:trPr>
          <w:cantSplit/>
          <w:trHeight w:val="300"/>
        </w:trPr>
        <w:tc>
          <w:tcPr>
            <w:tcW w:w="9498" w:type="dxa"/>
            <w:gridSpan w:val="4"/>
            <w:shd w:val="clear" w:color="000000" w:fill="DA9694"/>
            <w:noWrap/>
            <w:hideMark/>
          </w:tcPr>
          <w:p w14:paraId="17C132BE"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B4.5 should we use stem cells to treat damage and disease?</w:t>
            </w:r>
          </w:p>
        </w:tc>
      </w:tr>
      <w:tr w:rsidR="00E6643F" w:rsidRPr="00E6643F" w14:paraId="7D5BAEE0" w14:textId="77777777" w:rsidTr="007B719F">
        <w:trPr>
          <w:cantSplit/>
          <w:trHeight w:val="600"/>
        </w:trPr>
        <w:tc>
          <w:tcPr>
            <w:tcW w:w="3261" w:type="dxa"/>
            <w:shd w:val="clear" w:color="auto" w:fill="auto"/>
            <w:hideMark/>
          </w:tcPr>
          <w:p w14:paraId="2E174893"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B4.5.1 discuss potential benefits, risks and ethical issues associated with the use of stem cells in medicine </w:t>
            </w:r>
          </w:p>
        </w:tc>
        <w:tc>
          <w:tcPr>
            <w:tcW w:w="2268" w:type="dxa"/>
            <w:shd w:val="clear" w:color="auto" w:fill="auto"/>
            <w:hideMark/>
          </w:tcPr>
          <w:p w14:paraId="4E480B1D"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SB2d stem cells</w:t>
            </w:r>
          </w:p>
        </w:tc>
        <w:tc>
          <w:tcPr>
            <w:tcW w:w="1275" w:type="dxa"/>
            <w:shd w:val="clear" w:color="auto" w:fill="auto"/>
            <w:hideMark/>
          </w:tcPr>
          <w:p w14:paraId="3CDF3DF6"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37</w:t>
            </w:r>
          </w:p>
        </w:tc>
        <w:tc>
          <w:tcPr>
            <w:tcW w:w="2694" w:type="dxa"/>
            <w:shd w:val="clear" w:color="auto" w:fill="auto"/>
            <w:hideMark/>
          </w:tcPr>
          <w:p w14:paraId="5B58EBD2"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54F69410" w14:textId="77777777" w:rsidTr="007B719F">
        <w:trPr>
          <w:cantSplit/>
          <w:trHeight w:val="300"/>
        </w:trPr>
        <w:tc>
          <w:tcPr>
            <w:tcW w:w="9498" w:type="dxa"/>
            <w:gridSpan w:val="4"/>
            <w:shd w:val="clear" w:color="000000" w:fill="DA9694"/>
            <w:noWrap/>
            <w:hideMark/>
          </w:tcPr>
          <w:p w14:paraId="4150D48A"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Chapter B5 The human body - staying alive</w:t>
            </w:r>
          </w:p>
        </w:tc>
      </w:tr>
      <w:tr w:rsidR="00E6643F" w:rsidRPr="00E6643F" w14:paraId="623AF491" w14:textId="77777777" w:rsidTr="007B719F">
        <w:trPr>
          <w:cantSplit/>
          <w:trHeight w:val="300"/>
        </w:trPr>
        <w:tc>
          <w:tcPr>
            <w:tcW w:w="9498" w:type="dxa"/>
            <w:gridSpan w:val="4"/>
            <w:shd w:val="clear" w:color="000000" w:fill="DA9694"/>
            <w:noWrap/>
            <w:hideMark/>
          </w:tcPr>
          <w:p w14:paraId="129B132A" w14:textId="77777777" w:rsidR="00E6643F" w:rsidRPr="00E6643F" w:rsidRDefault="00E6643F" w:rsidP="004E27B5">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B5.1 How do substances get into, out of and around our bodies?</w:t>
            </w:r>
          </w:p>
        </w:tc>
      </w:tr>
      <w:tr w:rsidR="00E6643F" w:rsidRPr="00E6643F" w14:paraId="6F787399" w14:textId="77777777" w:rsidTr="007B719F">
        <w:trPr>
          <w:cantSplit/>
          <w:trHeight w:val="1074"/>
        </w:trPr>
        <w:tc>
          <w:tcPr>
            <w:tcW w:w="3261" w:type="dxa"/>
            <w:shd w:val="clear" w:color="auto" w:fill="auto"/>
            <w:hideMark/>
          </w:tcPr>
          <w:p w14:paraId="0AC5555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B5.1.1 describe some of the substances transported into and out of the human body in terms of the requirements of cells,</w:t>
            </w:r>
            <w:r w:rsidRPr="00E6643F">
              <w:rPr>
                <w:rFonts w:ascii="Arial" w:eastAsia="Times New Roman" w:hAnsi="Arial" w:cs="Arial"/>
                <w:color w:val="000000"/>
                <w:sz w:val="20"/>
                <w:lang w:eastAsia="en-GB"/>
              </w:rPr>
              <w:br/>
              <w:t xml:space="preserve">including oxygen, carbon dioxide, water, dissolved food molecules and urea </w:t>
            </w:r>
          </w:p>
        </w:tc>
        <w:tc>
          <w:tcPr>
            <w:tcW w:w="2268" w:type="dxa"/>
            <w:shd w:val="clear" w:color="auto" w:fill="auto"/>
            <w:hideMark/>
          </w:tcPr>
          <w:p w14:paraId="4F689FD5" w14:textId="77777777" w:rsidR="00E6643F" w:rsidRPr="00E6643F" w:rsidRDefault="003924EA"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SB8a e</w:t>
            </w:r>
            <w:r w:rsidR="00E6643F" w:rsidRPr="00E6643F">
              <w:rPr>
                <w:rFonts w:ascii="Arial" w:eastAsia="Times New Roman" w:hAnsi="Arial" w:cs="Arial"/>
                <w:color w:val="000000"/>
                <w:sz w:val="20"/>
                <w:lang w:eastAsia="en-GB"/>
              </w:rPr>
              <w:t>fficient transport and exchange</w:t>
            </w:r>
          </w:p>
        </w:tc>
        <w:tc>
          <w:tcPr>
            <w:tcW w:w="1275" w:type="dxa"/>
            <w:shd w:val="clear" w:color="auto" w:fill="auto"/>
            <w:hideMark/>
          </w:tcPr>
          <w:p w14:paraId="7BC8A06B"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162, 163</w:t>
            </w:r>
          </w:p>
        </w:tc>
        <w:tc>
          <w:tcPr>
            <w:tcW w:w="2694" w:type="dxa"/>
            <w:shd w:val="clear" w:color="auto" w:fill="auto"/>
          </w:tcPr>
          <w:p w14:paraId="5ABF143E"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2E07CF5" w14:textId="77777777" w:rsidTr="007B719F">
        <w:trPr>
          <w:cantSplit/>
          <w:trHeight w:val="978"/>
        </w:trPr>
        <w:tc>
          <w:tcPr>
            <w:tcW w:w="3261" w:type="dxa"/>
            <w:shd w:val="clear" w:color="auto" w:fill="auto"/>
            <w:hideMark/>
          </w:tcPr>
          <w:p w14:paraId="7AF7B60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 xml:space="preserve">B5.1.2 explain how the </w:t>
            </w:r>
            <w:proofErr w:type="gramStart"/>
            <w:r w:rsidRPr="00E6643F">
              <w:rPr>
                <w:rFonts w:ascii="Arial" w:eastAsia="Times New Roman" w:hAnsi="Arial" w:cs="Arial"/>
                <w:color w:val="000000"/>
                <w:sz w:val="20"/>
                <w:lang w:eastAsia="en-GB"/>
              </w:rPr>
              <w:t>partially-permeable</w:t>
            </w:r>
            <w:proofErr w:type="gramEnd"/>
            <w:r w:rsidRPr="00E6643F">
              <w:rPr>
                <w:rFonts w:ascii="Arial" w:eastAsia="Times New Roman" w:hAnsi="Arial" w:cs="Arial"/>
                <w:color w:val="000000"/>
                <w:sz w:val="20"/>
                <w:lang w:eastAsia="en-GB"/>
              </w:rPr>
              <w:t xml:space="preserve"> cell membranes of animal cells are related to diffusion, osmosis and active transport</w:t>
            </w:r>
          </w:p>
        </w:tc>
        <w:tc>
          <w:tcPr>
            <w:tcW w:w="2268" w:type="dxa"/>
            <w:shd w:val="clear" w:color="auto" w:fill="auto"/>
            <w:hideMark/>
          </w:tcPr>
          <w:p w14:paraId="0C10327F" w14:textId="77777777" w:rsidR="00E6643F" w:rsidRPr="00E6643F" w:rsidRDefault="003924EA"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SB1i transporting substances, core practical: osmosis in p</w:t>
            </w:r>
            <w:r w:rsidR="00E6643F" w:rsidRPr="00E6643F">
              <w:rPr>
                <w:rFonts w:ascii="Arial" w:eastAsia="Times New Roman" w:hAnsi="Arial" w:cs="Arial"/>
                <w:color w:val="000000"/>
                <w:sz w:val="20"/>
                <w:lang w:eastAsia="en-GB"/>
              </w:rPr>
              <w:t>otato slices</w:t>
            </w:r>
          </w:p>
        </w:tc>
        <w:tc>
          <w:tcPr>
            <w:tcW w:w="1275" w:type="dxa"/>
            <w:shd w:val="clear" w:color="auto" w:fill="auto"/>
            <w:hideMark/>
          </w:tcPr>
          <w:p w14:paraId="646DEBE8"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24, 25</w:t>
            </w:r>
          </w:p>
        </w:tc>
        <w:tc>
          <w:tcPr>
            <w:tcW w:w="2694" w:type="dxa"/>
            <w:shd w:val="clear" w:color="auto" w:fill="auto"/>
          </w:tcPr>
          <w:p w14:paraId="67FFFED7"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25F50B2F" w14:textId="77777777" w:rsidTr="007B719F">
        <w:trPr>
          <w:cantSplit/>
          <w:trHeight w:val="900"/>
        </w:trPr>
        <w:tc>
          <w:tcPr>
            <w:tcW w:w="3261" w:type="dxa"/>
            <w:shd w:val="clear" w:color="auto" w:fill="auto"/>
            <w:hideMark/>
          </w:tcPr>
          <w:p w14:paraId="5926B0B3"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B5.1.3 describe the human circulatory system, including its relationships with the gaseous exchange system, the digestive system and the excretory system</w:t>
            </w:r>
          </w:p>
        </w:tc>
        <w:tc>
          <w:tcPr>
            <w:tcW w:w="2268" w:type="dxa"/>
            <w:shd w:val="clear" w:color="auto" w:fill="auto"/>
            <w:hideMark/>
          </w:tcPr>
          <w:p w14:paraId="3C5599D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SB8c the circulatory system                 </w:t>
            </w:r>
          </w:p>
          <w:p w14:paraId="3AFCC77E" w14:textId="77777777" w:rsidR="00E6643F" w:rsidRPr="00E6643F" w:rsidRDefault="003924EA" w:rsidP="004E27B5">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SB8a e</w:t>
            </w:r>
            <w:r w:rsidR="00E6643F" w:rsidRPr="00E6643F">
              <w:rPr>
                <w:rFonts w:ascii="Arial" w:eastAsia="Times New Roman" w:hAnsi="Arial" w:cs="Arial"/>
                <w:color w:val="000000"/>
                <w:sz w:val="20"/>
                <w:lang w:eastAsia="en-GB"/>
              </w:rPr>
              <w:t>fficient transport and exchange</w:t>
            </w:r>
          </w:p>
        </w:tc>
        <w:tc>
          <w:tcPr>
            <w:tcW w:w="1275" w:type="dxa"/>
            <w:shd w:val="clear" w:color="auto" w:fill="auto"/>
            <w:hideMark/>
          </w:tcPr>
          <w:p w14:paraId="0E7E118E"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166, </w:t>
            </w:r>
            <w:proofErr w:type="gramStart"/>
            <w:r w:rsidRPr="00E6643F">
              <w:rPr>
                <w:rFonts w:ascii="Arial" w:eastAsia="Times New Roman" w:hAnsi="Arial" w:cs="Arial"/>
                <w:color w:val="000000"/>
                <w:sz w:val="20"/>
                <w:lang w:eastAsia="en-GB"/>
              </w:rPr>
              <w:t>167,  162</w:t>
            </w:r>
            <w:proofErr w:type="gramEnd"/>
            <w:r w:rsidRPr="00E6643F">
              <w:rPr>
                <w:rFonts w:ascii="Arial" w:eastAsia="Times New Roman" w:hAnsi="Arial" w:cs="Arial"/>
                <w:color w:val="000000"/>
                <w:sz w:val="20"/>
                <w:lang w:eastAsia="en-GB"/>
              </w:rPr>
              <w:t>, 163</w:t>
            </w:r>
          </w:p>
        </w:tc>
        <w:tc>
          <w:tcPr>
            <w:tcW w:w="2694" w:type="dxa"/>
            <w:shd w:val="clear" w:color="auto" w:fill="auto"/>
            <w:hideMark/>
          </w:tcPr>
          <w:p w14:paraId="157433D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 mention of double circulatory system</w:t>
            </w:r>
          </w:p>
        </w:tc>
      </w:tr>
      <w:tr w:rsidR="00E6643F" w:rsidRPr="00E6643F" w14:paraId="30C1CA22" w14:textId="77777777" w:rsidTr="007B719F">
        <w:trPr>
          <w:cantSplit/>
          <w:trHeight w:val="755"/>
        </w:trPr>
        <w:tc>
          <w:tcPr>
            <w:tcW w:w="3261" w:type="dxa"/>
            <w:shd w:val="clear" w:color="auto" w:fill="auto"/>
            <w:hideMark/>
          </w:tcPr>
          <w:p w14:paraId="44BAC245"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B5.1.4 explain how the structure of the heart is adapted to its function, including cardiac muscle, chambers and valves </w:t>
            </w:r>
          </w:p>
        </w:tc>
        <w:tc>
          <w:tcPr>
            <w:tcW w:w="2268" w:type="dxa"/>
            <w:shd w:val="clear" w:color="auto" w:fill="auto"/>
            <w:hideMark/>
          </w:tcPr>
          <w:p w14:paraId="4BBBB3B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SB8d the heart                                          SB8c the circulatory system</w:t>
            </w:r>
          </w:p>
        </w:tc>
        <w:tc>
          <w:tcPr>
            <w:tcW w:w="1275" w:type="dxa"/>
            <w:shd w:val="clear" w:color="auto" w:fill="auto"/>
            <w:hideMark/>
          </w:tcPr>
          <w:p w14:paraId="7AEB88B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168, 169, 166, 167</w:t>
            </w:r>
          </w:p>
        </w:tc>
        <w:tc>
          <w:tcPr>
            <w:tcW w:w="2694" w:type="dxa"/>
            <w:shd w:val="clear" w:color="auto" w:fill="auto"/>
          </w:tcPr>
          <w:p w14:paraId="38E7D421"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D252F74" w14:textId="77777777" w:rsidTr="007B719F">
        <w:trPr>
          <w:cantSplit/>
          <w:trHeight w:val="900"/>
        </w:trPr>
        <w:tc>
          <w:tcPr>
            <w:tcW w:w="3261" w:type="dxa"/>
            <w:shd w:val="clear" w:color="auto" w:fill="auto"/>
            <w:hideMark/>
          </w:tcPr>
          <w:p w14:paraId="15745385"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B5.1.5 explain how the structures of arteries, veins and capillaries are adapted to their functions, including differences in the vessel walls and the presence of valves </w:t>
            </w:r>
          </w:p>
        </w:tc>
        <w:tc>
          <w:tcPr>
            <w:tcW w:w="2268" w:type="dxa"/>
            <w:shd w:val="clear" w:color="auto" w:fill="auto"/>
            <w:hideMark/>
          </w:tcPr>
          <w:p w14:paraId="2AB4CEA3"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SB8d the heart                                          SB8c the circulatory system</w:t>
            </w:r>
          </w:p>
        </w:tc>
        <w:tc>
          <w:tcPr>
            <w:tcW w:w="1275" w:type="dxa"/>
            <w:shd w:val="clear" w:color="auto" w:fill="auto"/>
            <w:hideMark/>
          </w:tcPr>
          <w:p w14:paraId="75681B54"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168, 169, 166, 167</w:t>
            </w:r>
          </w:p>
        </w:tc>
        <w:tc>
          <w:tcPr>
            <w:tcW w:w="2694" w:type="dxa"/>
            <w:shd w:val="clear" w:color="auto" w:fill="auto"/>
          </w:tcPr>
          <w:p w14:paraId="35ED56BC"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72083BA2" w14:textId="77777777" w:rsidTr="007B719F">
        <w:trPr>
          <w:cantSplit/>
          <w:trHeight w:val="600"/>
        </w:trPr>
        <w:tc>
          <w:tcPr>
            <w:tcW w:w="3261" w:type="dxa"/>
            <w:shd w:val="clear" w:color="auto" w:fill="auto"/>
            <w:hideMark/>
          </w:tcPr>
          <w:p w14:paraId="469A6815"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B5.1.6 explain how red blood cells and plasma are adapted to their functions in the blood </w:t>
            </w:r>
          </w:p>
        </w:tc>
        <w:tc>
          <w:tcPr>
            <w:tcW w:w="2268" w:type="dxa"/>
            <w:shd w:val="clear" w:color="auto" w:fill="auto"/>
            <w:hideMark/>
          </w:tcPr>
          <w:p w14:paraId="2C97B9AF"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 SB8c the circulatory system</w:t>
            </w:r>
          </w:p>
        </w:tc>
        <w:tc>
          <w:tcPr>
            <w:tcW w:w="1275" w:type="dxa"/>
            <w:shd w:val="clear" w:color="auto" w:fill="auto"/>
            <w:hideMark/>
          </w:tcPr>
          <w:p w14:paraId="53BB3010" w14:textId="77777777" w:rsidR="00E6643F" w:rsidRPr="00E6643F" w:rsidRDefault="00E6643F" w:rsidP="004E27B5">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166, 167</w:t>
            </w:r>
          </w:p>
        </w:tc>
        <w:tc>
          <w:tcPr>
            <w:tcW w:w="2694" w:type="dxa"/>
            <w:shd w:val="clear" w:color="auto" w:fill="auto"/>
          </w:tcPr>
          <w:p w14:paraId="4F2FA636" w14:textId="77777777" w:rsidR="00E6643F" w:rsidRPr="00E6643F" w:rsidRDefault="00E6643F" w:rsidP="004E27B5">
            <w:pPr>
              <w:spacing w:after="0" w:line="240" w:lineRule="auto"/>
              <w:rPr>
                <w:rFonts w:ascii="Arial" w:eastAsia="Times New Roman" w:hAnsi="Arial" w:cs="Arial"/>
                <w:color w:val="000000"/>
                <w:sz w:val="20"/>
                <w:lang w:eastAsia="en-GB"/>
              </w:rPr>
            </w:pPr>
          </w:p>
        </w:tc>
      </w:tr>
      <w:tr w:rsidR="00E6643F" w:rsidRPr="00E6643F" w14:paraId="6B0B9C4B" w14:textId="77777777" w:rsidTr="007B719F">
        <w:trPr>
          <w:cantSplit/>
          <w:trHeight w:val="835"/>
        </w:trPr>
        <w:tc>
          <w:tcPr>
            <w:tcW w:w="3261" w:type="dxa"/>
            <w:shd w:val="clear" w:color="auto" w:fill="auto"/>
            <w:hideMark/>
          </w:tcPr>
          <w:p w14:paraId="40E4A3C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B5.1.7 explain the need for exchange surfaces and a transport system in multicellular organisms in terms of surface </w:t>
            </w:r>
            <w:proofErr w:type="spellStart"/>
            <w:r w:rsidRPr="00E6643F">
              <w:rPr>
                <w:rFonts w:ascii="Arial" w:eastAsia="Times New Roman" w:hAnsi="Arial" w:cs="Arial"/>
                <w:color w:val="000000"/>
                <w:sz w:val="20"/>
                <w:lang w:eastAsia="en-GB"/>
              </w:rPr>
              <w:t>area:volume</w:t>
            </w:r>
            <w:proofErr w:type="spellEnd"/>
            <w:r w:rsidRPr="00E6643F">
              <w:rPr>
                <w:rFonts w:ascii="Arial" w:eastAsia="Times New Roman" w:hAnsi="Arial" w:cs="Arial"/>
                <w:color w:val="000000"/>
                <w:sz w:val="20"/>
                <w:lang w:eastAsia="en-GB"/>
              </w:rPr>
              <w:t xml:space="preserve"> ratio</w:t>
            </w:r>
          </w:p>
        </w:tc>
        <w:tc>
          <w:tcPr>
            <w:tcW w:w="2268" w:type="dxa"/>
            <w:shd w:val="clear" w:color="auto" w:fill="auto"/>
            <w:hideMark/>
          </w:tcPr>
          <w:p w14:paraId="1E6BA864" w14:textId="77777777" w:rsidR="00E6643F" w:rsidRPr="00E6643F" w:rsidRDefault="00E6643F" w:rsidP="003924EA">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SB8a </w:t>
            </w:r>
            <w:r w:rsidR="003924EA">
              <w:rPr>
                <w:rFonts w:ascii="Arial" w:eastAsia="Times New Roman" w:hAnsi="Arial" w:cs="Arial"/>
                <w:color w:val="000000"/>
                <w:sz w:val="20"/>
                <w:lang w:eastAsia="en-GB"/>
              </w:rPr>
              <w:t>e</w:t>
            </w:r>
            <w:r w:rsidRPr="00E6643F">
              <w:rPr>
                <w:rFonts w:ascii="Arial" w:eastAsia="Times New Roman" w:hAnsi="Arial" w:cs="Arial"/>
                <w:color w:val="000000"/>
                <w:sz w:val="20"/>
                <w:lang w:eastAsia="en-GB"/>
              </w:rPr>
              <w:t>fficient transport and exchange                                                         SB8b factors affecting diffusion</w:t>
            </w:r>
          </w:p>
        </w:tc>
        <w:tc>
          <w:tcPr>
            <w:tcW w:w="1275" w:type="dxa"/>
            <w:shd w:val="clear" w:color="auto" w:fill="auto"/>
            <w:hideMark/>
          </w:tcPr>
          <w:p w14:paraId="2327C66B"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162, </w:t>
            </w:r>
            <w:proofErr w:type="gramStart"/>
            <w:r w:rsidRPr="00E6643F">
              <w:rPr>
                <w:rFonts w:ascii="Arial" w:eastAsia="Times New Roman" w:hAnsi="Arial" w:cs="Arial"/>
                <w:color w:val="000000"/>
                <w:sz w:val="20"/>
                <w:lang w:eastAsia="en-GB"/>
              </w:rPr>
              <w:t xml:space="preserve">163,   </w:t>
            </w:r>
            <w:proofErr w:type="gramEnd"/>
            <w:r w:rsidRPr="00E6643F">
              <w:rPr>
                <w:rFonts w:ascii="Arial" w:eastAsia="Times New Roman" w:hAnsi="Arial" w:cs="Arial"/>
                <w:color w:val="000000"/>
                <w:sz w:val="20"/>
                <w:lang w:eastAsia="en-GB"/>
              </w:rPr>
              <w:t xml:space="preserve">  164, 165</w:t>
            </w:r>
          </w:p>
        </w:tc>
        <w:tc>
          <w:tcPr>
            <w:tcW w:w="2694" w:type="dxa"/>
            <w:shd w:val="clear" w:color="auto" w:fill="auto"/>
          </w:tcPr>
          <w:p w14:paraId="47F3B24A"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1327DB97" w14:textId="77777777" w:rsidTr="007B719F">
        <w:trPr>
          <w:cantSplit/>
          <w:trHeight w:val="600"/>
        </w:trPr>
        <w:tc>
          <w:tcPr>
            <w:tcW w:w="3261" w:type="dxa"/>
            <w:shd w:val="clear" w:color="auto" w:fill="auto"/>
            <w:noWrap/>
            <w:hideMark/>
          </w:tcPr>
          <w:p w14:paraId="3777DA2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B5.1.8 calculate surface </w:t>
            </w:r>
            <w:proofErr w:type="spellStart"/>
            <w:r w:rsidRPr="00E6643F">
              <w:rPr>
                <w:rFonts w:ascii="Arial" w:eastAsia="Times New Roman" w:hAnsi="Arial" w:cs="Arial"/>
                <w:color w:val="000000"/>
                <w:sz w:val="20"/>
                <w:lang w:eastAsia="en-GB"/>
              </w:rPr>
              <w:t>area:volume</w:t>
            </w:r>
            <w:proofErr w:type="spellEnd"/>
            <w:r w:rsidRPr="00E6643F">
              <w:rPr>
                <w:rFonts w:ascii="Arial" w:eastAsia="Times New Roman" w:hAnsi="Arial" w:cs="Arial"/>
                <w:color w:val="000000"/>
                <w:sz w:val="20"/>
                <w:lang w:eastAsia="en-GB"/>
              </w:rPr>
              <w:t xml:space="preserve"> ratios</w:t>
            </w:r>
          </w:p>
        </w:tc>
        <w:tc>
          <w:tcPr>
            <w:tcW w:w="2268" w:type="dxa"/>
            <w:shd w:val="clear" w:color="auto" w:fill="auto"/>
            <w:hideMark/>
          </w:tcPr>
          <w:p w14:paraId="0BF94CE9"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SB8a e</w:t>
            </w:r>
            <w:r w:rsidR="00E6643F" w:rsidRPr="00E6643F">
              <w:rPr>
                <w:rFonts w:ascii="Arial" w:eastAsia="Times New Roman" w:hAnsi="Arial" w:cs="Arial"/>
                <w:color w:val="000000"/>
                <w:sz w:val="20"/>
                <w:lang w:eastAsia="en-GB"/>
              </w:rPr>
              <w:t>fficient transport &amp; exchange</w:t>
            </w:r>
          </w:p>
        </w:tc>
        <w:tc>
          <w:tcPr>
            <w:tcW w:w="1275" w:type="dxa"/>
            <w:shd w:val="clear" w:color="auto" w:fill="auto"/>
            <w:hideMark/>
          </w:tcPr>
          <w:p w14:paraId="76083D57"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162, 163</w:t>
            </w:r>
          </w:p>
        </w:tc>
        <w:tc>
          <w:tcPr>
            <w:tcW w:w="2694" w:type="dxa"/>
            <w:shd w:val="clear" w:color="auto" w:fill="auto"/>
          </w:tcPr>
          <w:p w14:paraId="35262360"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1318D1C4" w14:textId="77777777" w:rsidTr="007B719F">
        <w:trPr>
          <w:cantSplit/>
          <w:trHeight w:val="300"/>
        </w:trPr>
        <w:tc>
          <w:tcPr>
            <w:tcW w:w="9498" w:type="dxa"/>
            <w:gridSpan w:val="4"/>
            <w:shd w:val="clear" w:color="000000" w:fill="DA9694"/>
            <w:noWrap/>
            <w:hideMark/>
          </w:tcPr>
          <w:p w14:paraId="7B1FEECB" w14:textId="77777777" w:rsidR="00E6643F" w:rsidRPr="00E6643F" w:rsidRDefault="00E6643F" w:rsidP="007140C9">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B5.2 How does the nervous system help us respond to changes?</w:t>
            </w:r>
          </w:p>
        </w:tc>
      </w:tr>
      <w:tr w:rsidR="00E6643F" w:rsidRPr="00E6643F" w14:paraId="07D8DA7F" w14:textId="77777777" w:rsidTr="007B719F">
        <w:trPr>
          <w:cantSplit/>
          <w:trHeight w:val="1200"/>
        </w:trPr>
        <w:tc>
          <w:tcPr>
            <w:tcW w:w="3261" w:type="dxa"/>
            <w:shd w:val="clear" w:color="auto" w:fill="auto"/>
            <w:hideMark/>
          </w:tcPr>
          <w:p w14:paraId="3A3414F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B5.2.1 explain how the components of the nervous system work together to enable it to function, including sensory receptors, sensory neurons, the CNS, motor neurons and effectors</w:t>
            </w:r>
          </w:p>
        </w:tc>
        <w:tc>
          <w:tcPr>
            <w:tcW w:w="2268" w:type="dxa"/>
            <w:shd w:val="clear" w:color="auto" w:fill="auto"/>
            <w:hideMark/>
          </w:tcPr>
          <w:p w14:paraId="7B14E327"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SB2g t</w:t>
            </w:r>
            <w:r w:rsidR="00E6643F" w:rsidRPr="00E6643F">
              <w:rPr>
                <w:rFonts w:ascii="Arial" w:eastAsia="Times New Roman" w:hAnsi="Arial" w:cs="Arial"/>
                <w:color w:val="000000"/>
                <w:sz w:val="20"/>
                <w:lang w:eastAsia="en-GB"/>
              </w:rPr>
              <w:t xml:space="preserve">he nervous system  </w:t>
            </w:r>
          </w:p>
        </w:tc>
        <w:tc>
          <w:tcPr>
            <w:tcW w:w="1275" w:type="dxa"/>
            <w:shd w:val="clear" w:color="auto" w:fill="auto"/>
            <w:hideMark/>
          </w:tcPr>
          <w:p w14:paraId="6B5B3B70"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42, 43</w:t>
            </w:r>
          </w:p>
        </w:tc>
        <w:tc>
          <w:tcPr>
            <w:tcW w:w="2694" w:type="dxa"/>
            <w:shd w:val="clear" w:color="auto" w:fill="auto"/>
            <w:hideMark/>
          </w:tcPr>
          <w:p w14:paraId="260423A9"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019D56B8" w14:textId="77777777" w:rsidTr="007B719F">
        <w:trPr>
          <w:cantSplit/>
          <w:trHeight w:val="1184"/>
        </w:trPr>
        <w:tc>
          <w:tcPr>
            <w:tcW w:w="3261" w:type="dxa"/>
            <w:shd w:val="clear" w:color="auto" w:fill="auto"/>
            <w:hideMark/>
          </w:tcPr>
          <w:p w14:paraId="2542F448"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B5.2.2 explain how the structures of nerve cells and synapses relate to their functions</w:t>
            </w:r>
            <w:r w:rsidRPr="00E6643F">
              <w:rPr>
                <w:rFonts w:ascii="Arial" w:eastAsia="Times New Roman" w:hAnsi="Arial" w:cs="Arial"/>
                <w:color w:val="000000"/>
                <w:sz w:val="20"/>
                <w:lang w:eastAsia="en-GB"/>
              </w:rPr>
              <w:br/>
              <w:t xml:space="preserve"> </w:t>
            </w:r>
            <w:r w:rsidRPr="00E6643F">
              <w:rPr>
                <w:rFonts w:ascii="Arial" w:eastAsia="Times New Roman" w:hAnsi="Arial" w:cs="Arial"/>
                <w:i/>
                <w:iCs/>
                <w:color w:val="000000"/>
                <w:sz w:val="20"/>
                <w:lang w:eastAsia="en-GB"/>
              </w:rPr>
              <w:t xml:space="preserve"> </w:t>
            </w:r>
            <w:proofErr w:type="spellStart"/>
            <w:r w:rsidRPr="00E6643F">
              <w:rPr>
                <w:rFonts w:ascii="Arial" w:eastAsia="Times New Roman" w:hAnsi="Arial" w:cs="Arial"/>
                <w:i/>
                <w:iCs/>
                <w:color w:val="000000"/>
                <w:sz w:val="20"/>
                <w:lang w:eastAsia="en-GB"/>
              </w:rPr>
              <w:t>i</w:t>
            </w:r>
            <w:proofErr w:type="spellEnd"/>
            <w:r w:rsidRPr="00E6643F">
              <w:rPr>
                <w:rFonts w:ascii="Arial" w:eastAsia="Times New Roman" w:hAnsi="Arial" w:cs="Arial"/>
                <w:i/>
                <w:iCs/>
                <w:color w:val="000000"/>
                <w:sz w:val="20"/>
                <w:lang w:eastAsia="en-GB"/>
              </w:rPr>
              <w:t xml:space="preserve"> Learners are not expected to explain nerve impulse transmission in terms of membrane potentials</w:t>
            </w:r>
          </w:p>
        </w:tc>
        <w:tc>
          <w:tcPr>
            <w:tcW w:w="2268" w:type="dxa"/>
            <w:shd w:val="clear" w:color="auto" w:fill="auto"/>
            <w:hideMark/>
          </w:tcPr>
          <w:p w14:paraId="14A24633"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SB2g t</w:t>
            </w:r>
            <w:r w:rsidR="00E6643F" w:rsidRPr="00E6643F">
              <w:rPr>
                <w:rFonts w:ascii="Arial" w:eastAsia="Times New Roman" w:hAnsi="Arial" w:cs="Arial"/>
                <w:color w:val="000000"/>
                <w:sz w:val="20"/>
                <w:lang w:eastAsia="en-GB"/>
              </w:rPr>
              <w:t>he nervous system</w:t>
            </w:r>
            <w:r>
              <w:rPr>
                <w:rFonts w:ascii="Arial" w:eastAsia="Times New Roman" w:hAnsi="Arial" w:cs="Arial"/>
                <w:color w:val="000000"/>
                <w:sz w:val="20"/>
                <w:lang w:eastAsia="en-GB"/>
              </w:rPr>
              <w:t xml:space="preserve">                   SB2i n</w:t>
            </w:r>
            <w:r w:rsidR="00E6643F" w:rsidRPr="00E6643F">
              <w:rPr>
                <w:rFonts w:ascii="Arial" w:eastAsia="Times New Roman" w:hAnsi="Arial" w:cs="Arial"/>
                <w:color w:val="000000"/>
                <w:sz w:val="20"/>
                <w:lang w:eastAsia="en-GB"/>
              </w:rPr>
              <w:t>eurotransmission speeds</w:t>
            </w:r>
          </w:p>
        </w:tc>
        <w:tc>
          <w:tcPr>
            <w:tcW w:w="1275" w:type="dxa"/>
            <w:shd w:val="clear" w:color="auto" w:fill="auto"/>
            <w:hideMark/>
          </w:tcPr>
          <w:p w14:paraId="306BD66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42, </w:t>
            </w:r>
            <w:proofErr w:type="gramStart"/>
            <w:r w:rsidRPr="00E6643F">
              <w:rPr>
                <w:rFonts w:ascii="Arial" w:eastAsia="Times New Roman" w:hAnsi="Arial" w:cs="Arial"/>
                <w:color w:val="000000"/>
                <w:sz w:val="20"/>
                <w:lang w:eastAsia="en-GB"/>
              </w:rPr>
              <w:t xml:space="preserve">43,   </w:t>
            </w:r>
            <w:proofErr w:type="gramEnd"/>
            <w:r w:rsidRPr="00E6643F">
              <w:rPr>
                <w:rFonts w:ascii="Arial" w:eastAsia="Times New Roman" w:hAnsi="Arial" w:cs="Arial"/>
                <w:color w:val="000000"/>
                <w:sz w:val="20"/>
                <w:lang w:eastAsia="en-GB"/>
              </w:rPr>
              <w:t xml:space="preserve">  46</w:t>
            </w:r>
          </w:p>
        </w:tc>
        <w:tc>
          <w:tcPr>
            <w:tcW w:w="2694" w:type="dxa"/>
            <w:shd w:val="clear" w:color="auto" w:fill="auto"/>
            <w:hideMark/>
          </w:tcPr>
          <w:p w14:paraId="340D69B7" w14:textId="722EF362" w:rsidR="00E6643F" w:rsidRPr="00E6643F" w:rsidRDefault="00463F0C"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 xml:space="preserve">         </w:t>
            </w:r>
            <w:r w:rsidR="00E6643F" w:rsidRPr="00E6643F">
              <w:rPr>
                <w:rFonts w:ascii="Arial" w:eastAsia="Times New Roman" w:hAnsi="Arial" w:cs="Arial"/>
                <w:color w:val="000000"/>
                <w:sz w:val="20"/>
                <w:lang w:eastAsia="en-GB"/>
              </w:rPr>
              <w:t xml:space="preserve">                                                                                     relay and motor neurone</w:t>
            </w:r>
          </w:p>
        </w:tc>
      </w:tr>
      <w:tr w:rsidR="00E6643F" w:rsidRPr="00E6643F" w14:paraId="140326DE" w14:textId="77777777" w:rsidTr="007B719F">
        <w:trPr>
          <w:cantSplit/>
          <w:trHeight w:val="1200"/>
        </w:trPr>
        <w:tc>
          <w:tcPr>
            <w:tcW w:w="3261" w:type="dxa"/>
            <w:shd w:val="clear" w:color="auto" w:fill="auto"/>
            <w:hideMark/>
          </w:tcPr>
          <w:p w14:paraId="0C147E07"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B5.2.3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explain how the structure of a reflex arc, including the relay neuron, is related to its function</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practical investigations into reflex actions PAG6</w:t>
            </w:r>
          </w:p>
        </w:tc>
        <w:tc>
          <w:tcPr>
            <w:tcW w:w="2268" w:type="dxa"/>
            <w:shd w:val="clear" w:color="auto" w:fill="auto"/>
            <w:hideMark/>
          </w:tcPr>
          <w:p w14:paraId="09339A54"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SB2i n</w:t>
            </w:r>
            <w:r w:rsidR="00E6643F" w:rsidRPr="00E6643F">
              <w:rPr>
                <w:rFonts w:ascii="Arial" w:eastAsia="Times New Roman" w:hAnsi="Arial" w:cs="Arial"/>
                <w:color w:val="000000"/>
                <w:sz w:val="20"/>
                <w:lang w:eastAsia="en-GB"/>
              </w:rPr>
              <w:t>eurotransmission speeds</w:t>
            </w:r>
          </w:p>
        </w:tc>
        <w:tc>
          <w:tcPr>
            <w:tcW w:w="1275" w:type="dxa"/>
            <w:shd w:val="clear" w:color="auto" w:fill="auto"/>
            <w:hideMark/>
          </w:tcPr>
          <w:p w14:paraId="1BB447F2"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47</w:t>
            </w:r>
          </w:p>
        </w:tc>
        <w:tc>
          <w:tcPr>
            <w:tcW w:w="2694" w:type="dxa"/>
            <w:shd w:val="clear" w:color="auto" w:fill="auto"/>
          </w:tcPr>
          <w:p w14:paraId="6E38CC51"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7971FB87" w14:textId="77777777" w:rsidTr="007B719F">
        <w:trPr>
          <w:cantSplit/>
          <w:trHeight w:val="1800"/>
        </w:trPr>
        <w:tc>
          <w:tcPr>
            <w:tcW w:w="3261" w:type="dxa"/>
            <w:shd w:val="clear" w:color="auto" w:fill="auto"/>
            <w:hideMark/>
          </w:tcPr>
          <w:p w14:paraId="57F6D003"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B5.2.4 describe the structure and function of the brain and roles of the cerebral cortex (intelligence, memory, language and consciousness), cerebellum (conscious movement) and brain stem (regulation of heart and breathing rate)</w:t>
            </w:r>
            <w:r w:rsidRPr="00E6643F">
              <w:rPr>
                <w:rFonts w:ascii="Arial" w:eastAsia="Times New Roman" w:hAnsi="Arial" w:cs="Arial"/>
                <w:color w:val="000000"/>
                <w:sz w:val="20"/>
                <w:lang w:eastAsia="en-GB"/>
              </w:rPr>
              <w:br/>
              <w:t>(separate science only)</w:t>
            </w:r>
          </w:p>
        </w:tc>
        <w:tc>
          <w:tcPr>
            <w:tcW w:w="2268" w:type="dxa"/>
            <w:shd w:val="clear" w:color="auto" w:fill="auto"/>
            <w:hideMark/>
          </w:tcPr>
          <w:p w14:paraId="3296FA3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SB2e the brain</w:t>
            </w:r>
          </w:p>
        </w:tc>
        <w:tc>
          <w:tcPr>
            <w:tcW w:w="1275" w:type="dxa"/>
            <w:shd w:val="clear" w:color="auto" w:fill="auto"/>
            <w:hideMark/>
          </w:tcPr>
          <w:p w14:paraId="650A5590"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38, 39</w:t>
            </w:r>
          </w:p>
        </w:tc>
        <w:tc>
          <w:tcPr>
            <w:tcW w:w="2694" w:type="dxa"/>
            <w:shd w:val="clear" w:color="auto" w:fill="auto"/>
          </w:tcPr>
          <w:p w14:paraId="588174FD"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668E2175" w14:textId="77777777" w:rsidTr="007B719F">
        <w:trPr>
          <w:cantSplit/>
          <w:trHeight w:val="735"/>
        </w:trPr>
        <w:tc>
          <w:tcPr>
            <w:tcW w:w="3261" w:type="dxa"/>
            <w:shd w:val="clear" w:color="auto" w:fill="auto"/>
            <w:hideMark/>
          </w:tcPr>
          <w:p w14:paraId="24CB6048"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B5.2.5 explain some of the difficulties of investigating brain function</w:t>
            </w:r>
            <w:r w:rsidRPr="00E6643F">
              <w:rPr>
                <w:rFonts w:ascii="Arial" w:eastAsia="Times New Roman" w:hAnsi="Arial" w:cs="Arial"/>
                <w:b/>
                <w:bCs/>
                <w:color w:val="000000"/>
                <w:sz w:val="20"/>
                <w:lang w:eastAsia="en-GB"/>
              </w:rPr>
              <w:br/>
              <w:t>(separate science only)</w:t>
            </w:r>
          </w:p>
        </w:tc>
        <w:tc>
          <w:tcPr>
            <w:tcW w:w="2268" w:type="dxa"/>
            <w:shd w:val="clear" w:color="auto" w:fill="auto"/>
            <w:hideMark/>
          </w:tcPr>
          <w:p w14:paraId="293975E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0</w:t>
            </w:r>
          </w:p>
        </w:tc>
        <w:tc>
          <w:tcPr>
            <w:tcW w:w="1275" w:type="dxa"/>
            <w:shd w:val="clear" w:color="auto" w:fill="auto"/>
            <w:hideMark/>
          </w:tcPr>
          <w:p w14:paraId="1C6D37A0"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0</w:t>
            </w:r>
          </w:p>
        </w:tc>
        <w:tc>
          <w:tcPr>
            <w:tcW w:w="2694" w:type="dxa"/>
            <w:shd w:val="clear" w:color="auto" w:fill="auto"/>
            <w:hideMark/>
          </w:tcPr>
          <w:p w14:paraId="24FBAFA5"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not found (p40 and 41 for investigating brain function, no mention of difficulties)</w:t>
            </w:r>
          </w:p>
        </w:tc>
      </w:tr>
      <w:tr w:rsidR="00E6643F" w:rsidRPr="00E6643F" w14:paraId="0FC349AC" w14:textId="77777777" w:rsidTr="007B719F">
        <w:trPr>
          <w:cantSplit/>
          <w:trHeight w:val="300"/>
        </w:trPr>
        <w:tc>
          <w:tcPr>
            <w:tcW w:w="9498" w:type="dxa"/>
            <w:gridSpan w:val="4"/>
            <w:shd w:val="clear" w:color="000000" w:fill="DA9694"/>
            <w:noWrap/>
            <w:hideMark/>
          </w:tcPr>
          <w:p w14:paraId="75A68182" w14:textId="77777777" w:rsidR="00E6643F" w:rsidRPr="00E6643F" w:rsidRDefault="00E6643F" w:rsidP="007140C9">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B5.3 How do hormones control responses in the human body?</w:t>
            </w:r>
          </w:p>
        </w:tc>
      </w:tr>
      <w:tr w:rsidR="00E6643F" w:rsidRPr="00E6643F" w14:paraId="4979CD02" w14:textId="77777777" w:rsidTr="007B719F">
        <w:trPr>
          <w:cantSplit/>
          <w:trHeight w:val="600"/>
        </w:trPr>
        <w:tc>
          <w:tcPr>
            <w:tcW w:w="3261" w:type="dxa"/>
            <w:shd w:val="clear" w:color="auto" w:fill="auto"/>
            <w:hideMark/>
          </w:tcPr>
          <w:p w14:paraId="51EDFF42"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B5.3.1 describe the principles of hormonal coordination and control by the human endocrine system </w:t>
            </w:r>
          </w:p>
        </w:tc>
        <w:tc>
          <w:tcPr>
            <w:tcW w:w="2268" w:type="dxa"/>
            <w:shd w:val="clear" w:color="auto" w:fill="auto"/>
            <w:hideMark/>
          </w:tcPr>
          <w:p w14:paraId="32667486"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SB7a h</w:t>
            </w:r>
            <w:r w:rsidR="00E6643F" w:rsidRPr="00E6643F">
              <w:rPr>
                <w:rFonts w:ascii="Arial" w:eastAsia="Times New Roman" w:hAnsi="Arial" w:cs="Arial"/>
                <w:color w:val="000000"/>
                <w:sz w:val="20"/>
                <w:lang w:eastAsia="en-GB"/>
              </w:rPr>
              <w:t>ormones</w:t>
            </w:r>
          </w:p>
        </w:tc>
        <w:tc>
          <w:tcPr>
            <w:tcW w:w="1275" w:type="dxa"/>
            <w:shd w:val="clear" w:color="auto" w:fill="auto"/>
            <w:hideMark/>
          </w:tcPr>
          <w:p w14:paraId="1F910196"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142, 143</w:t>
            </w:r>
          </w:p>
        </w:tc>
        <w:tc>
          <w:tcPr>
            <w:tcW w:w="2694" w:type="dxa"/>
            <w:shd w:val="clear" w:color="auto" w:fill="auto"/>
          </w:tcPr>
          <w:p w14:paraId="18F6A738"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013714B3" w14:textId="77777777" w:rsidTr="007B719F">
        <w:trPr>
          <w:cantSplit/>
          <w:trHeight w:val="900"/>
        </w:trPr>
        <w:tc>
          <w:tcPr>
            <w:tcW w:w="3261" w:type="dxa"/>
            <w:shd w:val="clear" w:color="auto" w:fill="auto"/>
            <w:hideMark/>
          </w:tcPr>
          <w:p w14:paraId="60BAB25F"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B5.3.2 explain the roles of thyroxine and adrenaline in the body, including thyroxine as an example of a negative feedback system</w:t>
            </w:r>
          </w:p>
        </w:tc>
        <w:tc>
          <w:tcPr>
            <w:tcW w:w="2268" w:type="dxa"/>
            <w:shd w:val="clear" w:color="auto" w:fill="auto"/>
            <w:hideMark/>
          </w:tcPr>
          <w:p w14:paraId="7559CEE2"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SB7b hormonal control of metabolic rate</w:t>
            </w:r>
          </w:p>
        </w:tc>
        <w:tc>
          <w:tcPr>
            <w:tcW w:w="1275" w:type="dxa"/>
            <w:shd w:val="clear" w:color="auto" w:fill="auto"/>
            <w:hideMark/>
          </w:tcPr>
          <w:p w14:paraId="1162B548"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144, 145</w:t>
            </w:r>
          </w:p>
        </w:tc>
        <w:tc>
          <w:tcPr>
            <w:tcW w:w="2694" w:type="dxa"/>
            <w:shd w:val="clear" w:color="auto" w:fill="auto"/>
          </w:tcPr>
          <w:p w14:paraId="12D14454"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5F5FD42D" w14:textId="77777777" w:rsidTr="007B719F">
        <w:trPr>
          <w:cantSplit/>
          <w:trHeight w:val="300"/>
        </w:trPr>
        <w:tc>
          <w:tcPr>
            <w:tcW w:w="9498" w:type="dxa"/>
            <w:gridSpan w:val="4"/>
            <w:shd w:val="clear" w:color="000000" w:fill="DA9694"/>
            <w:noWrap/>
            <w:hideMark/>
          </w:tcPr>
          <w:p w14:paraId="3921C3C3" w14:textId="77777777" w:rsidR="00E6643F" w:rsidRPr="00E6643F" w:rsidRDefault="00E6643F" w:rsidP="00AE3A6C">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B5.4 Why do we need to maintain a constant internal environment?</w:t>
            </w:r>
          </w:p>
        </w:tc>
      </w:tr>
      <w:tr w:rsidR="00E6643F" w:rsidRPr="00E6643F" w14:paraId="459B1ADF" w14:textId="77777777" w:rsidTr="007B719F">
        <w:trPr>
          <w:cantSplit/>
          <w:trHeight w:val="900"/>
        </w:trPr>
        <w:tc>
          <w:tcPr>
            <w:tcW w:w="3261" w:type="dxa"/>
            <w:shd w:val="clear" w:color="auto" w:fill="auto"/>
            <w:hideMark/>
          </w:tcPr>
          <w:p w14:paraId="7A5B9A7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B5.4.1 explain the importance of maintaining a constant internal environment in response to internal and external change</w:t>
            </w:r>
          </w:p>
        </w:tc>
        <w:tc>
          <w:tcPr>
            <w:tcW w:w="2268" w:type="dxa"/>
            <w:shd w:val="clear" w:color="auto" w:fill="auto"/>
            <w:hideMark/>
          </w:tcPr>
          <w:p w14:paraId="27419216"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SB7e c</w:t>
            </w:r>
            <w:r w:rsidR="00E6643F" w:rsidRPr="00E6643F">
              <w:rPr>
                <w:rFonts w:ascii="Arial" w:eastAsia="Times New Roman" w:hAnsi="Arial" w:cs="Arial"/>
                <w:color w:val="000000"/>
                <w:sz w:val="20"/>
                <w:lang w:eastAsia="en-GB"/>
              </w:rPr>
              <w:t xml:space="preserve">ontrol of blood glucose </w:t>
            </w:r>
          </w:p>
          <w:p w14:paraId="198E1B27"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SB7g t</w:t>
            </w:r>
            <w:r w:rsidR="00E6643F" w:rsidRPr="00E6643F">
              <w:rPr>
                <w:rFonts w:ascii="Arial" w:eastAsia="Times New Roman" w:hAnsi="Arial" w:cs="Arial"/>
                <w:color w:val="000000"/>
                <w:sz w:val="20"/>
                <w:lang w:eastAsia="en-GB"/>
              </w:rPr>
              <w:t>hermoregulation</w:t>
            </w:r>
          </w:p>
        </w:tc>
        <w:tc>
          <w:tcPr>
            <w:tcW w:w="1275" w:type="dxa"/>
            <w:shd w:val="clear" w:color="auto" w:fill="auto"/>
            <w:hideMark/>
          </w:tcPr>
          <w:p w14:paraId="7BB473BE" w14:textId="77777777" w:rsidR="00E6643F" w:rsidRPr="00E6643F" w:rsidRDefault="00E6643F" w:rsidP="007140C9">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151,   </w:t>
            </w:r>
            <w:proofErr w:type="gramEnd"/>
            <w:r w:rsidRPr="00E6643F">
              <w:rPr>
                <w:rFonts w:ascii="Arial" w:eastAsia="Times New Roman" w:hAnsi="Arial" w:cs="Arial"/>
                <w:color w:val="000000"/>
                <w:sz w:val="20"/>
                <w:lang w:eastAsia="en-GB"/>
              </w:rPr>
              <w:t xml:space="preserve">      154    </w:t>
            </w:r>
          </w:p>
        </w:tc>
        <w:tc>
          <w:tcPr>
            <w:tcW w:w="2694" w:type="dxa"/>
            <w:shd w:val="clear" w:color="auto" w:fill="auto"/>
            <w:hideMark/>
          </w:tcPr>
          <w:p w14:paraId="54C9324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definition of homeostasis                                               role of hypothalamus, mention of hypothermia</w:t>
            </w:r>
          </w:p>
        </w:tc>
      </w:tr>
      <w:tr w:rsidR="00E6643F" w:rsidRPr="00E6643F" w14:paraId="691E1416" w14:textId="77777777" w:rsidTr="007B719F">
        <w:trPr>
          <w:cantSplit/>
          <w:trHeight w:val="1800"/>
        </w:trPr>
        <w:tc>
          <w:tcPr>
            <w:tcW w:w="3261" w:type="dxa"/>
            <w:shd w:val="clear" w:color="auto" w:fill="auto"/>
            <w:hideMark/>
          </w:tcPr>
          <w:p w14:paraId="6A62BC9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B5.4.2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the function of the skin in the control of body temperature, including changes to sweating, hair erection and blood flow</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practical investigations into temperature control of the body PAG6</w:t>
            </w:r>
            <w:r w:rsidRPr="00E6643F">
              <w:rPr>
                <w:rFonts w:ascii="Arial" w:eastAsia="Times New Roman" w:hAnsi="Arial" w:cs="Arial"/>
                <w:color w:val="000000"/>
                <w:sz w:val="20"/>
                <w:lang w:eastAsia="en-GB"/>
              </w:rPr>
              <w:br/>
              <w:t>(separate science only)</w:t>
            </w:r>
          </w:p>
        </w:tc>
        <w:tc>
          <w:tcPr>
            <w:tcW w:w="2268" w:type="dxa"/>
            <w:shd w:val="clear" w:color="auto" w:fill="auto"/>
            <w:hideMark/>
          </w:tcPr>
          <w:p w14:paraId="68EAF0E8"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SB7g t</w:t>
            </w:r>
            <w:r w:rsidR="00E6643F" w:rsidRPr="00E6643F">
              <w:rPr>
                <w:rFonts w:ascii="Arial" w:eastAsia="Times New Roman" w:hAnsi="Arial" w:cs="Arial"/>
                <w:color w:val="000000"/>
                <w:sz w:val="20"/>
                <w:lang w:eastAsia="en-GB"/>
              </w:rPr>
              <w:t>hermoregulation</w:t>
            </w:r>
          </w:p>
        </w:tc>
        <w:tc>
          <w:tcPr>
            <w:tcW w:w="1275" w:type="dxa"/>
            <w:shd w:val="clear" w:color="auto" w:fill="auto"/>
            <w:hideMark/>
          </w:tcPr>
          <w:p w14:paraId="1828E99F"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155</w:t>
            </w:r>
          </w:p>
        </w:tc>
        <w:tc>
          <w:tcPr>
            <w:tcW w:w="2694" w:type="dxa"/>
            <w:shd w:val="clear" w:color="auto" w:fill="auto"/>
            <w:hideMark/>
          </w:tcPr>
          <w:p w14:paraId="74973D78"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0EDD9945" w14:textId="77777777" w:rsidTr="007B719F">
        <w:trPr>
          <w:cantSplit/>
          <w:trHeight w:val="1200"/>
        </w:trPr>
        <w:tc>
          <w:tcPr>
            <w:tcW w:w="3261" w:type="dxa"/>
            <w:shd w:val="clear" w:color="auto" w:fill="auto"/>
            <w:hideMark/>
          </w:tcPr>
          <w:p w14:paraId="41F5749F"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B5.4.3 explain the response of the body to different temperature challenges, including receptors, processing, responses and negative feedback</w:t>
            </w:r>
            <w:r w:rsidRPr="00E6643F">
              <w:rPr>
                <w:rFonts w:ascii="Arial" w:eastAsia="Times New Roman" w:hAnsi="Arial" w:cs="Arial"/>
                <w:b/>
                <w:bCs/>
                <w:color w:val="000000"/>
                <w:sz w:val="20"/>
                <w:lang w:eastAsia="en-GB"/>
              </w:rPr>
              <w:br/>
              <w:t>(separate science only)</w:t>
            </w:r>
          </w:p>
        </w:tc>
        <w:tc>
          <w:tcPr>
            <w:tcW w:w="2268" w:type="dxa"/>
            <w:shd w:val="clear" w:color="auto" w:fill="auto"/>
            <w:hideMark/>
          </w:tcPr>
          <w:p w14:paraId="0087CF6F"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SB7g t</w:t>
            </w:r>
            <w:r w:rsidR="00E6643F" w:rsidRPr="00E6643F">
              <w:rPr>
                <w:rFonts w:ascii="Arial" w:eastAsia="Times New Roman" w:hAnsi="Arial" w:cs="Arial"/>
                <w:color w:val="000000"/>
                <w:sz w:val="20"/>
                <w:lang w:eastAsia="en-GB"/>
              </w:rPr>
              <w:t>hermoregulation                                    SB7i the kidneys</w:t>
            </w:r>
          </w:p>
        </w:tc>
        <w:tc>
          <w:tcPr>
            <w:tcW w:w="1275" w:type="dxa"/>
            <w:shd w:val="clear" w:color="auto" w:fill="auto"/>
            <w:hideMark/>
          </w:tcPr>
          <w:p w14:paraId="752D765D" w14:textId="77777777" w:rsidR="00E6643F" w:rsidRPr="00E6643F" w:rsidRDefault="00E6643F" w:rsidP="007140C9">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155,   </w:t>
            </w:r>
            <w:proofErr w:type="gramEnd"/>
            <w:r w:rsidRPr="00E6643F">
              <w:rPr>
                <w:rFonts w:ascii="Arial" w:eastAsia="Times New Roman" w:hAnsi="Arial" w:cs="Arial"/>
                <w:color w:val="000000"/>
                <w:sz w:val="20"/>
                <w:lang w:eastAsia="en-GB"/>
              </w:rPr>
              <w:t xml:space="preserve">     159</w:t>
            </w:r>
          </w:p>
        </w:tc>
        <w:tc>
          <w:tcPr>
            <w:tcW w:w="2694" w:type="dxa"/>
            <w:shd w:val="clear" w:color="auto" w:fill="auto"/>
            <w:hideMark/>
          </w:tcPr>
          <w:p w14:paraId="6C22D1F5"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 mention of dehydration, high salt intake, thirst</w:t>
            </w:r>
          </w:p>
        </w:tc>
      </w:tr>
      <w:tr w:rsidR="00E6643F" w:rsidRPr="00E6643F" w14:paraId="3278951A" w14:textId="77777777" w:rsidTr="007B719F">
        <w:trPr>
          <w:cantSplit/>
          <w:trHeight w:val="978"/>
        </w:trPr>
        <w:tc>
          <w:tcPr>
            <w:tcW w:w="3261" w:type="dxa"/>
            <w:shd w:val="clear" w:color="auto" w:fill="auto"/>
            <w:hideMark/>
          </w:tcPr>
          <w:p w14:paraId="664DA9E1"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B5.4.4 explain the effect on cells of osmotic changes in body fluids</w:t>
            </w:r>
            <w:r w:rsidRPr="00E6643F">
              <w:rPr>
                <w:rFonts w:ascii="Arial" w:eastAsia="Times New Roman" w:hAnsi="Arial" w:cs="Arial"/>
                <w:color w:val="000000"/>
                <w:sz w:val="20"/>
                <w:lang w:eastAsia="en-GB"/>
              </w:rPr>
              <w:br/>
              <w:t xml:space="preserve">  </w:t>
            </w:r>
            <w:proofErr w:type="spellStart"/>
            <w:r w:rsidRPr="00E6643F">
              <w:rPr>
                <w:rFonts w:ascii="Arial" w:eastAsia="Times New Roman" w:hAnsi="Arial" w:cs="Arial"/>
                <w:i/>
                <w:iCs/>
                <w:color w:val="000000"/>
                <w:sz w:val="20"/>
                <w:lang w:eastAsia="en-GB"/>
              </w:rPr>
              <w:t>i</w:t>
            </w:r>
            <w:proofErr w:type="spellEnd"/>
            <w:r w:rsidRPr="00E6643F">
              <w:rPr>
                <w:rFonts w:ascii="Arial" w:eastAsia="Times New Roman" w:hAnsi="Arial" w:cs="Arial"/>
                <w:i/>
                <w:iCs/>
                <w:color w:val="000000"/>
                <w:sz w:val="20"/>
                <w:lang w:eastAsia="en-GB"/>
              </w:rPr>
              <w:t xml:space="preserve"> Learners are not expected to discuss water potential (separate science only)</w:t>
            </w:r>
          </w:p>
        </w:tc>
        <w:tc>
          <w:tcPr>
            <w:tcW w:w="2268" w:type="dxa"/>
            <w:shd w:val="clear" w:color="auto" w:fill="auto"/>
            <w:hideMark/>
          </w:tcPr>
          <w:p w14:paraId="4C7B1752"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SB7h o</w:t>
            </w:r>
            <w:r w:rsidR="00E6643F" w:rsidRPr="00E6643F">
              <w:rPr>
                <w:rFonts w:ascii="Arial" w:eastAsia="Times New Roman" w:hAnsi="Arial" w:cs="Arial"/>
                <w:color w:val="000000"/>
                <w:sz w:val="20"/>
                <w:lang w:eastAsia="en-GB"/>
              </w:rPr>
              <w:t>smoregulation</w:t>
            </w:r>
          </w:p>
        </w:tc>
        <w:tc>
          <w:tcPr>
            <w:tcW w:w="1275" w:type="dxa"/>
            <w:shd w:val="clear" w:color="auto" w:fill="auto"/>
            <w:hideMark/>
          </w:tcPr>
          <w:p w14:paraId="293A84EC"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156</w:t>
            </w:r>
          </w:p>
        </w:tc>
        <w:tc>
          <w:tcPr>
            <w:tcW w:w="2694" w:type="dxa"/>
            <w:shd w:val="clear" w:color="auto" w:fill="auto"/>
            <w:hideMark/>
          </w:tcPr>
          <w:p w14:paraId="450A2D4C"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water potentials, lysis and shrinking not specifically mentioned</w:t>
            </w:r>
          </w:p>
        </w:tc>
      </w:tr>
      <w:tr w:rsidR="00E6643F" w:rsidRPr="00E6643F" w14:paraId="0374FD28" w14:textId="77777777" w:rsidTr="007B719F">
        <w:trPr>
          <w:cantSplit/>
          <w:trHeight w:val="1500"/>
        </w:trPr>
        <w:tc>
          <w:tcPr>
            <w:tcW w:w="3261" w:type="dxa"/>
            <w:shd w:val="clear" w:color="auto" w:fill="auto"/>
            <w:hideMark/>
          </w:tcPr>
          <w:p w14:paraId="56FCCDC7"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B5.4.5 describe the function of the kidneys in maintaining the water balance of the body, including filtering water and urea from the blood into kidney tubules then reabsorbing as much water as required (separate science only)</w:t>
            </w:r>
          </w:p>
        </w:tc>
        <w:tc>
          <w:tcPr>
            <w:tcW w:w="2268" w:type="dxa"/>
            <w:shd w:val="clear" w:color="auto" w:fill="auto"/>
            <w:hideMark/>
          </w:tcPr>
          <w:p w14:paraId="3B6F2223"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SB7h o</w:t>
            </w:r>
            <w:r w:rsidR="00E6643F" w:rsidRPr="00E6643F">
              <w:rPr>
                <w:rFonts w:ascii="Arial" w:eastAsia="Times New Roman" w:hAnsi="Arial" w:cs="Arial"/>
                <w:color w:val="000000"/>
                <w:sz w:val="20"/>
                <w:lang w:eastAsia="en-GB"/>
              </w:rPr>
              <w:t>smoregulation</w:t>
            </w:r>
          </w:p>
        </w:tc>
        <w:tc>
          <w:tcPr>
            <w:tcW w:w="1275" w:type="dxa"/>
            <w:shd w:val="clear" w:color="auto" w:fill="auto"/>
            <w:hideMark/>
          </w:tcPr>
          <w:p w14:paraId="317D6033"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156</w:t>
            </w:r>
          </w:p>
        </w:tc>
        <w:tc>
          <w:tcPr>
            <w:tcW w:w="2694" w:type="dxa"/>
            <w:shd w:val="clear" w:color="auto" w:fill="auto"/>
            <w:hideMark/>
          </w:tcPr>
          <w:p w14:paraId="31E042F2" w14:textId="47352890"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w:t>
            </w:r>
            <w:proofErr w:type="gramStart"/>
            <w:r w:rsidRPr="00E6643F">
              <w:rPr>
                <w:rFonts w:ascii="Arial" w:eastAsia="Times New Roman" w:hAnsi="Arial" w:cs="Arial"/>
                <w:color w:val="000000"/>
                <w:sz w:val="20"/>
                <w:lang w:eastAsia="en-GB"/>
              </w:rPr>
              <w:t>urinary</w:t>
            </w:r>
            <w:proofErr w:type="gramEnd"/>
            <w:r w:rsidRPr="00E6643F">
              <w:rPr>
                <w:rFonts w:ascii="Arial" w:eastAsia="Times New Roman" w:hAnsi="Arial" w:cs="Arial"/>
                <w:color w:val="000000"/>
                <w:sz w:val="20"/>
                <w:lang w:eastAsia="en-GB"/>
              </w:rPr>
              <w:t xml:space="preserve"> system removes excess </w:t>
            </w:r>
            <w:proofErr w:type="gramStart"/>
            <w:r w:rsidRPr="00E6643F">
              <w:rPr>
                <w:rFonts w:ascii="Arial" w:eastAsia="Times New Roman" w:hAnsi="Arial" w:cs="Arial"/>
                <w:color w:val="000000"/>
                <w:sz w:val="20"/>
                <w:lang w:eastAsia="en-GB"/>
              </w:rPr>
              <w:t>amounts..</w:t>
            </w:r>
            <w:proofErr w:type="gramEnd"/>
            <w:r w:rsidRPr="00E6643F">
              <w:rPr>
                <w:rFonts w:ascii="Arial" w:eastAsia="Times New Roman" w:hAnsi="Arial" w:cs="Arial"/>
                <w:color w:val="000000"/>
                <w:sz w:val="20"/>
                <w:lang w:eastAsia="en-GB"/>
              </w:rPr>
              <w:t>" not ment</w:t>
            </w:r>
            <w:r w:rsidR="00415548">
              <w:rPr>
                <w:rFonts w:ascii="Arial" w:eastAsia="Times New Roman" w:hAnsi="Arial" w:cs="Arial"/>
                <w:color w:val="000000"/>
                <w:sz w:val="20"/>
                <w:lang w:eastAsia="en-GB"/>
              </w:rPr>
              <w:t>ioned that kidneys vary amount/</w:t>
            </w:r>
            <w:r w:rsidRPr="00E6643F">
              <w:rPr>
                <w:rFonts w:ascii="Arial" w:eastAsia="Times New Roman" w:hAnsi="Arial" w:cs="Arial"/>
                <w:color w:val="000000"/>
                <w:sz w:val="20"/>
                <w:lang w:eastAsia="en-GB"/>
              </w:rPr>
              <w:t>conc</w:t>
            </w:r>
            <w:r w:rsidR="002B4ADA">
              <w:rPr>
                <w:rFonts w:ascii="Arial" w:eastAsia="Times New Roman" w:hAnsi="Arial" w:cs="Arial"/>
                <w:color w:val="000000"/>
                <w:sz w:val="20"/>
                <w:lang w:eastAsia="en-GB"/>
              </w:rPr>
              <w:t>entration</w:t>
            </w:r>
            <w:r w:rsidRPr="00E6643F">
              <w:rPr>
                <w:rFonts w:ascii="Arial" w:eastAsia="Times New Roman" w:hAnsi="Arial" w:cs="Arial"/>
                <w:color w:val="000000"/>
                <w:sz w:val="20"/>
                <w:lang w:eastAsia="en-GB"/>
              </w:rPr>
              <w:t xml:space="preserve"> of urine (water)</w:t>
            </w:r>
          </w:p>
        </w:tc>
      </w:tr>
      <w:tr w:rsidR="00E6643F" w:rsidRPr="00E6643F" w14:paraId="4E93E6E5" w14:textId="77777777" w:rsidTr="007B719F">
        <w:trPr>
          <w:cantSplit/>
          <w:trHeight w:val="762"/>
        </w:trPr>
        <w:tc>
          <w:tcPr>
            <w:tcW w:w="3261" w:type="dxa"/>
            <w:shd w:val="clear" w:color="auto" w:fill="auto"/>
            <w:hideMark/>
          </w:tcPr>
          <w:p w14:paraId="3A20A6B2"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B5.4.6 describe the effect of ADH on the permeability of the kidney tubules</w:t>
            </w:r>
            <w:r w:rsidRPr="00E6643F">
              <w:rPr>
                <w:rFonts w:ascii="Arial" w:eastAsia="Times New Roman" w:hAnsi="Arial" w:cs="Arial"/>
                <w:b/>
                <w:bCs/>
                <w:color w:val="000000"/>
                <w:sz w:val="20"/>
                <w:lang w:eastAsia="en-GB"/>
              </w:rPr>
              <w:br/>
              <w:t>(separate science only)</w:t>
            </w:r>
          </w:p>
        </w:tc>
        <w:tc>
          <w:tcPr>
            <w:tcW w:w="2268" w:type="dxa"/>
            <w:shd w:val="clear" w:color="auto" w:fill="auto"/>
            <w:hideMark/>
          </w:tcPr>
          <w:p w14:paraId="11A7D93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SB7i the kidneys</w:t>
            </w:r>
          </w:p>
        </w:tc>
        <w:tc>
          <w:tcPr>
            <w:tcW w:w="1275" w:type="dxa"/>
            <w:shd w:val="clear" w:color="auto" w:fill="auto"/>
            <w:hideMark/>
          </w:tcPr>
          <w:p w14:paraId="6F454263"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159</w:t>
            </w:r>
          </w:p>
        </w:tc>
        <w:tc>
          <w:tcPr>
            <w:tcW w:w="2694" w:type="dxa"/>
            <w:shd w:val="clear" w:color="auto" w:fill="auto"/>
            <w:hideMark/>
          </w:tcPr>
          <w:p w14:paraId="4F10B245"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controlling water content</w:t>
            </w:r>
          </w:p>
        </w:tc>
      </w:tr>
      <w:tr w:rsidR="00E6643F" w:rsidRPr="00E6643F" w14:paraId="2299CED2" w14:textId="77777777" w:rsidTr="007B719F">
        <w:trPr>
          <w:cantSplit/>
          <w:trHeight w:val="986"/>
        </w:trPr>
        <w:tc>
          <w:tcPr>
            <w:tcW w:w="3261" w:type="dxa"/>
            <w:shd w:val="clear" w:color="auto" w:fill="auto"/>
            <w:hideMark/>
          </w:tcPr>
          <w:p w14:paraId="1B0DB343"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B5.4.7 explain the response of the body to different osmotic challenges, including receptors, processing, response, and negative feedback (separate science only)</w:t>
            </w:r>
          </w:p>
        </w:tc>
        <w:tc>
          <w:tcPr>
            <w:tcW w:w="2268" w:type="dxa"/>
            <w:shd w:val="clear" w:color="auto" w:fill="auto"/>
            <w:hideMark/>
          </w:tcPr>
          <w:p w14:paraId="77A2E388"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SB7g t</w:t>
            </w:r>
            <w:r w:rsidR="00E6643F" w:rsidRPr="00E6643F">
              <w:rPr>
                <w:rFonts w:ascii="Arial" w:eastAsia="Times New Roman" w:hAnsi="Arial" w:cs="Arial"/>
                <w:color w:val="000000"/>
                <w:sz w:val="20"/>
                <w:lang w:eastAsia="en-GB"/>
              </w:rPr>
              <w:t>hermoregulation                                    SB7i the kidneys</w:t>
            </w:r>
          </w:p>
        </w:tc>
        <w:tc>
          <w:tcPr>
            <w:tcW w:w="1275" w:type="dxa"/>
            <w:shd w:val="clear" w:color="auto" w:fill="auto"/>
            <w:hideMark/>
          </w:tcPr>
          <w:p w14:paraId="3EFFE293" w14:textId="77777777" w:rsidR="00E6643F" w:rsidRPr="00E6643F" w:rsidRDefault="00E6643F" w:rsidP="007140C9">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155,   </w:t>
            </w:r>
            <w:proofErr w:type="gramEnd"/>
            <w:r w:rsidRPr="00E6643F">
              <w:rPr>
                <w:rFonts w:ascii="Arial" w:eastAsia="Times New Roman" w:hAnsi="Arial" w:cs="Arial"/>
                <w:color w:val="000000"/>
                <w:sz w:val="20"/>
                <w:lang w:eastAsia="en-GB"/>
              </w:rPr>
              <w:t xml:space="preserve">     159</w:t>
            </w:r>
          </w:p>
        </w:tc>
        <w:tc>
          <w:tcPr>
            <w:tcW w:w="2694" w:type="dxa"/>
            <w:shd w:val="clear" w:color="auto" w:fill="auto"/>
            <w:hideMark/>
          </w:tcPr>
          <w:p w14:paraId="79A3F92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 mention of dehydration, high salt intake, thirst</w:t>
            </w:r>
          </w:p>
        </w:tc>
      </w:tr>
      <w:tr w:rsidR="00E6643F" w:rsidRPr="00E6643F" w14:paraId="50E927AB" w14:textId="77777777" w:rsidTr="007B719F">
        <w:trPr>
          <w:cantSplit/>
          <w:trHeight w:val="1397"/>
        </w:trPr>
        <w:tc>
          <w:tcPr>
            <w:tcW w:w="3261" w:type="dxa"/>
            <w:shd w:val="clear" w:color="auto" w:fill="auto"/>
            <w:hideMark/>
          </w:tcPr>
          <w:p w14:paraId="01A001C5"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B5.4.8 in the context of maintaining a constant internal environment:</w:t>
            </w:r>
            <w:r w:rsidRPr="00E6643F">
              <w:rPr>
                <w:rFonts w:ascii="Arial" w:eastAsia="Times New Roman" w:hAnsi="Arial" w:cs="Arial"/>
                <w:color w:val="000000"/>
                <w:sz w:val="20"/>
                <w:lang w:eastAsia="en-GB"/>
              </w:rPr>
              <w:br/>
              <w:t>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extract and interpret data from graphs, charts and tables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 xml:space="preserve">translate information between numerical and graphical forms </w:t>
            </w:r>
          </w:p>
        </w:tc>
        <w:tc>
          <w:tcPr>
            <w:tcW w:w="2268" w:type="dxa"/>
            <w:shd w:val="clear" w:color="auto" w:fill="auto"/>
            <w:hideMark/>
          </w:tcPr>
          <w:p w14:paraId="72708DDF"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SB7f type 2 diabetes</w:t>
            </w:r>
          </w:p>
        </w:tc>
        <w:tc>
          <w:tcPr>
            <w:tcW w:w="1275" w:type="dxa"/>
            <w:shd w:val="clear" w:color="auto" w:fill="auto"/>
            <w:hideMark/>
          </w:tcPr>
          <w:p w14:paraId="62FFA3C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152, 153</w:t>
            </w:r>
          </w:p>
        </w:tc>
        <w:tc>
          <w:tcPr>
            <w:tcW w:w="2694" w:type="dxa"/>
            <w:shd w:val="clear" w:color="auto" w:fill="auto"/>
            <w:hideMark/>
          </w:tcPr>
          <w:p w14:paraId="043A700C"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6FEB03D0" w14:textId="77777777" w:rsidTr="007B719F">
        <w:trPr>
          <w:cantSplit/>
          <w:trHeight w:val="300"/>
        </w:trPr>
        <w:tc>
          <w:tcPr>
            <w:tcW w:w="9498" w:type="dxa"/>
            <w:gridSpan w:val="4"/>
            <w:shd w:val="clear" w:color="000000" w:fill="DA9694"/>
            <w:noWrap/>
            <w:hideMark/>
          </w:tcPr>
          <w:p w14:paraId="1BA3A483" w14:textId="77777777" w:rsidR="00E6643F" w:rsidRPr="00E6643F" w:rsidRDefault="00E6643F" w:rsidP="00AE3A6C">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B5.5 What role do hormones play in human reproduction?</w:t>
            </w:r>
          </w:p>
        </w:tc>
      </w:tr>
      <w:tr w:rsidR="00E6643F" w:rsidRPr="00E6643F" w14:paraId="4387696A" w14:textId="77777777" w:rsidTr="007B719F">
        <w:trPr>
          <w:cantSplit/>
          <w:trHeight w:val="900"/>
        </w:trPr>
        <w:tc>
          <w:tcPr>
            <w:tcW w:w="3261" w:type="dxa"/>
            <w:shd w:val="clear" w:color="auto" w:fill="auto"/>
            <w:hideMark/>
          </w:tcPr>
          <w:p w14:paraId="25FE34A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B5.5.1 describe the role of hormones in human reproduction, including the control of the menstrual cycle </w:t>
            </w:r>
          </w:p>
        </w:tc>
        <w:tc>
          <w:tcPr>
            <w:tcW w:w="2268" w:type="dxa"/>
            <w:shd w:val="clear" w:color="auto" w:fill="auto"/>
            <w:hideMark/>
          </w:tcPr>
          <w:p w14:paraId="2437C34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SB7c the menstrual cycle             </w:t>
            </w:r>
          </w:p>
          <w:p w14:paraId="0A4AC932"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SB7d hormones &amp; the menstrual cycle</w:t>
            </w:r>
          </w:p>
        </w:tc>
        <w:tc>
          <w:tcPr>
            <w:tcW w:w="1275" w:type="dxa"/>
            <w:shd w:val="clear" w:color="auto" w:fill="auto"/>
            <w:hideMark/>
          </w:tcPr>
          <w:p w14:paraId="72152D32"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146, 147, 148, 149</w:t>
            </w:r>
          </w:p>
        </w:tc>
        <w:tc>
          <w:tcPr>
            <w:tcW w:w="2694" w:type="dxa"/>
            <w:shd w:val="clear" w:color="auto" w:fill="auto"/>
          </w:tcPr>
          <w:p w14:paraId="3173D38C"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65D3288C" w14:textId="77777777" w:rsidTr="007B719F">
        <w:trPr>
          <w:cantSplit/>
          <w:trHeight w:val="600"/>
        </w:trPr>
        <w:tc>
          <w:tcPr>
            <w:tcW w:w="3261" w:type="dxa"/>
            <w:shd w:val="clear" w:color="auto" w:fill="auto"/>
            <w:hideMark/>
          </w:tcPr>
          <w:p w14:paraId="3CE3F341"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B5.5.2 explain the interactions of FSH, LH, oestrogen and progesterone in the control of the menstrual cycle </w:t>
            </w:r>
          </w:p>
        </w:tc>
        <w:tc>
          <w:tcPr>
            <w:tcW w:w="2268" w:type="dxa"/>
            <w:shd w:val="clear" w:color="auto" w:fill="auto"/>
            <w:hideMark/>
          </w:tcPr>
          <w:p w14:paraId="0FF7E61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 SB7d hormones &amp; the menstrual cycle</w:t>
            </w:r>
          </w:p>
        </w:tc>
        <w:tc>
          <w:tcPr>
            <w:tcW w:w="1275" w:type="dxa"/>
            <w:shd w:val="clear" w:color="auto" w:fill="auto"/>
            <w:hideMark/>
          </w:tcPr>
          <w:p w14:paraId="34430C9F"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148</w:t>
            </w:r>
          </w:p>
        </w:tc>
        <w:tc>
          <w:tcPr>
            <w:tcW w:w="2694" w:type="dxa"/>
            <w:shd w:val="clear" w:color="auto" w:fill="auto"/>
          </w:tcPr>
          <w:p w14:paraId="0B480ACE"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33F71AC2" w14:textId="77777777" w:rsidTr="007B719F">
        <w:trPr>
          <w:cantSplit/>
          <w:trHeight w:val="900"/>
        </w:trPr>
        <w:tc>
          <w:tcPr>
            <w:tcW w:w="3261" w:type="dxa"/>
            <w:shd w:val="clear" w:color="auto" w:fill="auto"/>
            <w:hideMark/>
          </w:tcPr>
          <w:p w14:paraId="70C76709"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B5.5.3 explain the use of hormones in contraception and evaluate hormonal and non-hormonal methods of contraception </w:t>
            </w:r>
          </w:p>
        </w:tc>
        <w:tc>
          <w:tcPr>
            <w:tcW w:w="2268" w:type="dxa"/>
            <w:shd w:val="clear" w:color="auto" w:fill="auto"/>
            <w:hideMark/>
          </w:tcPr>
          <w:p w14:paraId="2CC8BEDB"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SB7c the menstrual cycle   </w:t>
            </w:r>
          </w:p>
        </w:tc>
        <w:tc>
          <w:tcPr>
            <w:tcW w:w="1275" w:type="dxa"/>
            <w:shd w:val="clear" w:color="auto" w:fill="auto"/>
            <w:hideMark/>
          </w:tcPr>
          <w:p w14:paraId="2C4E915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147</w:t>
            </w:r>
          </w:p>
        </w:tc>
        <w:tc>
          <w:tcPr>
            <w:tcW w:w="2694" w:type="dxa"/>
            <w:shd w:val="clear" w:color="auto" w:fill="auto"/>
            <w:hideMark/>
          </w:tcPr>
          <w:p w14:paraId="5D2A1F1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comparison table. No evaluation of different methods</w:t>
            </w:r>
          </w:p>
        </w:tc>
      </w:tr>
      <w:tr w:rsidR="00E6643F" w:rsidRPr="00E6643F" w14:paraId="4FEE19AF" w14:textId="77777777" w:rsidTr="007B719F">
        <w:trPr>
          <w:cantSplit/>
          <w:trHeight w:val="900"/>
        </w:trPr>
        <w:tc>
          <w:tcPr>
            <w:tcW w:w="3261" w:type="dxa"/>
            <w:shd w:val="clear" w:color="auto" w:fill="auto"/>
            <w:hideMark/>
          </w:tcPr>
          <w:p w14:paraId="29CA4BCF"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B5.5.4 explain the use of hormones in modern reproductive technologies to treat infertility </w:t>
            </w:r>
          </w:p>
        </w:tc>
        <w:tc>
          <w:tcPr>
            <w:tcW w:w="2268" w:type="dxa"/>
            <w:shd w:val="clear" w:color="auto" w:fill="auto"/>
            <w:hideMark/>
          </w:tcPr>
          <w:p w14:paraId="50CB1B0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 SB7d hormones &amp; the menstrual cycle</w:t>
            </w:r>
          </w:p>
        </w:tc>
        <w:tc>
          <w:tcPr>
            <w:tcW w:w="1275" w:type="dxa"/>
            <w:shd w:val="clear" w:color="auto" w:fill="auto"/>
            <w:hideMark/>
          </w:tcPr>
          <w:p w14:paraId="1AD93C7B"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149</w:t>
            </w:r>
          </w:p>
        </w:tc>
        <w:tc>
          <w:tcPr>
            <w:tcW w:w="2694" w:type="dxa"/>
            <w:shd w:val="clear" w:color="auto" w:fill="auto"/>
            <w:hideMark/>
          </w:tcPr>
          <w:p w14:paraId="1AF1F91A"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7847A800" w14:textId="77777777" w:rsidTr="007B719F">
        <w:trPr>
          <w:cantSplit/>
          <w:trHeight w:val="300"/>
        </w:trPr>
        <w:tc>
          <w:tcPr>
            <w:tcW w:w="9498" w:type="dxa"/>
            <w:gridSpan w:val="4"/>
            <w:shd w:val="clear" w:color="000000" w:fill="DA9694"/>
            <w:noWrap/>
            <w:hideMark/>
          </w:tcPr>
          <w:p w14:paraId="7C5C3419" w14:textId="77777777" w:rsidR="00E6643F" w:rsidRPr="00E6643F" w:rsidRDefault="00E6643F" w:rsidP="007140C9">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B5.6 What can happen when organs and control systems stop working?</w:t>
            </w:r>
          </w:p>
        </w:tc>
      </w:tr>
      <w:tr w:rsidR="00E6643F" w:rsidRPr="00E6643F" w14:paraId="28349B87" w14:textId="77777777" w:rsidTr="007B719F">
        <w:trPr>
          <w:cantSplit/>
          <w:trHeight w:val="600"/>
        </w:trPr>
        <w:tc>
          <w:tcPr>
            <w:tcW w:w="3261" w:type="dxa"/>
            <w:shd w:val="clear" w:color="auto" w:fill="auto"/>
            <w:hideMark/>
          </w:tcPr>
          <w:p w14:paraId="70051131"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B5.6.1 explain how insulin controls the blood sugar level in the body </w:t>
            </w:r>
          </w:p>
        </w:tc>
        <w:tc>
          <w:tcPr>
            <w:tcW w:w="2268" w:type="dxa"/>
            <w:shd w:val="clear" w:color="auto" w:fill="auto"/>
            <w:hideMark/>
          </w:tcPr>
          <w:p w14:paraId="0D71751F"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SB7e c</w:t>
            </w:r>
            <w:r w:rsidR="00E6643F" w:rsidRPr="00E6643F">
              <w:rPr>
                <w:rFonts w:ascii="Arial" w:eastAsia="Times New Roman" w:hAnsi="Arial" w:cs="Arial"/>
                <w:color w:val="000000"/>
                <w:sz w:val="20"/>
                <w:lang w:eastAsia="en-GB"/>
              </w:rPr>
              <w:t xml:space="preserve">ontrol of blood glucose </w:t>
            </w:r>
          </w:p>
        </w:tc>
        <w:tc>
          <w:tcPr>
            <w:tcW w:w="1275" w:type="dxa"/>
            <w:shd w:val="clear" w:color="auto" w:fill="auto"/>
            <w:hideMark/>
          </w:tcPr>
          <w:p w14:paraId="54A6E487"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150</w:t>
            </w:r>
          </w:p>
        </w:tc>
        <w:tc>
          <w:tcPr>
            <w:tcW w:w="2694" w:type="dxa"/>
            <w:shd w:val="clear" w:color="auto" w:fill="auto"/>
          </w:tcPr>
          <w:p w14:paraId="2199E6B6"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2522A1EA" w14:textId="77777777" w:rsidTr="007B719F">
        <w:trPr>
          <w:cantSplit/>
          <w:trHeight w:val="600"/>
        </w:trPr>
        <w:tc>
          <w:tcPr>
            <w:tcW w:w="3261" w:type="dxa"/>
            <w:shd w:val="clear" w:color="auto" w:fill="auto"/>
            <w:hideMark/>
          </w:tcPr>
          <w:p w14:paraId="053F417E"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B5.6.2 explain how glucagon and insulin work together to control the blood sugar level in the body </w:t>
            </w:r>
          </w:p>
        </w:tc>
        <w:tc>
          <w:tcPr>
            <w:tcW w:w="2268" w:type="dxa"/>
            <w:shd w:val="clear" w:color="auto" w:fill="auto"/>
            <w:hideMark/>
          </w:tcPr>
          <w:p w14:paraId="66C04222"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SB7e c</w:t>
            </w:r>
            <w:r w:rsidR="00E6643F" w:rsidRPr="00E6643F">
              <w:rPr>
                <w:rFonts w:ascii="Arial" w:eastAsia="Times New Roman" w:hAnsi="Arial" w:cs="Arial"/>
                <w:color w:val="000000"/>
                <w:sz w:val="20"/>
                <w:lang w:eastAsia="en-GB"/>
              </w:rPr>
              <w:t xml:space="preserve">ontrol of blood glucose </w:t>
            </w:r>
          </w:p>
        </w:tc>
        <w:tc>
          <w:tcPr>
            <w:tcW w:w="1275" w:type="dxa"/>
            <w:shd w:val="clear" w:color="auto" w:fill="auto"/>
            <w:hideMark/>
          </w:tcPr>
          <w:p w14:paraId="78B5F780"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151</w:t>
            </w:r>
          </w:p>
        </w:tc>
        <w:tc>
          <w:tcPr>
            <w:tcW w:w="2694" w:type="dxa"/>
            <w:shd w:val="clear" w:color="auto" w:fill="auto"/>
          </w:tcPr>
          <w:p w14:paraId="77E4F1F1"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74539FA9" w14:textId="77777777" w:rsidTr="007B719F">
        <w:trPr>
          <w:cantSplit/>
          <w:trHeight w:val="600"/>
        </w:trPr>
        <w:tc>
          <w:tcPr>
            <w:tcW w:w="3261" w:type="dxa"/>
            <w:shd w:val="clear" w:color="auto" w:fill="auto"/>
            <w:hideMark/>
          </w:tcPr>
          <w:p w14:paraId="3CAA4F1F"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 xml:space="preserve">B5.6.3 compare type 1 and type 2 diabetes and explain how they can be treated </w:t>
            </w:r>
          </w:p>
        </w:tc>
        <w:tc>
          <w:tcPr>
            <w:tcW w:w="2268" w:type="dxa"/>
            <w:shd w:val="clear" w:color="auto" w:fill="auto"/>
            <w:hideMark/>
          </w:tcPr>
          <w:p w14:paraId="6CAA2C2E"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SB7e c</w:t>
            </w:r>
            <w:r w:rsidR="00E6643F" w:rsidRPr="00E6643F">
              <w:rPr>
                <w:rFonts w:ascii="Arial" w:eastAsia="Times New Roman" w:hAnsi="Arial" w:cs="Arial"/>
                <w:color w:val="000000"/>
                <w:sz w:val="20"/>
                <w:lang w:eastAsia="en-GB"/>
              </w:rPr>
              <w:t xml:space="preserve">ontrol of blood glucose      </w:t>
            </w:r>
          </w:p>
          <w:p w14:paraId="576DCB55"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SB7f t</w:t>
            </w:r>
            <w:r w:rsidR="00E6643F" w:rsidRPr="00E6643F">
              <w:rPr>
                <w:rFonts w:ascii="Arial" w:eastAsia="Times New Roman" w:hAnsi="Arial" w:cs="Arial"/>
                <w:color w:val="000000"/>
                <w:sz w:val="20"/>
                <w:lang w:eastAsia="en-GB"/>
              </w:rPr>
              <w:t>ype 2 diabetes</w:t>
            </w:r>
          </w:p>
        </w:tc>
        <w:tc>
          <w:tcPr>
            <w:tcW w:w="1275" w:type="dxa"/>
            <w:shd w:val="clear" w:color="auto" w:fill="auto"/>
            <w:hideMark/>
          </w:tcPr>
          <w:p w14:paraId="2A1E6801" w14:textId="77777777" w:rsidR="00E6643F" w:rsidRPr="00E6643F" w:rsidRDefault="00E6643F" w:rsidP="007140C9">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151,   </w:t>
            </w:r>
            <w:proofErr w:type="gramEnd"/>
            <w:r w:rsidRPr="00E6643F">
              <w:rPr>
                <w:rFonts w:ascii="Arial" w:eastAsia="Times New Roman" w:hAnsi="Arial" w:cs="Arial"/>
                <w:color w:val="000000"/>
                <w:sz w:val="20"/>
                <w:lang w:eastAsia="en-GB"/>
              </w:rPr>
              <w:t xml:space="preserve">        152</w:t>
            </w:r>
          </w:p>
        </w:tc>
        <w:tc>
          <w:tcPr>
            <w:tcW w:w="2694" w:type="dxa"/>
            <w:shd w:val="clear" w:color="auto" w:fill="auto"/>
          </w:tcPr>
          <w:p w14:paraId="6B88A5F5"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13BEF650" w14:textId="77777777" w:rsidTr="007B719F">
        <w:trPr>
          <w:cantSplit/>
          <w:trHeight w:val="1734"/>
        </w:trPr>
        <w:tc>
          <w:tcPr>
            <w:tcW w:w="3261" w:type="dxa"/>
            <w:shd w:val="clear" w:color="auto" w:fill="auto"/>
            <w:hideMark/>
          </w:tcPr>
          <w:p w14:paraId="472119B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B5.6.4 a)</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explain how the main structures of the eye are related to their functions, including the cornea, iris, lens, ciliary muscle and retina and to include the use of ray diagrams</w:t>
            </w:r>
            <w:r w:rsidRPr="00E6643F">
              <w:rPr>
                <w:rFonts w:ascii="Arial" w:eastAsia="Times New Roman" w:hAnsi="Arial" w:cs="Arial"/>
                <w:color w:val="000000"/>
                <w:sz w:val="20"/>
                <w:lang w:eastAsia="en-GB"/>
              </w:rPr>
              <w:br/>
              <w:t>b)</w:t>
            </w:r>
            <w:r w:rsidRPr="00E6643F">
              <w:rPr>
                <w:rFonts w:ascii="Arial" w:eastAsia="Times New Roman" w:hAnsi="Arial" w:cs="Arial"/>
                <w:color w:val="000000"/>
                <w:sz w:val="20"/>
                <w:lang w:eastAsia="en-GB"/>
              </w:rPr>
              <w:t> </w:t>
            </w:r>
            <w:r w:rsidRPr="00E6643F">
              <w:rPr>
                <w:rFonts w:ascii="Arial" w:eastAsia="Times New Roman" w:hAnsi="Arial" w:cs="Arial"/>
                <w:color w:val="000000"/>
                <w:sz w:val="20"/>
                <w:lang w:eastAsia="en-GB"/>
              </w:rPr>
              <w:t>describe practical investigations into the response of the pupil in different light conditions PAG6 (separate science only)</w:t>
            </w:r>
          </w:p>
        </w:tc>
        <w:tc>
          <w:tcPr>
            <w:tcW w:w="2268" w:type="dxa"/>
            <w:shd w:val="clear" w:color="auto" w:fill="auto"/>
            <w:hideMark/>
          </w:tcPr>
          <w:p w14:paraId="5BE577E5"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SB2h t</w:t>
            </w:r>
            <w:r w:rsidR="00E6643F" w:rsidRPr="00E6643F">
              <w:rPr>
                <w:rFonts w:ascii="Arial" w:eastAsia="Times New Roman" w:hAnsi="Arial" w:cs="Arial"/>
                <w:color w:val="000000"/>
                <w:sz w:val="20"/>
                <w:lang w:eastAsia="en-GB"/>
              </w:rPr>
              <w:t>he eye</w:t>
            </w:r>
          </w:p>
        </w:tc>
        <w:tc>
          <w:tcPr>
            <w:tcW w:w="1275" w:type="dxa"/>
            <w:shd w:val="clear" w:color="auto" w:fill="auto"/>
            <w:hideMark/>
          </w:tcPr>
          <w:p w14:paraId="0D357F4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44, 45</w:t>
            </w:r>
          </w:p>
        </w:tc>
        <w:tc>
          <w:tcPr>
            <w:tcW w:w="2694" w:type="dxa"/>
            <w:shd w:val="clear" w:color="auto" w:fill="auto"/>
          </w:tcPr>
          <w:p w14:paraId="5860C6FE"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0570A74D" w14:textId="77777777" w:rsidTr="007B719F">
        <w:trPr>
          <w:cantSplit/>
          <w:trHeight w:val="1500"/>
        </w:trPr>
        <w:tc>
          <w:tcPr>
            <w:tcW w:w="3261" w:type="dxa"/>
            <w:shd w:val="clear" w:color="auto" w:fill="auto"/>
            <w:hideMark/>
          </w:tcPr>
          <w:p w14:paraId="1FFC0E17"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B5.6.5 describe common defects of the eye, including short</w:t>
            </w:r>
            <w:proofErr w:type="gramStart"/>
            <w:r w:rsidRPr="00E6643F">
              <w:rPr>
                <w:rFonts w:ascii="Arial" w:eastAsia="Times New Roman" w:hAnsi="Arial" w:cs="Arial"/>
                <w:color w:val="000000"/>
                <w:sz w:val="20"/>
                <w:lang w:eastAsia="en-GB"/>
              </w:rPr>
              <w:t>-  sightedness</w:t>
            </w:r>
            <w:proofErr w:type="gramEnd"/>
            <w:r w:rsidRPr="00E6643F">
              <w:rPr>
                <w:rFonts w:ascii="Arial" w:eastAsia="Times New Roman" w:hAnsi="Arial" w:cs="Arial"/>
                <w:color w:val="000000"/>
                <w:sz w:val="20"/>
                <w:lang w:eastAsia="en-GB"/>
              </w:rPr>
              <w:t>, long-sightedness and cataracts, and explain</w:t>
            </w:r>
            <w:r w:rsidRPr="00E6643F">
              <w:rPr>
                <w:rFonts w:ascii="Arial" w:eastAsia="Times New Roman" w:hAnsi="Arial" w:cs="Arial"/>
                <w:color w:val="000000"/>
                <w:sz w:val="20"/>
                <w:lang w:eastAsia="en-GB"/>
              </w:rPr>
              <w:br/>
              <w:t>how these problems may be overcome, including using ray diagrams to illustrate the effect of lenses (separate science only)</w:t>
            </w:r>
          </w:p>
        </w:tc>
        <w:tc>
          <w:tcPr>
            <w:tcW w:w="2268" w:type="dxa"/>
            <w:shd w:val="clear" w:color="auto" w:fill="auto"/>
            <w:hideMark/>
          </w:tcPr>
          <w:p w14:paraId="23B55695"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SB2h t</w:t>
            </w:r>
            <w:r w:rsidR="00E6643F" w:rsidRPr="00E6643F">
              <w:rPr>
                <w:rFonts w:ascii="Arial" w:eastAsia="Times New Roman" w:hAnsi="Arial" w:cs="Arial"/>
                <w:color w:val="000000"/>
                <w:sz w:val="20"/>
                <w:lang w:eastAsia="en-GB"/>
              </w:rPr>
              <w:t>he eye</w:t>
            </w:r>
          </w:p>
        </w:tc>
        <w:tc>
          <w:tcPr>
            <w:tcW w:w="1275" w:type="dxa"/>
            <w:shd w:val="clear" w:color="auto" w:fill="auto"/>
            <w:hideMark/>
          </w:tcPr>
          <w:p w14:paraId="7EC75DE1"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45</w:t>
            </w:r>
          </w:p>
        </w:tc>
        <w:tc>
          <w:tcPr>
            <w:tcW w:w="2694" w:type="dxa"/>
            <w:shd w:val="clear" w:color="auto" w:fill="auto"/>
            <w:hideMark/>
          </w:tcPr>
          <w:p w14:paraId="41697314"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6FE71904" w14:textId="77777777" w:rsidTr="007B719F">
        <w:trPr>
          <w:cantSplit/>
          <w:trHeight w:val="1046"/>
        </w:trPr>
        <w:tc>
          <w:tcPr>
            <w:tcW w:w="3261" w:type="dxa"/>
            <w:shd w:val="clear" w:color="auto" w:fill="auto"/>
            <w:hideMark/>
          </w:tcPr>
          <w:p w14:paraId="4DCEF111" w14:textId="77777777" w:rsidR="00E6643F" w:rsidRPr="00E6643F" w:rsidRDefault="00E6643F" w:rsidP="00AE3A6C">
            <w:pPr>
              <w:spacing w:after="40" w:line="240" w:lineRule="auto"/>
              <w:rPr>
                <w:rFonts w:ascii="Arial" w:eastAsia="Times New Roman" w:hAnsi="Arial" w:cs="Arial"/>
                <w:b/>
                <w:bCs/>
                <w:color w:val="000000"/>
                <w:sz w:val="20"/>
                <w:lang w:eastAsia="en-GB"/>
              </w:rPr>
            </w:pPr>
            <w:proofErr w:type="gramStart"/>
            <w:r w:rsidRPr="00E6643F">
              <w:rPr>
                <w:rFonts w:ascii="Arial" w:eastAsia="Times New Roman" w:hAnsi="Arial" w:cs="Arial"/>
                <w:b/>
                <w:bCs/>
                <w:color w:val="000000"/>
                <w:sz w:val="20"/>
                <w:lang w:eastAsia="en-GB"/>
              </w:rPr>
              <w:t>B5.6.6  explain</w:t>
            </w:r>
            <w:proofErr w:type="gramEnd"/>
            <w:r w:rsidRPr="00E6643F">
              <w:rPr>
                <w:rFonts w:ascii="Arial" w:eastAsia="Times New Roman" w:hAnsi="Arial" w:cs="Arial"/>
                <w:b/>
                <w:bCs/>
                <w:color w:val="000000"/>
                <w:sz w:val="20"/>
                <w:lang w:eastAsia="en-GB"/>
              </w:rPr>
              <w:t xml:space="preserve"> some of the limitations in treating damage and disease in the brain and other parts of the nervous system</w:t>
            </w:r>
            <w:r w:rsidRPr="00E6643F">
              <w:rPr>
                <w:rFonts w:ascii="Arial" w:eastAsia="Times New Roman" w:hAnsi="Arial" w:cs="Arial"/>
                <w:b/>
                <w:bCs/>
                <w:color w:val="000000"/>
                <w:sz w:val="20"/>
                <w:lang w:eastAsia="en-GB"/>
              </w:rPr>
              <w:br/>
              <w:t>(separate science only)</w:t>
            </w:r>
          </w:p>
        </w:tc>
        <w:tc>
          <w:tcPr>
            <w:tcW w:w="2268" w:type="dxa"/>
            <w:shd w:val="clear" w:color="auto" w:fill="auto"/>
            <w:hideMark/>
          </w:tcPr>
          <w:p w14:paraId="1702E69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0</w:t>
            </w:r>
          </w:p>
        </w:tc>
        <w:tc>
          <w:tcPr>
            <w:tcW w:w="1275" w:type="dxa"/>
            <w:shd w:val="clear" w:color="auto" w:fill="auto"/>
            <w:hideMark/>
          </w:tcPr>
          <w:p w14:paraId="65548797"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0</w:t>
            </w:r>
          </w:p>
        </w:tc>
        <w:tc>
          <w:tcPr>
            <w:tcW w:w="2694" w:type="dxa"/>
            <w:shd w:val="clear" w:color="auto" w:fill="auto"/>
            <w:hideMark/>
          </w:tcPr>
          <w:p w14:paraId="76E2A52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not found (as above)</w:t>
            </w:r>
          </w:p>
        </w:tc>
      </w:tr>
      <w:tr w:rsidR="00E6643F" w:rsidRPr="00E6643F" w14:paraId="13FC3D0F" w14:textId="77777777" w:rsidTr="007B719F">
        <w:trPr>
          <w:cantSplit/>
          <w:trHeight w:val="300"/>
        </w:trPr>
        <w:tc>
          <w:tcPr>
            <w:tcW w:w="9498" w:type="dxa"/>
            <w:gridSpan w:val="4"/>
            <w:shd w:val="clear" w:color="000000" w:fill="DA9694"/>
            <w:noWrap/>
            <w:hideMark/>
          </w:tcPr>
          <w:p w14:paraId="0FB7A9DD" w14:textId="77777777" w:rsidR="00E6643F" w:rsidRPr="00E6643F" w:rsidRDefault="00E6643F" w:rsidP="007140C9">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Chapter B6 Life on Earth - past, present and future</w:t>
            </w:r>
          </w:p>
        </w:tc>
      </w:tr>
      <w:tr w:rsidR="00E6643F" w:rsidRPr="00E6643F" w14:paraId="14E141CC" w14:textId="77777777" w:rsidTr="007B719F">
        <w:trPr>
          <w:cantSplit/>
          <w:trHeight w:val="300"/>
        </w:trPr>
        <w:tc>
          <w:tcPr>
            <w:tcW w:w="9498" w:type="dxa"/>
            <w:gridSpan w:val="4"/>
            <w:shd w:val="clear" w:color="000000" w:fill="DA9694"/>
            <w:noWrap/>
            <w:hideMark/>
          </w:tcPr>
          <w:p w14:paraId="4EBF1DA6" w14:textId="77777777" w:rsidR="00E6643F" w:rsidRPr="00E6643F" w:rsidRDefault="00E6643F" w:rsidP="007140C9">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B6.1 How was the theory of evolution developed?</w:t>
            </w:r>
          </w:p>
        </w:tc>
      </w:tr>
      <w:tr w:rsidR="00E6643F" w:rsidRPr="00E6643F" w14:paraId="102B95F2" w14:textId="77777777" w:rsidTr="007B719F">
        <w:trPr>
          <w:cantSplit/>
          <w:trHeight w:val="600"/>
        </w:trPr>
        <w:tc>
          <w:tcPr>
            <w:tcW w:w="3261" w:type="dxa"/>
            <w:shd w:val="clear" w:color="auto" w:fill="auto"/>
            <w:hideMark/>
          </w:tcPr>
          <w:p w14:paraId="20A5F671"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B6.1.1 state that there is usually extensive genetic variation within a population of a species </w:t>
            </w:r>
          </w:p>
        </w:tc>
        <w:tc>
          <w:tcPr>
            <w:tcW w:w="2268" w:type="dxa"/>
            <w:shd w:val="clear" w:color="auto" w:fill="auto"/>
            <w:hideMark/>
          </w:tcPr>
          <w:p w14:paraId="19EC23E5"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SB3g alleles                                        SB4b </w:t>
            </w:r>
            <w:r w:rsidR="003924EA" w:rsidRPr="00E6643F">
              <w:rPr>
                <w:rFonts w:ascii="Arial" w:eastAsia="Times New Roman" w:hAnsi="Arial" w:cs="Arial"/>
                <w:color w:val="000000"/>
                <w:sz w:val="20"/>
                <w:lang w:eastAsia="en-GB"/>
              </w:rPr>
              <w:t>Darwin’s</w:t>
            </w:r>
            <w:r w:rsidRPr="00E6643F">
              <w:rPr>
                <w:rFonts w:ascii="Arial" w:eastAsia="Times New Roman" w:hAnsi="Arial" w:cs="Arial"/>
                <w:color w:val="000000"/>
                <w:sz w:val="20"/>
                <w:lang w:eastAsia="en-GB"/>
              </w:rPr>
              <w:t xml:space="preserve"> theory</w:t>
            </w:r>
          </w:p>
        </w:tc>
        <w:tc>
          <w:tcPr>
            <w:tcW w:w="1275" w:type="dxa"/>
            <w:shd w:val="clear" w:color="auto" w:fill="auto"/>
            <w:hideMark/>
          </w:tcPr>
          <w:p w14:paraId="1329CFAD" w14:textId="77777777" w:rsidR="00E6643F" w:rsidRPr="00E6643F" w:rsidRDefault="00E6643F" w:rsidP="007140C9">
            <w:pPr>
              <w:spacing w:after="0" w:line="240" w:lineRule="auto"/>
              <w:rPr>
                <w:rFonts w:ascii="Arial" w:eastAsia="Times New Roman" w:hAnsi="Arial" w:cs="Arial"/>
                <w:color w:val="000000"/>
                <w:sz w:val="20"/>
                <w:lang w:eastAsia="en-GB"/>
              </w:rPr>
            </w:pPr>
            <w:proofErr w:type="gramStart"/>
            <w:r w:rsidRPr="00E6643F">
              <w:rPr>
                <w:rFonts w:ascii="Arial" w:eastAsia="Times New Roman" w:hAnsi="Arial" w:cs="Arial"/>
                <w:color w:val="000000"/>
                <w:sz w:val="20"/>
                <w:lang w:eastAsia="en-GB"/>
              </w:rPr>
              <w:t xml:space="preserve">64,   </w:t>
            </w:r>
            <w:proofErr w:type="gramEnd"/>
            <w:r w:rsidRPr="00E6643F">
              <w:rPr>
                <w:rFonts w:ascii="Arial" w:eastAsia="Times New Roman" w:hAnsi="Arial" w:cs="Arial"/>
                <w:color w:val="000000"/>
                <w:sz w:val="20"/>
                <w:lang w:eastAsia="en-GB"/>
              </w:rPr>
              <w:t xml:space="preserve">          78</w:t>
            </w:r>
          </w:p>
        </w:tc>
        <w:tc>
          <w:tcPr>
            <w:tcW w:w="2694" w:type="dxa"/>
            <w:shd w:val="clear" w:color="auto" w:fill="auto"/>
            <w:hideMark/>
          </w:tcPr>
          <w:p w14:paraId="4610DE43"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although never explicitly stated</w:t>
            </w:r>
          </w:p>
        </w:tc>
      </w:tr>
      <w:tr w:rsidR="00E6643F" w:rsidRPr="00E6643F" w14:paraId="2BAC85AF" w14:textId="77777777" w:rsidTr="007B719F">
        <w:trPr>
          <w:cantSplit/>
          <w:trHeight w:val="900"/>
        </w:trPr>
        <w:tc>
          <w:tcPr>
            <w:tcW w:w="3261" w:type="dxa"/>
            <w:shd w:val="clear" w:color="auto" w:fill="auto"/>
            <w:hideMark/>
          </w:tcPr>
          <w:p w14:paraId="73242413"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B6.1.2 recall that genetic variants arise from mutations, and that most have no effect on the phenotype, some influence phenotype and a very few determine phenotype</w:t>
            </w:r>
          </w:p>
        </w:tc>
        <w:tc>
          <w:tcPr>
            <w:tcW w:w="2268" w:type="dxa"/>
            <w:shd w:val="clear" w:color="auto" w:fill="auto"/>
            <w:hideMark/>
          </w:tcPr>
          <w:p w14:paraId="4C88F1D3"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SB3e genetic variants and phenotypes                                         SB3j gene mutation</w:t>
            </w:r>
          </w:p>
        </w:tc>
        <w:tc>
          <w:tcPr>
            <w:tcW w:w="1275" w:type="dxa"/>
            <w:shd w:val="clear" w:color="auto" w:fill="auto"/>
            <w:hideMark/>
          </w:tcPr>
          <w:p w14:paraId="3CB20E7C"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60, </w:t>
            </w:r>
            <w:proofErr w:type="gramStart"/>
            <w:r w:rsidRPr="00E6643F">
              <w:rPr>
                <w:rFonts w:ascii="Arial" w:eastAsia="Times New Roman" w:hAnsi="Arial" w:cs="Arial"/>
                <w:color w:val="000000"/>
                <w:sz w:val="20"/>
                <w:lang w:eastAsia="en-GB"/>
              </w:rPr>
              <w:t xml:space="preserve">61,   </w:t>
            </w:r>
            <w:proofErr w:type="gramEnd"/>
            <w:r w:rsidRPr="00E6643F">
              <w:rPr>
                <w:rFonts w:ascii="Arial" w:eastAsia="Times New Roman" w:hAnsi="Arial" w:cs="Arial"/>
                <w:color w:val="000000"/>
                <w:sz w:val="20"/>
                <w:lang w:eastAsia="en-GB"/>
              </w:rPr>
              <w:t xml:space="preserve">                70</w:t>
            </w:r>
          </w:p>
        </w:tc>
        <w:tc>
          <w:tcPr>
            <w:tcW w:w="2694" w:type="dxa"/>
            <w:shd w:val="clear" w:color="auto" w:fill="auto"/>
            <w:hideMark/>
          </w:tcPr>
          <w:p w14:paraId="15E274EE" w14:textId="1E21DD31"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eye colour</w:t>
            </w:r>
            <w:r w:rsidR="00415548">
              <w:rPr>
                <w:rFonts w:ascii="Arial" w:eastAsia="Times New Roman" w:hAnsi="Arial" w:cs="Arial"/>
                <w:color w:val="000000"/>
                <w:sz w:val="20"/>
                <w:lang w:eastAsia="en-GB"/>
              </w:rPr>
              <w:t>,</w:t>
            </w:r>
            <w:r w:rsidRPr="00E6643F">
              <w:rPr>
                <w:rFonts w:ascii="Arial" w:eastAsia="Times New Roman" w:hAnsi="Arial" w:cs="Arial"/>
                <w:color w:val="000000"/>
                <w:sz w:val="20"/>
                <w:lang w:eastAsia="en-GB"/>
              </w:rPr>
              <w:t xml:space="preserve"> weight and height not given as examples</w:t>
            </w:r>
          </w:p>
        </w:tc>
      </w:tr>
      <w:tr w:rsidR="00E6643F" w:rsidRPr="00E6643F" w14:paraId="60959196" w14:textId="77777777" w:rsidTr="007B719F">
        <w:trPr>
          <w:cantSplit/>
          <w:trHeight w:val="900"/>
        </w:trPr>
        <w:tc>
          <w:tcPr>
            <w:tcW w:w="3261" w:type="dxa"/>
            <w:shd w:val="clear" w:color="auto" w:fill="auto"/>
            <w:hideMark/>
          </w:tcPr>
          <w:p w14:paraId="14915F65"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B6.1.3 explain how evolution occurs through natural selection of variants that give rise to phenotypes better suited to their environment</w:t>
            </w:r>
          </w:p>
        </w:tc>
        <w:tc>
          <w:tcPr>
            <w:tcW w:w="2268" w:type="dxa"/>
            <w:shd w:val="clear" w:color="auto" w:fill="auto"/>
            <w:hideMark/>
          </w:tcPr>
          <w:p w14:paraId="280570D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SB4b </w:t>
            </w:r>
            <w:r w:rsidR="003924EA" w:rsidRPr="00E6643F">
              <w:rPr>
                <w:rFonts w:ascii="Arial" w:eastAsia="Times New Roman" w:hAnsi="Arial" w:cs="Arial"/>
                <w:color w:val="000000"/>
                <w:sz w:val="20"/>
                <w:lang w:eastAsia="en-GB"/>
              </w:rPr>
              <w:t>Darwin’s</w:t>
            </w:r>
            <w:r w:rsidRPr="00E6643F">
              <w:rPr>
                <w:rFonts w:ascii="Arial" w:eastAsia="Times New Roman" w:hAnsi="Arial" w:cs="Arial"/>
                <w:color w:val="000000"/>
                <w:sz w:val="20"/>
                <w:lang w:eastAsia="en-GB"/>
              </w:rPr>
              <w:t xml:space="preserve"> theory</w:t>
            </w:r>
          </w:p>
        </w:tc>
        <w:tc>
          <w:tcPr>
            <w:tcW w:w="1275" w:type="dxa"/>
            <w:shd w:val="clear" w:color="auto" w:fill="auto"/>
            <w:hideMark/>
          </w:tcPr>
          <w:p w14:paraId="73C6EF6C"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78, 79</w:t>
            </w:r>
          </w:p>
        </w:tc>
        <w:tc>
          <w:tcPr>
            <w:tcW w:w="2694" w:type="dxa"/>
            <w:shd w:val="clear" w:color="auto" w:fill="auto"/>
            <w:hideMark/>
          </w:tcPr>
          <w:p w14:paraId="31DC0416"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natural selection due to genetic variation (not mutation)</w:t>
            </w:r>
          </w:p>
        </w:tc>
      </w:tr>
      <w:tr w:rsidR="00E6643F" w:rsidRPr="00E6643F" w14:paraId="2CA90B90" w14:textId="77777777" w:rsidTr="007B719F">
        <w:trPr>
          <w:cantSplit/>
          <w:trHeight w:val="600"/>
        </w:trPr>
        <w:tc>
          <w:tcPr>
            <w:tcW w:w="3261" w:type="dxa"/>
            <w:shd w:val="clear" w:color="auto" w:fill="auto"/>
            <w:hideMark/>
          </w:tcPr>
          <w:p w14:paraId="64FF204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B6.1.4 explain the importance of competition in a community, </w:t>
            </w:r>
            <w:proofErr w:type="gramStart"/>
            <w:r w:rsidRPr="00E6643F">
              <w:rPr>
                <w:rFonts w:ascii="Arial" w:eastAsia="Times New Roman" w:hAnsi="Arial" w:cs="Arial"/>
                <w:color w:val="000000"/>
                <w:sz w:val="20"/>
                <w:lang w:eastAsia="en-GB"/>
              </w:rPr>
              <w:t>with regard to</w:t>
            </w:r>
            <w:proofErr w:type="gramEnd"/>
            <w:r w:rsidRPr="00E6643F">
              <w:rPr>
                <w:rFonts w:ascii="Arial" w:eastAsia="Times New Roman" w:hAnsi="Arial" w:cs="Arial"/>
                <w:color w:val="000000"/>
                <w:sz w:val="20"/>
                <w:lang w:eastAsia="en-GB"/>
              </w:rPr>
              <w:t xml:space="preserve"> natural selection</w:t>
            </w:r>
          </w:p>
        </w:tc>
        <w:tc>
          <w:tcPr>
            <w:tcW w:w="2268" w:type="dxa"/>
            <w:shd w:val="clear" w:color="auto" w:fill="auto"/>
            <w:hideMark/>
          </w:tcPr>
          <w:p w14:paraId="2A86162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SB4b </w:t>
            </w:r>
            <w:r w:rsidR="003924EA" w:rsidRPr="00E6643F">
              <w:rPr>
                <w:rFonts w:ascii="Arial" w:eastAsia="Times New Roman" w:hAnsi="Arial" w:cs="Arial"/>
                <w:color w:val="000000"/>
                <w:sz w:val="20"/>
                <w:lang w:eastAsia="en-GB"/>
              </w:rPr>
              <w:t>Darwin’s</w:t>
            </w:r>
            <w:r w:rsidRPr="00E6643F">
              <w:rPr>
                <w:rFonts w:ascii="Arial" w:eastAsia="Times New Roman" w:hAnsi="Arial" w:cs="Arial"/>
                <w:color w:val="000000"/>
                <w:sz w:val="20"/>
                <w:lang w:eastAsia="en-GB"/>
              </w:rPr>
              <w:t xml:space="preserve"> theory </w:t>
            </w:r>
          </w:p>
        </w:tc>
        <w:tc>
          <w:tcPr>
            <w:tcW w:w="1275" w:type="dxa"/>
            <w:shd w:val="clear" w:color="auto" w:fill="auto"/>
            <w:hideMark/>
          </w:tcPr>
          <w:p w14:paraId="750C2E7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78</w:t>
            </w:r>
          </w:p>
        </w:tc>
        <w:tc>
          <w:tcPr>
            <w:tcW w:w="2694" w:type="dxa"/>
            <w:shd w:val="clear" w:color="auto" w:fill="auto"/>
            <w:hideMark/>
          </w:tcPr>
          <w:p w14:paraId="6F5F0E00"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bullet point ref. competition</w:t>
            </w:r>
          </w:p>
        </w:tc>
      </w:tr>
      <w:tr w:rsidR="00E6643F" w:rsidRPr="00E6643F" w14:paraId="0B736DCE" w14:textId="77777777" w:rsidTr="007B719F">
        <w:trPr>
          <w:cantSplit/>
          <w:trHeight w:val="1200"/>
        </w:trPr>
        <w:tc>
          <w:tcPr>
            <w:tcW w:w="3261" w:type="dxa"/>
            <w:shd w:val="clear" w:color="auto" w:fill="auto"/>
            <w:hideMark/>
          </w:tcPr>
          <w:p w14:paraId="6C2D6D00"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 xml:space="preserve">B6.1.5 describe evolution as a change in the inherited characteristics of a population over </w:t>
            </w:r>
            <w:proofErr w:type="gramStart"/>
            <w:r w:rsidRPr="00E6643F">
              <w:rPr>
                <w:rFonts w:ascii="Arial" w:eastAsia="Times New Roman" w:hAnsi="Arial" w:cs="Arial"/>
                <w:color w:val="000000"/>
                <w:sz w:val="20"/>
                <w:lang w:eastAsia="en-GB"/>
              </w:rPr>
              <w:t>a number of</w:t>
            </w:r>
            <w:proofErr w:type="gramEnd"/>
            <w:r w:rsidRPr="00E6643F">
              <w:rPr>
                <w:rFonts w:ascii="Arial" w:eastAsia="Times New Roman" w:hAnsi="Arial" w:cs="Arial"/>
                <w:color w:val="000000"/>
                <w:sz w:val="20"/>
                <w:lang w:eastAsia="en-GB"/>
              </w:rPr>
              <w:t xml:space="preserve"> generations through a process of natural selection which may result in the formation of new species</w:t>
            </w:r>
          </w:p>
        </w:tc>
        <w:tc>
          <w:tcPr>
            <w:tcW w:w="2268" w:type="dxa"/>
            <w:shd w:val="clear" w:color="auto" w:fill="auto"/>
            <w:hideMark/>
          </w:tcPr>
          <w:p w14:paraId="25BB831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SB4b </w:t>
            </w:r>
            <w:r w:rsidR="003924EA" w:rsidRPr="00E6643F">
              <w:rPr>
                <w:rFonts w:ascii="Arial" w:eastAsia="Times New Roman" w:hAnsi="Arial" w:cs="Arial"/>
                <w:color w:val="000000"/>
                <w:sz w:val="20"/>
                <w:lang w:eastAsia="en-GB"/>
              </w:rPr>
              <w:t>Darwin’s</w:t>
            </w:r>
            <w:r w:rsidRPr="00E6643F">
              <w:rPr>
                <w:rFonts w:ascii="Arial" w:eastAsia="Times New Roman" w:hAnsi="Arial" w:cs="Arial"/>
                <w:color w:val="000000"/>
                <w:sz w:val="20"/>
                <w:lang w:eastAsia="en-GB"/>
              </w:rPr>
              <w:t xml:space="preserve"> theory</w:t>
            </w:r>
          </w:p>
        </w:tc>
        <w:tc>
          <w:tcPr>
            <w:tcW w:w="1275" w:type="dxa"/>
            <w:shd w:val="clear" w:color="auto" w:fill="auto"/>
            <w:hideMark/>
          </w:tcPr>
          <w:p w14:paraId="25A137B7"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78, 79</w:t>
            </w:r>
          </w:p>
        </w:tc>
        <w:tc>
          <w:tcPr>
            <w:tcW w:w="2694" w:type="dxa"/>
            <w:shd w:val="clear" w:color="auto" w:fill="auto"/>
          </w:tcPr>
          <w:p w14:paraId="34E334F5"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6E56EF95" w14:textId="77777777" w:rsidTr="007B719F">
        <w:trPr>
          <w:cantSplit/>
          <w:trHeight w:val="600"/>
        </w:trPr>
        <w:tc>
          <w:tcPr>
            <w:tcW w:w="3261" w:type="dxa"/>
            <w:shd w:val="clear" w:color="auto" w:fill="auto"/>
            <w:hideMark/>
          </w:tcPr>
          <w:p w14:paraId="6648204C"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B6.1.6 explain the impact of the selective breeding of food plants and domesticated animals </w:t>
            </w:r>
          </w:p>
        </w:tc>
        <w:tc>
          <w:tcPr>
            <w:tcW w:w="2268" w:type="dxa"/>
            <w:shd w:val="clear" w:color="auto" w:fill="auto"/>
            <w:hideMark/>
          </w:tcPr>
          <w:p w14:paraId="780BE0BE"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SB4g </w:t>
            </w:r>
            <w:r w:rsidR="003924EA">
              <w:rPr>
                <w:rFonts w:ascii="Arial" w:eastAsia="Times New Roman" w:hAnsi="Arial" w:cs="Arial"/>
                <w:color w:val="000000"/>
                <w:sz w:val="20"/>
                <w:lang w:eastAsia="en-GB"/>
              </w:rPr>
              <w:t>g</w:t>
            </w:r>
            <w:r w:rsidRPr="00E6643F">
              <w:rPr>
                <w:rFonts w:ascii="Arial" w:eastAsia="Times New Roman" w:hAnsi="Arial" w:cs="Arial"/>
                <w:color w:val="000000"/>
                <w:sz w:val="20"/>
                <w:lang w:eastAsia="en-GB"/>
              </w:rPr>
              <w:t>enes in agriculture and medicine</w:t>
            </w:r>
          </w:p>
        </w:tc>
        <w:tc>
          <w:tcPr>
            <w:tcW w:w="1275" w:type="dxa"/>
            <w:shd w:val="clear" w:color="auto" w:fill="auto"/>
            <w:hideMark/>
          </w:tcPr>
          <w:p w14:paraId="7AB9D0C1"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88</w:t>
            </w:r>
          </w:p>
        </w:tc>
        <w:tc>
          <w:tcPr>
            <w:tcW w:w="2694" w:type="dxa"/>
            <w:shd w:val="clear" w:color="auto" w:fill="auto"/>
          </w:tcPr>
          <w:p w14:paraId="458A8681"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4F74F48C" w14:textId="77777777" w:rsidTr="007B719F">
        <w:trPr>
          <w:cantSplit/>
          <w:trHeight w:val="544"/>
        </w:trPr>
        <w:tc>
          <w:tcPr>
            <w:tcW w:w="3261" w:type="dxa"/>
            <w:shd w:val="clear" w:color="auto" w:fill="auto"/>
            <w:hideMark/>
          </w:tcPr>
          <w:p w14:paraId="1832167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B6.1.7 describe how fossils provide evidence for evolution </w:t>
            </w:r>
          </w:p>
        </w:tc>
        <w:tc>
          <w:tcPr>
            <w:tcW w:w="2268" w:type="dxa"/>
            <w:shd w:val="clear" w:color="auto" w:fill="auto"/>
            <w:hideMark/>
          </w:tcPr>
          <w:p w14:paraId="5494F6CC"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SB4a evidence for human evolution                                            SB4b </w:t>
            </w:r>
            <w:r w:rsidR="003924EA" w:rsidRPr="00E6643F">
              <w:rPr>
                <w:rFonts w:ascii="Arial" w:eastAsia="Times New Roman" w:hAnsi="Arial" w:cs="Arial"/>
                <w:color w:val="000000"/>
                <w:sz w:val="20"/>
                <w:lang w:eastAsia="en-GB"/>
              </w:rPr>
              <w:t>Darwin’s</w:t>
            </w:r>
            <w:r w:rsidRPr="00E6643F">
              <w:rPr>
                <w:rFonts w:ascii="Arial" w:eastAsia="Times New Roman" w:hAnsi="Arial" w:cs="Arial"/>
                <w:color w:val="000000"/>
                <w:sz w:val="20"/>
                <w:lang w:eastAsia="en-GB"/>
              </w:rPr>
              <w:t xml:space="preserve"> theory</w:t>
            </w:r>
          </w:p>
        </w:tc>
        <w:tc>
          <w:tcPr>
            <w:tcW w:w="1275" w:type="dxa"/>
            <w:shd w:val="clear" w:color="auto" w:fill="auto"/>
            <w:hideMark/>
          </w:tcPr>
          <w:p w14:paraId="71CCDDF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76, </w:t>
            </w:r>
            <w:proofErr w:type="gramStart"/>
            <w:r w:rsidRPr="00E6643F">
              <w:rPr>
                <w:rFonts w:ascii="Arial" w:eastAsia="Times New Roman" w:hAnsi="Arial" w:cs="Arial"/>
                <w:color w:val="000000"/>
                <w:sz w:val="20"/>
                <w:lang w:eastAsia="en-GB"/>
              </w:rPr>
              <w:t xml:space="preserve">77,   </w:t>
            </w:r>
            <w:proofErr w:type="gramEnd"/>
            <w:r w:rsidRPr="00E6643F">
              <w:rPr>
                <w:rFonts w:ascii="Arial" w:eastAsia="Times New Roman" w:hAnsi="Arial" w:cs="Arial"/>
                <w:color w:val="000000"/>
                <w:sz w:val="20"/>
                <w:lang w:eastAsia="en-GB"/>
              </w:rPr>
              <w:t xml:space="preserve">   79</w:t>
            </w:r>
          </w:p>
        </w:tc>
        <w:tc>
          <w:tcPr>
            <w:tcW w:w="2694" w:type="dxa"/>
            <w:shd w:val="clear" w:color="auto" w:fill="auto"/>
            <w:hideMark/>
          </w:tcPr>
          <w:p w14:paraId="5B6BBE6B"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fossil evidence                                                         antibiotic resistance</w:t>
            </w:r>
          </w:p>
        </w:tc>
      </w:tr>
      <w:tr w:rsidR="00E6643F" w:rsidRPr="00E6643F" w14:paraId="584E58B7" w14:textId="77777777" w:rsidTr="007B719F">
        <w:trPr>
          <w:cantSplit/>
          <w:trHeight w:val="1200"/>
        </w:trPr>
        <w:tc>
          <w:tcPr>
            <w:tcW w:w="3261" w:type="dxa"/>
            <w:shd w:val="clear" w:color="auto" w:fill="auto"/>
            <w:hideMark/>
          </w:tcPr>
          <w:p w14:paraId="54D68B5B"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B6.1.8 describe the work of Darwin and Wallace in the development of the theory of evolution by natural selection</w:t>
            </w:r>
            <w:r w:rsidRPr="00E6643F">
              <w:rPr>
                <w:rFonts w:ascii="Arial" w:eastAsia="Times New Roman" w:hAnsi="Arial" w:cs="Arial"/>
                <w:color w:val="000000"/>
                <w:sz w:val="20"/>
                <w:lang w:eastAsia="en-GB"/>
              </w:rPr>
              <w:br/>
              <w:t>(separate science only)</w:t>
            </w:r>
          </w:p>
        </w:tc>
        <w:tc>
          <w:tcPr>
            <w:tcW w:w="2268" w:type="dxa"/>
            <w:shd w:val="clear" w:color="auto" w:fill="auto"/>
            <w:hideMark/>
          </w:tcPr>
          <w:p w14:paraId="45ACFC7F"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SB4c d</w:t>
            </w:r>
            <w:r w:rsidR="00E6643F" w:rsidRPr="00E6643F">
              <w:rPr>
                <w:rFonts w:ascii="Arial" w:eastAsia="Times New Roman" w:hAnsi="Arial" w:cs="Arial"/>
                <w:color w:val="000000"/>
                <w:sz w:val="20"/>
                <w:lang w:eastAsia="en-GB"/>
              </w:rPr>
              <w:t xml:space="preserve">evelopment of </w:t>
            </w:r>
            <w:r w:rsidRPr="00E6643F">
              <w:rPr>
                <w:rFonts w:ascii="Arial" w:eastAsia="Times New Roman" w:hAnsi="Arial" w:cs="Arial"/>
                <w:color w:val="000000"/>
                <w:sz w:val="20"/>
                <w:lang w:eastAsia="en-GB"/>
              </w:rPr>
              <w:t>Darwin’s</w:t>
            </w:r>
            <w:r w:rsidR="00E6643F" w:rsidRPr="00E6643F">
              <w:rPr>
                <w:rFonts w:ascii="Arial" w:eastAsia="Times New Roman" w:hAnsi="Arial" w:cs="Arial"/>
                <w:color w:val="000000"/>
                <w:sz w:val="20"/>
                <w:lang w:eastAsia="en-GB"/>
              </w:rPr>
              <w:t xml:space="preserve"> theory</w:t>
            </w:r>
          </w:p>
        </w:tc>
        <w:tc>
          <w:tcPr>
            <w:tcW w:w="1275" w:type="dxa"/>
            <w:shd w:val="clear" w:color="auto" w:fill="auto"/>
            <w:hideMark/>
          </w:tcPr>
          <w:p w14:paraId="185F7732"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80, 81</w:t>
            </w:r>
          </w:p>
        </w:tc>
        <w:tc>
          <w:tcPr>
            <w:tcW w:w="2694" w:type="dxa"/>
            <w:shd w:val="clear" w:color="auto" w:fill="auto"/>
            <w:hideMark/>
          </w:tcPr>
          <w:p w14:paraId="216C7196"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643C6E74" w14:textId="77777777" w:rsidTr="007B719F">
        <w:trPr>
          <w:cantSplit/>
          <w:trHeight w:val="558"/>
        </w:trPr>
        <w:tc>
          <w:tcPr>
            <w:tcW w:w="3261" w:type="dxa"/>
            <w:shd w:val="clear" w:color="auto" w:fill="auto"/>
            <w:hideMark/>
          </w:tcPr>
          <w:p w14:paraId="50AE3A6C"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B6.1.9 describe modern examples of evidence for evolution including antibiotic resistance in bacteria </w:t>
            </w:r>
          </w:p>
        </w:tc>
        <w:tc>
          <w:tcPr>
            <w:tcW w:w="2268" w:type="dxa"/>
            <w:shd w:val="clear" w:color="auto" w:fill="auto"/>
            <w:hideMark/>
          </w:tcPr>
          <w:p w14:paraId="47042830"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SB4a evidence for human evolution                                            SB4b </w:t>
            </w:r>
            <w:r w:rsidR="003924EA" w:rsidRPr="00E6643F">
              <w:rPr>
                <w:rFonts w:ascii="Arial" w:eastAsia="Times New Roman" w:hAnsi="Arial" w:cs="Arial"/>
                <w:color w:val="000000"/>
                <w:sz w:val="20"/>
                <w:lang w:eastAsia="en-GB"/>
              </w:rPr>
              <w:t>Darwin’s</w:t>
            </w:r>
            <w:r w:rsidRPr="00E6643F">
              <w:rPr>
                <w:rFonts w:ascii="Arial" w:eastAsia="Times New Roman" w:hAnsi="Arial" w:cs="Arial"/>
                <w:color w:val="000000"/>
                <w:sz w:val="20"/>
                <w:lang w:eastAsia="en-GB"/>
              </w:rPr>
              <w:t xml:space="preserve"> theory</w:t>
            </w:r>
          </w:p>
        </w:tc>
        <w:tc>
          <w:tcPr>
            <w:tcW w:w="1275" w:type="dxa"/>
            <w:shd w:val="clear" w:color="auto" w:fill="auto"/>
            <w:hideMark/>
          </w:tcPr>
          <w:p w14:paraId="058682F2"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76, </w:t>
            </w:r>
            <w:proofErr w:type="gramStart"/>
            <w:r w:rsidRPr="00E6643F">
              <w:rPr>
                <w:rFonts w:ascii="Arial" w:eastAsia="Times New Roman" w:hAnsi="Arial" w:cs="Arial"/>
                <w:color w:val="000000"/>
                <w:sz w:val="20"/>
                <w:lang w:eastAsia="en-GB"/>
              </w:rPr>
              <w:t xml:space="preserve">77,   </w:t>
            </w:r>
            <w:proofErr w:type="gramEnd"/>
            <w:r w:rsidRPr="00E6643F">
              <w:rPr>
                <w:rFonts w:ascii="Arial" w:eastAsia="Times New Roman" w:hAnsi="Arial" w:cs="Arial"/>
                <w:color w:val="000000"/>
                <w:sz w:val="20"/>
                <w:lang w:eastAsia="en-GB"/>
              </w:rPr>
              <w:t xml:space="preserve">   79</w:t>
            </w:r>
          </w:p>
        </w:tc>
        <w:tc>
          <w:tcPr>
            <w:tcW w:w="2694" w:type="dxa"/>
            <w:shd w:val="clear" w:color="auto" w:fill="auto"/>
            <w:hideMark/>
          </w:tcPr>
          <w:p w14:paraId="145A38A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fossil evidence                                                         antibiotic resistance</w:t>
            </w:r>
          </w:p>
        </w:tc>
      </w:tr>
      <w:tr w:rsidR="00E6643F" w:rsidRPr="00E6643F" w14:paraId="5ADA53E2" w14:textId="77777777" w:rsidTr="007B719F">
        <w:trPr>
          <w:cantSplit/>
          <w:trHeight w:val="600"/>
        </w:trPr>
        <w:tc>
          <w:tcPr>
            <w:tcW w:w="3261" w:type="dxa"/>
            <w:shd w:val="clear" w:color="auto" w:fill="auto"/>
            <w:hideMark/>
          </w:tcPr>
          <w:p w14:paraId="7D6647C8"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B6.1.10 explain the impact of these ideas on modern biology and society (separate science only)</w:t>
            </w:r>
          </w:p>
        </w:tc>
        <w:tc>
          <w:tcPr>
            <w:tcW w:w="2268" w:type="dxa"/>
            <w:shd w:val="clear" w:color="auto" w:fill="auto"/>
            <w:hideMark/>
          </w:tcPr>
          <w:p w14:paraId="57DCB638"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SB4c d</w:t>
            </w:r>
            <w:r w:rsidR="00E6643F" w:rsidRPr="00E6643F">
              <w:rPr>
                <w:rFonts w:ascii="Arial" w:eastAsia="Times New Roman" w:hAnsi="Arial" w:cs="Arial"/>
                <w:color w:val="000000"/>
                <w:sz w:val="20"/>
                <w:lang w:eastAsia="en-GB"/>
              </w:rPr>
              <w:t xml:space="preserve">evelopment of </w:t>
            </w:r>
            <w:r w:rsidRPr="00E6643F">
              <w:rPr>
                <w:rFonts w:ascii="Arial" w:eastAsia="Times New Roman" w:hAnsi="Arial" w:cs="Arial"/>
                <w:color w:val="000000"/>
                <w:sz w:val="20"/>
                <w:lang w:eastAsia="en-GB"/>
              </w:rPr>
              <w:t>Darwin’s</w:t>
            </w:r>
            <w:r w:rsidR="00E6643F" w:rsidRPr="00E6643F">
              <w:rPr>
                <w:rFonts w:ascii="Arial" w:eastAsia="Times New Roman" w:hAnsi="Arial" w:cs="Arial"/>
                <w:color w:val="000000"/>
                <w:sz w:val="20"/>
                <w:lang w:eastAsia="en-GB"/>
              </w:rPr>
              <w:t xml:space="preserve"> theory</w:t>
            </w:r>
          </w:p>
        </w:tc>
        <w:tc>
          <w:tcPr>
            <w:tcW w:w="1275" w:type="dxa"/>
            <w:shd w:val="clear" w:color="auto" w:fill="auto"/>
            <w:hideMark/>
          </w:tcPr>
          <w:p w14:paraId="49477835"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80, 81</w:t>
            </w:r>
          </w:p>
        </w:tc>
        <w:tc>
          <w:tcPr>
            <w:tcW w:w="2694" w:type="dxa"/>
            <w:shd w:val="clear" w:color="auto" w:fill="auto"/>
            <w:hideMark/>
          </w:tcPr>
          <w:p w14:paraId="55DB5861"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5E081E12" w14:textId="77777777" w:rsidTr="007B719F">
        <w:trPr>
          <w:cantSplit/>
          <w:trHeight w:val="300"/>
        </w:trPr>
        <w:tc>
          <w:tcPr>
            <w:tcW w:w="9498" w:type="dxa"/>
            <w:gridSpan w:val="4"/>
            <w:shd w:val="clear" w:color="000000" w:fill="DA9694"/>
            <w:noWrap/>
            <w:hideMark/>
          </w:tcPr>
          <w:p w14:paraId="04D0EC5B" w14:textId="77777777" w:rsidR="00E6643F" w:rsidRPr="00E6643F" w:rsidRDefault="00E6643F" w:rsidP="007140C9">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B6.2 How do sexual and asexual reproduction affect evolution? (separate science only)</w:t>
            </w:r>
          </w:p>
        </w:tc>
      </w:tr>
      <w:tr w:rsidR="00E6643F" w:rsidRPr="00E6643F" w14:paraId="365D4331" w14:textId="77777777" w:rsidTr="007B719F">
        <w:trPr>
          <w:cantSplit/>
          <w:trHeight w:val="600"/>
        </w:trPr>
        <w:tc>
          <w:tcPr>
            <w:tcW w:w="3261" w:type="dxa"/>
            <w:shd w:val="clear" w:color="auto" w:fill="auto"/>
            <w:hideMark/>
          </w:tcPr>
          <w:p w14:paraId="78768F86"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B6.2.1 explain some of the advantages and disadvantages of asexual and sexual reproduction in a range of organisms </w:t>
            </w:r>
          </w:p>
        </w:tc>
        <w:tc>
          <w:tcPr>
            <w:tcW w:w="2268" w:type="dxa"/>
            <w:shd w:val="clear" w:color="auto" w:fill="auto"/>
            <w:hideMark/>
          </w:tcPr>
          <w:p w14:paraId="776CF29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SB3a sexual and asexual reproduction</w:t>
            </w:r>
          </w:p>
        </w:tc>
        <w:tc>
          <w:tcPr>
            <w:tcW w:w="1275" w:type="dxa"/>
            <w:shd w:val="clear" w:color="auto" w:fill="auto"/>
            <w:hideMark/>
          </w:tcPr>
          <w:p w14:paraId="29A3DF9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50, 51</w:t>
            </w:r>
          </w:p>
        </w:tc>
        <w:tc>
          <w:tcPr>
            <w:tcW w:w="2694" w:type="dxa"/>
            <w:shd w:val="clear" w:color="auto" w:fill="auto"/>
            <w:hideMark/>
          </w:tcPr>
          <w:p w14:paraId="0EC4FE52"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752D275F" w14:textId="77777777" w:rsidTr="007B719F">
        <w:trPr>
          <w:cantSplit/>
          <w:trHeight w:val="300"/>
        </w:trPr>
        <w:tc>
          <w:tcPr>
            <w:tcW w:w="9498" w:type="dxa"/>
            <w:gridSpan w:val="4"/>
            <w:shd w:val="clear" w:color="000000" w:fill="DA9694"/>
            <w:noWrap/>
            <w:hideMark/>
          </w:tcPr>
          <w:p w14:paraId="32E77981" w14:textId="77777777" w:rsidR="00E6643F" w:rsidRPr="00E6643F" w:rsidRDefault="00E6643F" w:rsidP="00AE3A6C">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B6.3 How does our understanding of biology help us classify the diversity of organisms on Earth?</w:t>
            </w:r>
          </w:p>
        </w:tc>
      </w:tr>
      <w:tr w:rsidR="00E6643F" w:rsidRPr="00E6643F" w14:paraId="559B1101" w14:textId="77777777" w:rsidTr="007B719F">
        <w:trPr>
          <w:cantSplit/>
          <w:trHeight w:val="900"/>
        </w:trPr>
        <w:tc>
          <w:tcPr>
            <w:tcW w:w="3261" w:type="dxa"/>
            <w:shd w:val="clear" w:color="auto" w:fill="auto"/>
            <w:hideMark/>
          </w:tcPr>
          <w:p w14:paraId="604C5BB9"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B6.3.1 describe the impact of developments in biology on</w:t>
            </w:r>
            <w:r w:rsidRPr="00E6643F">
              <w:rPr>
                <w:rFonts w:ascii="Arial" w:eastAsia="Times New Roman" w:hAnsi="Arial" w:cs="Arial"/>
                <w:color w:val="000000"/>
                <w:sz w:val="20"/>
                <w:lang w:eastAsia="en-GB"/>
              </w:rPr>
              <w:br/>
              <w:t xml:space="preserve">classification systems, including the use of DNA analysis to classify organisms </w:t>
            </w:r>
          </w:p>
        </w:tc>
        <w:tc>
          <w:tcPr>
            <w:tcW w:w="2268" w:type="dxa"/>
            <w:shd w:val="clear" w:color="auto" w:fill="auto"/>
            <w:hideMark/>
          </w:tcPr>
          <w:p w14:paraId="6C67BDEB"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SB4d classification</w:t>
            </w:r>
          </w:p>
        </w:tc>
        <w:tc>
          <w:tcPr>
            <w:tcW w:w="1275" w:type="dxa"/>
            <w:shd w:val="clear" w:color="auto" w:fill="auto"/>
            <w:hideMark/>
          </w:tcPr>
          <w:p w14:paraId="62EDC7EC"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82, 83</w:t>
            </w:r>
          </w:p>
        </w:tc>
        <w:tc>
          <w:tcPr>
            <w:tcW w:w="2694" w:type="dxa"/>
            <w:shd w:val="clear" w:color="auto" w:fill="auto"/>
            <w:hideMark/>
          </w:tcPr>
          <w:p w14:paraId="571B83C5"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artificial and natural classification not mentioned specifically. Impact of developments not actually found</w:t>
            </w:r>
          </w:p>
        </w:tc>
      </w:tr>
      <w:tr w:rsidR="00E6643F" w:rsidRPr="00E6643F" w14:paraId="3FA7A3B7" w14:textId="77777777" w:rsidTr="007B719F">
        <w:trPr>
          <w:cantSplit/>
          <w:trHeight w:val="300"/>
        </w:trPr>
        <w:tc>
          <w:tcPr>
            <w:tcW w:w="9498" w:type="dxa"/>
            <w:gridSpan w:val="4"/>
            <w:shd w:val="clear" w:color="000000" w:fill="DA9694"/>
            <w:noWrap/>
            <w:hideMark/>
          </w:tcPr>
          <w:p w14:paraId="38E8378B" w14:textId="643794CE" w:rsidR="00E6643F" w:rsidRPr="00E6643F" w:rsidRDefault="00E6643F" w:rsidP="007140C9">
            <w:pPr>
              <w:spacing w:after="0" w:line="240" w:lineRule="auto"/>
              <w:jc w:val="center"/>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 xml:space="preserve">B6.4 How is biodiversity </w:t>
            </w:r>
            <w:r w:rsidR="00415548" w:rsidRPr="00E6643F">
              <w:rPr>
                <w:rFonts w:ascii="Arial" w:eastAsia="Times New Roman" w:hAnsi="Arial" w:cs="Arial"/>
                <w:b/>
                <w:bCs/>
                <w:color w:val="000000"/>
                <w:sz w:val="20"/>
                <w:lang w:eastAsia="en-GB"/>
              </w:rPr>
              <w:t>threatened</w:t>
            </w:r>
            <w:r w:rsidRPr="00E6643F">
              <w:rPr>
                <w:rFonts w:ascii="Arial" w:eastAsia="Times New Roman" w:hAnsi="Arial" w:cs="Arial"/>
                <w:b/>
                <w:bCs/>
                <w:color w:val="000000"/>
                <w:sz w:val="20"/>
                <w:lang w:eastAsia="en-GB"/>
              </w:rPr>
              <w:t xml:space="preserve"> and how can we protect it?</w:t>
            </w:r>
          </w:p>
        </w:tc>
      </w:tr>
      <w:tr w:rsidR="00E6643F" w:rsidRPr="00E6643F" w14:paraId="0F622611" w14:textId="77777777" w:rsidTr="007B719F">
        <w:trPr>
          <w:cantSplit/>
          <w:trHeight w:val="900"/>
        </w:trPr>
        <w:tc>
          <w:tcPr>
            <w:tcW w:w="3261" w:type="dxa"/>
            <w:shd w:val="clear" w:color="auto" w:fill="auto"/>
            <w:hideMark/>
          </w:tcPr>
          <w:p w14:paraId="1D40839E"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B6.4.1 describe both positive and negative human interactions within ecosystems and explain their impact on biodiversity</w:t>
            </w:r>
          </w:p>
        </w:tc>
        <w:tc>
          <w:tcPr>
            <w:tcW w:w="2268" w:type="dxa"/>
            <w:shd w:val="clear" w:color="auto" w:fill="auto"/>
            <w:hideMark/>
          </w:tcPr>
          <w:p w14:paraId="4F05F99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SB9g </w:t>
            </w:r>
            <w:r w:rsidR="003924EA">
              <w:rPr>
                <w:rFonts w:ascii="Arial" w:eastAsia="Times New Roman" w:hAnsi="Arial" w:cs="Arial"/>
                <w:color w:val="000000"/>
                <w:sz w:val="20"/>
                <w:lang w:eastAsia="en-GB"/>
              </w:rPr>
              <w:t>b</w:t>
            </w:r>
            <w:r w:rsidRPr="00E6643F">
              <w:rPr>
                <w:rFonts w:ascii="Arial" w:eastAsia="Times New Roman" w:hAnsi="Arial" w:cs="Arial"/>
                <w:color w:val="000000"/>
                <w:sz w:val="20"/>
                <w:lang w:eastAsia="en-GB"/>
              </w:rPr>
              <w:t xml:space="preserve">iodiversity and humans       </w:t>
            </w:r>
          </w:p>
          <w:p w14:paraId="33453B13"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SB9h p</w:t>
            </w:r>
            <w:r w:rsidR="00E6643F" w:rsidRPr="00E6643F">
              <w:rPr>
                <w:rFonts w:ascii="Arial" w:eastAsia="Times New Roman" w:hAnsi="Arial" w:cs="Arial"/>
                <w:color w:val="000000"/>
                <w:sz w:val="20"/>
                <w:lang w:eastAsia="en-GB"/>
              </w:rPr>
              <w:t>reserving biodiversity</w:t>
            </w:r>
          </w:p>
        </w:tc>
        <w:tc>
          <w:tcPr>
            <w:tcW w:w="1275" w:type="dxa"/>
            <w:shd w:val="clear" w:color="auto" w:fill="auto"/>
            <w:hideMark/>
          </w:tcPr>
          <w:p w14:paraId="01F80F3D"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190, </w:t>
            </w:r>
            <w:proofErr w:type="gramStart"/>
            <w:r w:rsidRPr="00E6643F">
              <w:rPr>
                <w:rFonts w:ascii="Arial" w:eastAsia="Times New Roman" w:hAnsi="Arial" w:cs="Arial"/>
                <w:color w:val="000000"/>
                <w:sz w:val="20"/>
                <w:lang w:eastAsia="en-GB"/>
              </w:rPr>
              <w:t xml:space="preserve">191,   </w:t>
            </w:r>
            <w:proofErr w:type="gramEnd"/>
            <w:r w:rsidRPr="00E6643F">
              <w:rPr>
                <w:rFonts w:ascii="Arial" w:eastAsia="Times New Roman" w:hAnsi="Arial" w:cs="Arial"/>
                <w:color w:val="000000"/>
                <w:sz w:val="20"/>
                <w:lang w:eastAsia="en-GB"/>
              </w:rPr>
              <w:t xml:space="preserve">    192, 193</w:t>
            </w:r>
          </w:p>
        </w:tc>
        <w:tc>
          <w:tcPr>
            <w:tcW w:w="2694" w:type="dxa"/>
            <w:shd w:val="clear" w:color="auto" w:fill="auto"/>
          </w:tcPr>
          <w:p w14:paraId="246D47A4"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69770257" w14:textId="77777777" w:rsidTr="007B719F">
        <w:trPr>
          <w:cantSplit/>
          <w:trHeight w:val="900"/>
        </w:trPr>
        <w:tc>
          <w:tcPr>
            <w:tcW w:w="3261" w:type="dxa"/>
            <w:shd w:val="clear" w:color="auto" w:fill="auto"/>
            <w:hideMark/>
          </w:tcPr>
          <w:p w14:paraId="435B093B" w14:textId="77777777" w:rsidR="00E6643F" w:rsidRPr="00E6643F" w:rsidRDefault="00E6643F" w:rsidP="00AE3A6C">
            <w:pPr>
              <w:spacing w:after="40" w:line="240" w:lineRule="auto"/>
              <w:rPr>
                <w:rFonts w:ascii="Arial" w:eastAsia="Times New Roman" w:hAnsi="Arial" w:cs="Arial"/>
                <w:b/>
                <w:bCs/>
                <w:color w:val="000000"/>
                <w:sz w:val="20"/>
                <w:lang w:eastAsia="en-GB"/>
              </w:rPr>
            </w:pPr>
            <w:r w:rsidRPr="00E6643F">
              <w:rPr>
                <w:rFonts w:ascii="Arial" w:eastAsia="Times New Roman" w:hAnsi="Arial" w:cs="Arial"/>
                <w:b/>
                <w:bCs/>
                <w:color w:val="000000"/>
                <w:sz w:val="20"/>
                <w:lang w:eastAsia="en-GB"/>
              </w:rPr>
              <w:t>B6.4.2 evaluate evidence for the impact of environmental changes on the distribution of organisms, with reference</w:t>
            </w:r>
            <w:r w:rsidRPr="00E6643F">
              <w:rPr>
                <w:rFonts w:ascii="Arial" w:eastAsia="Times New Roman" w:hAnsi="Arial" w:cs="Arial"/>
                <w:b/>
                <w:bCs/>
                <w:color w:val="000000"/>
                <w:sz w:val="20"/>
                <w:lang w:eastAsia="en-GB"/>
              </w:rPr>
              <w:br/>
              <w:t>to water and atmospheric gases (separate science only)</w:t>
            </w:r>
          </w:p>
        </w:tc>
        <w:tc>
          <w:tcPr>
            <w:tcW w:w="2268" w:type="dxa"/>
            <w:shd w:val="clear" w:color="auto" w:fill="auto"/>
            <w:hideMark/>
          </w:tcPr>
          <w:p w14:paraId="167DF8F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SB9e assessing pollution</w:t>
            </w:r>
          </w:p>
        </w:tc>
        <w:tc>
          <w:tcPr>
            <w:tcW w:w="1275" w:type="dxa"/>
            <w:shd w:val="clear" w:color="auto" w:fill="auto"/>
            <w:hideMark/>
          </w:tcPr>
          <w:p w14:paraId="79C52871"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186, 187</w:t>
            </w:r>
          </w:p>
        </w:tc>
        <w:tc>
          <w:tcPr>
            <w:tcW w:w="2694" w:type="dxa"/>
            <w:shd w:val="clear" w:color="auto" w:fill="auto"/>
          </w:tcPr>
          <w:p w14:paraId="1BAD7BE7"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28E009D2" w14:textId="77777777" w:rsidTr="007B719F">
        <w:trPr>
          <w:cantSplit/>
          <w:trHeight w:val="1726"/>
        </w:trPr>
        <w:tc>
          <w:tcPr>
            <w:tcW w:w="3261" w:type="dxa"/>
            <w:shd w:val="clear" w:color="auto" w:fill="auto"/>
            <w:hideMark/>
          </w:tcPr>
          <w:p w14:paraId="15A1B101"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lastRenderedPageBreak/>
              <w:t>B6.4.3 describe some of the biological factors affecting levels of food security including increasing human population,</w:t>
            </w:r>
            <w:r w:rsidRPr="00E6643F">
              <w:rPr>
                <w:rFonts w:ascii="Arial" w:eastAsia="Times New Roman" w:hAnsi="Arial" w:cs="Arial"/>
                <w:color w:val="000000"/>
                <w:sz w:val="20"/>
                <w:lang w:eastAsia="en-GB"/>
              </w:rPr>
              <w:br/>
              <w:t>changing diets in wealthier populations, new pests and pathogens, environmental change, sustainability and cost of</w:t>
            </w:r>
            <w:r w:rsidRPr="00E6643F">
              <w:rPr>
                <w:rFonts w:ascii="Arial" w:eastAsia="Times New Roman" w:hAnsi="Arial" w:cs="Arial"/>
                <w:color w:val="000000"/>
                <w:sz w:val="20"/>
                <w:lang w:eastAsia="en-GB"/>
              </w:rPr>
              <w:br/>
              <w:t>agricultural inputs (separate science only)</w:t>
            </w:r>
          </w:p>
        </w:tc>
        <w:tc>
          <w:tcPr>
            <w:tcW w:w="2268" w:type="dxa"/>
            <w:shd w:val="clear" w:color="auto" w:fill="auto"/>
            <w:hideMark/>
          </w:tcPr>
          <w:p w14:paraId="77102E54" w14:textId="77777777" w:rsidR="00E6643F" w:rsidRPr="00E6643F" w:rsidRDefault="003924EA" w:rsidP="007140C9">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SB9i f</w:t>
            </w:r>
            <w:r w:rsidR="00E6643F" w:rsidRPr="00E6643F">
              <w:rPr>
                <w:rFonts w:ascii="Arial" w:eastAsia="Times New Roman" w:hAnsi="Arial" w:cs="Arial"/>
                <w:color w:val="000000"/>
                <w:sz w:val="20"/>
                <w:lang w:eastAsia="en-GB"/>
              </w:rPr>
              <w:t>ood security</w:t>
            </w:r>
          </w:p>
        </w:tc>
        <w:tc>
          <w:tcPr>
            <w:tcW w:w="1275" w:type="dxa"/>
            <w:shd w:val="clear" w:color="auto" w:fill="auto"/>
            <w:hideMark/>
          </w:tcPr>
          <w:p w14:paraId="42CE4AD8"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194, 195</w:t>
            </w:r>
          </w:p>
        </w:tc>
        <w:tc>
          <w:tcPr>
            <w:tcW w:w="2694" w:type="dxa"/>
            <w:shd w:val="clear" w:color="auto" w:fill="auto"/>
          </w:tcPr>
          <w:p w14:paraId="7F1A23E5"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016C8C79" w14:textId="77777777" w:rsidTr="007B719F">
        <w:trPr>
          <w:cantSplit/>
          <w:trHeight w:val="600"/>
        </w:trPr>
        <w:tc>
          <w:tcPr>
            <w:tcW w:w="3261" w:type="dxa"/>
            <w:shd w:val="clear" w:color="auto" w:fill="auto"/>
            <w:hideMark/>
          </w:tcPr>
          <w:p w14:paraId="35E57A0F"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B6.4.4 explain some of the benefits and challenges of maintaining local and global biodiversity </w:t>
            </w:r>
          </w:p>
        </w:tc>
        <w:tc>
          <w:tcPr>
            <w:tcW w:w="2268" w:type="dxa"/>
            <w:shd w:val="clear" w:color="auto" w:fill="auto"/>
            <w:hideMark/>
          </w:tcPr>
          <w:p w14:paraId="3F8850D7"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0</w:t>
            </w:r>
          </w:p>
        </w:tc>
        <w:tc>
          <w:tcPr>
            <w:tcW w:w="1275" w:type="dxa"/>
            <w:shd w:val="clear" w:color="auto" w:fill="auto"/>
            <w:hideMark/>
          </w:tcPr>
          <w:p w14:paraId="6B921534"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0</w:t>
            </w:r>
          </w:p>
        </w:tc>
        <w:tc>
          <w:tcPr>
            <w:tcW w:w="2694" w:type="dxa"/>
            <w:shd w:val="clear" w:color="auto" w:fill="auto"/>
            <w:hideMark/>
          </w:tcPr>
          <w:p w14:paraId="5E446892"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not found</w:t>
            </w:r>
          </w:p>
        </w:tc>
      </w:tr>
      <w:tr w:rsidR="00E6643F" w:rsidRPr="00E6643F" w14:paraId="1013189B" w14:textId="77777777" w:rsidTr="007B719F">
        <w:trPr>
          <w:cantSplit/>
          <w:trHeight w:val="600"/>
        </w:trPr>
        <w:tc>
          <w:tcPr>
            <w:tcW w:w="3261" w:type="dxa"/>
            <w:shd w:val="clear" w:color="auto" w:fill="auto"/>
            <w:hideMark/>
          </w:tcPr>
          <w:p w14:paraId="3C55B2DB"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 xml:space="preserve">B6.4.5 extract and interpret information related to biodiversity from charts, graphs and tables </w:t>
            </w:r>
          </w:p>
        </w:tc>
        <w:tc>
          <w:tcPr>
            <w:tcW w:w="2268" w:type="dxa"/>
            <w:shd w:val="clear" w:color="auto" w:fill="auto"/>
            <w:hideMark/>
          </w:tcPr>
          <w:p w14:paraId="3EBB5E8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SB4h GM &amp; agriculture</w:t>
            </w:r>
          </w:p>
        </w:tc>
        <w:tc>
          <w:tcPr>
            <w:tcW w:w="1275" w:type="dxa"/>
            <w:shd w:val="clear" w:color="auto" w:fill="auto"/>
            <w:hideMark/>
          </w:tcPr>
          <w:p w14:paraId="3526B76A"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91</w:t>
            </w:r>
          </w:p>
        </w:tc>
        <w:tc>
          <w:tcPr>
            <w:tcW w:w="2694" w:type="dxa"/>
            <w:shd w:val="clear" w:color="auto" w:fill="auto"/>
            <w:hideMark/>
          </w:tcPr>
          <w:p w14:paraId="29572AD6" w14:textId="77777777" w:rsidR="00E6643F" w:rsidRPr="00E6643F" w:rsidRDefault="00E6643F" w:rsidP="007140C9">
            <w:pPr>
              <w:spacing w:after="0" w:line="240" w:lineRule="auto"/>
              <w:rPr>
                <w:rFonts w:ascii="Arial" w:eastAsia="Times New Roman" w:hAnsi="Arial" w:cs="Arial"/>
                <w:color w:val="000000"/>
                <w:sz w:val="20"/>
                <w:lang w:eastAsia="en-GB"/>
              </w:rPr>
            </w:pPr>
          </w:p>
        </w:tc>
      </w:tr>
      <w:tr w:rsidR="00E6643F" w:rsidRPr="00E6643F" w14:paraId="75036624" w14:textId="77777777" w:rsidTr="007B719F">
        <w:trPr>
          <w:cantSplit/>
          <w:trHeight w:val="1200"/>
        </w:trPr>
        <w:tc>
          <w:tcPr>
            <w:tcW w:w="3261" w:type="dxa"/>
            <w:shd w:val="clear" w:color="auto" w:fill="auto"/>
            <w:hideMark/>
          </w:tcPr>
          <w:p w14:paraId="47A3A303" w14:textId="77777777" w:rsidR="00E6643F" w:rsidRPr="00E6643F" w:rsidRDefault="00E6643F" w:rsidP="00AE3A6C">
            <w:pPr>
              <w:spacing w:after="4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B6.4.6 describe and explain some possible biotechnological and agricultural solutions, including genetic modification, to the demands of the growing human population (separate science only)</w:t>
            </w:r>
          </w:p>
        </w:tc>
        <w:tc>
          <w:tcPr>
            <w:tcW w:w="2268" w:type="dxa"/>
            <w:shd w:val="clear" w:color="auto" w:fill="auto"/>
            <w:hideMark/>
          </w:tcPr>
          <w:p w14:paraId="6BB18679"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SB4h GM and agriculture</w:t>
            </w:r>
          </w:p>
        </w:tc>
        <w:tc>
          <w:tcPr>
            <w:tcW w:w="1275" w:type="dxa"/>
            <w:shd w:val="clear" w:color="auto" w:fill="auto"/>
            <w:hideMark/>
          </w:tcPr>
          <w:p w14:paraId="1480CEBD"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90, 91</w:t>
            </w:r>
          </w:p>
        </w:tc>
        <w:tc>
          <w:tcPr>
            <w:tcW w:w="2694" w:type="dxa"/>
            <w:shd w:val="clear" w:color="auto" w:fill="auto"/>
            <w:hideMark/>
          </w:tcPr>
          <w:p w14:paraId="2C87E906" w14:textId="77777777" w:rsidR="00E6643F" w:rsidRPr="00E6643F" w:rsidRDefault="00E6643F" w:rsidP="007140C9">
            <w:pPr>
              <w:spacing w:after="0" w:line="240" w:lineRule="auto"/>
              <w:rPr>
                <w:rFonts w:ascii="Arial" w:eastAsia="Times New Roman" w:hAnsi="Arial" w:cs="Arial"/>
                <w:color w:val="000000"/>
                <w:sz w:val="20"/>
                <w:lang w:eastAsia="en-GB"/>
              </w:rPr>
            </w:pPr>
            <w:r w:rsidRPr="00E6643F">
              <w:rPr>
                <w:rFonts w:ascii="Arial" w:eastAsia="Times New Roman" w:hAnsi="Arial" w:cs="Arial"/>
                <w:color w:val="000000"/>
                <w:sz w:val="20"/>
                <w:lang w:eastAsia="en-GB"/>
              </w:rPr>
              <w:t>(not related to population growth)</w:t>
            </w:r>
          </w:p>
        </w:tc>
      </w:tr>
    </w:tbl>
    <w:p w14:paraId="76C4AF9B" w14:textId="77777777" w:rsidR="0059384F" w:rsidRPr="00BF08DD" w:rsidRDefault="004A751A" w:rsidP="00A31D93">
      <w:pPr>
        <w:pStyle w:val="Heading2"/>
        <w:spacing w:before="240"/>
      </w:pPr>
      <w:r>
        <w:t>Want</w:t>
      </w:r>
      <w:r w:rsidR="0059384F" w:rsidRPr="00BF08DD">
        <w:t xml:space="preserve"> to switch</w:t>
      </w:r>
      <w:r>
        <w:t xml:space="preserve"> to OCR</w:t>
      </w:r>
      <w:r w:rsidR="0059384F" w:rsidRPr="00BF08DD">
        <w:t>?</w:t>
      </w:r>
    </w:p>
    <w:p w14:paraId="7291D334" w14:textId="77777777" w:rsidR="00BF08DD" w:rsidRPr="008F72BA" w:rsidRDefault="00BF08DD">
      <w:pPr>
        <w:rPr>
          <w:rFonts w:ascii="Arial" w:hAnsi="Arial" w:cs="Arial"/>
        </w:rPr>
      </w:pPr>
      <w:r w:rsidRPr="008F72BA">
        <w:rPr>
          <w:rFonts w:ascii="Arial" w:hAnsi="Arial" w:cs="Arial"/>
        </w:rPr>
        <w:t xml:space="preserve">If you’re an OCR-approved centre, all you need to do is download the specification and start teaching. Your exams officer can complete an intention to teach form which enables us to provide </w:t>
      </w:r>
      <w:r w:rsidR="00A12A2E" w:rsidRPr="008F72BA">
        <w:rPr>
          <w:rFonts w:ascii="Arial" w:hAnsi="Arial" w:cs="Arial"/>
        </w:rPr>
        <w:t>appropriate support</w:t>
      </w:r>
      <w:r w:rsidRPr="008F72BA">
        <w:rPr>
          <w:rFonts w:ascii="Arial" w:hAnsi="Arial" w:cs="Arial"/>
        </w:rPr>
        <w:t>. When you’re ready to enter your students,</w:t>
      </w:r>
      <w:r w:rsidR="00DD1821">
        <w:rPr>
          <w:rFonts w:ascii="Arial" w:hAnsi="Arial" w:cs="Arial"/>
        </w:rPr>
        <w:t xml:space="preserve"> </w:t>
      </w:r>
      <w:r w:rsidRPr="008F72BA">
        <w:rPr>
          <w:rFonts w:ascii="Arial" w:hAnsi="Arial" w:cs="Arial"/>
        </w:rPr>
        <w:t xml:space="preserve">you just need to speak to your exams officer to: </w:t>
      </w:r>
    </w:p>
    <w:p w14:paraId="5F606282" w14:textId="77777777" w:rsidR="00BF08DD" w:rsidRPr="008F72BA" w:rsidRDefault="00BF08DD" w:rsidP="00BF08DD">
      <w:pPr>
        <w:pStyle w:val="ListParagraph"/>
        <w:numPr>
          <w:ilvl w:val="0"/>
          <w:numId w:val="4"/>
        </w:numPr>
        <w:rPr>
          <w:rFonts w:ascii="Arial" w:hAnsi="Arial" w:cs="Arial"/>
          <w:sz w:val="22"/>
          <w:szCs w:val="22"/>
        </w:rPr>
      </w:pPr>
      <w:r w:rsidRPr="008F72BA">
        <w:rPr>
          <w:rFonts w:ascii="Arial" w:hAnsi="Arial" w:cs="Arial"/>
          <w:sz w:val="22"/>
          <w:szCs w:val="22"/>
        </w:rPr>
        <w:t>Make estimated entries by 10 October so we can prepare the question papers and ensure we’ve got enough examiners.</w:t>
      </w:r>
    </w:p>
    <w:p w14:paraId="0FAFEF5E" w14:textId="77777777" w:rsidR="001042A4" w:rsidRPr="008F72BA" w:rsidRDefault="001042A4" w:rsidP="001042A4">
      <w:pPr>
        <w:pStyle w:val="ListParagraph"/>
        <w:rPr>
          <w:rFonts w:ascii="Arial" w:hAnsi="Arial" w:cs="Arial"/>
          <w:sz w:val="22"/>
          <w:szCs w:val="22"/>
        </w:rPr>
      </w:pPr>
    </w:p>
    <w:p w14:paraId="6B7EB054" w14:textId="77777777" w:rsidR="0059384F" w:rsidRPr="008F72BA" w:rsidRDefault="00BF08DD" w:rsidP="00BF08DD">
      <w:pPr>
        <w:pStyle w:val="ListParagraph"/>
        <w:numPr>
          <w:ilvl w:val="0"/>
          <w:numId w:val="4"/>
        </w:numPr>
        <w:rPr>
          <w:rFonts w:ascii="Arial" w:hAnsi="Arial" w:cs="Arial"/>
          <w:sz w:val="22"/>
          <w:szCs w:val="22"/>
        </w:rPr>
      </w:pPr>
      <w:r w:rsidRPr="008F72BA">
        <w:rPr>
          <w:rFonts w:ascii="Arial" w:hAnsi="Arial" w:cs="Arial"/>
          <w:sz w:val="22"/>
          <w:szCs w:val="22"/>
        </w:rPr>
        <w:t>Make final entries by 21 February</w:t>
      </w:r>
      <w:r w:rsidR="00B05EEC" w:rsidRPr="008F72BA">
        <w:rPr>
          <w:rFonts w:ascii="Arial" w:hAnsi="Arial" w:cs="Arial"/>
          <w:sz w:val="22"/>
          <w:szCs w:val="22"/>
        </w:rPr>
        <w:t>.</w:t>
      </w:r>
      <w:r w:rsidR="00A13D8D" w:rsidRPr="008F72BA">
        <w:rPr>
          <w:rFonts w:ascii="Arial" w:hAnsi="Arial" w:cs="Arial"/>
          <w:sz w:val="22"/>
          <w:szCs w:val="22"/>
        </w:rPr>
        <w:t xml:space="preserve"> I</w:t>
      </w:r>
      <w:r w:rsidRPr="008F72BA">
        <w:rPr>
          <w:rFonts w:ascii="Arial" w:hAnsi="Arial" w:cs="Arial"/>
          <w:sz w:val="22"/>
          <w:szCs w:val="22"/>
        </w:rPr>
        <w:t xml:space="preserve">f you are not already </w:t>
      </w:r>
      <w:r w:rsidR="00A13D8D" w:rsidRPr="008F72BA">
        <w:rPr>
          <w:rFonts w:ascii="Arial" w:hAnsi="Arial" w:cs="Arial"/>
          <w:sz w:val="22"/>
          <w:szCs w:val="22"/>
        </w:rPr>
        <w:t xml:space="preserve">an OCR-approved </w:t>
      </w:r>
      <w:proofErr w:type="gramStart"/>
      <w:r w:rsidR="00A13D8D" w:rsidRPr="008F72BA">
        <w:rPr>
          <w:rFonts w:ascii="Arial" w:hAnsi="Arial" w:cs="Arial"/>
          <w:sz w:val="22"/>
          <w:szCs w:val="22"/>
        </w:rPr>
        <w:t>centre</w:t>
      </w:r>
      <w:proofErr w:type="gramEnd"/>
      <w:r w:rsidR="00A13D8D" w:rsidRPr="008F72BA">
        <w:rPr>
          <w:rFonts w:ascii="Arial" w:hAnsi="Arial" w:cs="Arial"/>
          <w:sz w:val="22"/>
          <w:szCs w:val="22"/>
        </w:rPr>
        <w:t xml:space="preserve"> please refer</w:t>
      </w:r>
      <w:r w:rsidRPr="008F72BA">
        <w:rPr>
          <w:rFonts w:ascii="Arial" w:hAnsi="Arial" w:cs="Arial"/>
          <w:sz w:val="22"/>
          <w:szCs w:val="22"/>
        </w:rPr>
        <w:t xml:space="preserve"> your exams officer to the centre approval section of our admin guide.</w:t>
      </w:r>
    </w:p>
    <w:p w14:paraId="763F75C8" w14:textId="77777777" w:rsidR="00BF08DD" w:rsidRPr="00BF08DD" w:rsidRDefault="00BF08DD" w:rsidP="00A31D93">
      <w:pPr>
        <w:pStyle w:val="Heading2"/>
        <w:spacing w:before="240"/>
      </w:pPr>
      <w:r w:rsidRPr="00BF08DD">
        <w:t>Next steps</w:t>
      </w:r>
    </w:p>
    <w:p w14:paraId="7B966FD1" w14:textId="77777777" w:rsidR="003A3717" w:rsidRPr="00DA6BC5" w:rsidRDefault="00BF08DD" w:rsidP="003A3717">
      <w:pPr>
        <w:pStyle w:val="ListParagraph"/>
        <w:numPr>
          <w:ilvl w:val="0"/>
          <w:numId w:val="5"/>
        </w:numPr>
        <w:rPr>
          <w:rFonts w:ascii="Arial" w:hAnsi="Arial" w:cs="Arial"/>
          <w:sz w:val="22"/>
          <w:szCs w:val="22"/>
        </w:rPr>
      </w:pPr>
      <w:r w:rsidRPr="00DA6BC5">
        <w:rPr>
          <w:rFonts w:ascii="Arial" w:hAnsi="Arial" w:cs="Arial"/>
          <w:sz w:val="22"/>
          <w:szCs w:val="22"/>
        </w:rPr>
        <w:t xml:space="preserve">Familiarise yourself with the specification, sample assessment materials and teaching resources on the OCR </w:t>
      </w:r>
      <w:r w:rsidR="008A2C23">
        <w:rPr>
          <w:rFonts w:ascii="Arial" w:hAnsi="Arial" w:cs="Arial"/>
          <w:sz w:val="22"/>
          <w:szCs w:val="22"/>
        </w:rPr>
        <w:t>Biology</w:t>
      </w:r>
      <w:r w:rsidR="00E6643F">
        <w:rPr>
          <w:rFonts w:ascii="Arial" w:hAnsi="Arial" w:cs="Arial"/>
          <w:sz w:val="22"/>
          <w:szCs w:val="22"/>
        </w:rPr>
        <w:t xml:space="preserve"> B</w:t>
      </w:r>
      <w:r w:rsidRPr="00DA6BC5">
        <w:rPr>
          <w:rFonts w:ascii="Arial" w:hAnsi="Arial" w:cs="Arial"/>
          <w:sz w:val="22"/>
          <w:szCs w:val="22"/>
        </w:rPr>
        <w:t xml:space="preserve"> qualification page of the OCR website. </w:t>
      </w:r>
    </w:p>
    <w:p w14:paraId="54174DF4" w14:textId="68954393" w:rsidR="00E6643F" w:rsidRDefault="00E6643F" w:rsidP="00CB53FB">
      <w:pPr>
        <w:pStyle w:val="ListParagraph"/>
      </w:pPr>
      <w:hyperlink r:id="rId9" w:history="1">
        <w:r w:rsidRPr="00EF014E">
          <w:rPr>
            <w:rStyle w:val="Hyperlink"/>
            <w:rFonts w:ascii="Arial" w:hAnsi="Arial" w:cs="Arial"/>
            <w:sz w:val="22"/>
            <w:szCs w:val="22"/>
          </w:rPr>
          <w:t>http://www.ocr.org.uk/qualifications/gcse-twenty-first-century-science-suite-biology-b-j257-from-2016/</w:t>
        </w:r>
      </w:hyperlink>
    </w:p>
    <w:p w14:paraId="72A4FF1D" w14:textId="77777777" w:rsidR="00CB53FB" w:rsidRPr="00CB53FB" w:rsidRDefault="00CB53FB" w:rsidP="00CB53FB">
      <w:pPr>
        <w:pStyle w:val="ListParagraph"/>
        <w:rPr>
          <w:rFonts w:ascii="Arial" w:hAnsi="Arial" w:cs="Arial"/>
          <w:sz w:val="22"/>
          <w:szCs w:val="22"/>
        </w:rPr>
      </w:pPr>
    </w:p>
    <w:p w14:paraId="1D1677CA" w14:textId="77777777" w:rsidR="00BF08DD" w:rsidRDefault="00BF08DD" w:rsidP="00BF08DD">
      <w:pPr>
        <w:pStyle w:val="ListParagraph"/>
        <w:numPr>
          <w:ilvl w:val="0"/>
          <w:numId w:val="5"/>
        </w:numPr>
        <w:rPr>
          <w:rFonts w:ascii="Arial" w:hAnsi="Arial" w:cs="Arial"/>
          <w:sz w:val="22"/>
          <w:szCs w:val="22"/>
        </w:rPr>
      </w:pPr>
      <w:r w:rsidRPr="008F72BA">
        <w:rPr>
          <w:rFonts w:ascii="Arial" w:hAnsi="Arial" w:cs="Arial"/>
          <w:sz w:val="22"/>
          <w:szCs w:val="22"/>
        </w:rPr>
        <w:t>Get a login for our secure extranet, Interchange –</w:t>
      </w:r>
      <w:r w:rsidR="00A12A2E" w:rsidRPr="008F72BA">
        <w:rPr>
          <w:rFonts w:ascii="Arial" w:hAnsi="Arial" w:cs="Arial"/>
          <w:sz w:val="22"/>
          <w:szCs w:val="22"/>
        </w:rPr>
        <w:t xml:space="preserve"> this</w:t>
      </w:r>
      <w:r w:rsidRPr="008F72BA">
        <w:rPr>
          <w:rFonts w:ascii="Arial" w:hAnsi="Arial" w:cs="Arial"/>
          <w:sz w:val="22"/>
          <w:szCs w:val="22"/>
        </w:rPr>
        <w:t xml:space="preserve"> allows you to access the latest past/practice papers and use our results analysis service, Active Results. </w:t>
      </w:r>
    </w:p>
    <w:p w14:paraId="01FE3450" w14:textId="77777777" w:rsidR="00DA6BC5" w:rsidRPr="008F72BA" w:rsidRDefault="00DA6BC5" w:rsidP="00DA6BC5">
      <w:pPr>
        <w:pStyle w:val="ListParagraph"/>
        <w:rPr>
          <w:rFonts w:ascii="Arial" w:hAnsi="Arial" w:cs="Arial"/>
          <w:sz w:val="22"/>
          <w:szCs w:val="22"/>
        </w:rPr>
      </w:pPr>
      <w:hyperlink r:id="rId10" w:history="1">
        <w:r w:rsidRPr="00DA6BC5">
          <w:rPr>
            <w:rStyle w:val="Hyperlink"/>
            <w:rFonts w:ascii="Arial" w:hAnsi="Arial" w:cs="Arial"/>
            <w:sz w:val="22"/>
            <w:szCs w:val="22"/>
          </w:rPr>
          <w:t>https://interchange.ocr.org.uk</w:t>
        </w:r>
      </w:hyperlink>
    </w:p>
    <w:p w14:paraId="10298FD2" w14:textId="77777777" w:rsidR="001042A4" w:rsidRPr="008F72BA" w:rsidRDefault="001042A4" w:rsidP="001042A4">
      <w:pPr>
        <w:pStyle w:val="ListParagraph"/>
        <w:rPr>
          <w:rFonts w:ascii="Arial" w:hAnsi="Arial" w:cs="Arial"/>
          <w:sz w:val="22"/>
          <w:szCs w:val="22"/>
        </w:rPr>
      </w:pPr>
    </w:p>
    <w:p w14:paraId="257F2BF5" w14:textId="77777777" w:rsidR="00BF08DD" w:rsidRPr="008F72BA" w:rsidRDefault="00BF08DD" w:rsidP="00491A26">
      <w:pPr>
        <w:pStyle w:val="ListParagraph"/>
        <w:numPr>
          <w:ilvl w:val="0"/>
          <w:numId w:val="5"/>
        </w:numPr>
        <w:rPr>
          <w:rFonts w:ascii="Arial" w:hAnsi="Arial" w:cs="Arial"/>
          <w:sz w:val="22"/>
          <w:szCs w:val="22"/>
        </w:rPr>
      </w:pPr>
      <w:r w:rsidRPr="008F72BA">
        <w:rPr>
          <w:rFonts w:ascii="Arial" w:hAnsi="Arial" w:cs="Arial"/>
          <w:sz w:val="22"/>
          <w:szCs w:val="22"/>
        </w:rPr>
        <w:lastRenderedPageBreak/>
        <w:t xml:space="preserve">Sign up to receive subject updates by email. </w:t>
      </w:r>
      <w:r w:rsidR="00DA6BC5">
        <w:rPr>
          <w:rFonts w:ascii="Arial" w:hAnsi="Arial" w:cs="Arial"/>
          <w:sz w:val="22"/>
          <w:szCs w:val="22"/>
        </w:rPr>
        <w:br/>
      </w:r>
      <w:hyperlink r:id="rId11" w:history="1">
        <w:r w:rsidR="00DA6BC5" w:rsidRPr="00DA6BC5">
          <w:rPr>
            <w:rStyle w:val="Hyperlink"/>
            <w:rFonts w:ascii="Arial" w:hAnsi="Arial" w:cs="Arial"/>
            <w:sz w:val="22"/>
            <w:szCs w:val="22"/>
          </w:rPr>
          <w:t>http://www.ocr.org.uk/i-want-to/email-updates</w:t>
        </w:r>
      </w:hyperlink>
    </w:p>
    <w:p w14:paraId="1AC6171F" w14:textId="77777777" w:rsidR="001042A4" w:rsidRPr="008F72BA" w:rsidRDefault="001042A4" w:rsidP="001042A4">
      <w:pPr>
        <w:pStyle w:val="ListParagraph"/>
        <w:rPr>
          <w:rFonts w:ascii="Arial" w:hAnsi="Arial" w:cs="Arial"/>
          <w:sz w:val="22"/>
          <w:szCs w:val="22"/>
        </w:rPr>
      </w:pPr>
    </w:p>
    <w:p w14:paraId="3C71ADD2" w14:textId="77777777" w:rsidR="00BF08DD" w:rsidRPr="008F72BA" w:rsidRDefault="00BF08DD" w:rsidP="00DA6BC5">
      <w:pPr>
        <w:pStyle w:val="ListParagraph"/>
        <w:numPr>
          <w:ilvl w:val="0"/>
          <w:numId w:val="5"/>
        </w:numPr>
        <w:rPr>
          <w:rFonts w:ascii="Arial" w:hAnsi="Arial" w:cs="Arial"/>
          <w:sz w:val="22"/>
          <w:szCs w:val="22"/>
        </w:rPr>
      </w:pPr>
      <w:r w:rsidRPr="008F72BA">
        <w:rPr>
          <w:rFonts w:ascii="Arial" w:hAnsi="Arial" w:cs="Arial"/>
          <w:sz w:val="22"/>
          <w:szCs w:val="22"/>
        </w:rPr>
        <w:t xml:space="preserve">Sign up to attend a training event or take part in webinars on specific topics running throughout the year and our Q&amp;A webinar sessions every half term. </w:t>
      </w:r>
      <w:r w:rsidR="00DA6BC5">
        <w:rPr>
          <w:rFonts w:ascii="Arial" w:hAnsi="Arial" w:cs="Arial"/>
          <w:sz w:val="22"/>
          <w:szCs w:val="22"/>
        </w:rPr>
        <w:br/>
      </w:r>
      <w:hyperlink r:id="rId12" w:history="1">
        <w:r w:rsidR="00DA6BC5" w:rsidRPr="00DA6BC5">
          <w:rPr>
            <w:rStyle w:val="Hyperlink"/>
            <w:rFonts w:ascii="Arial" w:hAnsi="Arial" w:cs="Arial"/>
            <w:sz w:val="22"/>
            <w:szCs w:val="22"/>
          </w:rPr>
          <w:t>https://www.cpdhub.ocr.org.uk</w:t>
        </w:r>
      </w:hyperlink>
    </w:p>
    <w:p w14:paraId="7026158C" w14:textId="77777777" w:rsidR="001042A4" w:rsidRPr="008F72BA" w:rsidRDefault="001042A4" w:rsidP="001042A4">
      <w:pPr>
        <w:pStyle w:val="ListParagraph"/>
        <w:rPr>
          <w:rFonts w:ascii="Arial" w:hAnsi="Arial" w:cs="Arial"/>
          <w:sz w:val="22"/>
          <w:szCs w:val="22"/>
        </w:rPr>
      </w:pPr>
    </w:p>
    <w:p w14:paraId="001587E9" w14:textId="77777777" w:rsidR="00BF08DD" w:rsidRPr="008F72BA" w:rsidRDefault="00BF08DD" w:rsidP="000F6715">
      <w:pPr>
        <w:pStyle w:val="ListParagraph"/>
        <w:numPr>
          <w:ilvl w:val="0"/>
          <w:numId w:val="5"/>
        </w:numPr>
        <w:rPr>
          <w:rFonts w:ascii="Arial" w:hAnsi="Arial" w:cs="Arial"/>
          <w:sz w:val="22"/>
          <w:szCs w:val="22"/>
        </w:rPr>
      </w:pPr>
      <w:r w:rsidRPr="008F72BA">
        <w:rPr>
          <w:rFonts w:ascii="Arial" w:hAnsi="Arial" w:cs="Arial"/>
          <w:sz w:val="22"/>
          <w:szCs w:val="22"/>
        </w:rPr>
        <w:t>Attend one of our free teacher network events that are run in each region every term. These are hosted at the end of the school day in a school or college near you, with teachers sharing best practice and subject specialists on hand to lead discussion and answer questions.</w:t>
      </w:r>
      <w:r w:rsidR="00DA6BC5">
        <w:rPr>
          <w:rFonts w:ascii="Arial" w:hAnsi="Arial" w:cs="Arial"/>
          <w:sz w:val="22"/>
          <w:szCs w:val="22"/>
        </w:rPr>
        <w:br/>
      </w:r>
      <w:hyperlink r:id="rId13" w:history="1">
        <w:r w:rsidR="000F6715" w:rsidRPr="000F6715">
          <w:rPr>
            <w:rStyle w:val="Hyperlink"/>
            <w:rFonts w:ascii="Arial" w:hAnsi="Arial" w:cs="Arial"/>
            <w:sz w:val="22"/>
            <w:szCs w:val="22"/>
          </w:rPr>
          <w:t>http://ocr.org.uk/qualifications/professional-development/teacher-networks/</w:t>
        </w:r>
      </w:hyperlink>
    </w:p>
    <w:sectPr w:rsidR="00BF08DD" w:rsidRPr="008F72BA" w:rsidSect="00FD7482">
      <w:headerReference w:type="default" r:id="rId14"/>
      <w:pgSz w:w="11906" w:h="16838"/>
      <w:pgMar w:top="1440" w:right="1440"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E2446" w14:textId="77777777" w:rsidR="002645B2" w:rsidRDefault="002645B2" w:rsidP="007A363B">
      <w:pPr>
        <w:spacing w:after="0" w:line="240" w:lineRule="auto"/>
      </w:pPr>
      <w:r>
        <w:separator/>
      </w:r>
    </w:p>
  </w:endnote>
  <w:endnote w:type="continuationSeparator" w:id="0">
    <w:p w14:paraId="3DA6FC5C" w14:textId="77777777" w:rsidR="002645B2" w:rsidRDefault="002645B2" w:rsidP="007A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C42A" w14:textId="5B113C93" w:rsidR="00F91B4F" w:rsidRPr="00A31D93" w:rsidRDefault="00F91B4F" w:rsidP="00A31D93">
    <w:pPr>
      <w:tabs>
        <w:tab w:val="center" w:pos="4513"/>
      </w:tabs>
      <w:spacing w:after="0" w:line="240" w:lineRule="auto"/>
      <w:ind w:right="-755"/>
      <w:rPr>
        <w:rFonts w:ascii="Arial" w:hAnsi="Arial"/>
        <w:noProof/>
        <w:sz w:val="16"/>
        <w:szCs w:val="16"/>
      </w:rPr>
    </w:pPr>
    <w:r w:rsidRPr="007A363B">
      <w:rPr>
        <w:rFonts w:ascii="Arial" w:hAnsi="Arial"/>
        <w:sz w:val="16"/>
        <w:szCs w:val="16"/>
      </w:rPr>
      <w:tab/>
    </w:r>
    <w:r w:rsidRPr="007C6442">
      <w:rPr>
        <w:rFonts w:ascii="Arial" w:hAnsi="Arial" w:cs="Arial"/>
        <w:sz w:val="16"/>
        <w:szCs w:val="16"/>
      </w:rPr>
      <w:fldChar w:fldCharType="begin"/>
    </w:r>
    <w:r w:rsidRPr="007C6442">
      <w:rPr>
        <w:rFonts w:ascii="Arial" w:hAnsi="Arial" w:cs="Arial"/>
        <w:sz w:val="16"/>
        <w:szCs w:val="16"/>
      </w:rPr>
      <w:instrText xml:space="preserve"> PAGE   \* MERGEFORMAT </w:instrText>
    </w:r>
    <w:r w:rsidRPr="007C6442">
      <w:rPr>
        <w:rFonts w:ascii="Arial" w:hAnsi="Arial" w:cs="Arial"/>
        <w:sz w:val="16"/>
        <w:szCs w:val="16"/>
      </w:rPr>
      <w:fldChar w:fldCharType="separate"/>
    </w:r>
    <w:r w:rsidR="00645FA8">
      <w:rPr>
        <w:rFonts w:ascii="Arial" w:hAnsi="Arial" w:cs="Arial"/>
        <w:noProof/>
        <w:sz w:val="16"/>
        <w:szCs w:val="16"/>
      </w:rPr>
      <w:t>4</w:t>
    </w:r>
    <w:r w:rsidRPr="007C6442">
      <w:rPr>
        <w:rFonts w:ascii="Arial" w:hAnsi="Arial" w:cs="Arial"/>
        <w:noProof/>
        <w:sz w:val="16"/>
        <w:szCs w:val="16"/>
      </w:rPr>
      <w:fldChar w:fldCharType="end"/>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t>© O</w:t>
    </w:r>
    <w:r>
      <w:rPr>
        <w:rFonts w:ascii="Arial" w:hAnsi="Arial"/>
        <w:noProof/>
        <w:sz w:val="16"/>
        <w:szCs w:val="16"/>
      </w:rPr>
      <w:t xml:space="preserve">CR </w:t>
    </w:r>
    <w:r w:rsidR="002F60F4">
      <w:rPr>
        <w:rFonts w:ascii="Arial" w:hAnsi="Arial"/>
        <w:noProof/>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2EB1" w14:textId="77777777" w:rsidR="002645B2" w:rsidRDefault="002645B2" w:rsidP="007A363B">
      <w:pPr>
        <w:spacing w:after="0" w:line="240" w:lineRule="auto"/>
      </w:pPr>
      <w:r>
        <w:separator/>
      </w:r>
    </w:p>
  </w:footnote>
  <w:footnote w:type="continuationSeparator" w:id="0">
    <w:p w14:paraId="06EA92F6" w14:textId="77777777" w:rsidR="002645B2" w:rsidRDefault="002645B2" w:rsidP="007A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EFA2B" w14:textId="77777777" w:rsidR="00F91B4F" w:rsidRDefault="00F91B4F">
    <w:pPr>
      <w:pStyle w:val="Header"/>
    </w:pPr>
    <w:r>
      <w:rPr>
        <w:noProof/>
        <w:lang w:eastAsia="en-GB"/>
      </w:rPr>
      <w:drawing>
        <wp:anchor distT="0" distB="0" distL="114300" distR="114300" simplePos="0" relativeHeight="251662336" behindDoc="1" locked="0" layoutInCell="1" allowOverlap="1" wp14:anchorId="5330B568" wp14:editId="0EAC38DE">
          <wp:simplePos x="0" y="0"/>
          <wp:positionH relativeFrom="column">
            <wp:posOffset>-720090</wp:posOffset>
          </wp:positionH>
          <wp:positionV relativeFrom="paragraph">
            <wp:posOffset>-449580</wp:posOffset>
          </wp:positionV>
          <wp:extent cx="7572375" cy="1084580"/>
          <wp:effectExtent l="0" t="0" r="9525" b="1270"/>
          <wp:wrapTight wrapText="bothSides">
            <wp:wrapPolygon edited="0">
              <wp:start x="0" y="0"/>
              <wp:lineTo x="0" y="21246"/>
              <wp:lineTo x="21573" y="21246"/>
              <wp:lineTo x="21573" y="0"/>
              <wp:lineTo x="0" y="0"/>
            </wp:wrapPolygon>
          </wp:wrapTight>
          <wp:docPr id="4" name="Picture 4" descr="GCSE (9-1) Twenty First Century Science Biology B" title="GCSE (9-1) Twenty First Century Science Biology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Physics_A_switch_header.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845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8981" w14:textId="77777777" w:rsidR="00F91B4F" w:rsidRDefault="00F91B4F">
    <w:pPr>
      <w:pStyle w:val="Header"/>
    </w:pPr>
    <w:r>
      <w:rPr>
        <w:noProof/>
        <w:lang w:eastAsia="en-GB"/>
      </w:rPr>
      <w:drawing>
        <wp:anchor distT="0" distB="0" distL="114300" distR="114300" simplePos="0" relativeHeight="251664384" behindDoc="1" locked="0" layoutInCell="1" allowOverlap="1" wp14:anchorId="000E4736" wp14:editId="3ECE9CB0">
          <wp:simplePos x="0" y="0"/>
          <wp:positionH relativeFrom="column">
            <wp:posOffset>-718820</wp:posOffset>
          </wp:positionH>
          <wp:positionV relativeFrom="paragraph">
            <wp:posOffset>-449580</wp:posOffset>
          </wp:positionV>
          <wp:extent cx="7568565" cy="1084580"/>
          <wp:effectExtent l="0" t="0" r="0" b="1270"/>
          <wp:wrapTight wrapText="bothSides">
            <wp:wrapPolygon edited="0">
              <wp:start x="0" y="0"/>
              <wp:lineTo x="0" y="21246"/>
              <wp:lineTo x="21529" y="21246"/>
              <wp:lineTo x="21529" y="0"/>
              <wp:lineTo x="0" y="0"/>
            </wp:wrapPolygon>
          </wp:wrapTight>
          <wp:docPr id="1" name="Picture 1" descr="GCSE (9-1) Twenty First Century Science Biology B" title="GCSE (9-1) Twenty First Century Science Biology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Physics_A_switch_header.jpg"/>
                  <pic:cNvPicPr/>
                </pic:nvPicPr>
                <pic:blipFill>
                  <a:blip r:embed="rId1">
                    <a:extLst>
                      <a:ext uri="{28A0092B-C50C-407E-A947-70E740481C1C}">
                        <a14:useLocalDpi xmlns:a14="http://schemas.microsoft.com/office/drawing/2010/main" val="0"/>
                      </a:ext>
                    </a:extLst>
                  </a:blip>
                  <a:stretch>
                    <a:fillRect/>
                  </a:stretch>
                </pic:blipFill>
                <pic:spPr>
                  <a:xfrm>
                    <a:off x="0" y="0"/>
                    <a:ext cx="7568565" cy="1084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32D5"/>
    <w:multiLevelType w:val="hybridMultilevel"/>
    <w:tmpl w:val="119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3704D"/>
    <w:multiLevelType w:val="hybridMultilevel"/>
    <w:tmpl w:val="C970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323F8"/>
    <w:multiLevelType w:val="hybridMultilevel"/>
    <w:tmpl w:val="2A58D44E"/>
    <w:lvl w:ilvl="0" w:tplc="570CC0AE">
      <w:start w:val="1"/>
      <w:numFmt w:val="bullet"/>
      <w:lvlText w:val="•"/>
      <w:lvlJc w:val="left"/>
      <w:pPr>
        <w:tabs>
          <w:tab w:val="num" w:pos="720"/>
        </w:tabs>
        <w:ind w:left="720" w:hanging="360"/>
      </w:pPr>
      <w:rPr>
        <w:rFonts w:ascii="Arial" w:hAnsi="Arial" w:hint="default"/>
      </w:rPr>
    </w:lvl>
    <w:lvl w:ilvl="1" w:tplc="589CC1F2" w:tentative="1">
      <w:start w:val="1"/>
      <w:numFmt w:val="bullet"/>
      <w:lvlText w:val="•"/>
      <w:lvlJc w:val="left"/>
      <w:pPr>
        <w:tabs>
          <w:tab w:val="num" w:pos="1440"/>
        </w:tabs>
        <w:ind w:left="1440" w:hanging="360"/>
      </w:pPr>
      <w:rPr>
        <w:rFonts w:ascii="Arial" w:hAnsi="Arial" w:hint="default"/>
      </w:rPr>
    </w:lvl>
    <w:lvl w:ilvl="2" w:tplc="FF480C96" w:tentative="1">
      <w:start w:val="1"/>
      <w:numFmt w:val="bullet"/>
      <w:lvlText w:val="•"/>
      <w:lvlJc w:val="left"/>
      <w:pPr>
        <w:tabs>
          <w:tab w:val="num" w:pos="2160"/>
        </w:tabs>
        <w:ind w:left="2160" w:hanging="360"/>
      </w:pPr>
      <w:rPr>
        <w:rFonts w:ascii="Arial" w:hAnsi="Arial" w:hint="default"/>
      </w:rPr>
    </w:lvl>
    <w:lvl w:ilvl="3" w:tplc="3B629354" w:tentative="1">
      <w:start w:val="1"/>
      <w:numFmt w:val="bullet"/>
      <w:lvlText w:val="•"/>
      <w:lvlJc w:val="left"/>
      <w:pPr>
        <w:tabs>
          <w:tab w:val="num" w:pos="2880"/>
        </w:tabs>
        <w:ind w:left="2880" w:hanging="360"/>
      </w:pPr>
      <w:rPr>
        <w:rFonts w:ascii="Arial" w:hAnsi="Arial" w:hint="default"/>
      </w:rPr>
    </w:lvl>
    <w:lvl w:ilvl="4" w:tplc="A43C3174" w:tentative="1">
      <w:start w:val="1"/>
      <w:numFmt w:val="bullet"/>
      <w:lvlText w:val="•"/>
      <w:lvlJc w:val="left"/>
      <w:pPr>
        <w:tabs>
          <w:tab w:val="num" w:pos="3600"/>
        </w:tabs>
        <w:ind w:left="3600" w:hanging="360"/>
      </w:pPr>
      <w:rPr>
        <w:rFonts w:ascii="Arial" w:hAnsi="Arial" w:hint="default"/>
      </w:rPr>
    </w:lvl>
    <w:lvl w:ilvl="5" w:tplc="B32A0034" w:tentative="1">
      <w:start w:val="1"/>
      <w:numFmt w:val="bullet"/>
      <w:lvlText w:val="•"/>
      <w:lvlJc w:val="left"/>
      <w:pPr>
        <w:tabs>
          <w:tab w:val="num" w:pos="4320"/>
        </w:tabs>
        <w:ind w:left="4320" w:hanging="360"/>
      </w:pPr>
      <w:rPr>
        <w:rFonts w:ascii="Arial" w:hAnsi="Arial" w:hint="default"/>
      </w:rPr>
    </w:lvl>
    <w:lvl w:ilvl="6" w:tplc="2E3AACAC" w:tentative="1">
      <w:start w:val="1"/>
      <w:numFmt w:val="bullet"/>
      <w:lvlText w:val="•"/>
      <w:lvlJc w:val="left"/>
      <w:pPr>
        <w:tabs>
          <w:tab w:val="num" w:pos="5040"/>
        </w:tabs>
        <w:ind w:left="5040" w:hanging="360"/>
      </w:pPr>
      <w:rPr>
        <w:rFonts w:ascii="Arial" w:hAnsi="Arial" w:hint="default"/>
      </w:rPr>
    </w:lvl>
    <w:lvl w:ilvl="7" w:tplc="D892EFCC" w:tentative="1">
      <w:start w:val="1"/>
      <w:numFmt w:val="bullet"/>
      <w:lvlText w:val="•"/>
      <w:lvlJc w:val="left"/>
      <w:pPr>
        <w:tabs>
          <w:tab w:val="num" w:pos="5760"/>
        </w:tabs>
        <w:ind w:left="5760" w:hanging="360"/>
      </w:pPr>
      <w:rPr>
        <w:rFonts w:ascii="Arial" w:hAnsi="Arial" w:hint="default"/>
      </w:rPr>
    </w:lvl>
    <w:lvl w:ilvl="8" w:tplc="05F293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344DCA"/>
    <w:multiLevelType w:val="hybridMultilevel"/>
    <w:tmpl w:val="E720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C5D6C"/>
    <w:multiLevelType w:val="hybridMultilevel"/>
    <w:tmpl w:val="9AD44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E7204"/>
    <w:multiLevelType w:val="hybridMultilevel"/>
    <w:tmpl w:val="C302D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4A723D"/>
    <w:multiLevelType w:val="hybridMultilevel"/>
    <w:tmpl w:val="D840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D2FBC"/>
    <w:multiLevelType w:val="hybridMultilevel"/>
    <w:tmpl w:val="F002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5556D"/>
    <w:multiLevelType w:val="hybridMultilevel"/>
    <w:tmpl w:val="994EBC1E"/>
    <w:lvl w:ilvl="0" w:tplc="5B30C886">
      <w:start w:val="1"/>
      <w:numFmt w:val="bullet"/>
      <w:lvlText w:val="•"/>
      <w:lvlJc w:val="left"/>
      <w:pPr>
        <w:tabs>
          <w:tab w:val="num" w:pos="720"/>
        </w:tabs>
        <w:ind w:left="720" w:hanging="360"/>
      </w:pPr>
      <w:rPr>
        <w:rFonts w:ascii="Symbol" w:hAnsi="Symbol" w:hint="default"/>
        <w:sz w:val="22"/>
      </w:rPr>
    </w:lvl>
    <w:lvl w:ilvl="1" w:tplc="15BC16F0" w:tentative="1">
      <w:start w:val="1"/>
      <w:numFmt w:val="bullet"/>
      <w:lvlText w:val="•"/>
      <w:lvlJc w:val="left"/>
      <w:pPr>
        <w:tabs>
          <w:tab w:val="num" w:pos="1440"/>
        </w:tabs>
        <w:ind w:left="1440" w:hanging="360"/>
      </w:pPr>
      <w:rPr>
        <w:rFonts w:ascii="Arial" w:hAnsi="Arial" w:hint="default"/>
      </w:rPr>
    </w:lvl>
    <w:lvl w:ilvl="2" w:tplc="3EBC288A" w:tentative="1">
      <w:start w:val="1"/>
      <w:numFmt w:val="bullet"/>
      <w:lvlText w:val="•"/>
      <w:lvlJc w:val="left"/>
      <w:pPr>
        <w:tabs>
          <w:tab w:val="num" w:pos="2160"/>
        </w:tabs>
        <w:ind w:left="2160" w:hanging="360"/>
      </w:pPr>
      <w:rPr>
        <w:rFonts w:ascii="Arial" w:hAnsi="Arial" w:hint="default"/>
      </w:rPr>
    </w:lvl>
    <w:lvl w:ilvl="3" w:tplc="9F7267D4" w:tentative="1">
      <w:start w:val="1"/>
      <w:numFmt w:val="bullet"/>
      <w:lvlText w:val="•"/>
      <w:lvlJc w:val="left"/>
      <w:pPr>
        <w:tabs>
          <w:tab w:val="num" w:pos="2880"/>
        </w:tabs>
        <w:ind w:left="2880" w:hanging="360"/>
      </w:pPr>
      <w:rPr>
        <w:rFonts w:ascii="Arial" w:hAnsi="Arial" w:hint="default"/>
      </w:rPr>
    </w:lvl>
    <w:lvl w:ilvl="4" w:tplc="AF54C076" w:tentative="1">
      <w:start w:val="1"/>
      <w:numFmt w:val="bullet"/>
      <w:lvlText w:val="•"/>
      <w:lvlJc w:val="left"/>
      <w:pPr>
        <w:tabs>
          <w:tab w:val="num" w:pos="3600"/>
        </w:tabs>
        <w:ind w:left="3600" w:hanging="360"/>
      </w:pPr>
      <w:rPr>
        <w:rFonts w:ascii="Arial" w:hAnsi="Arial" w:hint="default"/>
      </w:rPr>
    </w:lvl>
    <w:lvl w:ilvl="5" w:tplc="FBD01E4C" w:tentative="1">
      <w:start w:val="1"/>
      <w:numFmt w:val="bullet"/>
      <w:lvlText w:val="•"/>
      <w:lvlJc w:val="left"/>
      <w:pPr>
        <w:tabs>
          <w:tab w:val="num" w:pos="4320"/>
        </w:tabs>
        <w:ind w:left="4320" w:hanging="360"/>
      </w:pPr>
      <w:rPr>
        <w:rFonts w:ascii="Arial" w:hAnsi="Arial" w:hint="default"/>
      </w:rPr>
    </w:lvl>
    <w:lvl w:ilvl="6" w:tplc="CD66785A" w:tentative="1">
      <w:start w:val="1"/>
      <w:numFmt w:val="bullet"/>
      <w:lvlText w:val="•"/>
      <w:lvlJc w:val="left"/>
      <w:pPr>
        <w:tabs>
          <w:tab w:val="num" w:pos="5040"/>
        </w:tabs>
        <w:ind w:left="5040" w:hanging="360"/>
      </w:pPr>
      <w:rPr>
        <w:rFonts w:ascii="Arial" w:hAnsi="Arial" w:hint="default"/>
      </w:rPr>
    </w:lvl>
    <w:lvl w:ilvl="7" w:tplc="924285BE" w:tentative="1">
      <w:start w:val="1"/>
      <w:numFmt w:val="bullet"/>
      <w:lvlText w:val="•"/>
      <w:lvlJc w:val="left"/>
      <w:pPr>
        <w:tabs>
          <w:tab w:val="num" w:pos="5760"/>
        </w:tabs>
        <w:ind w:left="5760" w:hanging="360"/>
      </w:pPr>
      <w:rPr>
        <w:rFonts w:ascii="Arial" w:hAnsi="Arial" w:hint="default"/>
      </w:rPr>
    </w:lvl>
    <w:lvl w:ilvl="8" w:tplc="4BD0F6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93285F"/>
    <w:multiLevelType w:val="hybridMultilevel"/>
    <w:tmpl w:val="039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E3744"/>
    <w:multiLevelType w:val="hybridMultilevel"/>
    <w:tmpl w:val="C494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846EC9"/>
    <w:multiLevelType w:val="hybridMultilevel"/>
    <w:tmpl w:val="C99A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16184"/>
    <w:multiLevelType w:val="hybridMultilevel"/>
    <w:tmpl w:val="C034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72ADC"/>
    <w:multiLevelType w:val="hybridMultilevel"/>
    <w:tmpl w:val="626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8454D"/>
    <w:multiLevelType w:val="hybridMultilevel"/>
    <w:tmpl w:val="9C22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8668C"/>
    <w:multiLevelType w:val="hybridMultilevel"/>
    <w:tmpl w:val="A492E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E749B"/>
    <w:multiLevelType w:val="hybridMultilevel"/>
    <w:tmpl w:val="E692F4B4"/>
    <w:lvl w:ilvl="0" w:tplc="31481770">
      <w:start w:val="1"/>
      <w:numFmt w:val="bullet"/>
      <w:lvlText w:val=""/>
      <w:lvlJc w:val="left"/>
      <w:pPr>
        <w:ind w:left="786" w:hanging="360"/>
      </w:pPr>
      <w:rPr>
        <w:rFonts w:ascii="Symbol" w:hAnsi="Symbol" w:hint="default"/>
        <w:sz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BF961C8"/>
    <w:multiLevelType w:val="hybridMultilevel"/>
    <w:tmpl w:val="017A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847810">
    <w:abstractNumId w:val="2"/>
  </w:num>
  <w:num w:numId="2" w16cid:durableId="1083725248">
    <w:abstractNumId w:val="1"/>
  </w:num>
  <w:num w:numId="3" w16cid:durableId="1407260601">
    <w:abstractNumId w:val="9"/>
  </w:num>
  <w:num w:numId="4" w16cid:durableId="1665665115">
    <w:abstractNumId w:val="17"/>
  </w:num>
  <w:num w:numId="5" w16cid:durableId="1043023462">
    <w:abstractNumId w:val="15"/>
  </w:num>
  <w:num w:numId="6" w16cid:durableId="86779636">
    <w:abstractNumId w:val="4"/>
  </w:num>
  <w:num w:numId="7" w16cid:durableId="859589878">
    <w:abstractNumId w:val="6"/>
  </w:num>
  <w:num w:numId="8" w16cid:durableId="172039958">
    <w:abstractNumId w:val="13"/>
  </w:num>
  <w:num w:numId="9" w16cid:durableId="28458389">
    <w:abstractNumId w:val="0"/>
  </w:num>
  <w:num w:numId="10" w16cid:durableId="952522104">
    <w:abstractNumId w:val="12"/>
  </w:num>
  <w:num w:numId="11" w16cid:durableId="1480733189">
    <w:abstractNumId w:val="3"/>
  </w:num>
  <w:num w:numId="12" w16cid:durableId="984897235">
    <w:abstractNumId w:val="14"/>
  </w:num>
  <w:num w:numId="13" w16cid:durableId="1368287264">
    <w:abstractNumId w:val="7"/>
  </w:num>
  <w:num w:numId="14" w16cid:durableId="672144381">
    <w:abstractNumId w:val="10"/>
  </w:num>
  <w:num w:numId="15" w16cid:durableId="567348640">
    <w:abstractNumId w:val="11"/>
  </w:num>
  <w:num w:numId="16" w16cid:durableId="1232079466">
    <w:abstractNumId w:val="5"/>
  </w:num>
  <w:num w:numId="17" w16cid:durableId="1555384446">
    <w:abstractNumId w:val="8"/>
  </w:num>
  <w:num w:numId="18" w16cid:durableId="14357822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4F"/>
    <w:rsid w:val="00003B8C"/>
    <w:rsid w:val="00023D3B"/>
    <w:rsid w:val="00061035"/>
    <w:rsid w:val="000634FE"/>
    <w:rsid w:val="0006553C"/>
    <w:rsid w:val="000867FB"/>
    <w:rsid w:val="000948BD"/>
    <w:rsid w:val="000B6F33"/>
    <w:rsid w:val="000E01E9"/>
    <w:rsid w:val="000E2625"/>
    <w:rsid w:val="000F6715"/>
    <w:rsid w:val="001042A4"/>
    <w:rsid w:val="00152801"/>
    <w:rsid w:val="00164397"/>
    <w:rsid w:val="0016635C"/>
    <w:rsid w:val="00171068"/>
    <w:rsid w:val="001F0A3B"/>
    <w:rsid w:val="001F3EB9"/>
    <w:rsid w:val="00214FD8"/>
    <w:rsid w:val="00217509"/>
    <w:rsid w:val="00231995"/>
    <w:rsid w:val="002645B2"/>
    <w:rsid w:val="00266423"/>
    <w:rsid w:val="00270A59"/>
    <w:rsid w:val="00287A65"/>
    <w:rsid w:val="00294980"/>
    <w:rsid w:val="002A01D4"/>
    <w:rsid w:val="002A253F"/>
    <w:rsid w:val="002A603B"/>
    <w:rsid w:val="002B4ADA"/>
    <w:rsid w:val="002B6259"/>
    <w:rsid w:val="002F60F4"/>
    <w:rsid w:val="0032072B"/>
    <w:rsid w:val="003215D8"/>
    <w:rsid w:val="00326E0A"/>
    <w:rsid w:val="00334155"/>
    <w:rsid w:val="00372499"/>
    <w:rsid w:val="003862B3"/>
    <w:rsid w:val="003924EA"/>
    <w:rsid w:val="003A3717"/>
    <w:rsid w:val="003B3C50"/>
    <w:rsid w:val="003C4701"/>
    <w:rsid w:val="00405214"/>
    <w:rsid w:val="00406966"/>
    <w:rsid w:val="00415548"/>
    <w:rsid w:val="00416A98"/>
    <w:rsid w:val="00463F0C"/>
    <w:rsid w:val="004713C4"/>
    <w:rsid w:val="00491A26"/>
    <w:rsid w:val="004A010A"/>
    <w:rsid w:val="004A751A"/>
    <w:rsid w:val="004D3E30"/>
    <w:rsid w:val="004D67CC"/>
    <w:rsid w:val="004E27B5"/>
    <w:rsid w:val="00502254"/>
    <w:rsid w:val="005101D5"/>
    <w:rsid w:val="00530DCD"/>
    <w:rsid w:val="00555F73"/>
    <w:rsid w:val="0058270F"/>
    <w:rsid w:val="00585EAC"/>
    <w:rsid w:val="0059384F"/>
    <w:rsid w:val="005B07A7"/>
    <w:rsid w:val="005F0F75"/>
    <w:rsid w:val="00622C4D"/>
    <w:rsid w:val="00632E63"/>
    <w:rsid w:val="00636B55"/>
    <w:rsid w:val="00643DF0"/>
    <w:rsid w:val="00645FA8"/>
    <w:rsid w:val="006529AE"/>
    <w:rsid w:val="00657A86"/>
    <w:rsid w:val="0067233C"/>
    <w:rsid w:val="00673030"/>
    <w:rsid w:val="0068224A"/>
    <w:rsid w:val="006977CD"/>
    <w:rsid w:val="006C1C84"/>
    <w:rsid w:val="006D4FDA"/>
    <w:rsid w:val="006F5268"/>
    <w:rsid w:val="0070315A"/>
    <w:rsid w:val="007140C9"/>
    <w:rsid w:val="00743E56"/>
    <w:rsid w:val="00745974"/>
    <w:rsid w:val="00747743"/>
    <w:rsid w:val="007637A5"/>
    <w:rsid w:val="00765F73"/>
    <w:rsid w:val="007778B8"/>
    <w:rsid w:val="00790E34"/>
    <w:rsid w:val="00797621"/>
    <w:rsid w:val="007A0312"/>
    <w:rsid w:val="007A363B"/>
    <w:rsid w:val="007A4532"/>
    <w:rsid w:val="007A6FBB"/>
    <w:rsid w:val="007B719F"/>
    <w:rsid w:val="007D4BAE"/>
    <w:rsid w:val="007E1640"/>
    <w:rsid w:val="00804984"/>
    <w:rsid w:val="0081245B"/>
    <w:rsid w:val="0085500C"/>
    <w:rsid w:val="00865B12"/>
    <w:rsid w:val="00883D23"/>
    <w:rsid w:val="008930D6"/>
    <w:rsid w:val="00896B00"/>
    <w:rsid w:val="008A2C23"/>
    <w:rsid w:val="008A39A0"/>
    <w:rsid w:val="008C311A"/>
    <w:rsid w:val="008D63A2"/>
    <w:rsid w:val="008E79E0"/>
    <w:rsid w:val="008F72BA"/>
    <w:rsid w:val="008F7554"/>
    <w:rsid w:val="009030B0"/>
    <w:rsid w:val="00920E51"/>
    <w:rsid w:val="00954210"/>
    <w:rsid w:val="009760C4"/>
    <w:rsid w:val="00991E97"/>
    <w:rsid w:val="00994A9A"/>
    <w:rsid w:val="009C2D43"/>
    <w:rsid w:val="009D6D13"/>
    <w:rsid w:val="00A12A2E"/>
    <w:rsid w:val="00A13D8D"/>
    <w:rsid w:val="00A31D93"/>
    <w:rsid w:val="00A459F2"/>
    <w:rsid w:val="00A54FF1"/>
    <w:rsid w:val="00A624E1"/>
    <w:rsid w:val="00A95191"/>
    <w:rsid w:val="00AB267D"/>
    <w:rsid w:val="00AC507D"/>
    <w:rsid w:val="00AE3A6C"/>
    <w:rsid w:val="00B05EEC"/>
    <w:rsid w:val="00B250AB"/>
    <w:rsid w:val="00BA0D8C"/>
    <w:rsid w:val="00BD1C25"/>
    <w:rsid w:val="00BF08DD"/>
    <w:rsid w:val="00BF5145"/>
    <w:rsid w:val="00BF6F0F"/>
    <w:rsid w:val="00C24CFD"/>
    <w:rsid w:val="00C25540"/>
    <w:rsid w:val="00C335CC"/>
    <w:rsid w:val="00C4548F"/>
    <w:rsid w:val="00C57E8A"/>
    <w:rsid w:val="00C76292"/>
    <w:rsid w:val="00C9676D"/>
    <w:rsid w:val="00CA5910"/>
    <w:rsid w:val="00CB4FE5"/>
    <w:rsid w:val="00CB53FB"/>
    <w:rsid w:val="00CE4B50"/>
    <w:rsid w:val="00D07D03"/>
    <w:rsid w:val="00D11814"/>
    <w:rsid w:val="00D2739C"/>
    <w:rsid w:val="00D401D9"/>
    <w:rsid w:val="00D41E36"/>
    <w:rsid w:val="00D7242D"/>
    <w:rsid w:val="00D77826"/>
    <w:rsid w:val="00DA6BC5"/>
    <w:rsid w:val="00DB228C"/>
    <w:rsid w:val="00DD1821"/>
    <w:rsid w:val="00DD2606"/>
    <w:rsid w:val="00E1639A"/>
    <w:rsid w:val="00E47259"/>
    <w:rsid w:val="00E6453D"/>
    <w:rsid w:val="00E6643F"/>
    <w:rsid w:val="00E96A42"/>
    <w:rsid w:val="00EE19D8"/>
    <w:rsid w:val="00EF5363"/>
    <w:rsid w:val="00F07151"/>
    <w:rsid w:val="00F77A7B"/>
    <w:rsid w:val="00F91B4F"/>
    <w:rsid w:val="00FB288D"/>
    <w:rsid w:val="00FB2903"/>
    <w:rsid w:val="00FC5D51"/>
    <w:rsid w:val="00FC6259"/>
    <w:rsid w:val="00FC754B"/>
    <w:rsid w:val="00FD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E8DF9"/>
  <w15:docId w15:val="{FCC92043-CE71-4FA5-A13F-9B3DA49B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B00"/>
    <w:pPr>
      <w:outlineLvl w:val="0"/>
    </w:pPr>
    <w:rPr>
      <w:rFonts w:ascii="Arial" w:hAnsi="Arial" w:cs="Arial"/>
      <w:b/>
      <w:color w:val="BE5D57"/>
      <w:sz w:val="40"/>
      <w:szCs w:val="40"/>
    </w:rPr>
  </w:style>
  <w:style w:type="paragraph" w:styleId="Heading2">
    <w:name w:val="heading 2"/>
    <w:basedOn w:val="Normal"/>
    <w:next w:val="Normal"/>
    <w:link w:val="Heading2Char"/>
    <w:uiPriority w:val="9"/>
    <w:unhideWhenUsed/>
    <w:qFormat/>
    <w:rsid w:val="00896B00"/>
    <w:pPr>
      <w:outlineLvl w:val="1"/>
    </w:pPr>
    <w:rPr>
      <w:rFonts w:ascii="Arial" w:hAnsi="Arial" w:cs="Arial"/>
      <w:b/>
      <w:color w:val="BE5D5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7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B228C"/>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6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63B"/>
  </w:style>
  <w:style w:type="paragraph" w:styleId="Footer">
    <w:name w:val="footer"/>
    <w:basedOn w:val="Normal"/>
    <w:link w:val="FooterChar"/>
    <w:uiPriority w:val="99"/>
    <w:unhideWhenUsed/>
    <w:rsid w:val="007A3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63B"/>
  </w:style>
  <w:style w:type="character" w:customStyle="1" w:styleId="Heading1Char">
    <w:name w:val="Heading 1 Char"/>
    <w:basedOn w:val="DefaultParagraphFont"/>
    <w:link w:val="Heading1"/>
    <w:uiPriority w:val="9"/>
    <w:rsid w:val="00896B00"/>
    <w:rPr>
      <w:rFonts w:ascii="Arial" w:hAnsi="Arial" w:cs="Arial"/>
      <w:b/>
      <w:color w:val="BE5D57"/>
      <w:sz w:val="40"/>
      <w:szCs w:val="40"/>
    </w:rPr>
  </w:style>
  <w:style w:type="character" w:customStyle="1" w:styleId="Heading2Char">
    <w:name w:val="Heading 2 Char"/>
    <w:basedOn w:val="DefaultParagraphFont"/>
    <w:link w:val="Heading2"/>
    <w:uiPriority w:val="9"/>
    <w:rsid w:val="00896B00"/>
    <w:rPr>
      <w:rFonts w:ascii="Arial" w:hAnsi="Arial" w:cs="Arial"/>
      <w:b/>
      <w:color w:val="BE5D57"/>
      <w:sz w:val="28"/>
      <w:szCs w:val="28"/>
    </w:rPr>
  </w:style>
  <w:style w:type="character" w:styleId="Hyperlink">
    <w:name w:val="Hyperlink"/>
    <w:basedOn w:val="DefaultParagraphFont"/>
    <w:uiPriority w:val="99"/>
    <w:unhideWhenUsed/>
    <w:rsid w:val="00DA6BC5"/>
    <w:rPr>
      <w:color w:val="0000FF" w:themeColor="hyperlink"/>
      <w:u w:val="single"/>
    </w:rPr>
  </w:style>
  <w:style w:type="paragraph" w:styleId="BalloonText">
    <w:name w:val="Balloon Text"/>
    <w:basedOn w:val="Normal"/>
    <w:link w:val="BalloonTextChar"/>
    <w:uiPriority w:val="99"/>
    <w:semiHidden/>
    <w:unhideWhenUsed/>
    <w:rsid w:val="000B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F33"/>
    <w:rPr>
      <w:rFonts w:ascii="Tahoma" w:hAnsi="Tahoma" w:cs="Tahoma"/>
      <w:sz w:val="16"/>
      <w:szCs w:val="16"/>
    </w:rPr>
  </w:style>
  <w:style w:type="character" w:styleId="CommentReference">
    <w:name w:val="annotation reference"/>
    <w:basedOn w:val="DefaultParagraphFont"/>
    <w:uiPriority w:val="99"/>
    <w:semiHidden/>
    <w:unhideWhenUsed/>
    <w:rsid w:val="00A31D93"/>
    <w:rPr>
      <w:sz w:val="16"/>
      <w:szCs w:val="16"/>
    </w:rPr>
  </w:style>
  <w:style w:type="paragraph" w:styleId="CommentText">
    <w:name w:val="annotation text"/>
    <w:basedOn w:val="Normal"/>
    <w:link w:val="CommentTextChar"/>
    <w:uiPriority w:val="99"/>
    <w:semiHidden/>
    <w:unhideWhenUsed/>
    <w:rsid w:val="00A31D93"/>
    <w:pPr>
      <w:spacing w:line="240" w:lineRule="auto"/>
    </w:pPr>
    <w:rPr>
      <w:sz w:val="20"/>
      <w:szCs w:val="20"/>
    </w:rPr>
  </w:style>
  <w:style w:type="character" w:customStyle="1" w:styleId="CommentTextChar">
    <w:name w:val="Comment Text Char"/>
    <w:basedOn w:val="DefaultParagraphFont"/>
    <w:link w:val="CommentText"/>
    <w:uiPriority w:val="99"/>
    <w:semiHidden/>
    <w:rsid w:val="00A31D93"/>
    <w:rPr>
      <w:sz w:val="20"/>
      <w:szCs w:val="20"/>
    </w:rPr>
  </w:style>
  <w:style w:type="paragraph" w:styleId="CommentSubject">
    <w:name w:val="annotation subject"/>
    <w:basedOn w:val="CommentText"/>
    <w:next w:val="CommentText"/>
    <w:link w:val="CommentSubjectChar"/>
    <w:uiPriority w:val="99"/>
    <w:semiHidden/>
    <w:unhideWhenUsed/>
    <w:rsid w:val="00A31D93"/>
    <w:rPr>
      <w:b/>
      <w:bCs/>
    </w:rPr>
  </w:style>
  <w:style w:type="character" w:customStyle="1" w:styleId="CommentSubjectChar">
    <w:name w:val="Comment Subject Char"/>
    <w:basedOn w:val="CommentTextChar"/>
    <w:link w:val="CommentSubject"/>
    <w:uiPriority w:val="99"/>
    <w:semiHidden/>
    <w:rsid w:val="00A31D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500">
      <w:bodyDiv w:val="1"/>
      <w:marLeft w:val="0"/>
      <w:marRight w:val="0"/>
      <w:marTop w:val="0"/>
      <w:marBottom w:val="0"/>
      <w:divBdr>
        <w:top w:val="none" w:sz="0" w:space="0" w:color="auto"/>
        <w:left w:val="none" w:sz="0" w:space="0" w:color="auto"/>
        <w:bottom w:val="none" w:sz="0" w:space="0" w:color="auto"/>
        <w:right w:val="none" w:sz="0" w:space="0" w:color="auto"/>
      </w:divBdr>
    </w:div>
    <w:div w:id="324669613">
      <w:bodyDiv w:val="1"/>
      <w:marLeft w:val="0"/>
      <w:marRight w:val="0"/>
      <w:marTop w:val="0"/>
      <w:marBottom w:val="0"/>
      <w:divBdr>
        <w:top w:val="none" w:sz="0" w:space="0" w:color="auto"/>
        <w:left w:val="none" w:sz="0" w:space="0" w:color="auto"/>
        <w:bottom w:val="none" w:sz="0" w:space="0" w:color="auto"/>
        <w:right w:val="none" w:sz="0" w:space="0" w:color="auto"/>
      </w:divBdr>
    </w:div>
    <w:div w:id="393357848">
      <w:bodyDiv w:val="1"/>
      <w:marLeft w:val="0"/>
      <w:marRight w:val="0"/>
      <w:marTop w:val="0"/>
      <w:marBottom w:val="0"/>
      <w:divBdr>
        <w:top w:val="none" w:sz="0" w:space="0" w:color="auto"/>
        <w:left w:val="none" w:sz="0" w:space="0" w:color="auto"/>
        <w:bottom w:val="none" w:sz="0" w:space="0" w:color="auto"/>
        <w:right w:val="none" w:sz="0" w:space="0" w:color="auto"/>
      </w:divBdr>
    </w:div>
    <w:div w:id="832448091">
      <w:bodyDiv w:val="1"/>
      <w:marLeft w:val="0"/>
      <w:marRight w:val="0"/>
      <w:marTop w:val="0"/>
      <w:marBottom w:val="0"/>
      <w:divBdr>
        <w:top w:val="none" w:sz="0" w:space="0" w:color="auto"/>
        <w:left w:val="none" w:sz="0" w:space="0" w:color="auto"/>
        <w:bottom w:val="none" w:sz="0" w:space="0" w:color="auto"/>
        <w:right w:val="none" w:sz="0" w:space="0" w:color="auto"/>
      </w:divBdr>
    </w:div>
    <w:div w:id="1534535455">
      <w:bodyDiv w:val="1"/>
      <w:marLeft w:val="0"/>
      <w:marRight w:val="0"/>
      <w:marTop w:val="0"/>
      <w:marBottom w:val="0"/>
      <w:divBdr>
        <w:top w:val="none" w:sz="0" w:space="0" w:color="auto"/>
        <w:left w:val="none" w:sz="0" w:space="0" w:color="auto"/>
        <w:bottom w:val="none" w:sz="0" w:space="0" w:color="auto"/>
        <w:right w:val="none" w:sz="0" w:space="0" w:color="auto"/>
      </w:divBdr>
      <w:divsChild>
        <w:div w:id="547030058">
          <w:marLeft w:val="547"/>
          <w:marRight w:val="0"/>
          <w:marTop w:val="134"/>
          <w:marBottom w:val="0"/>
          <w:divBdr>
            <w:top w:val="none" w:sz="0" w:space="0" w:color="auto"/>
            <w:left w:val="none" w:sz="0" w:space="0" w:color="auto"/>
            <w:bottom w:val="none" w:sz="0" w:space="0" w:color="auto"/>
            <w:right w:val="none" w:sz="0" w:space="0" w:color="auto"/>
          </w:divBdr>
        </w:div>
      </w:divsChild>
    </w:div>
    <w:div w:id="1987274454">
      <w:bodyDiv w:val="1"/>
      <w:marLeft w:val="0"/>
      <w:marRight w:val="0"/>
      <w:marTop w:val="0"/>
      <w:marBottom w:val="0"/>
      <w:divBdr>
        <w:top w:val="none" w:sz="0" w:space="0" w:color="auto"/>
        <w:left w:val="none" w:sz="0" w:space="0" w:color="auto"/>
        <w:bottom w:val="none" w:sz="0" w:space="0" w:color="auto"/>
        <w:right w:val="none" w:sz="0" w:space="0" w:color="auto"/>
      </w:divBdr>
    </w:div>
    <w:div w:id="20900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cr.org.uk/qualifications/professional-development/teacher-network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pdhub.ocr.org.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i-want-to/email-upd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change.ocr.org.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ocr.org.uk/qualifications/gcse-twenty-first-century-science-suite-biology-b-j257-from-2016/"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onent xmlns="79c91aa1-0e18-4b13-a9b2-8fd5027acf9d">N/A</Component>
    <Documenttype xmlns="79c91aa1-0e18-4b13-a9b2-8fd5027acf9d">Working document</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 xsi:nil="true"/>
    <Resourcetype xmlns="79c91aa1-0e18-4b13-a9b2-8fd5027acf9d">Switching guide</Resourcetype>
    <TaxCatchAll xmlns="a64829b1-ed52-45e5-9012-b69bfe77c40c" xsi:nil="true"/>
    <Productionmanager xmlns="79c91aa1-0e18-4b13-a9b2-8fd5027acf9d">
      <UserInfo>
        <DisplayName/>
        <AccountId xsi:nil="true"/>
        <AccountType/>
      </UserInfo>
    </Productionmanager>
    <Qualification xmlns="79c91aa1-0e18-4b13-a9b2-8fd5027acf9d">GCSE</Qualification>
  </documentManagement>
</p:properties>
</file>

<file path=customXml/itemProps1.xml><?xml version="1.0" encoding="utf-8"?>
<ds:datastoreItem xmlns:ds="http://schemas.openxmlformats.org/officeDocument/2006/customXml" ds:itemID="{63E10E98-B19E-43B3-BA59-DCDBC76084BB}"/>
</file>

<file path=customXml/itemProps2.xml><?xml version="1.0" encoding="utf-8"?>
<ds:datastoreItem xmlns:ds="http://schemas.openxmlformats.org/officeDocument/2006/customXml" ds:itemID="{72C685F2-4654-451C-8E76-AF077991CD5A}"/>
</file>

<file path=customXml/itemProps3.xml><?xml version="1.0" encoding="utf-8"?>
<ds:datastoreItem xmlns:ds="http://schemas.openxmlformats.org/officeDocument/2006/customXml" ds:itemID="{3E309AD3-B8E7-47A5-A7F3-EF0F8648F910}"/>
</file>

<file path=docProps/app.xml><?xml version="1.0" encoding="utf-8"?>
<Properties xmlns="http://schemas.openxmlformats.org/officeDocument/2006/extended-properties" xmlns:vt="http://schemas.openxmlformats.org/officeDocument/2006/docPropsVTypes">
  <Template>Normal</Template>
  <TotalTime>3</TotalTime>
  <Pages>26</Pages>
  <Words>7139</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Switching Pack Edexcel GCSE (9-1) Biology to OCR GCSE (9-1) Twenty First Century Biology B</vt:lpstr>
    </vt:vector>
  </TitlesOfParts>
  <Company>Cambridge Assessment</Company>
  <LinksUpToDate>false</LinksUpToDate>
  <CharactersWithSpaces>47742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Pack Edexcel GCSE (9-1) Biology to OCR GCSE (9-1) Twenty First Century Biology B</dc:title>
  <dc:subject>Biology B</dc:subject>
  <dc:creator>OCR</dc:creator>
  <cp:keywords>GCSE, Biology, Advancing Biology, switching, Edexcel</cp:keywords>
  <cp:lastModifiedBy>Maria Eleonor Pamatian</cp:lastModifiedBy>
  <cp:revision>3</cp:revision>
  <dcterms:created xsi:type="dcterms:W3CDTF">2025-04-21T06:30:00Z</dcterms:created>
  <dcterms:modified xsi:type="dcterms:W3CDTF">2025-04-22T04:55:00Z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y fmtid="{D5CDD505-2E9C-101B-9397-08002B2CF9AE}" pid="3" name="MediaServiceImageTags">
    <vt:lpwstr/>
  </property>
</Properties>
</file>