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C9" w:rsidRPr="004B42C9" w:rsidRDefault="004B42C9" w:rsidP="000A4605">
      <w:pPr>
        <w:pStyle w:val="Heading1"/>
        <w:spacing w:before="0"/>
      </w:pPr>
      <w:r w:rsidRPr="004B42C9">
        <w:t>Switching AQA GCSE (9-1) Computer Science to OCR GCSE (9-1) Computer Science</w:t>
      </w:r>
    </w:p>
    <w:p w:rsidR="00FB5224" w:rsidRPr="00FB5224" w:rsidRDefault="00FB5224" w:rsidP="004B42C9">
      <w:pPr>
        <w:pStyle w:val="Heading3"/>
        <w:spacing w:before="120"/>
        <w:rPr>
          <w:rFonts w:eastAsia="Calibri"/>
        </w:rPr>
      </w:pPr>
      <w:r w:rsidRPr="00FB5224">
        <w:rPr>
          <w:rFonts w:eastAsia="Calibri"/>
        </w:rPr>
        <w:t>Introduction</w:t>
      </w:r>
    </w:p>
    <w:p w:rsidR="004B42C9" w:rsidRPr="004B42C9" w:rsidRDefault="004B42C9" w:rsidP="000A4605">
      <w:r w:rsidRPr="004B42C9">
        <w:t xml:space="preserve">Are you currently teaching the AQA GCSE Computer Science? Are you thinking of switching? We are here to help. </w:t>
      </w:r>
    </w:p>
    <w:p w:rsidR="004B42C9" w:rsidRPr="004B42C9" w:rsidRDefault="004B42C9" w:rsidP="000A4605">
      <w:r w:rsidRPr="004B42C9">
        <w:t>We will provide you with all the support you could need to switch from the AQA GCSE Computer Science to our OCR GCSE Computer Science, including:</w:t>
      </w:r>
    </w:p>
    <w:p w:rsidR="004B42C9" w:rsidRPr="004B42C9" w:rsidRDefault="004B42C9" w:rsidP="000A4605">
      <w:pPr>
        <w:pStyle w:val="ListParagraph"/>
        <w:numPr>
          <w:ilvl w:val="0"/>
          <w:numId w:val="38"/>
        </w:numPr>
        <w:spacing w:after="120"/>
        <w:ind w:left="425" w:hanging="425"/>
        <w:contextualSpacing w:val="0"/>
      </w:pPr>
      <w:r w:rsidRPr="004B42C9">
        <w:t>Mapping of AQA’s specification to OCR’s specification</w:t>
      </w:r>
    </w:p>
    <w:p w:rsidR="004B42C9" w:rsidRPr="004B42C9" w:rsidRDefault="004B42C9" w:rsidP="000A4605">
      <w:pPr>
        <w:pStyle w:val="ListParagraph"/>
        <w:numPr>
          <w:ilvl w:val="0"/>
          <w:numId w:val="38"/>
        </w:numPr>
        <w:spacing w:after="120"/>
        <w:ind w:left="425" w:hanging="425"/>
        <w:contextualSpacing w:val="0"/>
      </w:pPr>
      <w:r w:rsidRPr="004B42C9">
        <w:t>An overview of the differences in assessment</w:t>
      </w:r>
    </w:p>
    <w:p w:rsidR="007425AA" w:rsidRPr="007425AA" w:rsidRDefault="007425AA" w:rsidP="007425AA">
      <w:pPr>
        <w:pStyle w:val="Heading3"/>
        <w:rPr>
          <w:rFonts w:eastAsiaTheme="minorHAnsi"/>
        </w:rPr>
      </w:pPr>
      <w:r w:rsidRPr="007425AA">
        <w:rPr>
          <w:rFonts w:eastAsiaTheme="minorHAnsi"/>
        </w:rPr>
        <w:t>Our offer</w:t>
      </w:r>
    </w:p>
    <w:p w:rsidR="004B42C9" w:rsidRPr="004B42C9" w:rsidRDefault="004B42C9" w:rsidP="004B42C9">
      <w:pPr>
        <w:numPr>
          <w:ilvl w:val="0"/>
          <w:numId w:val="35"/>
        </w:numPr>
        <w:spacing w:after="120"/>
        <w:ind w:left="426" w:hanging="426"/>
      </w:pPr>
      <w:r w:rsidRPr="004B42C9">
        <w:t xml:space="preserve">Our GCSE (9-1) Computer Science qualification has been created by our Subject Advisor team, working with a number of stakeholders including: </w:t>
      </w:r>
    </w:p>
    <w:p w:rsidR="004B42C9" w:rsidRPr="004B42C9" w:rsidRDefault="004B42C9" w:rsidP="000A4605">
      <w:pPr>
        <w:numPr>
          <w:ilvl w:val="1"/>
          <w:numId w:val="35"/>
        </w:numPr>
        <w:spacing w:after="120"/>
        <w:ind w:left="992" w:hanging="567"/>
      </w:pPr>
      <w:r w:rsidRPr="004B42C9">
        <w:t>OCR’s Computer Science Consultative Forum</w:t>
      </w:r>
    </w:p>
    <w:p w:rsidR="004B42C9" w:rsidRPr="004B42C9" w:rsidRDefault="004B42C9" w:rsidP="000A4605">
      <w:pPr>
        <w:numPr>
          <w:ilvl w:val="1"/>
          <w:numId w:val="35"/>
        </w:numPr>
        <w:spacing w:after="120"/>
        <w:ind w:left="992" w:hanging="567"/>
      </w:pPr>
      <w:r w:rsidRPr="004B42C9">
        <w:t>Teachers</w:t>
      </w:r>
    </w:p>
    <w:p w:rsidR="004B42C9" w:rsidRPr="004B42C9" w:rsidRDefault="004B42C9" w:rsidP="000A4605">
      <w:pPr>
        <w:numPr>
          <w:ilvl w:val="1"/>
          <w:numId w:val="35"/>
        </w:numPr>
        <w:spacing w:after="120"/>
        <w:ind w:left="992" w:hanging="567"/>
      </w:pPr>
      <w:r w:rsidRPr="004B42C9">
        <w:t>Assessors</w:t>
      </w:r>
    </w:p>
    <w:p w:rsidR="004B42C9" w:rsidRPr="004B42C9" w:rsidRDefault="004B42C9" w:rsidP="000A4605">
      <w:pPr>
        <w:numPr>
          <w:ilvl w:val="1"/>
          <w:numId w:val="35"/>
        </w:numPr>
        <w:spacing w:after="120"/>
        <w:ind w:left="992" w:hanging="567"/>
      </w:pPr>
      <w:r w:rsidRPr="004B42C9">
        <w:t>Higher Education Institutions</w:t>
      </w:r>
    </w:p>
    <w:p w:rsidR="004B42C9" w:rsidRPr="004B42C9" w:rsidRDefault="004B42C9" w:rsidP="000A4605">
      <w:pPr>
        <w:numPr>
          <w:ilvl w:val="1"/>
          <w:numId w:val="35"/>
        </w:numPr>
        <w:spacing w:after="120"/>
        <w:ind w:left="992" w:hanging="567"/>
      </w:pPr>
      <w:r w:rsidRPr="004B42C9">
        <w:t xml:space="preserve">Learned societies. </w:t>
      </w:r>
    </w:p>
    <w:p w:rsidR="004B42C9" w:rsidRPr="004B42C9" w:rsidRDefault="004B42C9" w:rsidP="004B42C9">
      <w:pPr>
        <w:spacing w:after="120"/>
      </w:pPr>
      <w:r w:rsidRPr="004B42C9">
        <w:t>It has been created to be a qualification which engages students, so they achieve their full potential.</w:t>
      </w:r>
    </w:p>
    <w:p w:rsidR="00FB5224" w:rsidRDefault="00FB5224" w:rsidP="00D21C92"/>
    <w:p w:rsidR="00914464" w:rsidRDefault="00914464" w:rsidP="00D21C92">
      <w:pPr>
        <w:sectPr w:rsidR="00914464" w:rsidSect="00A373AD">
          <w:headerReference w:type="default" r:id="rId9"/>
          <w:footerReference w:type="default" r:id="rId10"/>
          <w:pgSz w:w="16838" w:h="11906" w:orient="landscape"/>
          <w:pgMar w:top="1440" w:right="1134" w:bottom="1440" w:left="1134" w:header="709" w:footer="709" w:gutter="0"/>
          <w:cols w:space="708"/>
          <w:docGrid w:linePitch="360"/>
        </w:sectPr>
      </w:pPr>
    </w:p>
    <w:p w:rsidR="004B42C9" w:rsidRPr="004B42C9" w:rsidRDefault="004B42C9" w:rsidP="004B42C9">
      <w:pPr>
        <w:numPr>
          <w:ilvl w:val="0"/>
          <w:numId w:val="35"/>
        </w:numPr>
        <w:ind w:left="426" w:hanging="426"/>
      </w:pPr>
      <w:r w:rsidRPr="004B42C9">
        <w:lastRenderedPageBreak/>
        <w:t xml:space="preserve">Our GCSE team are passionate about both computer science and education. With a depth of teaching and assessment expertise, they are fully committed to supporting centres’ delivery of our GCSE qualifications. </w:t>
      </w:r>
    </w:p>
    <w:p w:rsidR="004B42C9" w:rsidRPr="004B42C9" w:rsidRDefault="004B42C9" w:rsidP="004B42C9">
      <w:pPr>
        <w:numPr>
          <w:ilvl w:val="0"/>
          <w:numId w:val="35"/>
        </w:numPr>
        <w:ind w:left="426" w:hanging="426"/>
      </w:pPr>
      <w:r w:rsidRPr="004B42C9">
        <w:t>We have produced a wide range of support materials to make teaching and delivery as simple as possible for the teacher.</w:t>
      </w:r>
    </w:p>
    <w:p w:rsidR="004B42C9" w:rsidRPr="004B42C9" w:rsidRDefault="004B42C9" w:rsidP="004B42C9">
      <w:pPr>
        <w:numPr>
          <w:ilvl w:val="1"/>
          <w:numId w:val="35"/>
        </w:numPr>
        <w:ind w:left="993" w:hanging="567"/>
      </w:pPr>
      <w:r w:rsidRPr="004B42C9">
        <w:rPr>
          <w:b/>
        </w:rPr>
        <w:t>Teacher Delivery Packs</w:t>
      </w:r>
      <w:r w:rsidRPr="004B42C9">
        <w:t>: provide lesson plans, teaching PowerPoints and lesson activities as a starting point for planning, which you may then customise to suit your learners’ needs.  We also have mini multiple-choice quizzes to help check understanding along the way.</w:t>
      </w:r>
    </w:p>
    <w:p w:rsidR="004B42C9" w:rsidRPr="004B42C9" w:rsidRDefault="004B42C9" w:rsidP="004B42C9">
      <w:pPr>
        <w:numPr>
          <w:ilvl w:val="1"/>
          <w:numId w:val="35"/>
        </w:numPr>
        <w:ind w:left="993" w:hanging="567"/>
      </w:pPr>
      <w:r w:rsidRPr="004B42C9">
        <w:rPr>
          <w:b/>
        </w:rPr>
        <w:t>Algorithm Challenge booklet</w:t>
      </w:r>
      <w:r w:rsidRPr="004B42C9">
        <w:t>:  Designed to be used for regular homework, this allows learners to create a range of algorithms from simple to challenging, and using flow charts and pseudocode – the perfect preparation for examination technique and for the Programming Project.</w:t>
      </w:r>
    </w:p>
    <w:p w:rsidR="004B42C9" w:rsidRPr="004B42C9" w:rsidRDefault="004B42C9" w:rsidP="004B42C9">
      <w:pPr>
        <w:numPr>
          <w:ilvl w:val="1"/>
          <w:numId w:val="35"/>
        </w:numPr>
        <w:ind w:left="993" w:hanging="567"/>
      </w:pPr>
      <w:r w:rsidRPr="004B42C9">
        <w:rPr>
          <w:b/>
        </w:rPr>
        <w:t>Programming Challenges</w:t>
      </w:r>
      <w:r w:rsidRPr="004B42C9">
        <w:t xml:space="preserve">:  we have provided 80 scenarios that you can use to set as class coding challenges, homework, or teaching tools. </w:t>
      </w:r>
    </w:p>
    <w:p w:rsidR="004B42C9" w:rsidRPr="004B42C9" w:rsidRDefault="004B42C9" w:rsidP="004B42C9">
      <w:pPr>
        <w:numPr>
          <w:ilvl w:val="1"/>
          <w:numId w:val="35"/>
        </w:numPr>
        <w:ind w:left="993" w:hanging="567"/>
      </w:pPr>
      <w:r w:rsidRPr="004B42C9">
        <w:rPr>
          <w:b/>
        </w:rPr>
        <w:t>End of unit quizzes</w:t>
      </w:r>
      <w:r w:rsidRPr="004B42C9">
        <w:t>:  Building on our formative multiple-choice quizzes, we have developed short answer quizzes to help evaluate end of topic learning.  These are comprehensive and provide excellent preparation for answering past paper questions.</w:t>
      </w:r>
    </w:p>
    <w:p w:rsidR="004B42C9" w:rsidRPr="004B42C9" w:rsidRDefault="004B42C9" w:rsidP="004B42C9">
      <w:pPr>
        <w:numPr>
          <w:ilvl w:val="1"/>
          <w:numId w:val="35"/>
        </w:numPr>
        <w:ind w:left="993" w:hanging="567"/>
      </w:pPr>
      <w:r w:rsidRPr="004B42C9">
        <w:rPr>
          <w:b/>
        </w:rPr>
        <w:t>ExamBuilder</w:t>
      </w:r>
      <w:r w:rsidRPr="004B42C9">
        <w:t>: Our free on-line practise paper builder allows you to create your own examinations, based on OCR past paper material.  Our unique offer allows you to select sub-parts of questions for ultimate flexibility.</w:t>
      </w:r>
    </w:p>
    <w:p w:rsidR="004B42C9" w:rsidRPr="004B42C9" w:rsidRDefault="004B42C9" w:rsidP="004B42C9">
      <w:pPr>
        <w:numPr>
          <w:ilvl w:val="1"/>
          <w:numId w:val="35"/>
        </w:numPr>
        <w:ind w:left="993" w:hanging="567"/>
      </w:pPr>
      <w:r w:rsidRPr="004B42C9">
        <w:rPr>
          <w:b/>
        </w:rPr>
        <w:t>Programming Technique guides</w:t>
      </w:r>
      <w:r w:rsidRPr="004B42C9">
        <w:t xml:space="preserve"> for Python and C#: these exemplify programming techniques in these languages and provide teaching support for learners.</w:t>
      </w:r>
    </w:p>
    <w:p w:rsidR="004B42C9" w:rsidRPr="004B42C9" w:rsidRDefault="004B42C9" w:rsidP="004B42C9">
      <w:pPr>
        <w:numPr>
          <w:ilvl w:val="1"/>
          <w:numId w:val="35"/>
        </w:numPr>
        <w:ind w:left="993" w:hanging="567"/>
      </w:pPr>
      <w:r w:rsidRPr="004B42C9">
        <w:rPr>
          <w:b/>
        </w:rPr>
        <w:t>Endorsed Resources</w:t>
      </w:r>
      <w:r w:rsidRPr="004B42C9">
        <w:t>:  We have endorsed resources from a wide range of publishers to help support your in identifying suitable material to support your program of study. Many of these publishers also offer on-line solutions as well.</w:t>
      </w:r>
    </w:p>
    <w:p w:rsidR="004B42C9" w:rsidRPr="004B42C9" w:rsidRDefault="004B42C9" w:rsidP="004B42C9">
      <w:pPr>
        <w:numPr>
          <w:ilvl w:val="0"/>
          <w:numId w:val="35"/>
        </w:numPr>
        <w:ind w:left="426" w:hanging="426"/>
      </w:pPr>
      <w:r w:rsidRPr="004B42C9">
        <w:t>Using your current resources should be no problem.  As the DfE subject content for Computer Science is very similar for all awarding organisations, you should find that your current teaching resources/text books should support the majority of our specification content requirement as well.  We have highlighted any differences below!</w:t>
      </w:r>
    </w:p>
    <w:p w:rsidR="004B42C9" w:rsidRPr="004B42C9" w:rsidRDefault="004B42C9" w:rsidP="004B42C9">
      <w:pPr>
        <w:numPr>
          <w:ilvl w:val="0"/>
          <w:numId w:val="35"/>
        </w:numPr>
        <w:ind w:left="426" w:hanging="426"/>
      </w:pPr>
      <w:r w:rsidRPr="004B42C9">
        <w:lastRenderedPageBreak/>
        <w:t xml:space="preserve">Our wide-ranging </w:t>
      </w:r>
      <w:r w:rsidRPr="004B42C9">
        <w:rPr>
          <w:b/>
        </w:rPr>
        <w:t>e-Communities</w:t>
      </w:r>
      <w:r w:rsidRPr="004B42C9">
        <w:t xml:space="preserve"> exist not only within Computer Science, but also across our other IT qualifications – such as Cambridge Nationals in Creative iMedia and Information Technologies.  If you decide to join us, you will be able to access a computer science Facebook community with over 3,000 existing members.</w:t>
      </w:r>
    </w:p>
    <w:p w:rsidR="004B42C9" w:rsidRPr="004B42C9" w:rsidRDefault="004B42C9" w:rsidP="004B42C9">
      <w:pPr>
        <w:numPr>
          <w:ilvl w:val="0"/>
          <w:numId w:val="35"/>
        </w:numPr>
        <w:ind w:left="426" w:hanging="426"/>
      </w:pPr>
      <w:r w:rsidRPr="004B42C9">
        <w:t>Teacher Networks allow you to meet local teachers face-to-face and speak with an OCR Computer Science Subject Advisor.  Last year we offered 35 teacher networks and met over 300 teachers.  This is on top of the wide range of external events we attend, such as conferences, CAS meetings etc.  We are here, and listen to you to help you get the best results for your students.</w:t>
      </w:r>
    </w:p>
    <w:p w:rsidR="004B42C9" w:rsidRPr="004B42C9" w:rsidRDefault="004B42C9" w:rsidP="004B42C9">
      <w:pPr>
        <w:numPr>
          <w:ilvl w:val="0"/>
          <w:numId w:val="35"/>
        </w:numPr>
        <w:ind w:left="426" w:hanging="426"/>
      </w:pPr>
      <w:r w:rsidRPr="004B42C9">
        <w:t xml:space="preserve">Dedicated team of </w:t>
      </w:r>
      <w:r w:rsidRPr="004B42C9">
        <w:rPr>
          <w:b/>
        </w:rPr>
        <w:t>3 Subject Advisors</w:t>
      </w:r>
      <w:r w:rsidRPr="004B42C9">
        <w:t xml:space="preserve"> to answer your questions.  We are the only awarding organisation to currently offer a team of 3 Subject Advisors to help you from starting teaching, to examination results.  All of our team are ex-teachers and have a depth of assessment knowledge.  </w:t>
      </w:r>
    </w:p>
    <w:p w:rsidR="0069197D" w:rsidRDefault="0069197D" w:rsidP="000A4605"/>
    <w:p w:rsidR="004B42C9" w:rsidRPr="004B42C9" w:rsidRDefault="004B42C9" w:rsidP="004B42C9">
      <w:pPr>
        <w:pStyle w:val="Heading3"/>
      </w:pPr>
      <w:r w:rsidRPr="004B42C9">
        <w:t>Key similarities</w:t>
      </w:r>
    </w:p>
    <w:p w:rsidR="004B42C9" w:rsidRPr="004B42C9" w:rsidRDefault="004B42C9" w:rsidP="004B42C9">
      <w:r w:rsidRPr="004B42C9">
        <w:rPr>
          <w:b/>
        </w:rPr>
        <w:t>The structure</w:t>
      </w:r>
      <w:r w:rsidRPr="004B42C9">
        <w:t xml:space="preserve"> of both AQA and OCR GCSEs in Computer Science are similar.  Both offer 2 written examinations (currently worth 50% of the final grade) and a requirement to undertake a Programming Project to consolidate practical skills. </w:t>
      </w:r>
    </w:p>
    <w:p w:rsidR="004B42C9" w:rsidRPr="004B42C9" w:rsidRDefault="004B42C9" w:rsidP="004B42C9">
      <w:r w:rsidRPr="004B42C9">
        <w:rPr>
          <w:b/>
        </w:rPr>
        <w:t>The examinations</w:t>
      </w:r>
      <w:r w:rsidRPr="004B42C9">
        <w:t xml:space="preserve"> are both 1.5 hours and worth 80 marks.  One examination paper is focused on theoretical concepts/computer systems, and the other on programming and algorithms.</w:t>
      </w:r>
    </w:p>
    <w:p w:rsidR="00EC0E52" w:rsidRDefault="00EC0E52"/>
    <w:p w:rsidR="00EC0E52" w:rsidRDefault="00EC0E52" w:rsidP="00EC0E52">
      <w:r>
        <w:br w:type="page"/>
      </w:r>
    </w:p>
    <w:p w:rsidR="004B42C9" w:rsidRPr="004B42C9" w:rsidRDefault="004B42C9" w:rsidP="004B42C9">
      <w:pPr>
        <w:pStyle w:val="Heading3"/>
        <w:rPr>
          <w:rFonts w:eastAsiaTheme="minorHAnsi"/>
        </w:rPr>
      </w:pPr>
      <w:r w:rsidRPr="004B42C9">
        <w:rPr>
          <w:rFonts w:eastAsiaTheme="minorHAnsi"/>
        </w:rPr>
        <w:lastRenderedPageBreak/>
        <w:t>Content Variations</w:t>
      </w:r>
    </w:p>
    <w:p w:rsidR="004B42C9" w:rsidRPr="004B42C9" w:rsidRDefault="004B42C9" w:rsidP="00361043">
      <w:pPr>
        <w:spacing w:after="0"/>
        <w:rPr>
          <w:rFonts w:eastAsiaTheme="minorHAnsi" w:cstheme="minorBidi"/>
        </w:rPr>
      </w:pPr>
      <w:r w:rsidRPr="004B42C9">
        <w:rPr>
          <w:rFonts w:eastAsiaTheme="minorHAnsi" w:cstheme="minorBidi"/>
        </w:rPr>
        <w:t>Below is a table to show the key variations between AQA GCSE Computer Science and OCR GCSE Computer Science content.  If not mentioned – the rest of the content is similar.</w:t>
      </w:r>
    </w:p>
    <w:tbl>
      <w:tblPr>
        <w:tblStyle w:val="TableGrid1"/>
        <w:tblW w:w="0" w:type="auto"/>
        <w:tblBorders>
          <w:top w:val="single" w:sz="4" w:space="0" w:color="A4CEDC"/>
          <w:left w:val="single" w:sz="4" w:space="0" w:color="A4CEDC"/>
          <w:bottom w:val="single" w:sz="4" w:space="0" w:color="A4CEDC"/>
          <w:right w:val="single" w:sz="4" w:space="0" w:color="A4CEDC"/>
          <w:insideH w:val="single" w:sz="4" w:space="0" w:color="A4CEDC"/>
          <w:insideV w:val="single" w:sz="4" w:space="0" w:color="A4CEDC"/>
        </w:tblBorders>
        <w:shd w:val="clear" w:color="auto" w:fill="FFFFFF" w:themeFill="background1"/>
        <w:tblLook w:val="04A0" w:firstRow="1" w:lastRow="0" w:firstColumn="1" w:lastColumn="0" w:noHBand="0" w:noVBand="1"/>
        <w:tblCaption w:val="Key differences table"/>
      </w:tblPr>
      <w:tblGrid>
        <w:gridCol w:w="4077"/>
        <w:gridCol w:w="684"/>
        <w:gridCol w:w="4419"/>
        <w:gridCol w:w="342"/>
        <w:gridCol w:w="4761"/>
      </w:tblGrid>
      <w:tr w:rsidR="00A52D6F" w:rsidRPr="00EC0E52" w:rsidTr="0069197D">
        <w:trPr>
          <w:trHeight w:val="567"/>
          <w:tblHeader/>
        </w:trPr>
        <w:tc>
          <w:tcPr>
            <w:tcW w:w="4761" w:type="dxa"/>
            <w:gridSpan w:val="2"/>
            <w:tcBorders>
              <w:top w:val="nil"/>
              <w:left w:val="nil"/>
              <w:bottom w:val="single" w:sz="4" w:space="0" w:color="A4CEDC"/>
              <w:right w:val="nil"/>
            </w:tcBorders>
            <w:shd w:val="clear" w:color="auto" w:fill="auto"/>
            <w:vAlign w:val="center"/>
          </w:tcPr>
          <w:p w:rsidR="00A52D6F" w:rsidRPr="00A52D6F" w:rsidRDefault="00A52D6F" w:rsidP="00A52D6F">
            <w:pPr>
              <w:contextualSpacing/>
              <w:jc w:val="center"/>
              <w:rPr>
                <w:rFonts w:cs="Arial"/>
                <w:b/>
              </w:rPr>
            </w:pPr>
            <w:r w:rsidRPr="00A52D6F">
              <w:rPr>
                <w:rFonts w:cs="Arial"/>
                <w:b/>
              </w:rPr>
              <w:t>Topic</w:t>
            </w:r>
          </w:p>
        </w:tc>
        <w:tc>
          <w:tcPr>
            <w:tcW w:w="4761" w:type="dxa"/>
            <w:gridSpan w:val="2"/>
            <w:tcBorders>
              <w:top w:val="nil"/>
              <w:left w:val="nil"/>
              <w:bottom w:val="single" w:sz="4" w:space="0" w:color="A4CEDC"/>
              <w:right w:val="nil"/>
            </w:tcBorders>
            <w:shd w:val="clear" w:color="auto" w:fill="auto"/>
            <w:vAlign w:val="center"/>
          </w:tcPr>
          <w:p w:rsidR="00A52D6F" w:rsidRPr="00A52D6F" w:rsidRDefault="00A52D6F" w:rsidP="00A52D6F">
            <w:pPr>
              <w:contextualSpacing/>
              <w:jc w:val="center"/>
              <w:rPr>
                <w:rFonts w:cs="Arial"/>
                <w:b/>
              </w:rPr>
            </w:pPr>
            <w:r w:rsidRPr="00A52D6F">
              <w:rPr>
                <w:rFonts w:cs="Arial"/>
                <w:b/>
              </w:rPr>
              <w:t>AQA Specification content</w:t>
            </w:r>
          </w:p>
        </w:tc>
        <w:tc>
          <w:tcPr>
            <w:tcW w:w="4761" w:type="dxa"/>
            <w:tcBorders>
              <w:top w:val="nil"/>
              <w:left w:val="nil"/>
              <w:bottom w:val="single" w:sz="4" w:space="0" w:color="A4CEDC"/>
              <w:right w:val="nil"/>
            </w:tcBorders>
            <w:shd w:val="clear" w:color="auto" w:fill="auto"/>
            <w:vAlign w:val="center"/>
          </w:tcPr>
          <w:p w:rsidR="00A52D6F" w:rsidRPr="00A52D6F" w:rsidRDefault="00A52D6F" w:rsidP="00A52D6F">
            <w:pPr>
              <w:contextualSpacing/>
              <w:jc w:val="center"/>
              <w:rPr>
                <w:rFonts w:cs="Arial"/>
                <w:b/>
              </w:rPr>
            </w:pPr>
            <w:r w:rsidRPr="00A52D6F">
              <w:rPr>
                <w:rFonts w:cs="Arial"/>
                <w:b/>
              </w:rPr>
              <w:t>OCR Specification content</w:t>
            </w:r>
          </w:p>
        </w:tc>
      </w:tr>
      <w:tr w:rsidR="00A52D6F" w:rsidRPr="00EC0E52" w:rsidTr="0069197D">
        <w:trPr>
          <w:trHeight w:val="567"/>
        </w:trPr>
        <w:tc>
          <w:tcPr>
            <w:tcW w:w="4077" w:type="dxa"/>
            <w:tcBorders>
              <w:top w:val="single" w:sz="4" w:space="0" w:color="A4CEDC"/>
            </w:tcBorders>
            <w:shd w:val="clear" w:color="auto" w:fill="D2E7EE"/>
            <w:vAlign w:val="center"/>
          </w:tcPr>
          <w:p w:rsidR="00A52D6F" w:rsidRPr="007E1EE7" w:rsidRDefault="00A52D6F" w:rsidP="007E1EE7">
            <w:pPr>
              <w:pStyle w:val="Tabletext1"/>
              <w:rPr>
                <w:rFonts w:cs="Arial"/>
                <w:b/>
              </w:rPr>
            </w:pPr>
            <w:r w:rsidRPr="007E1EE7">
              <w:rPr>
                <w:rFonts w:cs="Arial"/>
                <w:b/>
              </w:rPr>
              <w:t>Searching and Sorting Algorithms</w:t>
            </w:r>
          </w:p>
        </w:tc>
        <w:tc>
          <w:tcPr>
            <w:tcW w:w="5103" w:type="dxa"/>
            <w:gridSpan w:val="2"/>
            <w:tcBorders>
              <w:top w:val="single" w:sz="4" w:space="0" w:color="A4CEDC"/>
            </w:tcBorders>
            <w:shd w:val="clear" w:color="auto" w:fill="D2E7EE"/>
          </w:tcPr>
          <w:p w:rsidR="00A52D6F" w:rsidRDefault="00A52D6F" w:rsidP="007E1EE7">
            <w:pPr>
              <w:pStyle w:val="Tabletext1"/>
              <w:rPr>
                <w:rFonts w:cs="Arial"/>
              </w:rPr>
            </w:pPr>
            <w:r w:rsidRPr="007E1EE7">
              <w:rPr>
                <w:rFonts w:cs="Arial"/>
              </w:rPr>
              <w:t>Requirement to be able to compare and contrast linear and binary searching algorithms.</w:t>
            </w:r>
          </w:p>
          <w:p w:rsidR="00361043" w:rsidRPr="007E1EE7" w:rsidRDefault="00361043" w:rsidP="007E1EE7">
            <w:pPr>
              <w:pStyle w:val="Tabletext1"/>
              <w:rPr>
                <w:rFonts w:cs="Arial"/>
              </w:rPr>
            </w:pPr>
          </w:p>
          <w:p w:rsidR="00A52D6F" w:rsidRPr="007E1EE7" w:rsidRDefault="00A52D6F" w:rsidP="007E1EE7">
            <w:pPr>
              <w:pStyle w:val="Tabletext1"/>
              <w:rPr>
                <w:rFonts w:cs="Arial"/>
              </w:rPr>
            </w:pPr>
            <w:r w:rsidRPr="007E1EE7">
              <w:rPr>
                <w:rFonts w:cs="Arial"/>
              </w:rPr>
              <w:t>Requirement to be able to compare and contrast merge and bubble sort algorithms.</w:t>
            </w:r>
          </w:p>
        </w:tc>
        <w:tc>
          <w:tcPr>
            <w:tcW w:w="5103" w:type="dxa"/>
            <w:gridSpan w:val="2"/>
            <w:tcBorders>
              <w:top w:val="single" w:sz="4" w:space="0" w:color="A4CEDC"/>
            </w:tcBorders>
            <w:shd w:val="clear" w:color="auto" w:fill="D2E7EE"/>
          </w:tcPr>
          <w:p w:rsidR="00A52D6F" w:rsidRPr="007E1EE7" w:rsidRDefault="00A52D6F" w:rsidP="007E1EE7">
            <w:pPr>
              <w:pStyle w:val="Tabletext1"/>
              <w:rPr>
                <w:rFonts w:cs="Arial"/>
              </w:rPr>
            </w:pPr>
            <w:r w:rsidRPr="007E1EE7">
              <w:rPr>
                <w:rFonts w:cs="Arial"/>
              </w:rPr>
              <w:t>OCR does not require candidates to be able to explicitly compare and contrast these algorithms.</w:t>
            </w:r>
          </w:p>
        </w:tc>
      </w:tr>
      <w:tr w:rsidR="00A52D6F" w:rsidRPr="00EC0E52" w:rsidTr="0069197D">
        <w:tc>
          <w:tcPr>
            <w:tcW w:w="4077" w:type="dxa"/>
            <w:tcBorders>
              <w:bottom w:val="single" w:sz="4" w:space="0" w:color="A4CEDC"/>
            </w:tcBorders>
            <w:shd w:val="clear" w:color="auto" w:fill="FFFFFF" w:themeFill="background1"/>
            <w:vAlign w:val="center"/>
          </w:tcPr>
          <w:p w:rsidR="00A52D6F" w:rsidRPr="007E1EE7" w:rsidRDefault="00A52D6F" w:rsidP="007E1EE7">
            <w:pPr>
              <w:pStyle w:val="Tabletext1"/>
              <w:rPr>
                <w:rFonts w:cs="Arial"/>
                <w:b/>
              </w:rPr>
            </w:pPr>
            <w:r w:rsidRPr="007E1EE7">
              <w:rPr>
                <w:rFonts w:cs="Arial"/>
                <w:b/>
              </w:rPr>
              <w:t>Mathematical Operations</w:t>
            </w:r>
          </w:p>
        </w:tc>
        <w:tc>
          <w:tcPr>
            <w:tcW w:w="5103" w:type="dxa"/>
            <w:gridSpan w:val="2"/>
            <w:tcBorders>
              <w:bottom w:val="single" w:sz="4" w:space="0" w:color="A4CEDC"/>
            </w:tcBorders>
            <w:shd w:val="clear" w:color="auto" w:fill="FFFFFF" w:themeFill="background1"/>
          </w:tcPr>
          <w:p w:rsidR="00A52D6F" w:rsidRPr="007E1EE7" w:rsidRDefault="00A52D6F" w:rsidP="007E1EE7">
            <w:pPr>
              <w:pStyle w:val="Tabletext1"/>
              <w:rPr>
                <w:rFonts w:cs="Arial"/>
              </w:rPr>
            </w:pPr>
            <w:r w:rsidRPr="007E1EE7">
              <w:rPr>
                <w:rFonts w:cs="Arial"/>
              </w:rPr>
              <w:t>AQA does not require knowledge of exponentiation.</w:t>
            </w:r>
          </w:p>
        </w:tc>
        <w:tc>
          <w:tcPr>
            <w:tcW w:w="5103" w:type="dxa"/>
            <w:gridSpan w:val="2"/>
            <w:tcBorders>
              <w:bottom w:val="single" w:sz="4" w:space="0" w:color="A4CEDC"/>
            </w:tcBorders>
            <w:shd w:val="clear" w:color="auto" w:fill="FFFFFF" w:themeFill="background1"/>
          </w:tcPr>
          <w:p w:rsidR="00A52D6F" w:rsidRPr="007E1EE7" w:rsidRDefault="00A52D6F" w:rsidP="007E1EE7">
            <w:pPr>
              <w:pStyle w:val="Tabletext1"/>
              <w:rPr>
                <w:rFonts w:cs="Arial"/>
              </w:rPr>
            </w:pPr>
            <w:r w:rsidRPr="007E1EE7">
              <w:rPr>
                <w:rFonts w:cs="Arial"/>
              </w:rPr>
              <w:t>OCR requires knowledge of exponentiation, in addition.</w:t>
            </w:r>
          </w:p>
        </w:tc>
      </w:tr>
      <w:tr w:rsidR="00A52D6F" w:rsidRPr="00EC0E52" w:rsidTr="0069197D">
        <w:tc>
          <w:tcPr>
            <w:tcW w:w="4077" w:type="dxa"/>
            <w:shd w:val="clear" w:color="auto" w:fill="D2E7EE"/>
            <w:vAlign w:val="center"/>
          </w:tcPr>
          <w:p w:rsidR="00A52D6F" w:rsidRPr="007E1EE7" w:rsidRDefault="00A52D6F" w:rsidP="007E1EE7">
            <w:pPr>
              <w:pStyle w:val="Tabletext1"/>
              <w:rPr>
                <w:rFonts w:cs="Arial"/>
                <w:b/>
              </w:rPr>
            </w:pPr>
            <w:r w:rsidRPr="007E1EE7">
              <w:rPr>
                <w:rFonts w:cs="Arial"/>
                <w:b/>
              </w:rPr>
              <w:t>Use of procedures and functions</w:t>
            </w:r>
          </w:p>
        </w:tc>
        <w:tc>
          <w:tcPr>
            <w:tcW w:w="5103" w:type="dxa"/>
            <w:gridSpan w:val="2"/>
            <w:shd w:val="clear" w:color="auto" w:fill="D2E7EE"/>
          </w:tcPr>
          <w:p w:rsidR="00A52D6F" w:rsidRPr="007E1EE7" w:rsidRDefault="00A52D6F" w:rsidP="007E1EE7">
            <w:pPr>
              <w:pStyle w:val="Tabletext1"/>
              <w:rPr>
                <w:rFonts w:cs="Arial"/>
              </w:rPr>
            </w:pPr>
            <w:r w:rsidRPr="007E1EE7">
              <w:rPr>
                <w:rFonts w:cs="Arial"/>
              </w:rPr>
              <w:t>AQA has explicit requirements of more technical knowledge of procedures and functions.</w:t>
            </w:r>
          </w:p>
        </w:tc>
        <w:tc>
          <w:tcPr>
            <w:tcW w:w="5103" w:type="dxa"/>
            <w:gridSpan w:val="2"/>
            <w:shd w:val="clear" w:color="auto" w:fill="D2E7EE"/>
          </w:tcPr>
          <w:p w:rsidR="00A52D6F" w:rsidRPr="007E1EE7" w:rsidRDefault="00A52D6F" w:rsidP="007E1EE7">
            <w:pPr>
              <w:pStyle w:val="Tabletext1"/>
              <w:rPr>
                <w:rFonts w:cs="Arial"/>
              </w:rPr>
            </w:pPr>
            <w:r w:rsidRPr="007E1EE7">
              <w:rPr>
                <w:rFonts w:cs="Arial"/>
              </w:rPr>
              <w:t>OCR does not explicitly state level of detail within the specification.</w:t>
            </w:r>
          </w:p>
        </w:tc>
      </w:tr>
      <w:tr w:rsidR="00A52D6F" w:rsidRPr="00EC0E52" w:rsidTr="0069197D">
        <w:tc>
          <w:tcPr>
            <w:tcW w:w="4077" w:type="dxa"/>
            <w:tcBorders>
              <w:bottom w:val="single" w:sz="4" w:space="0" w:color="A4CEDC"/>
            </w:tcBorders>
            <w:shd w:val="clear" w:color="auto" w:fill="FFFFFF" w:themeFill="background1"/>
            <w:vAlign w:val="center"/>
          </w:tcPr>
          <w:p w:rsidR="00A52D6F" w:rsidRPr="007E1EE7" w:rsidRDefault="00A52D6F" w:rsidP="007E1EE7">
            <w:pPr>
              <w:pStyle w:val="Tabletext1"/>
              <w:rPr>
                <w:rFonts w:cs="Arial"/>
                <w:b/>
              </w:rPr>
            </w:pPr>
            <w:r w:rsidRPr="007E1EE7">
              <w:rPr>
                <w:rFonts w:cs="Arial"/>
                <w:b/>
              </w:rPr>
              <w:t>Units</w:t>
            </w:r>
          </w:p>
        </w:tc>
        <w:tc>
          <w:tcPr>
            <w:tcW w:w="5103" w:type="dxa"/>
            <w:gridSpan w:val="2"/>
            <w:tcBorders>
              <w:bottom w:val="single" w:sz="4" w:space="0" w:color="A4CEDC"/>
            </w:tcBorders>
            <w:shd w:val="clear" w:color="auto" w:fill="FFFFFF" w:themeFill="background1"/>
          </w:tcPr>
          <w:p w:rsidR="00A52D6F" w:rsidRPr="007E1EE7" w:rsidRDefault="00A52D6F" w:rsidP="007E1EE7">
            <w:pPr>
              <w:pStyle w:val="Tabletext1"/>
              <w:rPr>
                <w:rFonts w:cs="Arial"/>
              </w:rPr>
            </w:pPr>
            <w:r w:rsidRPr="007E1EE7">
              <w:rPr>
                <w:rFonts w:cs="Arial"/>
              </w:rPr>
              <w:t>AQA expects knowledge of bytes and the prefixes of kilo, mega, giga and tera.</w:t>
            </w:r>
          </w:p>
        </w:tc>
        <w:tc>
          <w:tcPr>
            <w:tcW w:w="5103" w:type="dxa"/>
            <w:gridSpan w:val="2"/>
            <w:tcBorders>
              <w:bottom w:val="single" w:sz="4" w:space="0" w:color="A4CEDC"/>
            </w:tcBorders>
            <w:shd w:val="clear" w:color="auto" w:fill="FFFFFF" w:themeFill="background1"/>
          </w:tcPr>
          <w:p w:rsidR="00A52D6F" w:rsidRPr="007E1EE7" w:rsidRDefault="00A52D6F" w:rsidP="007E1EE7">
            <w:pPr>
              <w:pStyle w:val="Tabletext1"/>
              <w:rPr>
                <w:rFonts w:cs="Arial"/>
              </w:rPr>
            </w:pPr>
            <w:r w:rsidRPr="007E1EE7">
              <w:rPr>
                <w:rFonts w:cs="Arial"/>
              </w:rPr>
              <w:t>OCR includes ‘nibbles’ as they are used in hexadecimal conversions and petabytes in addition.</w:t>
            </w:r>
          </w:p>
        </w:tc>
      </w:tr>
      <w:tr w:rsidR="00A52D6F" w:rsidRPr="00EC0E52" w:rsidTr="0069197D">
        <w:tc>
          <w:tcPr>
            <w:tcW w:w="4077" w:type="dxa"/>
            <w:shd w:val="clear" w:color="auto" w:fill="D2E7EE"/>
            <w:vAlign w:val="center"/>
          </w:tcPr>
          <w:p w:rsidR="00A52D6F" w:rsidRPr="007E1EE7" w:rsidRDefault="00A52D6F" w:rsidP="007E1EE7">
            <w:pPr>
              <w:pStyle w:val="Tabletext1"/>
              <w:rPr>
                <w:rFonts w:cs="Arial"/>
                <w:b/>
              </w:rPr>
            </w:pPr>
            <w:r w:rsidRPr="007E1EE7">
              <w:rPr>
                <w:rFonts w:cs="Arial"/>
                <w:b/>
              </w:rPr>
              <w:t>Software</w:t>
            </w:r>
          </w:p>
        </w:tc>
        <w:tc>
          <w:tcPr>
            <w:tcW w:w="5103" w:type="dxa"/>
            <w:gridSpan w:val="2"/>
            <w:shd w:val="clear" w:color="auto" w:fill="D2E7EE"/>
          </w:tcPr>
          <w:p w:rsidR="00A52D6F" w:rsidRPr="007E1EE7" w:rsidRDefault="00A52D6F" w:rsidP="007E1EE7">
            <w:pPr>
              <w:pStyle w:val="Tabletext1"/>
              <w:rPr>
                <w:rFonts w:cs="Arial"/>
              </w:rPr>
            </w:pPr>
            <w:r w:rsidRPr="007E1EE7">
              <w:rPr>
                <w:rFonts w:cs="Arial"/>
              </w:rPr>
              <w:t>AQA expects knowledge on both application and system software</w:t>
            </w:r>
          </w:p>
        </w:tc>
        <w:tc>
          <w:tcPr>
            <w:tcW w:w="5103" w:type="dxa"/>
            <w:gridSpan w:val="2"/>
            <w:shd w:val="clear" w:color="auto" w:fill="D2E7EE"/>
          </w:tcPr>
          <w:p w:rsidR="00A52D6F" w:rsidRPr="007E1EE7" w:rsidRDefault="00A52D6F" w:rsidP="007E1EE7">
            <w:pPr>
              <w:pStyle w:val="Tabletext1"/>
              <w:rPr>
                <w:rFonts w:cs="Arial"/>
              </w:rPr>
            </w:pPr>
            <w:r w:rsidRPr="007E1EE7">
              <w:rPr>
                <w:rFonts w:cs="Arial"/>
              </w:rPr>
              <w:t>OCR only covers system software.</w:t>
            </w:r>
          </w:p>
        </w:tc>
      </w:tr>
      <w:tr w:rsidR="00A52D6F" w:rsidRPr="00EC0E52" w:rsidTr="0069197D">
        <w:tc>
          <w:tcPr>
            <w:tcW w:w="4077" w:type="dxa"/>
            <w:tcBorders>
              <w:bottom w:val="single" w:sz="4" w:space="0" w:color="A4CEDC"/>
            </w:tcBorders>
            <w:shd w:val="clear" w:color="auto" w:fill="FFFFFF" w:themeFill="background1"/>
            <w:vAlign w:val="center"/>
          </w:tcPr>
          <w:p w:rsidR="00A52D6F" w:rsidRPr="007E1EE7" w:rsidRDefault="00A52D6F" w:rsidP="007E1EE7">
            <w:pPr>
              <w:pStyle w:val="Tabletext1"/>
              <w:rPr>
                <w:rFonts w:cs="Arial"/>
                <w:b/>
              </w:rPr>
            </w:pPr>
            <w:r w:rsidRPr="007E1EE7">
              <w:rPr>
                <w:rFonts w:cs="Arial"/>
                <w:b/>
              </w:rPr>
              <w:t>Processor Architecture</w:t>
            </w:r>
          </w:p>
        </w:tc>
        <w:tc>
          <w:tcPr>
            <w:tcW w:w="5103" w:type="dxa"/>
            <w:gridSpan w:val="2"/>
            <w:tcBorders>
              <w:bottom w:val="single" w:sz="4" w:space="0" w:color="A4CEDC"/>
            </w:tcBorders>
            <w:shd w:val="clear" w:color="auto" w:fill="FFFFFF" w:themeFill="background1"/>
          </w:tcPr>
          <w:p w:rsidR="00A52D6F" w:rsidRPr="007E1EE7" w:rsidRDefault="00A52D6F" w:rsidP="007E1EE7">
            <w:pPr>
              <w:pStyle w:val="Tabletext1"/>
              <w:rPr>
                <w:rFonts w:cs="Arial"/>
              </w:rPr>
            </w:pPr>
            <w:r w:rsidRPr="007E1EE7">
              <w:rPr>
                <w:rFonts w:cs="Arial"/>
              </w:rPr>
              <w:t>AQA has a general understanding of Von Neumann architecture.</w:t>
            </w:r>
          </w:p>
        </w:tc>
        <w:tc>
          <w:tcPr>
            <w:tcW w:w="5103" w:type="dxa"/>
            <w:gridSpan w:val="2"/>
            <w:tcBorders>
              <w:bottom w:val="single" w:sz="4" w:space="0" w:color="A4CEDC"/>
            </w:tcBorders>
            <w:shd w:val="clear" w:color="auto" w:fill="FFFFFF" w:themeFill="background1"/>
          </w:tcPr>
          <w:p w:rsidR="00A52D6F" w:rsidRPr="007E1EE7" w:rsidRDefault="00A52D6F" w:rsidP="007E1EE7">
            <w:pPr>
              <w:pStyle w:val="Tabletext1"/>
              <w:rPr>
                <w:rFonts w:cs="Arial"/>
              </w:rPr>
            </w:pPr>
            <w:r w:rsidRPr="007E1EE7">
              <w:rPr>
                <w:rFonts w:cs="Arial"/>
              </w:rPr>
              <w:t>OCR covers more specific processor architecture, such as Registers, Program Counter and Accumulator in addition.</w:t>
            </w:r>
          </w:p>
        </w:tc>
      </w:tr>
      <w:tr w:rsidR="00A52D6F" w:rsidRPr="00EC0E52" w:rsidTr="0069197D">
        <w:tc>
          <w:tcPr>
            <w:tcW w:w="4077" w:type="dxa"/>
            <w:shd w:val="clear" w:color="auto" w:fill="D2E7EE"/>
            <w:vAlign w:val="center"/>
          </w:tcPr>
          <w:p w:rsidR="00A52D6F" w:rsidRPr="007E1EE7" w:rsidRDefault="00A52D6F" w:rsidP="007E1EE7">
            <w:pPr>
              <w:pStyle w:val="Tabletext1"/>
              <w:rPr>
                <w:rFonts w:cs="Arial"/>
                <w:b/>
              </w:rPr>
            </w:pPr>
            <w:r w:rsidRPr="007E1EE7">
              <w:rPr>
                <w:rFonts w:cs="Arial"/>
                <w:b/>
              </w:rPr>
              <w:t>Memory</w:t>
            </w:r>
          </w:p>
        </w:tc>
        <w:tc>
          <w:tcPr>
            <w:tcW w:w="5103" w:type="dxa"/>
            <w:gridSpan w:val="2"/>
            <w:shd w:val="clear" w:color="auto" w:fill="D2E7EE"/>
          </w:tcPr>
          <w:p w:rsidR="00A52D6F" w:rsidRPr="007E1EE7" w:rsidRDefault="00A52D6F" w:rsidP="007E1EE7">
            <w:pPr>
              <w:pStyle w:val="Tabletext1"/>
              <w:rPr>
                <w:rFonts w:cs="Arial"/>
              </w:rPr>
            </w:pPr>
            <w:r w:rsidRPr="007E1EE7">
              <w:rPr>
                <w:rFonts w:cs="Arial"/>
              </w:rPr>
              <w:t>AQA covers ‘main memory’, secondary storage, RAM and ROM.</w:t>
            </w:r>
          </w:p>
          <w:p w:rsidR="00361043" w:rsidRPr="007E1EE7" w:rsidRDefault="00361043" w:rsidP="007E1EE7">
            <w:pPr>
              <w:pStyle w:val="Tabletext1"/>
              <w:rPr>
                <w:rFonts w:cs="Arial"/>
              </w:rPr>
            </w:pPr>
          </w:p>
          <w:p w:rsidR="00A52D6F" w:rsidRPr="007E1EE7" w:rsidRDefault="00A52D6F" w:rsidP="007E1EE7">
            <w:pPr>
              <w:pStyle w:val="Tabletext1"/>
              <w:rPr>
                <w:rFonts w:cs="Arial"/>
              </w:rPr>
            </w:pPr>
            <w:r w:rsidRPr="007E1EE7">
              <w:rPr>
                <w:rFonts w:cs="Arial"/>
              </w:rPr>
              <w:t>AQA includes understanding of operation of a range of storage types and ability to discuss advantages and disadvantages.</w:t>
            </w:r>
          </w:p>
        </w:tc>
        <w:tc>
          <w:tcPr>
            <w:tcW w:w="5103" w:type="dxa"/>
            <w:gridSpan w:val="2"/>
            <w:shd w:val="clear" w:color="auto" w:fill="D2E7EE"/>
          </w:tcPr>
          <w:p w:rsidR="00A52D6F" w:rsidRPr="007E1EE7" w:rsidRDefault="00A52D6F" w:rsidP="007E1EE7">
            <w:pPr>
              <w:pStyle w:val="Tabletext1"/>
              <w:rPr>
                <w:rFonts w:cs="Arial"/>
              </w:rPr>
            </w:pPr>
            <w:r w:rsidRPr="007E1EE7">
              <w:rPr>
                <w:rFonts w:cs="Arial"/>
              </w:rPr>
              <w:t>OCR covers virtual memory and flash memory in addition.</w:t>
            </w:r>
          </w:p>
          <w:p w:rsidR="00361043" w:rsidRPr="007E1EE7" w:rsidRDefault="00361043" w:rsidP="007E1EE7">
            <w:pPr>
              <w:pStyle w:val="Tabletext1"/>
              <w:rPr>
                <w:rFonts w:cs="Arial"/>
              </w:rPr>
            </w:pPr>
          </w:p>
          <w:p w:rsidR="00A52D6F" w:rsidRPr="007E1EE7" w:rsidRDefault="00A52D6F" w:rsidP="007E1EE7">
            <w:pPr>
              <w:pStyle w:val="Tabletext1"/>
              <w:rPr>
                <w:rFonts w:cs="Arial"/>
              </w:rPr>
            </w:pPr>
            <w:r w:rsidRPr="007E1EE7">
              <w:rPr>
                <w:rFonts w:cs="Arial"/>
              </w:rPr>
              <w:t>OCR specifically required discussion of advantages and disadvantages with respect to capacity, speed, portability, durability, reliability and cost.</w:t>
            </w:r>
          </w:p>
        </w:tc>
      </w:tr>
      <w:tr w:rsidR="00A52D6F" w:rsidRPr="00EC0E52" w:rsidTr="0069197D">
        <w:tc>
          <w:tcPr>
            <w:tcW w:w="4077" w:type="dxa"/>
            <w:tcBorders>
              <w:bottom w:val="single" w:sz="4" w:space="0" w:color="A4CEDC"/>
            </w:tcBorders>
            <w:shd w:val="clear" w:color="auto" w:fill="FFFFFF" w:themeFill="background1"/>
            <w:vAlign w:val="center"/>
          </w:tcPr>
          <w:p w:rsidR="00A52D6F" w:rsidRPr="007E1EE7" w:rsidRDefault="00A52D6F" w:rsidP="007E1EE7">
            <w:pPr>
              <w:pStyle w:val="Tabletext1"/>
              <w:rPr>
                <w:rFonts w:cs="Arial"/>
                <w:b/>
              </w:rPr>
            </w:pPr>
            <w:r w:rsidRPr="007E1EE7">
              <w:rPr>
                <w:rFonts w:cs="Arial"/>
                <w:b/>
              </w:rPr>
              <w:lastRenderedPageBreak/>
              <w:t>Networks</w:t>
            </w:r>
          </w:p>
        </w:tc>
        <w:tc>
          <w:tcPr>
            <w:tcW w:w="5103" w:type="dxa"/>
            <w:gridSpan w:val="2"/>
            <w:tcBorders>
              <w:bottom w:val="single" w:sz="4" w:space="0" w:color="A4CEDC"/>
            </w:tcBorders>
            <w:shd w:val="clear" w:color="auto" w:fill="FFFFFF" w:themeFill="background1"/>
          </w:tcPr>
          <w:p w:rsidR="00A52D6F" w:rsidRPr="007E1EE7" w:rsidRDefault="00A52D6F" w:rsidP="007E1EE7">
            <w:pPr>
              <w:pStyle w:val="Tabletext1"/>
              <w:rPr>
                <w:rFonts w:cs="Arial"/>
              </w:rPr>
            </w:pPr>
            <w:r w:rsidRPr="007E1EE7">
              <w:rPr>
                <w:rFonts w:cs="Arial"/>
              </w:rPr>
              <w:t>AQA requires knowledge of PAN/WAN/LAN.</w:t>
            </w:r>
          </w:p>
          <w:p w:rsidR="00A52D6F" w:rsidRPr="007E1EE7" w:rsidRDefault="00A52D6F" w:rsidP="007E1EE7">
            <w:pPr>
              <w:pStyle w:val="Tabletext1"/>
              <w:rPr>
                <w:rFonts w:cs="Arial"/>
              </w:rPr>
            </w:pPr>
          </w:p>
          <w:p w:rsidR="00A52D6F" w:rsidRPr="007E1EE7" w:rsidRDefault="00A52D6F" w:rsidP="007E1EE7">
            <w:pPr>
              <w:pStyle w:val="Tabletext1"/>
              <w:rPr>
                <w:rFonts w:cs="Arial"/>
              </w:rPr>
            </w:pPr>
          </w:p>
          <w:p w:rsidR="00A52D6F" w:rsidRPr="007E1EE7" w:rsidRDefault="00A52D6F" w:rsidP="007E1EE7">
            <w:pPr>
              <w:pStyle w:val="Tabletext1"/>
              <w:rPr>
                <w:rFonts w:cs="Arial"/>
              </w:rPr>
            </w:pPr>
          </w:p>
          <w:p w:rsidR="00A52D6F" w:rsidRPr="007E1EE7" w:rsidRDefault="00A52D6F" w:rsidP="007E1EE7">
            <w:pPr>
              <w:pStyle w:val="Tabletext1"/>
              <w:rPr>
                <w:rFonts w:cs="Arial"/>
              </w:rPr>
            </w:pPr>
          </w:p>
          <w:p w:rsidR="00A52D6F" w:rsidRPr="007E1EE7" w:rsidRDefault="00A52D6F" w:rsidP="007E1EE7">
            <w:pPr>
              <w:pStyle w:val="Tabletext1"/>
              <w:rPr>
                <w:rFonts w:cs="Arial"/>
              </w:rPr>
            </w:pPr>
            <w:r w:rsidRPr="007E1EE7">
              <w:rPr>
                <w:rFonts w:cs="Arial"/>
              </w:rPr>
              <w:t>AQA requires study of bus and star network topologies.</w:t>
            </w:r>
          </w:p>
          <w:p w:rsidR="00A52D6F" w:rsidRPr="007E1EE7" w:rsidRDefault="00A52D6F" w:rsidP="007E1EE7">
            <w:pPr>
              <w:pStyle w:val="Tabletext1"/>
              <w:rPr>
                <w:rFonts w:cs="Arial"/>
              </w:rPr>
            </w:pPr>
          </w:p>
          <w:p w:rsidR="00A52D6F" w:rsidRPr="007E1EE7" w:rsidRDefault="00A52D6F" w:rsidP="007E1EE7">
            <w:pPr>
              <w:pStyle w:val="Tabletext1"/>
              <w:rPr>
                <w:rFonts w:cs="Arial"/>
              </w:rPr>
            </w:pPr>
            <w:r w:rsidRPr="007E1EE7">
              <w:rPr>
                <w:rFonts w:cs="Arial"/>
              </w:rPr>
              <w:t>AQA covers network security.</w:t>
            </w:r>
          </w:p>
          <w:p w:rsidR="00A52D6F" w:rsidRPr="007E1EE7" w:rsidRDefault="00A52D6F" w:rsidP="007E1EE7">
            <w:pPr>
              <w:pStyle w:val="Tabletext1"/>
              <w:rPr>
                <w:rFonts w:cs="Arial"/>
              </w:rPr>
            </w:pPr>
          </w:p>
          <w:p w:rsidR="00A52D6F" w:rsidRPr="007E1EE7" w:rsidRDefault="00A52D6F" w:rsidP="007E1EE7">
            <w:pPr>
              <w:pStyle w:val="Tabletext1"/>
              <w:rPr>
                <w:rFonts w:cs="Arial"/>
              </w:rPr>
            </w:pPr>
          </w:p>
          <w:p w:rsidR="00A52D6F" w:rsidRPr="007E1EE7" w:rsidRDefault="00A52D6F" w:rsidP="007E1EE7">
            <w:pPr>
              <w:pStyle w:val="Tabletext1"/>
              <w:rPr>
                <w:rFonts w:cs="Arial"/>
              </w:rPr>
            </w:pPr>
            <w:r w:rsidRPr="007E1EE7">
              <w:rPr>
                <w:rFonts w:cs="Arial"/>
              </w:rPr>
              <w:t>AQA cover the concepts of layers with relation to TCP/IP.</w:t>
            </w:r>
          </w:p>
        </w:tc>
        <w:tc>
          <w:tcPr>
            <w:tcW w:w="5103" w:type="dxa"/>
            <w:gridSpan w:val="2"/>
            <w:tcBorders>
              <w:bottom w:val="single" w:sz="4" w:space="0" w:color="A4CEDC"/>
            </w:tcBorders>
            <w:shd w:val="clear" w:color="auto" w:fill="FFFFFF" w:themeFill="background1"/>
          </w:tcPr>
          <w:p w:rsidR="00A52D6F" w:rsidRPr="007E1EE7" w:rsidRDefault="00A52D6F" w:rsidP="007E1EE7">
            <w:pPr>
              <w:pStyle w:val="Tabletext1"/>
              <w:rPr>
                <w:rFonts w:cs="Arial"/>
              </w:rPr>
            </w:pPr>
            <w:r w:rsidRPr="007E1EE7">
              <w:rPr>
                <w:rFonts w:cs="Arial"/>
              </w:rPr>
              <w:t>OCR does not require knowledge of PANs.</w:t>
            </w:r>
          </w:p>
          <w:p w:rsidR="00A52D6F" w:rsidRPr="007E1EE7" w:rsidRDefault="00A52D6F" w:rsidP="007E1EE7">
            <w:pPr>
              <w:pStyle w:val="Tabletext1"/>
              <w:rPr>
                <w:rFonts w:cs="Arial"/>
              </w:rPr>
            </w:pPr>
          </w:p>
          <w:p w:rsidR="00A52D6F" w:rsidRPr="007E1EE7" w:rsidRDefault="00A52D6F" w:rsidP="007E1EE7">
            <w:pPr>
              <w:pStyle w:val="Tabletext1"/>
              <w:rPr>
                <w:rFonts w:cs="Arial"/>
              </w:rPr>
            </w:pPr>
            <w:r w:rsidRPr="007E1EE7">
              <w:rPr>
                <w:rFonts w:cs="Arial"/>
              </w:rPr>
              <w:t>OCR requires a higher level of detail within wireless networking</w:t>
            </w:r>
          </w:p>
          <w:p w:rsidR="00A52D6F" w:rsidRPr="007E1EE7" w:rsidRDefault="00A52D6F" w:rsidP="007E1EE7">
            <w:pPr>
              <w:pStyle w:val="Tabletext1"/>
              <w:rPr>
                <w:rFonts w:cs="Arial"/>
              </w:rPr>
            </w:pPr>
          </w:p>
          <w:p w:rsidR="00A52D6F" w:rsidRPr="007E1EE7" w:rsidRDefault="00A52D6F" w:rsidP="007E1EE7">
            <w:pPr>
              <w:pStyle w:val="Tabletext1"/>
              <w:rPr>
                <w:rFonts w:cs="Arial"/>
              </w:rPr>
            </w:pPr>
            <w:r w:rsidRPr="007E1EE7">
              <w:rPr>
                <w:rFonts w:cs="Arial"/>
              </w:rPr>
              <w:t>OCR does not look at Bus network topologies, but does require mesh network topologies instead.</w:t>
            </w:r>
          </w:p>
          <w:p w:rsidR="00A52D6F" w:rsidRPr="007E1EE7" w:rsidRDefault="00A52D6F" w:rsidP="007E1EE7">
            <w:pPr>
              <w:pStyle w:val="Tabletext1"/>
              <w:rPr>
                <w:rFonts w:cs="Arial"/>
              </w:rPr>
            </w:pPr>
          </w:p>
          <w:p w:rsidR="00A52D6F" w:rsidRPr="007E1EE7" w:rsidRDefault="00A52D6F" w:rsidP="007E1EE7">
            <w:pPr>
              <w:pStyle w:val="Tabletext1"/>
              <w:rPr>
                <w:rFonts w:cs="Arial"/>
              </w:rPr>
            </w:pPr>
            <w:r w:rsidRPr="007E1EE7">
              <w:rPr>
                <w:rFonts w:cs="Arial"/>
              </w:rPr>
              <w:t>OCR covers network security but is explicit in the threats that we expect to be covered.</w:t>
            </w:r>
          </w:p>
          <w:p w:rsidR="00A52D6F" w:rsidRPr="007E1EE7" w:rsidRDefault="00A52D6F" w:rsidP="007E1EE7">
            <w:pPr>
              <w:pStyle w:val="Tabletext1"/>
              <w:rPr>
                <w:rFonts w:cs="Arial"/>
              </w:rPr>
            </w:pPr>
          </w:p>
          <w:p w:rsidR="00A52D6F" w:rsidRPr="007E1EE7" w:rsidRDefault="00A52D6F" w:rsidP="007E1EE7">
            <w:pPr>
              <w:pStyle w:val="Tabletext1"/>
              <w:rPr>
                <w:rFonts w:cs="Arial"/>
              </w:rPr>
            </w:pPr>
            <w:r w:rsidRPr="007E1EE7">
              <w:rPr>
                <w:rFonts w:cs="Arial"/>
              </w:rPr>
              <w:t>OCR expects a more general knowledge of layers and their uses.</w:t>
            </w:r>
          </w:p>
        </w:tc>
      </w:tr>
      <w:tr w:rsidR="00A52D6F" w:rsidRPr="00EC0E52" w:rsidTr="0069197D">
        <w:tc>
          <w:tcPr>
            <w:tcW w:w="4077" w:type="dxa"/>
            <w:shd w:val="clear" w:color="auto" w:fill="D2E7EE"/>
            <w:vAlign w:val="center"/>
          </w:tcPr>
          <w:p w:rsidR="00A52D6F" w:rsidRPr="007E1EE7" w:rsidRDefault="00A52D6F" w:rsidP="007E1EE7">
            <w:pPr>
              <w:pStyle w:val="Tabletext1"/>
              <w:rPr>
                <w:rFonts w:cs="Arial"/>
                <w:b/>
              </w:rPr>
            </w:pPr>
            <w:r w:rsidRPr="007E1EE7">
              <w:rPr>
                <w:rFonts w:cs="Arial"/>
                <w:b/>
              </w:rPr>
              <w:t>Cyber Security</w:t>
            </w:r>
          </w:p>
        </w:tc>
        <w:tc>
          <w:tcPr>
            <w:tcW w:w="5103" w:type="dxa"/>
            <w:gridSpan w:val="2"/>
            <w:shd w:val="clear" w:color="auto" w:fill="D2E7EE"/>
          </w:tcPr>
          <w:p w:rsidR="00A52D6F" w:rsidRPr="007E1EE7" w:rsidRDefault="00A52D6F" w:rsidP="007E1EE7">
            <w:pPr>
              <w:pStyle w:val="Tabletext1"/>
              <w:rPr>
                <w:rFonts w:cs="Arial"/>
              </w:rPr>
            </w:pPr>
            <w:r w:rsidRPr="007E1EE7">
              <w:rPr>
                <w:rFonts w:cs="Arial"/>
              </w:rPr>
              <w:t>AQA covers cyber security.</w:t>
            </w:r>
          </w:p>
          <w:p w:rsidR="00A52D6F" w:rsidRPr="007E1EE7" w:rsidRDefault="00A52D6F" w:rsidP="007E1EE7">
            <w:pPr>
              <w:pStyle w:val="Tabletext1"/>
              <w:rPr>
                <w:rFonts w:cs="Arial"/>
              </w:rPr>
            </w:pPr>
          </w:p>
          <w:p w:rsidR="00A52D6F" w:rsidRPr="007E1EE7" w:rsidRDefault="00A52D6F" w:rsidP="007E1EE7">
            <w:pPr>
              <w:pStyle w:val="Tabletext1"/>
              <w:rPr>
                <w:rFonts w:cs="Arial"/>
              </w:rPr>
            </w:pPr>
            <w:r w:rsidRPr="007E1EE7">
              <w:rPr>
                <w:rFonts w:cs="Arial"/>
              </w:rPr>
              <w:t>AQA covers penetration testing.</w:t>
            </w:r>
          </w:p>
        </w:tc>
        <w:tc>
          <w:tcPr>
            <w:tcW w:w="5103" w:type="dxa"/>
            <w:gridSpan w:val="2"/>
            <w:shd w:val="clear" w:color="auto" w:fill="D2E7EE"/>
          </w:tcPr>
          <w:p w:rsidR="00A52D6F" w:rsidRPr="007E1EE7" w:rsidRDefault="00A52D6F" w:rsidP="007E1EE7">
            <w:pPr>
              <w:pStyle w:val="Tabletext1"/>
              <w:rPr>
                <w:rFonts w:cs="Arial"/>
              </w:rPr>
            </w:pPr>
            <w:r w:rsidRPr="007E1EE7">
              <w:rPr>
                <w:rFonts w:cs="Arial"/>
              </w:rPr>
              <w:t>OCR covers cyber security and states a list threats that we expect to be covered.</w:t>
            </w:r>
          </w:p>
          <w:p w:rsidR="00A52D6F" w:rsidRPr="007E1EE7" w:rsidRDefault="00A52D6F" w:rsidP="007E1EE7">
            <w:pPr>
              <w:pStyle w:val="Tabletext1"/>
              <w:rPr>
                <w:rFonts w:cs="Arial"/>
              </w:rPr>
            </w:pPr>
          </w:p>
          <w:p w:rsidR="00A52D6F" w:rsidRPr="007E1EE7" w:rsidRDefault="00A52D6F" w:rsidP="007E1EE7">
            <w:pPr>
              <w:pStyle w:val="Tabletext1"/>
              <w:rPr>
                <w:rFonts w:cs="Arial"/>
              </w:rPr>
            </w:pPr>
            <w:r w:rsidRPr="007E1EE7">
              <w:rPr>
                <w:rFonts w:cs="Arial"/>
              </w:rPr>
              <w:t>OCR covers penetration testing and states a list threats that we expect to be covered.</w:t>
            </w:r>
          </w:p>
        </w:tc>
      </w:tr>
      <w:tr w:rsidR="00A52D6F" w:rsidRPr="00EC0E52" w:rsidTr="0069197D">
        <w:tc>
          <w:tcPr>
            <w:tcW w:w="4077" w:type="dxa"/>
            <w:shd w:val="clear" w:color="auto" w:fill="FFFFFF" w:themeFill="background1"/>
            <w:vAlign w:val="center"/>
          </w:tcPr>
          <w:p w:rsidR="00A52D6F" w:rsidRPr="007E1EE7" w:rsidRDefault="00A52D6F" w:rsidP="007E1EE7">
            <w:pPr>
              <w:pStyle w:val="Tabletext1"/>
              <w:rPr>
                <w:rFonts w:cs="Arial"/>
                <w:b/>
              </w:rPr>
            </w:pPr>
            <w:r w:rsidRPr="007E1EE7">
              <w:rPr>
                <w:rFonts w:cs="Arial"/>
                <w:b/>
              </w:rPr>
              <w:t>Ethical, Legal, Environmental and Cultural</w:t>
            </w:r>
          </w:p>
        </w:tc>
        <w:tc>
          <w:tcPr>
            <w:tcW w:w="5103" w:type="dxa"/>
            <w:gridSpan w:val="2"/>
            <w:shd w:val="clear" w:color="auto" w:fill="FFFFFF" w:themeFill="background1"/>
          </w:tcPr>
          <w:p w:rsidR="00A52D6F" w:rsidRPr="007E1EE7" w:rsidRDefault="00A52D6F" w:rsidP="007E1EE7">
            <w:pPr>
              <w:pStyle w:val="Tabletext1"/>
              <w:rPr>
                <w:rFonts w:cs="Arial"/>
              </w:rPr>
            </w:pPr>
            <w:r w:rsidRPr="007E1EE7">
              <w:rPr>
                <w:rFonts w:cs="Arial"/>
              </w:rPr>
              <w:t>AQA covers Ethical, Legal, Environmental and Cultural impacts/issues.</w:t>
            </w:r>
          </w:p>
        </w:tc>
        <w:tc>
          <w:tcPr>
            <w:tcW w:w="5103" w:type="dxa"/>
            <w:gridSpan w:val="2"/>
            <w:shd w:val="clear" w:color="auto" w:fill="FFFFFF" w:themeFill="background1"/>
          </w:tcPr>
          <w:p w:rsidR="00A52D6F" w:rsidRPr="007E1EE7" w:rsidRDefault="00A52D6F" w:rsidP="007E1EE7">
            <w:pPr>
              <w:pStyle w:val="Tabletext1"/>
              <w:rPr>
                <w:rFonts w:cs="Arial"/>
              </w:rPr>
            </w:pPr>
            <w:r w:rsidRPr="007E1EE7">
              <w:rPr>
                <w:rFonts w:cs="Arial"/>
              </w:rPr>
              <w:t>OCR is similar and has a more precise list of specific legal frameworks/laws that cover the use of computers/data.</w:t>
            </w:r>
          </w:p>
        </w:tc>
      </w:tr>
    </w:tbl>
    <w:p w:rsidR="004B42C9" w:rsidRDefault="004B42C9" w:rsidP="0053353F">
      <w:pPr>
        <w:spacing w:after="0" w:line="240" w:lineRule="auto"/>
      </w:pPr>
    </w:p>
    <w:p w:rsidR="004B42C9" w:rsidRDefault="004B42C9" w:rsidP="0053353F">
      <w:pPr>
        <w:spacing w:after="0" w:line="240" w:lineRule="auto"/>
      </w:pPr>
    </w:p>
    <w:p w:rsidR="0053353F" w:rsidRPr="0053353F" w:rsidRDefault="0053353F" w:rsidP="00361043">
      <w:pPr>
        <w:rPr>
          <w:sz w:val="12"/>
        </w:rPr>
      </w:pPr>
      <w:r>
        <w:br w:type="page"/>
      </w:r>
    </w:p>
    <w:p w:rsidR="00361043" w:rsidRPr="00361043" w:rsidRDefault="00361043" w:rsidP="00361043">
      <w:pPr>
        <w:rPr>
          <w:rFonts w:eastAsia="Times New Roman"/>
          <w:b/>
          <w:bCs/>
          <w:color w:val="A4CEDC"/>
          <w:sz w:val="28"/>
        </w:rPr>
      </w:pPr>
      <w:r w:rsidRPr="00361043">
        <w:rPr>
          <w:rFonts w:eastAsia="Times New Roman"/>
          <w:b/>
          <w:bCs/>
          <w:color w:val="A4CEDC"/>
          <w:sz w:val="28"/>
        </w:rPr>
        <w:lastRenderedPageBreak/>
        <w:t>Content Differences</w:t>
      </w:r>
    </w:p>
    <w:p w:rsidR="00361043" w:rsidRPr="00361043" w:rsidRDefault="00361043" w:rsidP="00361043">
      <w:r w:rsidRPr="00361043">
        <w:t>Below is a table to show the key differences between AQA GCSE Computer Science and OCR GCSE Computer Science content.</w:t>
      </w:r>
      <w:r>
        <w:t xml:space="preserve"> </w:t>
      </w:r>
    </w:p>
    <w:tbl>
      <w:tblPr>
        <w:tblStyle w:val="GridTable2Accent5"/>
        <w:tblW w:w="14596" w:type="dxa"/>
        <w:tblBorders>
          <w:left w:val="single" w:sz="2" w:space="0" w:color="92CDDC" w:themeColor="accent5" w:themeTint="99"/>
          <w:right w:val="single" w:sz="2" w:space="0" w:color="92CDDC" w:themeColor="accent5" w:themeTint="99"/>
        </w:tblBorders>
        <w:tblCellMar>
          <w:top w:w="57" w:type="dxa"/>
          <w:bottom w:w="57" w:type="dxa"/>
        </w:tblCellMar>
        <w:tblLook w:val="04A0" w:firstRow="1" w:lastRow="0" w:firstColumn="1" w:lastColumn="0" w:noHBand="0" w:noVBand="1"/>
        <w:tblCaption w:val="Content mapping table"/>
      </w:tblPr>
      <w:tblGrid>
        <w:gridCol w:w="4077"/>
        <w:gridCol w:w="4707"/>
        <w:gridCol w:w="552"/>
        <w:gridCol w:w="5260"/>
      </w:tblGrid>
      <w:tr w:rsidR="0069197D" w:rsidRPr="00361043" w:rsidTr="0069197D">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4077" w:type="dxa"/>
            <w:tcBorders>
              <w:left w:val="nil"/>
              <w:bottom w:val="single" w:sz="2" w:space="0" w:color="92CDDC" w:themeColor="accent5" w:themeTint="99"/>
            </w:tcBorders>
            <w:vAlign w:val="center"/>
          </w:tcPr>
          <w:p w:rsidR="00361043" w:rsidRPr="00361043" w:rsidRDefault="00361043" w:rsidP="00361043">
            <w:pPr>
              <w:spacing w:after="200"/>
              <w:contextualSpacing/>
              <w:jc w:val="center"/>
              <w:rPr>
                <w:rFonts w:cs="Arial"/>
              </w:rPr>
            </w:pPr>
            <w:r w:rsidRPr="00361043">
              <w:rPr>
                <w:rFonts w:cs="Arial"/>
              </w:rPr>
              <w:t>Topic</w:t>
            </w:r>
          </w:p>
        </w:tc>
        <w:tc>
          <w:tcPr>
            <w:tcW w:w="4707" w:type="dxa"/>
            <w:tcBorders>
              <w:bottom w:val="single" w:sz="2" w:space="0" w:color="92CDDC" w:themeColor="accent5" w:themeTint="99"/>
            </w:tcBorders>
            <w:vAlign w:val="center"/>
          </w:tcPr>
          <w:p w:rsidR="00361043" w:rsidRPr="00361043" w:rsidRDefault="00361043" w:rsidP="00361043">
            <w:pPr>
              <w:spacing w:after="200"/>
              <w:contextualSpacing/>
              <w:jc w:val="center"/>
              <w:cnfStyle w:val="100000000000" w:firstRow="1" w:lastRow="0" w:firstColumn="0" w:lastColumn="0" w:oddVBand="0" w:evenVBand="0" w:oddHBand="0" w:evenHBand="0" w:firstRowFirstColumn="0" w:firstRowLastColumn="0" w:lastRowFirstColumn="0" w:lastRowLastColumn="0"/>
              <w:rPr>
                <w:rFonts w:cs="Arial"/>
              </w:rPr>
            </w:pPr>
            <w:r w:rsidRPr="00361043">
              <w:rPr>
                <w:rFonts w:cs="Arial"/>
              </w:rPr>
              <w:t>AQA Specification content</w:t>
            </w:r>
          </w:p>
        </w:tc>
        <w:tc>
          <w:tcPr>
            <w:tcW w:w="5812" w:type="dxa"/>
            <w:gridSpan w:val="2"/>
            <w:tcBorders>
              <w:bottom w:val="single" w:sz="2" w:space="0" w:color="92CDDC" w:themeColor="accent5" w:themeTint="99"/>
              <w:right w:val="nil"/>
            </w:tcBorders>
            <w:vAlign w:val="center"/>
          </w:tcPr>
          <w:p w:rsidR="00361043" w:rsidRPr="00361043" w:rsidRDefault="00361043" w:rsidP="00361043">
            <w:pPr>
              <w:spacing w:after="200"/>
              <w:contextualSpacing/>
              <w:jc w:val="center"/>
              <w:cnfStyle w:val="100000000000" w:firstRow="1" w:lastRow="0" w:firstColumn="0" w:lastColumn="0" w:oddVBand="0" w:evenVBand="0" w:oddHBand="0" w:evenHBand="0" w:firstRowFirstColumn="0" w:firstRowLastColumn="0" w:lastRowFirstColumn="0" w:lastRowLastColumn="0"/>
              <w:rPr>
                <w:rFonts w:cs="Arial"/>
              </w:rPr>
            </w:pPr>
            <w:r w:rsidRPr="00361043">
              <w:rPr>
                <w:rFonts w:cs="Arial"/>
              </w:rPr>
              <w:t>OCR Specification content</w:t>
            </w:r>
          </w:p>
        </w:tc>
      </w:tr>
      <w:tr w:rsidR="00361043" w:rsidRPr="00361043" w:rsidTr="00691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D2E7EE"/>
            <w:vAlign w:val="center"/>
          </w:tcPr>
          <w:p w:rsidR="00361043" w:rsidRPr="00361043" w:rsidRDefault="00361043" w:rsidP="00AD6749">
            <w:pPr>
              <w:pStyle w:val="Tabletext1"/>
            </w:pPr>
            <w:r w:rsidRPr="00361043">
              <w:t>Algorithms</w:t>
            </w:r>
          </w:p>
        </w:tc>
        <w:tc>
          <w:tcPr>
            <w:tcW w:w="5259" w:type="dxa"/>
            <w:gridSpan w:val="2"/>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Ability to explain algorithms in terms of input, output and processing.</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Understand that there is often more than one way to solve a problem.</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Compare the efficiency of algorithms.</w:t>
            </w:r>
          </w:p>
        </w:tc>
        <w:tc>
          <w:tcPr>
            <w:tcW w:w="5260" w:type="dxa"/>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Knowledge of the Insertion sorting algorithm.</w:t>
            </w:r>
          </w:p>
        </w:tc>
      </w:tr>
      <w:tr w:rsidR="00361043" w:rsidRPr="00361043" w:rsidTr="0069197D">
        <w:tc>
          <w:tcPr>
            <w:cnfStyle w:val="001000000000" w:firstRow="0" w:lastRow="0" w:firstColumn="1" w:lastColumn="0" w:oddVBand="0" w:evenVBand="0" w:oddHBand="0" w:evenHBand="0" w:firstRowFirstColumn="0" w:firstRowLastColumn="0" w:lastRowFirstColumn="0" w:lastRowLastColumn="0"/>
            <w:tcW w:w="4077" w:type="dxa"/>
            <w:tcBorders>
              <w:bottom w:val="single" w:sz="2" w:space="0" w:color="92CDDC" w:themeColor="accent5" w:themeTint="99"/>
            </w:tcBorders>
            <w:vAlign w:val="center"/>
          </w:tcPr>
          <w:p w:rsidR="00361043" w:rsidRPr="00361043" w:rsidRDefault="00361043" w:rsidP="00AD6749">
            <w:pPr>
              <w:pStyle w:val="Tabletext1"/>
            </w:pPr>
            <w:r w:rsidRPr="00361043">
              <w:t>Programming Techniques</w:t>
            </w:r>
          </w:p>
        </w:tc>
        <w:tc>
          <w:tcPr>
            <w:tcW w:w="5259" w:type="dxa"/>
            <w:gridSpan w:val="2"/>
            <w:tcBorders>
              <w:bottom w:val="single" w:sz="2" w:space="0" w:color="92CDDC" w:themeColor="accent5" w:themeTint="99"/>
            </w:tcBorders>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Be able to use random number generation.</w:t>
            </w: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Describe and explain the advantages of a structured approach to programming.</w:t>
            </w:r>
          </w:p>
        </w:tc>
        <w:tc>
          <w:tcPr>
            <w:tcW w:w="5260" w:type="dxa"/>
            <w:tcBorders>
              <w:bottom w:val="single" w:sz="2" w:space="0" w:color="92CDDC" w:themeColor="accent5" w:themeTint="99"/>
            </w:tcBorders>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Use of SQL to search for data (limited command set given in specification).</w:t>
            </w: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Anticipating misuse of programs/code and build in protection against it.</w:t>
            </w: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Maintainability of code, including commenting and indentation.</w:t>
            </w: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Purpose and types of testing and identification of syntax and logic errors.</w:t>
            </w:r>
          </w:p>
        </w:tc>
      </w:tr>
      <w:tr w:rsidR="00361043" w:rsidRPr="00361043" w:rsidTr="00691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D2E7EE"/>
            <w:vAlign w:val="center"/>
          </w:tcPr>
          <w:p w:rsidR="00361043" w:rsidRPr="00361043" w:rsidRDefault="00361043" w:rsidP="00AD6749">
            <w:pPr>
              <w:pStyle w:val="Tabletext1"/>
            </w:pPr>
            <w:r w:rsidRPr="00361043">
              <w:t>Programming Languages</w:t>
            </w:r>
          </w:p>
        </w:tc>
        <w:tc>
          <w:tcPr>
            <w:tcW w:w="5259" w:type="dxa"/>
            <w:gridSpan w:val="2"/>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Know about and be able to differentiate between machine code and assembly language.</w:t>
            </w:r>
          </w:p>
        </w:tc>
        <w:tc>
          <w:tcPr>
            <w:tcW w:w="5260" w:type="dxa"/>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tc>
      </w:tr>
      <w:tr w:rsidR="00361043" w:rsidRPr="00361043" w:rsidTr="0069197D">
        <w:tc>
          <w:tcPr>
            <w:cnfStyle w:val="001000000000" w:firstRow="0" w:lastRow="0" w:firstColumn="1" w:lastColumn="0" w:oddVBand="0" w:evenVBand="0" w:oddHBand="0" w:evenHBand="0" w:firstRowFirstColumn="0" w:firstRowLastColumn="0" w:lastRowFirstColumn="0" w:lastRowLastColumn="0"/>
            <w:tcW w:w="4077" w:type="dxa"/>
            <w:tcBorders>
              <w:bottom w:val="single" w:sz="2" w:space="0" w:color="92CDDC" w:themeColor="accent5" w:themeTint="99"/>
            </w:tcBorders>
            <w:vAlign w:val="center"/>
          </w:tcPr>
          <w:p w:rsidR="00361043" w:rsidRPr="00361043" w:rsidRDefault="00361043" w:rsidP="00AD6749">
            <w:pPr>
              <w:pStyle w:val="Tabletext1"/>
            </w:pPr>
            <w:r w:rsidRPr="00361043">
              <w:t>Using an Integrated Development Environment</w:t>
            </w:r>
          </w:p>
        </w:tc>
        <w:tc>
          <w:tcPr>
            <w:tcW w:w="5259" w:type="dxa"/>
            <w:gridSpan w:val="2"/>
            <w:tcBorders>
              <w:bottom w:val="single" w:sz="2" w:space="0" w:color="92CDDC" w:themeColor="accent5" w:themeTint="99"/>
            </w:tcBorders>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tc>
        <w:tc>
          <w:tcPr>
            <w:tcW w:w="5260" w:type="dxa"/>
            <w:tcBorders>
              <w:bottom w:val="single" w:sz="2" w:space="0" w:color="92CDDC" w:themeColor="accent5" w:themeTint="99"/>
            </w:tcBorders>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Knowledge of the tools within an IDE to aid programming.</w:t>
            </w:r>
          </w:p>
        </w:tc>
      </w:tr>
      <w:tr w:rsidR="00361043" w:rsidRPr="00361043" w:rsidTr="00691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D2E7EE"/>
            <w:vAlign w:val="center"/>
          </w:tcPr>
          <w:p w:rsidR="00361043" w:rsidRPr="00361043" w:rsidRDefault="00361043" w:rsidP="00AD6749">
            <w:pPr>
              <w:pStyle w:val="Tabletext1"/>
            </w:pPr>
            <w:r w:rsidRPr="00361043">
              <w:lastRenderedPageBreak/>
              <w:t>Mathematical Operations</w:t>
            </w:r>
          </w:p>
        </w:tc>
        <w:tc>
          <w:tcPr>
            <w:tcW w:w="5259" w:type="dxa"/>
            <w:gridSpan w:val="2"/>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Know about/describe situations where binary shifts can be used.</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Explain why hexadecimal is often used in computer science.</w:t>
            </w:r>
          </w:p>
        </w:tc>
        <w:tc>
          <w:tcPr>
            <w:tcW w:w="5260" w:type="dxa"/>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tc>
      </w:tr>
      <w:tr w:rsidR="00361043" w:rsidRPr="00361043" w:rsidTr="0069197D">
        <w:tc>
          <w:tcPr>
            <w:cnfStyle w:val="001000000000" w:firstRow="0" w:lastRow="0" w:firstColumn="1" w:lastColumn="0" w:oddVBand="0" w:evenVBand="0" w:oddHBand="0" w:evenHBand="0" w:firstRowFirstColumn="0" w:firstRowLastColumn="0" w:lastRowFirstColumn="0" w:lastRowLastColumn="0"/>
            <w:tcW w:w="4077" w:type="dxa"/>
            <w:tcBorders>
              <w:bottom w:val="single" w:sz="2" w:space="0" w:color="92CDDC" w:themeColor="accent5" w:themeTint="99"/>
            </w:tcBorders>
            <w:vAlign w:val="center"/>
          </w:tcPr>
          <w:p w:rsidR="00361043" w:rsidRPr="00361043" w:rsidRDefault="00361043" w:rsidP="00AD6749">
            <w:pPr>
              <w:pStyle w:val="Tabletext1"/>
            </w:pPr>
            <w:r w:rsidRPr="00361043">
              <w:t>System Architecture</w:t>
            </w:r>
          </w:p>
        </w:tc>
        <w:tc>
          <w:tcPr>
            <w:tcW w:w="5259" w:type="dxa"/>
            <w:gridSpan w:val="2"/>
            <w:tcBorders>
              <w:bottom w:val="single" w:sz="2" w:space="0" w:color="92CDDC" w:themeColor="accent5" w:themeTint="99"/>
            </w:tcBorders>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Define hardware and software and understand the relationship between them.</w:t>
            </w:r>
          </w:p>
        </w:tc>
        <w:tc>
          <w:tcPr>
            <w:tcW w:w="5260" w:type="dxa"/>
            <w:tcBorders>
              <w:bottom w:val="single" w:sz="2" w:space="0" w:color="92CDDC" w:themeColor="accent5" w:themeTint="99"/>
            </w:tcBorders>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tc>
      </w:tr>
      <w:tr w:rsidR="00361043" w:rsidRPr="00361043" w:rsidTr="00691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D2E7EE"/>
            <w:vAlign w:val="center"/>
          </w:tcPr>
          <w:p w:rsidR="00361043" w:rsidRPr="00361043" w:rsidRDefault="00361043" w:rsidP="00AD6749">
            <w:pPr>
              <w:pStyle w:val="Tabletext1"/>
            </w:pPr>
            <w:r w:rsidRPr="00361043">
              <w:t>Compression</w:t>
            </w:r>
          </w:p>
        </w:tc>
        <w:tc>
          <w:tcPr>
            <w:tcW w:w="5259" w:type="dxa"/>
            <w:gridSpan w:val="2"/>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Explain and interpret Huffman trees.</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Calculate the number of its needed to store Huffman coded data and uncompressed ASCII.</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Explain how Run Length Encoding can be used</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Represent data in Run Length Encoding frequency/data pairs.</w:t>
            </w:r>
          </w:p>
        </w:tc>
        <w:tc>
          <w:tcPr>
            <w:tcW w:w="5260" w:type="dxa"/>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tc>
      </w:tr>
      <w:tr w:rsidR="00361043" w:rsidRPr="00361043" w:rsidTr="0069197D">
        <w:tc>
          <w:tcPr>
            <w:cnfStyle w:val="001000000000" w:firstRow="0" w:lastRow="0" w:firstColumn="1" w:lastColumn="0" w:oddVBand="0" w:evenVBand="0" w:oddHBand="0" w:evenHBand="0" w:firstRowFirstColumn="0" w:firstRowLastColumn="0" w:lastRowFirstColumn="0" w:lastRowLastColumn="0"/>
            <w:tcW w:w="4077" w:type="dxa"/>
            <w:tcBorders>
              <w:bottom w:val="single" w:sz="2" w:space="0" w:color="92CDDC" w:themeColor="accent5" w:themeTint="99"/>
            </w:tcBorders>
            <w:vAlign w:val="center"/>
          </w:tcPr>
          <w:p w:rsidR="00361043" w:rsidRPr="00361043" w:rsidRDefault="00361043" w:rsidP="00AD6749">
            <w:pPr>
              <w:pStyle w:val="Tabletext1"/>
            </w:pPr>
            <w:r w:rsidRPr="00361043">
              <w:t>Data Storage</w:t>
            </w:r>
          </w:p>
        </w:tc>
        <w:tc>
          <w:tcPr>
            <w:tcW w:w="5259" w:type="dxa"/>
            <w:gridSpan w:val="2"/>
            <w:tcBorders>
              <w:bottom w:val="single" w:sz="2" w:space="0" w:color="92CDDC" w:themeColor="accent5" w:themeTint="99"/>
            </w:tcBorders>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Understand that character codes are commonly grouped and run in sequence within encoding tables.</w:t>
            </w: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Calculate bitmap file sizes based on number of pixels and colour depth.</w:t>
            </w: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Convert binary data into black and white images, and vice versa.</w:t>
            </w: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 xml:space="preserve">Calculate file sizes based on sampling rates and </w:t>
            </w:r>
            <w:r w:rsidRPr="00361043">
              <w:lastRenderedPageBreak/>
              <w:t>sample resolution.</w:t>
            </w: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Explain the term cloud storage.</w:t>
            </w: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Explain disadvantages/advantages between cloud storage and local storage.</w:t>
            </w:r>
          </w:p>
        </w:tc>
        <w:tc>
          <w:tcPr>
            <w:tcW w:w="5260" w:type="dxa"/>
            <w:tcBorders>
              <w:bottom w:val="single" w:sz="2" w:space="0" w:color="92CDDC" w:themeColor="accent5" w:themeTint="99"/>
            </w:tcBorders>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lastRenderedPageBreak/>
              <w:t>The use of metadata within image files.</w:t>
            </w:r>
          </w:p>
        </w:tc>
      </w:tr>
      <w:tr w:rsidR="00361043" w:rsidRPr="00361043" w:rsidTr="00691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D2E7EE"/>
            <w:vAlign w:val="center"/>
          </w:tcPr>
          <w:p w:rsidR="00361043" w:rsidRPr="00361043" w:rsidRDefault="00361043" w:rsidP="00AD6749">
            <w:pPr>
              <w:pStyle w:val="Tabletext1"/>
            </w:pPr>
            <w:r w:rsidRPr="00361043">
              <w:lastRenderedPageBreak/>
              <w:t>Networks</w:t>
            </w:r>
          </w:p>
        </w:tc>
        <w:tc>
          <w:tcPr>
            <w:tcW w:w="5259" w:type="dxa"/>
            <w:gridSpan w:val="2"/>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Define and discuss computer networks including their benefits and risks.</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Define what a ‘network protocol’ is.</w:t>
            </w:r>
          </w:p>
        </w:tc>
        <w:tc>
          <w:tcPr>
            <w:tcW w:w="5260" w:type="dxa"/>
            <w:shd w:val="clear" w:color="auto" w:fill="D2E7EE"/>
          </w:tcPr>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Factors that affect network performance</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Client-Server v. Peer-Peer networks</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Hardware needed to connect computers to a network.</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The Internet – including DNS, hosting and ‘The Cloud’.</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Virtual networks.</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Differences between Wi-Fi and Ethernet</w:t>
            </w: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p>
          <w:p w:rsidR="00361043" w:rsidRPr="00361043" w:rsidRDefault="00361043" w:rsidP="00AD6749">
            <w:pPr>
              <w:pStyle w:val="Tabletext1"/>
              <w:cnfStyle w:val="000000100000" w:firstRow="0" w:lastRow="0" w:firstColumn="0" w:lastColumn="0" w:oddVBand="0" w:evenVBand="0" w:oddHBand="1" w:evenHBand="0" w:firstRowFirstColumn="0" w:firstRowLastColumn="0" w:lastRowFirstColumn="0" w:lastRowLastColumn="0"/>
            </w:pPr>
            <w:r w:rsidRPr="00361043">
              <w:t>Packet switching as a part of data transmission.</w:t>
            </w:r>
          </w:p>
        </w:tc>
      </w:tr>
      <w:tr w:rsidR="00361043" w:rsidRPr="00361043" w:rsidTr="0069197D">
        <w:tc>
          <w:tcPr>
            <w:cnfStyle w:val="001000000000" w:firstRow="0" w:lastRow="0" w:firstColumn="1" w:lastColumn="0" w:oddVBand="0" w:evenVBand="0" w:oddHBand="0" w:evenHBand="0" w:firstRowFirstColumn="0" w:firstRowLastColumn="0" w:lastRowFirstColumn="0" w:lastRowLastColumn="0"/>
            <w:tcW w:w="4077" w:type="dxa"/>
            <w:vAlign w:val="center"/>
          </w:tcPr>
          <w:p w:rsidR="00361043" w:rsidRPr="00361043" w:rsidRDefault="00361043" w:rsidP="00AD6749">
            <w:pPr>
              <w:pStyle w:val="Tabletext1"/>
            </w:pPr>
            <w:r w:rsidRPr="00361043">
              <w:t>Processor Architecture</w:t>
            </w:r>
          </w:p>
        </w:tc>
        <w:tc>
          <w:tcPr>
            <w:tcW w:w="5259" w:type="dxa"/>
            <w:gridSpan w:val="2"/>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p>
        </w:tc>
        <w:tc>
          <w:tcPr>
            <w:tcW w:w="5260" w:type="dxa"/>
          </w:tcPr>
          <w:p w:rsidR="00361043" w:rsidRPr="00361043" w:rsidRDefault="00361043" w:rsidP="00AD6749">
            <w:pPr>
              <w:pStyle w:val="Tabletext1"/>
              <w:cnfStyle w:val="000000000000" w:firstRow="0" w:lastRow="0" w:firstColumn="0" w:lastColumn="0" w:oddVBand="0" w:evenVBand="0" w:oddHBand="0" w:evenHBand="0" w:firstRowFirstColumn="0" w:firstRowLastColumn="0" w:lastRowFirstColumn="0" w:lastRowLastColumn="0"/>
            </w:pPr>
            <w:r w:rsidRPr="00361043">
              <w:t>We require an overview of the purpose of the CPU.</w:t>
            </w:r>
          </w:p>
        </w:tc>
      </w:tr>
    </w:tbl>
    <w:p w:rsidR="00361043" w:rsidRDefault="00361043">
      <w:pPr>
        <w:spacing w:after="0" w:line="240" w:lineRule="auto"/>
      </w:pPr>
    </w:p>
    <w:p w:rsidR="00361043" w:rsidRDefault="00361043">
      <w:pPr>
        <w:spacing w:after="0" w:line="240" w:lineRule="auto"/>
      </w:pPr>
    </w:p>
    <w:p w:rsidR="00361043" w:rsidRDefault="00361043">
      <w:pPr>
        <w:spacing w:after="0" w:line="240" w:lineRule="auto"/>
      </w:pPr>
    </w:p>
    <w:p w:rsidR="00010EDE" w:rsidRDefault="00BA5700">
      <w:pPr>
        <w:spacing w:after="0" w:line="240" w:lineRule="auto"/>
        <w:rPr>
          <w:rFonts w:eastAsiaTheme="minorHAnsi" w:cstheme="minorBidi"/>
        </w:rPr>
      </w:pPr>
      <w:r w:rsidRPr="000C21F9">
        <w:br w:type="page"/>
      </w:r>
    </w:p>
    <w:p w:rsidR="00A373AD" w:rsidRPr="00A373AD" w:rsidRDefault="00A373AD" w:rsidP="00A373AD">
      <w:pPr>
        <w:pStyle w:val="Heading3"/>
        <w:spacing w:before="0"/>
        <w:rPr>
          <w:rFonts w:eastAsiaTheme="minorHAnsi"/>
        </w:rPr>
      </w:pPr>
      <w:r w:rsidRPr="00A373AD">
        <w:rPr>
          <w:rFonts w:eastAsiaTheme="minorHAnsi"/>
        </w:rPr>
        <w:lastRenderedPageBreak/>
        <w:t>Want to switch to OCR?</w:t>
      </w:r>
    </w:p>
    <w:p w:rsidR="00A373AD" w:rsidRPr="00A373AD" w:rsidRDefault="00A373AD" w:rsidP="00D9501E">
      <w:pPr>
        <w:spacing w:after="120"/>
        <w:rPr>
          <w:rFonts w:eastAsiaTheme="minorHAnsi" w:cs="Arial"/>
        </w:rPr>
      </w:pPr>
      <w:r w:rsidRPr="00A373AD">
        <w:rPr>
          <w:rFonts w:eastAsiaTheme="minorHAnsi" w:cs="Arial"/>
        </w:rPr>
        <w:t xml:space="preserve">If you’re an OCR-approved centre, all you need to do is download the specification and start teaching. Your exams officer can complete an intention to teach form which enables us to provide appropriate support. </w:t>
      </w:r>
    </w:p>
    <w:p w:rsidR="00A373AD" w:rsidRPr="00A373AD" w:rsidRDefault="00A373AD" w:rsidP="00D9501E">
      <w:pPr>
        <w:spacing w:after="120"/>
        <w:rPr>
          <w:rFonts w:eastAsiaTheme="minorHAnsi" w:cs="Arial"/>
        </w:rPr>
      </w:pPr>
      <w:r w:rsidRPr="00A373AD">
        <w:rPr>
          <w:rFonts w:eastAsiaTheme="minorHAnsi" w:cs="Arial"/>
        </w:rPr>
        <w:t xml:space="preserve">When you’re ready to enter your students, you just need to speak to your exams officer to make the </w:t>
      </w:r>
      <w:r w:rsidRPr="00A373AD">
        <w:rPr>
          <w:rFonts w:eastAsiaTheme="minorHAnsi" w:cs="Arial"/>
          <w:b/>
        </w:rPr>
        <w:t>final entries by 21</w:t>
      </w:r>
      <w:r w:rsidRPr="00A373AD">
        <w:rPr>
          <w:rFonts w:eastAsiaTheme="minorHAnsi" w:cs="Arial"/>
          <w:b/>
          <w:vertAlign w:val="superscript"/>
        </w:rPr>
        <w:t>st</w:t>
      </w:r>
      <w:r w:rsidRPr="00A373AD">
        <w:rPr>
          <w:rFonts w:eastAsiaTheme="minorHAnsi" w:cs="Arial"/>
          <w:b/>
        </w:rPr>
        <w:t xml:space="preserve"> February</w:t>
      </w:r>
      <w:r w:rsidRPr="00A373AD">
        <w:rPr>
          <w:rFonts w:eastAsiaTheme="minorHAnsi" w:cs="Arial"/>
        </w:rPr>
        <w:t xml:space="preserve"> of the year of examination series. If you are not already an OCR-approved centre, please refer your exams officer to the centre approval section of our admin guide.</w:t>
      </w:r>
    </w:p>
    <w:p w:rsidR="00A373AD" w:rsidRPr="00A373AD" w:rsidRDefault="00A373AD" w:rsidP="00A373AD">
      <w:pPr>
        <w:pStyle w:val="Heading3"/>
        <w:rPr>
          <w:rFonts w:eastAsiaTheme="minorHAnsi"/>
        </w:rPr>
      </w:pPr>
      <w:r w:rsidRPr="00A373AD">
        <w:rPr>
          <w:rFonts w:eastAsiaTheme="minorHAnsi"/>
        </w:rPr>
        <w:t>Follow our ‘Quick Start’ guide</w:t>
      </w:r>
    </w:p>
    <w:p w:rsidR="00BA5700" w:rsidRPr="000C21F9" w:rsidRDefault="00D9501E" w:rsidP="000C21F9">
      <w:pPr>
        <w:pStyle w:val="Tabletext2"/>
      </w:pPr>
      <w:r w:rsidRPr="00A373AD">
        <w:rPr>
          <w:b/>
          <w:noProof/>
          <w:lang w:eastAsia="en-GB"/>
        </w:rPr>
        <mc:AlternateContent>
          <mc:Choice Requires="wpg">
            <w:drawing>
              <wp:anchor distT="0" distB="0" distL="114300" distR="114300" simplePos="0" relativeHeight="251750912" behindDoc="0" locked="0" layoutInCell="1" allowOverlap="1" wp14:anchorId="76CCF570" wp14:editId="2FF0C386">
                <wp:simplePos x="0" y="0"/>
                <wp:positionH relativeFrom="column">
                  <wp:posOffset>-709295</wp:posOffset>
                </wp:positionH>
                <wp:positionV relativeFrom="paragraph">
                  <wp:posOffset>46828</wp:posOffset>
                </wp:positionV>
                <wp:extent cx="10696575" cy="327025"/>
                <wp:effectExtent l="0" t="0" r="9525" b="0"/>
                <wp:wrapNone/>
                <wp:docPr id="47" name="Group 47"/>
                <wp:cNvGraphicFramePr/>
                <a:graphic xmlns:a="http://schemas.openxmlformats.org/drawingml/2006/main">
                  <a:graphicData uri="http://schemas.microsoft.com/office/word/2010/wordprocessingGroup">
                    <wpg:wgp>
                      <wpg:cNvGrpSpPr/>
                      <wpg:grpSpPr>
                        <a:xfrm>
                          <a:off x="0" y="0"/>
                          <a:ext cx="10696575" cy="327025"/>
                          <a:chOff x="0" y="37551"/>
                          <a:chExt cx="8569287" cy="304827"/>
                        </a:xfrm>
                      </wpg:grpSpPr>
                      <wpg:grpSp>
                        <wpg:cNvPr id="48" name="Group 48"/>
                        <wpg:cNvGrpSpPr/>
                        <wpg:grpSpPr>
                          <a:xfrm>
                            <a:off x="0" y="37551"/>
                            <a:ext cx="8569287" cy="304598"/>
                            <a:chOff x="0" y="0"/>
                            <a:chExt cx="8569566" cy="304800"/>
                          </a:xfrm>
                        </wpg:grpSpPr>
                        <wps:wsp>
                          <wps:cNvPr id="49" name="Rectangle 49"/>
                          <wps:cNvSpPr/>
                          <wps:spPr>
                            <a:xfrm>
                              <a:off x="415863" y="5005"/>
                              <a:ext cx="8153703" cy="298800"/>
                            </a:xfrm>
                            <a:prstGeom prst="rect">
                              <a:avLst/>
                            </a:prstGeom>
                            <a:solidFill>
                              <a:srgbClr val="A4CEDC"/>
                            </a:solidFill>
                            <a:ln w="25400" cap="flat" cmpd="sng" algn="ctr">
                              <a:noFill/>
                              <a:prstDash val="solid"/>
                            </a:ln>
                            <a:effectLst/>
                          </wps:spPr>
                          <wps:txbx>
                            <w:txbxContent>
                              <w:p w:rsidR="00A373AD" w:rsidRPr="00A373AD" w:rsidRDefault="00A373AD" w:rsidP="00A373AD">
                                <w:pPr>
                                  <w:spacing w:before="100" w:beforeAutospacing="1" w:after="100" w:afterAutospacing="1"/>
                                  <w:ind w:left="426"/>
                                  <w:contextualSpacing/>
                                  <w:rPr>
                                    <w:b/>
                                    <w:color w:val="FFFFFF" w:themeColor="background1"/>
                                    <w:sz w:val="28"/>
                                  </w:rPr>
                                </w:pPr>
                                <w:r w:rsidRPr="00A373AD">
                                  <w:rPr>
                                    <w:b/>
                                    <w:color w:val="FFFFFF" w:themeColor="background1"/>
                                    <w:sz w:val="28"/>
                                  </w:rPr>
                                  <w:t>Follow this quick start guide</w:t>
                                </w:r>
                              </w:p>
                            </w:txbxContent>
                          </wps:txbx>
                          <wps:bodyPr rot="0" spcFirstLastPara="0" vertOverflow="overflow" horzOverflow="overflow" vert="horz" wrap="square" lIns="91440" tIns="28800" rIns="91440" bIns="45720" numCol="1" spcCol="0" rtlCol="0" fromWordArt="0" anchor="ctr" anchorCtr="0" forceAA="0" compatLnSpc="1">
                            <a:prstTxWarp prst="textNoShape">
                              <a:avLst/>
                            </a:prstTxWarp>
                            <a:noAutofit/>
                          </wps:bodyPr>
                        </wps:wsp>
                        <wps:wsp>
                          <wps:cNvPr id="50" name="Chevron 50"/>
                          <wps:cNvSpPr/>
                          <wps:spPr>
                            <a:xfrm>
                              <a:off x="0" y="0"/>
                              <a:ext cx="590550" cy="304800"/>
                            </a:xfrm>
                            <a:custGeom>
                              <a:avLst/>
                              <a:gdLst>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104863 w 737140"/>
                                <a:gd name="connsiteY5" fmla="*/ 163390 h 326779"/>
                                <a:gd name="connsiteX6" fmla="*/ 0 w 737140"/>
                                <a:gd name="connsiteY6" fmla="*/ 0 h 326779"/>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0 w 737140"/>
                                <a:gd name="connsiteY5" fmla="*/ 156566 h 326779"/>
                                <a:gd name="connsiteX6" fmla="*/ 0 w 737140"/>
                                <a:gd name="connsiteY6" fmla="*/ 0 h 326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7140" h="326779">
                                  <a:moveTo>
                                    <a:pt x="0" y="0"/>
                                  </a:moveTo>
                                  <a:lnTo>
                                    <a:pt x="632277" y="0"/>
                                  </a:lnTo>
                                  <a:lnTo>
                                    <a:pt x="737140" y="163390"/>
                                  </a:lnTo>
                                  <a:lnTo>
                                    <a:pt x="632277" y="326779"/>
                                  </a:lnTo>
                                  <a:lnTo>
                                    <a:pt x="0" y="326779"/>
                                  </a:lnTo>
                                  <a:lnTo>
                                    <a:pt x="0" y="156566"/>
                                  </a:lnTo>
                                  <a:lnTo>
                                    <a:pt x="0" y="0"/>
                                  </a:lnTo>
                                  <a:close/>
                                </a:path>
                              </a:pathLst>
                            </a:custGeom>
                            <a:solidFill>
                              <a:srgbClr val="A4CEDC"/>
                            </a:solidFill>
                            <a:ln w="12700" cap="flat" cmpd="sng" algn="ctr">
                              <a:noFill/>
                              <a:prstDash val="solid"/>
                            </a:ln>
                            <a:effectLst/>
                          </wps:spPr>
                          <wps:txbx>
                            <w:txbxContent>
                              <w:p w:rsidR="00A373AD" w:rsidRPr="00A373AD" w:rsidRDefault="00A373AD" w:rsidP="00A373AD">
                                <w:pPr>
                                  <w:jc w:val="center"/>
                                  <w:rPr>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Chevron 52"/>
                        <wps:cNvSpPr/>
                        <wps:spPr>
                          <a:xfrm>
                            <a:off x="501041" y="37578"/>
                            <a:ext cx="142240" cy="304800"/>
                          </a:xfrm>
                          <a:prstGeom prst="chevron">
                            <a:avLst>
                              <a:gd name="adj" fmla="val 67612"/>
                            </a:avLst>
                          </a:prstGeom>
                          <a:solidFill>
                            <a:sysClr val="window" lastClr="FFFFFF"/>
                          </a:solidFill>
                          <a:ln w="25400" cap="flat" cmpd="sng" algn="ctr">
                            <a:noFill/>
                            <a:prstDash val="solid"/>
                          </a:ln>
                          <a:effectLst/>
                        </wps:spPr>
                        <wps:txbx>
                          <w:txbxContent>
                            <w:p w:rsidR="00A373AD" w:rsidRDefault="00A373AD" w:rsidP="00A373A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 o:spid="_x0000_s1026" style="position:absolute;margin-left:-55.85pt;margin-top:3.7pt;width:842.25pt;height:25.75pt;z-index:251750912;mso-width-relative:margin;mso-height-relative:margin" coordorigin=",375" coordsize="8569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">
                <v:group id="Group 48" o:spid="_x0000_s1027" style="position:absolute;top:375;width:85692;height:3046" coordsize="8569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028" style="position:absolute;left:4158;top:50;width:81537;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TucUA&#10;AADbAAAADwAAAGRycy9kb3ducmV2LnhtbESPT2vCQBTE7wW/w/IEb3VjKaVGVxElKKgH/0Dp7ZF9&#10;btJm34bsqsm37woFj8PM/IaZzltbiRs1vnSsYDRMQBDnTpdsFJxP2esnCB+QNVaOSUFHHuaz3ssU&#10;U+3ufKDbMRgRIexTVFCEUKdS+rwgi37oauLoXVxjMUTZGKkbvEe4reRbknxIiyXHhQJrWhaU/x6v&#10;VsH+azvarzLTrXedWZbr9uecfZ+UGvTbxQREoDY8w//tjVbwPobH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lO5xQAAANsAAAAPAAAAAAAAAAAAAAAAAJgCAABkcnMv&#10;ZG93bnJldi54bWxQSwUGAAAAAAQABAD1AAAAigMAAAAA&#10;" fillcolor="#a4cedc" stroked="f" strokeweight="2pt">
                    <v:textbox inset=",.8mm">
                      <w:txbxContent>
                        <w:p w:rsidR="00A373AD" w:rsidRPr="00A373AD" w:rsidRDefault="00A373AD" w:rsidP="00A373AD">
                          <w:pPr>
                            <w:spacing w:before="100" w:beforeAutospacing="1" w:after="100" w:afterAutospacing="1"/>
                            <w:ind w:left="426"/>
                            <w:contextualSpacing/>
                            <w:rPr>
                              <w:b/>
                              <w:color w:val="FFFFFF" w:themeColor="background1"/>
                              <w:sz w:val="28"/>
                            </w:rPr>
                          </w:pPr>
                          <w:r w:rsidRPr="00A373AD">
                            <w:rPr>
                              <w:b/>
                              <w:color w:val="FFFFFF" w:themeColor="background1"/>
                              <w:sz w:val="28"/>
                            </w:rPr>
                            <w:t>Follow this quick start guide</w:t>
                          </w:r>
                        </w:p>
                      </w:txbxContent>
                    </v:textbox>
                  </v:rect>
                  <v:shape id="Chevron 50" o:spid="_x0000_s1029" style="position:absolute;width:5905;height:3048;visibility:visible;mso-wrap-style:square;v-text-anchor:middle" coordsize="737140,326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m2sEA&#10;AADbAAAADwAAAGRycy9kb3ducmV2LnhtbERPXWvCMBR9F/Yfwh34IpoqbEg1yhAEByLTKvh4aa5t&#10;WXJTk8zWf788DPZ4ON/LdW+NeJAPjWMF00kGgrh0uuFKwbnYjucgQkTWaByTgicFWK9eBkvMtev4&#10;SI9TrEQK4ZCjgjrGNpcylDVZDBPXEifu5rzFmKCvpPbYpXBr5CzL3qXFhlNDjS1taiq/Tz9WwbWY&#10;m+Jy/jy6e3d4tl9+ux9lRqnha/+xABGpj//iP/dOK3hL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zptrBAAAA2wAAAA8AAAAAAAAAAAAAAAAAmAIAAGRycy9kb3du&#10;cmV2LnhtbFBLBQYAAAAABAAEAPUAAACGAwAAAAA=&#10;" adj="-11796480,,5400" path="m,l632277,,737140,163390,632277,326779,,326779,,156566,,xe" fillcolor="#a4cedc" stroked="f" strokeweight="1pt">
                    <v:stroke joinstyle="miter"/>
                    <v:formulas/>
                    <v:path arrowok="t" o:connecttype="custom" o:connectlocs="0,0;506540,0;590550,152400;506540,304800;0,304800;0,146035;0,0" o:connectangles="0,0,0,0,0,0,0" textboxrect="0,0,737140,326779"/>
                    <v:textbox>
                      <w:txbxContent>
                        <w:p w:rsidR="00A373AD" w:rsidRPr="00A373AD" w:rsidRDefault="00A373AD" w:rsidP="00A373AD">
                          <w:pPr>
                            <w:jc w:val="center"/>
                            <w:rPr>
                              <w:b/>
                              <w:color w:val="FFFFFF" w:themeColor="background1"/>
                              <w:sz w:val="28"/>
                              <w:szCs w:val="28"/>
                            </w:rPr>
                          </w:pPr>
                        </w:p>
                      </w:txbxContent>
                    </v:textbox>
                  </v:shape>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2" o:spid="_x0000_s1030" type="#_x0000_t55" style="position:absolute;left:5010;top:375;width:142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M0sMA&#10;AADbAAAADwAAAGRycy9kb3ducmV2LnhtbESPzWrDMBCE74W+g9hCb41ck5jiRAltoZDe8tMEclus&#10;jWVirYy1ddy3rwKFHoeZ+YZZrEbfqoH62AQ28DzJQBFXwTZcG/jafzy9gIqCbLENTAZ+KMJqeX+3&#10;wNKGK29p2EmtEoRjiQacSFdqHStHHuMkdMTJO4feoyTZ19r2eE1w3+o8ywrtseG04LCjd0fVZfft&#10;DexP+WYdiIvp23E4fE4LcbESYx4fxtc5KKFR/sN/7bU1MMvh9iX9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UM0sMAAADbAAAADwAAAAAAAAAAAAAAAACYAgAAZHJzL2Rv&#10;d25yZXYueG1sUEsFBgAAAAAEAAQA9QAAAIgDAAAAAA==&#10;" adj="6996" fillcolor="window" stroked="f" strokeweight="2pt">
                  <v:textbox>
                    <w:txbxContent>
                      <w:p w:rsidR="00A373AD" w:rsidRDefault="00A373AD" w:rsidP="00A373AD">
                        <w:pPr>
                          <w:jc w:val="center"/>
                        </w:pPr>
                        <w:r>
                          <w:t xml:space="preserve"> </w:t>
                        </w:r>
                      </w:p>
                    </w:txbxContent>
                  </v:textbox>
                </v:shape>
              </v:group>
            </w:pict>
          </mc:Fallback>
        </mc:AlternateContent>
      </w:r>
    </w:p>
    <w:p w:rsidR="00D9501E" w:rsidRPr="00D9501E" w:rsidRDefault="00D9501E" w:rsidP="00D9501E">
      <w:pPr>
        <w:spacing w:before="120"/>
        <w:rPr>
          <w:sz w:val="12"/>
        </w:rPr>
      </w:pPr>
    </w:p>
    <w:p w:rsidR="00D9501E" w:rsidRPr="00D9501E" w:rsidRDefault="00D9501E" w:rsidP="00D9501E">
      <w:pPr>
        <w:spacing w:before="120"/>
      </w:pPr>
      <w:r w:rsidRPr="00D9501E">
        <w:t xml:space="preserve">This guide is intended to support teachers who are new to our GCSE (9-1) Computer Science.  You may be starting delivery of the subject for the first time, or moving to us from another examination board. </w:t>
      </w:r>
    </w:p>
    <w:p w:rsidR="00D9501E" w:rsidRDefault="00D9501E" w:rsidP="00D9501E">
      <w:r w:rsidRPr="00D9501E">
        <w:t>This guide will direct you to the sources of information that you will need and suggest steps to take to help familiarise yourself with the range of support materials we produce, and where to find them.</w:t>
      </w:r>
    </w:p>
    <w:p w:rsidR="00D9501E" w:rsidRPr="00D9501E" w:rsidRDefault="00D9501E" w:rsidP="00D9501E">
      <w:pPr>
        <w:rPr>
          <w:sz w:val="8"/>
        </w:rPr>
      </w:pPr>
      <w:r w:rsidRPr="00A373AD">
        <w:rPr>
          <w:b/>
          <w:noProof/>
          <w:lang w:eastAsia="en-GB"/>
        </w:rPr>
        <mc:AlternateContent>
          <mc:Choice Requires="wpg">
            <w:drawing>
              <wp:anchor distT="0" distB="0" distL="114300" distR="114300" simplePos="0" relativeHeight="251752960" behindDoc="0" locked="0" layoutInCell="1" allowOverlap="1" wp14:anchorId="21B11C13" wp14:editId="228EBD1A">
                <wp:simplePos x="0" y="0"/>
                <wp:positionH relativeFrom="column">
                  <wp:posOffset>-709295</wp:posOffset>
                </wp:positionH>
                <wp:positionV relativeFrom="paragraph">
                  <wp:posOffset>83347</wp:posOffset>
                </wp:positionV>
                <wp:extent cx="10696575" cy="327025"/>
                <wp:effectExtent l="0" t="0" r="9525" b="0"/>
                <wp:wrapNone/>
                <wp:docPr id="6" name="Group 6"/>
                <wp:cNvGraphicFramePr/>
                <a:graphic xmlns:a="http://schemas.openxmlformats.org/drawingml/2006/main">
                  <a:graphicData uri="http://schemas.microsoft.com/office/word/2010/wordprocessingGroup">
                    <wpg:wgp>
                      <wpg:cNvGrpSpPr/>
                      <wpg:grpSpPr>
                        <a:xfrm>
                          <a:off x="0" y="0"/>
                          <a:ext cx="10696575" cy="327025"/>
                          <a:chOff x="0" y="37551"/>
                          <a:chExt cx="8569287" cy="304827"/>
                        </a:xfrm>
                      </wpg:grpSpPr>
                      <wpg:grpSp>
                        <wpg:cNvPr id="7" name="Group 7"/>
                        <wpg:cNvGrpSpPr/>
                        <wpg:grpSpPr>
                          <a:xfrm>
                            <a:off x="0" y="37551"/>
                            <a:ext cx="8569287" cy="304598"/>
                            <a:chOff x="0" y="0"/>
                            <a:chExt cx="8569566" cy="304800"/>
                          </a:xfrm>
                        </wpg:grpSpPr>
                        <wps:wsp>
                          <wps:cNvPr id="8" name="Rectangle 8"/>
                          <wps:cNvSpPr/>
                          <wps:spPr>
                            <a:xfrm>
                              <a:off x="415863" y="5005"/>
                              <a:ext cx="8153703" cy="298800"/>
                            </a:xfrm>
                            <a:prstGeom prst="rect">
                              <a:avLst/>
                            </a:prstGeom>
                            <a:solidFill>
                              <a:srgbClr val="A4CEDC"/>
                            </a:solidFill>
                            <a:ln w="25400" cap="flat" cmpd="sng" algn="ctr">
                              <a:noFill/>
                              <a:prstDash val="solid"/>
                            </a:ln>
                            <a:effectLst/>
                          </wps:spPr>
                          <wps:txbx>
                            <w:txbxContent>
                              <w:p w:rsidR="00D9501E" w:rsidRPr="00D9501E" w:rsidRDefault="00D9501E" w:rsidP="00D9501E">
                                <w:pPr>
                                  <w:spacing w:before="100" w:beforeAutospacing="1" w:after="100" w:afterAutospacing="1"/>
                                  <w:ind w:left="426"/>
                                  <w:contextualSpacing/>
                                  <w:rPr>
                                    <w:b/>
                                    <w:color w:val="FFFFFF" w:themeColor="background1"/>
                                    <w:sz w:val="28"/>
                                  </w:rPr>
                                </w:pPr>
                                <w:r w:rsidRPr="00D9501E">
                                  <w:rPr>
                                    <w:b/>
                                    <w:color w:val="FFFFFF" w:themeColor="background1"/>
                                    <w:sz w:val="28"/>
                                  </w:rPr>
                                  <w:t>Specification Familiarisation</w:t>
                                </w:r>
                              </w:p>
                              <w:p w:rsidR="00D9501E" w:rsidRPr="00A373AD" w:rsidRDefault="00D9501E" w:rsidP="00D9501E">
                                <w:pPr>
                                  <w:spacing w:before="100" w:beforeAutospacing="1" w:after="100" w:afterAutospacing="1"/>
                                  <w:ind w:left="426"/>
                                  <w:contextualSpacing/>
                                  <w:rPr>
                                    <w:b/>
                                    <w:color w:val="FFFFFF" w:themeColor="background1"/>
                                    <w:sz w:val="28"/>
                                  </w:rPr>
                                </w:pPr>
                              </w:p>
                            </w:txbxContent>
                          </wps:txbx>
                          <wps:bodyPr rot="0" spcFirstLastPara="0" vertOverflow="overflow" horzOverflow="overflow" vert="horz" wrap="square" lIns="91440" tIns="28800" rIns="91440" bIns="45720" numCol="1" spcCol="0" rtlCol="0" fromWordArt="0" anchor="ctr" anchorCtr="0" forceAA="0" compatLnSpc="1">
                            <a:prstTxWarp prst="textNoShape">
                              <a:avLst/>
                            </a:prstTxWarp>
                            <a:noAutofit/>
                          </wps:bodyPr>
                        </wps:wsp>
                        <wps:wsp>
                          <wps:cNvPr id="9" name="Chevron 50"/>
                          <wps:cNvSpPr/>
                          <wps:spPr>
                            <a:xfrm>
                              <a:off x="0" y="0"/>
                              <a:ext cx="590550" cy="304800"/>
                            </a:xfrm>
                            <a:custGeom>
                              <a:avLst/>
                              <a:gdLst>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104863 w 737140"/>
                                <a:gd name="connsiteY5" fmla="*/ 163390 h 326779"/>
                                <a:gd name="connsiteX6" fmla="*/ 0 w 737140"/>
                                <a:gd name="connsiteY6" fmla="*/ 0 h 326779"/>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0 w 737140"/>
                                <a:gd name="connsiteY5" fmla="*/ 156566 h 326779"/>
                                <a:gd name="connsiteX6" fmla="*/ 0 w 737140"/>
                                <a:gd name="connsiteY6" fmla="*/ 0 h 326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7140" h="326779">
                                  <a:moveTo>
                                    <a:pt x="0" y="0"/>
                                  </a:moveTo>
                                  <a:lnTo>
                                    <a:pt x="632277" y="0"/>
                                  </a:lnTo>
                                  <a:lnTo>
                                    <a:pt x="737140" y="163390"/>
                                  </a:lnTo>
                                  <a:lnTo>
                                    <a:pt x="632277" y="326779"/>
                                  </a:lnTo>
                                  <a:lnTo>
                                    <a:pt x="0" y="326779"/>
                                  </a:lnTo>
                                  <a:lnTo>
                                    <a:pt x="0" y="156566"/>
                                  </a:lnTo>
                                  <a:lnTo>
                                    <a:pt x="0" y="0"/>
                                  </a:lnTo>
                                  <a:close/>
                                </a:path>
                              </a:pathLst>
                            </a:custGeom>
                            <a:solidFill>
                              <a:srgbClr val="A4CEDC"/>
                            </a:solidFill>
                            <a:ln w="12700" cap="flat" cmpd="sng" algn="ctr">
                              <a:noFill/>
                              <a:prstDash val="solid"/>
                            </a:ln>
                            <a:effectLst/>
                          </wps:spPr>
                          <wps:txbx>
                            <w:txbxContent>
                              <w:p w:rsidR="00D9501E" w:rsidRPr="00A373AD" w:rsidRDefault="00D9501E" w:rsidP="00D9501E">
                                <w:pPr>
                                  <w:jc w:val="center"/>
                                  <w:rPr>
                                    <w:b/>
                                    <w:color w:val="FFFFFF" w:themeColor="background1"/>
                                    <w:sz w:val="28"/>
                                    <w:szCs w:val="28"/>
                                  </w:rPr>
                                </w:pPr>
                                <w:r>
                                  <w:rPr>
                                    <w:b/>
                                    <w:color w:val="FFFFFF" w:themeColor="background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Chevron 10"/>
                        <wps:cNvSpPr/>
                        <wps:spPr>
                          <a:xfrm>
                            <a:off x="501041" y="37578"/>
                            <a:ext cx="142240" cy="304800"/>
                          </a:xfrm>
                          <a:prstGeom prst="chevron">
                            <a:avLst>
                              <a:gd name="adj" fmla="val 67612"/>
                            </a:avLst>
                          </a:prstGeom>
                          <a:solidFill>
                            <a:sysClr val="window" lastClr="FFFFFF"/>
                          </a:solidFill>
                          <a:ln w="25400" cap="flat" cmpd="sng" algn="ctr">
                            <a:noFill/>
                            <a:prstDash val="solid"/>
                          </a:ln>
                          <a:effectLst/>
                        </wps:spPr>
                        <wps:txbx>
                          <w:txbxContent>
                            <w:p w:rsidR="00D9501E" w:rsidRDefault="00D9501E" w:rsidP="00D9501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31" style="position:absolute;margin-left:-55.85pt;margin-top:6.55pt;width:842.25pt;height:25.75pt;z-index:251752960;mso-width-relative:margin;mso-height-relative:margin" coordorigin=",375" coordsize="8569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">
                <v:group id="Group 7" o:spid="_x0000_s1032" style="position:absolute;top:375;width:85692;height:3046" coordsize="8569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3" style="position:absolute;left:4158;top:50;width:81537;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4NeMIA&#10;AADaAAAADwAAAGRycy9kb3ducmV2LnhtbERPz2vCMBS+D/wfwhO8rakeZHRGEUdRmD2sFsZuj+Yt&#10;rWteSpNp+9+bw2DHj+/3ZjfaTtxo8K1jBcskBUFcO92yUVBd8ucXED4ga+wck4KJPOy2s6cNZtrd&#10;+YNuZTAihrDPUEETQp9J6euGLPrE9cSR+3aDxRDhYKQe8B7DbSdXabqWFluODQ32dGio/il/rYLi&#10;831ZvOVmOp4nc2iP47XKvy5KLebj/hVEoDH8i//cJ60gbo1X4g2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g14wgAAANoAAAAPAAAAAAAAAAAAAAAAAJgCAABkcnMvZG93&#10;bnJldi54bWxQSwUGAAAAAAQABAD1AAAAhwMAAAAA&#10;" fillcolor="#a4cedc" stroked="f" strokeweight="2pt">
                    <v:textbox inset=",.8mm">
                      <w:txbxContent>
                        <w:p w:rsidR="00D9501E" w:rsidRPr="00D9501E" w:rsidRDefault="00D9501E" w:rsidP="00D9501E">
                          <w:pPr>
                            <w:spacing w:before="100" w:beforeAutospacing="1" w:after="100" w:afterAutospacing="1"/>
                            <w:ind w:left="426"/>
                            <w:contextualSpacing/>
                            <w:rPr>
                              <w:b/>
                              <w:color w:val="FFFFFF" w:themeColor="background1"/>
                              <w:sz w:val="28"/>
                            </w:rPr>
                          </w:pPr>
                          <w:r w:rsidRPr="00D9501E">
                            <w:rPr>
                              <w:b/>
                              <w:color w:val="FFFFFF" w:themeColor="background1"/>
                              <w:sz w:val="28"/>
                            </w:rPr>
                            <w:t>Specification Familiarisation</w:t>
                          </w:r>
                        </w:p>
                        <w:p w:rsidR="00D9501E" w:rsidRPr="00A373AD" w:rsidRDefault="00D9501E" w:rsidP="00D9501E">
                          <w:pPr>
                            <w:spacing w:before="100" w:beforeAutospacing="1" w:after="100" w:afterAutospacing="1"/>
                            <w:ind w:left="426"/>
                            <w:contextualSpacing/>
                            <w:rPr>
                              <w:b/>
                              <w:color w:val="FFFFFF" w:themeColor="background1"/>
                              <w:sz w:val="28"/>
                            </w:rPr>
                          </w:pPr>
                        </w:p>
                      </w:txbxContent>
                    </v:textbox>
                  </v:rect>
                  <v:shape id="Chevron 50" o:spid="_x0000_s1034" style="position:absolute;width:5905;height:3048;visibility:visible;mso-wrap-style:square;v-text-anchor:middle" coordsize="737140,326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t8MQA&#10;AADaAAAADwAAAGRycy9kb3ducmV2LnhtbESPQWsCMRSE7wX/Q3hCL0Wz9SB2NYoIQoUi1VXw+Ng8&#10;dxeTl22Suuu/bwqFHoeZ+YZZrHprxJ18aBwreB1nIIhLpxuuFJyK7WgGIkRkjcYxKXhQgNVy8LTA&#10;XLuOD3Q/xkokCIccFdQxtrmUoazJYhi7ljh5V+ctxiR9JbXHLsGtkZMsm0qLDaeFGlva1FTejt9W&#10;waWYmeJ82h3cV7d/tJ9++/GSGaWeh/16DiJSH//Df+13reANfq+kG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xrfDEAAAA2gAAAA8AAAAAAAAAAAAAAAAAmAIAAGRycy9k&#10;b3ducmV2LnhtbFBLBQYAAAAABAAEAPUAAACJAwAAAAA=&#10;" adj="-11796480,,5400" path="m,l632277,,737140,163390,632277,326779,,326779,,156566,,xe" fillcolor="#a4cedc" stroked="f" strokeweight="1pt">
                    <v:stroke joinstyle="miter"/>
                    <v:formulas/>
                    <v:path arrowok="t" o:connecttype="custom" o:connectlocs="0,0;506540,0;590550,152400;506540,304800;0,304800;0,146035;0,0" o:connectangles="0,0,0,0,0,0,0" textboxrect="0,0,737140,326779"/>
                    <v:textbox>
                      <w:txbxContent>
                        <w:p w:rsidR="00D9501E" w:rsidRPr="00A373AD" w:rsidRDefault="00D9501E" w:rsidP="00D9501E">
                          <w:pPr>
                            <w:jc w:val="center"/>
                            <w:rPr>
                              <w:b/>
                              <w:color w:val="FFFFFF" w:themeColor="background1"/>
                              <w:sz w:val="28"/>
                              <w:szCs w:val="28"/>
                            </w:rPr>
                          </w:pPr>
                          <w:r>
                            <w:rPr>
                              <w:b/>
                              <w:color w:val="FFFFFF" w:themeColor="background1"/>
                              <w:sz w:val="28"/>
                              <w:szCs w:val="28"/>
                            </w:rPr>
                            <w:t>1</w:t>
                          </w:r>
                        </w:p>
                      </w:txbxContent>
                    </v:textbox>
                  </v:shape>
                </v:group>
                <v:shape id="Chevron 10" o:spid="_x0000_s1035" type="#_x0000_t55" style="position:absolute;left:5010;top:375;width:142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O/sMA&#10;AADbAAAADwAAAGRycy9kb3ducmV2LnhtbESPQUvDQBCF74L/YRnBm91YSpC021IFod601UJvQ3aa&#10;Dc3OhuyYxn/vHARvM7w3732z2kyxMyMNuU3s4HFWgCGuk2+5cfB5eH14ApMF2WOXmBz8UIbN+vZm&#10;hZVPV/6gcS+N0RDOFToIIn1lba4DRcyz1BOrdk5DRNF1aKwf8KrhsbPzoihtxJa1IWBPL4Hqy/47&#10;Ojic5u+7RFwuno/j19uilJBrce7+btouwQhN8m/+u955xVd6/UUHs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GO/sMAAADbAAAADwAAAAAAAAAAAAAAAACYAgAAZHJzL2Rv&#10;d25yZXYueG1sUEsFBgAAAAAEAAQA9QAAAIgDAAAAAA==&#10;" adj="6996" fillcolor="window" stroked="f" strokeweight="2pt">
                  <v:textbox>
                    <w:txbxContent>
                      <w:p w:rsidR="00D9501E" w:rsidRDefault="00D9501E" w:rsidP="00D9501E">
                        <w:pPr>
                          <w:jc w:val="center"/>
                        </w:pPr>
                        <w:r>
                          <w:t xml:space="preserve"> </w:t>
                        </w:r>
                      </w:p>
                    </w:txbxContent>
                  </v:textbox>
                </v:shape>
              </v:group>
            </w:pict>
          </mc:Fallback>
        </mc:AlternateContent>
      </w:r>
    </w:p>
    <w:p w:rsidR="00D9501E" w:rsidRDefault="00D9501E" w:rsidP="00D9501E"/>
    <w:p w:rsidR="00D9501E" w:rsidRPr="00D9501E" w:rsidRDefault="00D9501E" w:rsidP="00227D11">
      <w:pPr>
        <w:spacing w:after="120"/>
      </w:pPr>
      <w:r w:rsidRPr="00D9501E">
        <w:t>You may find our ‘Specification at a Glance’ is a good place to start to become more familiar with the general content requirements of our specification.  This may be found here:</w:t>
      </w:r>
    </w:p>
    <w:p w:rsidR="00D9501E" w:rsidRPr="00D9501E" w:rsidRDefault="00F645E4" w:rsidP="00227D11">
      <w:pPr>
        <w:pStyle w:val="ListParagraph"/>
        <w:numPr>
          <w:ilvl w:val="0"/>
          <w:numId w:val="44"/>
        </w:numPr>
        <w:spacing w:after="120"/>
        <w:contextualSpacing w:val="0"/>
        <w:rPr>
          <w:rFonts w:eastAsia="Times New Roman"/>
          <w:lang w:eastAsia="en-GB"/>
        </w:rPr>
      </w:pPr>
      <w:hyperlink r:id="rId11" w:history="1">
        <w:r w:rsidR="00D9501E" w:rsidRPr="00D9501E">
          <w:rPr>
            <w:rFonts w:eastAsia="Times New Roman"/>
            <w:color w:val="0000FF" w:themeColor="hyperlink"/>
            <w:u w:val="single"/>
            <w:lang w:eastAsia="en-GB"/>
          </w:rPr>
          <w:t>http://www.ocr.org.uk/qualifications/gcse-computer-science-j276-from-2016/specification-at-a-glance/</w:t>
        </w:r>
      </w:hyperlink>
      <w:r w:rsidR="00D9501E" w:rsidRPr="00D9501E">
        <w:rPr>
          <w:rFonts w:eastAsia="Times New Roman"/>
          <w:lang w:eastAsia="en-GB"/>
        </w:rPr>
        <w:t xml:space="preserve"> </w:t>
      </w:r>
    </w:p>
    <w:p w:rsidR="00D9501E" w:rsidRDefault="00D9501E" w:rsidP="00227D11">
      <w:pPr>
        <w:pStyle w:val="ListParagraph"/>
        <w:spacing w:after="120"/>
        <w:ind w:left="0"/>
        <w:contextualSpacing w:val="0"/>
      </w:pPr>
      <w:r w:rsidRPr="00D9501E">
        <w:t>The Specification is located on the Subject Web Page</w:t>
      </w:r>
    </w:p>
    <w:p w:rsidR="00D9501E" w:rsidRPr="00D9501E" w:rsidRDefault="00F645E4" w:rsidP="00227D11">
      <w:pPr>
        <w:pStyle w:val="ListParagraph"/>
        <w:numPr>
          <w:ilvl w:val="0"/>
          <w:numId w:val="44"/>
        </w:numPr>
        <w:spacing w:after="120"/>
        <w:contextualSpacing w:val="0"/>
        <w:rPr>
          <w:rFonts w:eastAsia="Times New Roman"/>
          <w:lang w:eastAsia="en-GB"/>
        </w:rPr>
      </w:pPr>
      <w:hyperlink r:id="rId12" w:history="1">
        <w:r w:rsidR="00D9501E" w:rsidRPr="00D9501E">
          <w:rPr>
            <w:rFonts w:eastAsia="Times New Roman"/>
            <w:color w:val="0000FF" w:themeColor="hyperlink"/>
            <w:u w:val="single"/>
            <w:lang w:eastAsia="en-GB"/>
          </w:rPr>
          <w:t>http://www.ocr.org.uk/qualifications/gcse-computer-science-j276-from-2016/</w:t>
        </w:r>
      </w:hyperlink>
    </w:p>
    <w:p w:rsidR="00D9501E" w:rsidRDefault="00D9501E" w:rsidP="00227D11">
      <w:pPr>
        <w:pStyle w:val="ListParagraph"/>
        <w:spacing w:after="120"/>
        <w:ind w:left="0"/>
        <w:contextualSpacing w:val="0"/>
      </w:pPr>
      <w:r w:rsidRPr="00D9501E">
        <w:t>A direct link to the specification for download is here:</w:t>
      </w:r>
    </w:p>
    <w:p w:rsidR="004B45FB" w:rsidRPr="00D9501E" w:rsidRDefault="00F645E4" w:rsidP="00227D11">
      <w:pPr>
        <w:pStyle w:val="ListParagraph"/>
        <w:numPr>
          <w:ilvl w:val="0"/>
          <w:numId w:val="44"/>
        </w:numPr>
        <w:spacing w:after="120"/>
        <w:contextualSpacing w:val="0"/>
        <w:rPr>
          <w:rFonts w:eastAsia="Times New Roman"/>
          <w:lang w:eastAsia="en-GB"/>
        </w:rPr>
      </w:pPr>
      <w:hyperlink r:id="rId13" w:history="1">
        <w:r w:rsidR="00D9501E" w:rsidRPr="00D9501E">
          <w:rPr>
            <w:rFonts w:eastAsia="Times New Roman"/>
            <w:color w:val="0000FF" w:themeColor="hyperlink"/>
            <w:u w:val="single"/>
            <w:lang w:eastAsia="en-GB"/>
          </w:rPr>
          <w:t>http://www.ocr.org.uk/Images/225975-specification-accredited-gcse-computer-science-j276.pdf</w:t>
        </w:r>
      </w:hyperlink>
      <w:r w:rsidR="004B45FB">
        <w:br w:type="page"/>
      </w:r>
    </w:p>
    <w:p w:rsidR="00D9501E" w:rsidRDefault="00D9501E">
      <w:pPr>
        <w:spacing w:after="0" w:line="240" w:lineRule="auto"/>
        <w:rPr>
          <w:rFonts w:cs="Arial"/>
        </w:rPr>
      </w:pPr>
      <w:r w:rsidRPr="00A373AD">
        <w:rPr>
          <w:b/>
          <w:noProof/>
          <w:lang w:eastAsia="en-GB"/>
        </w:rPr>
        <w:lastRenderedPageBreak/>
        <mc:AlternateContent>
          <mc:Choice Requires="wpg">
            <w:drawing>
              <wp:anchor distT="0" distB="0" distL="114300" distR="114300" simplePos="0" relativeHeight="251755008" behindDoc="0" locked="0" layoutInCell="1" allowOverlap="1" wp14:anchorId="116C2056" wp14:editId="7C213AC3">
                <wp:simplePos x="0" y="0"/>
                <wp:positionH relativeFrom="column">
                  <wp:posOffset>-716915</wp:posOffset>
                </wp:positionH>
                <wp:positionV relativeFrom="paragraph">
                  <wp:posOffset>-122717</wp:posOffset>
                </wp:positionV>
                <wp:extent cx="10696575" cy="327025"/>
                <wp:effectExtent l="0" t="0" r="9525" b="0"/>
                <wp:wrapNone/>
                <wp:docPr id="11" name="Group 11"/>
                <wp:cNvGraphicFramePr/>
                <a:graphic xmlns:a="http://schemas.openxmlformats.org/drawingml/2006/main">
                  <a:graphicData uri="http://schemas.microsoft.com/office/word/2010/wordprocessingGroup">
                    <wpg:wgp>
                      <wpg:cNvGrpSpPr/>
                      <wpg:grpSpPr>
                        <a:xfrm>
                          <a:off x="0" y="0"/>
                          <a:ext cx="10696575" cy="327025"/>
                          <a:chOff x="0" y="37551"/>
                          <a:chExt cx="8569287" cy="304827"/>
                        </a:xfrm>
                      </wpg:grpSpPr>
                      <wpg:grpSp>
                        <wpg:cNvPr id="12" name="Group 12"/>
                        <wpg:cNvGrpSpPr/>
                        <wpg:grpSpPr>
                          <a:xfrm>
                            <a:off x="0" y="37551"/>
                            <a:ext cx="8569287" cy="304598"/>
                            <a:chOff x="0" y="0"/>
                            <a:chExt cx="8569566" cy="304800"/>
                          </a:xfrm>
                        </wpg:grpSpPr>
                        <wps:wsp>
                          <wps:cNvPr id="13" name="Rectangle 13"/>
                          <wps:cNvSpPr/>
                          <wps:spPr>
                            <a:xfrm>
                              <a:off x="415863" y="5005"/>
                              <a:ext cx="8153703" cy="298800"/>
                            </a:xfrm>
                            <a:prstGeom prst="rect">
                              <a:avLst/>
                            </a:prstGeom>
                            <a:solidFill>
                              <a:srgbClr val="A4CEDC"/>
                            </a:solidFill>
                            <a:ln w="25400" cap="flat" cmpd="sng" algn="ctr">
                              <a:noFill/>
                              <a:prstDash val="solid"/>
                            </a:ln>
                            <a:effectLst/>
                          </wps:spPr>
                          <wps:txbx>
                            <w:txbxContent>
                              <w:p w:rsidR="00D9501E" w:rsidRPr="00D9501E" w:rsidRDefault="00D9501E" w:rsidP="00D9501E">
                                <w:pPr>
                                  <w:spacing w:before="100" w:beforeAutospacing="1" w:after="100" w:afterAutospacing="1"/>
                                  <w:ind w:left="426"/>
                                  <w:contextualSpacing/>
                                  <w:rPr>
                                    <w:b/>
                                    <w:color w:val="FFFFFF" w:themeColor="background1"/>
                                    <w:sz w:val="28"/>
                                  </w:rPr>
                                </w:pPr>
                                <w:r w:rsidRPr="00D9501E">
                                  <w:rPr>
                                    <w:b/>
                                    <w:color w:val="FFFFFF" w:themeColor="background1"/>
                                    <w:sz w:val="28"/>
                                  </w:rPr>
                                  <w:t>Stay informed</w:t>
                                </w:r>
                              </w:p>
                              <w:p w:rsidR="00D9501E" w:rsidRPr="00A373AD" w:rsidRDefault="00D9501E" w:rsidP="00D9501E">
                                <w:pPr>
                                  <w:spacing w:before="100" w:beforeAutospacing="1" w:after="100" w:afterAutospacing="1"/>
                                  <w:ind w:left="426"/>
                                  <w:contextualSpacing/>
                                  <w:rPr>
                                    <w:b/>
                                    <w:color w:val="FFFFFF" w:themeColor="background1"/>
                                    <w:sz w:val="28"/>
                                  </w:rPr>
                                </w:pPr>
                              </w:p>
                            </w:txbxContent>
                          </wps:txbx>
                          <wps:bodyPr rot="0" spcFirstLastPara="0" vertOverflow="overflow" horzOverflow="overflow" vert="horz" wrap="square" lIns="91440" tIns="28800" rIns="91440" bIns="45720" numCol="1" spcCol="0" rtlCol="0" fromWordArt="0" anchor="ctr" anchorCtr="0" forceAA="0" compatLnSpc="1">
                            <a:prstTxWarp prst="textNoShape">
                              <a:avLst/>
                            </a:prstTxWarp>
                            <a:noAutofit/>
                          </wps:bodyPr>
                        </wps:wsp>
                        <wps:wsp>
                          <wps:cNvPr id="14" name="Chevron 50"/>
                          <wps:cNvSpPr/>
                          <wps:spPr>
                            <a:xfrm>
                              <a:off x="0" y="0"/>
                              <a:ext cx="590550" cy="304800"/>
                            </a:xfrm>
                            <a:custGeom>
                              <a:avLst/>
                              <a:gdLst>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104863 w 737140"/>
                                <a:gd name="connsiteY5" fmla="*/ 163390 h 326779"/>
                                <a:gd name="connsiteX6" fmla="*/ 0 w 737140"/>
                                <a:gd name="connsiteY6" fmla="*/ 0 h 326779"/>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0 w 737140"/>
                                <a:gd name="connsiteY5" fmla="*/ 156566 h 326779"/>
                                <a:gd name="connsiteX6" fmla="*/ 0 w 737140"/>
                                <a:gd name="connsiteY6" fmla="*/ 0 h 326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7140" h="326779">
                                  <a:moveTo>
                                    <a:pt x="0" y="0"/>
                                  </a:moveTo>
                                  <a:lnTo>
                                    <a:pt x="632277" y="0"/>
                                  </a:lnTo>
                                  <a:lnTo>
                                    <a:pt x="737140" y="163390"/>
                                  </a:lnTo>
                                  <a:lnTo>
                                    <a:pt x="632277" y="326779"/>
                                  </a:lnTo>
                                  <a:lnTo>
                                    <a:pt x="0" y="326779"/>
                                  </a:lnTo>
                                  <a:lnTo>
                                    <a:pt x="0" y="156566"/>
                                  </a:lnTo>
                                  <a:lnTo>
                                    <a:pt x="0" y="0"/>
                                  </a:lnTo>
                                  <a:close/>
                                </a:path>
                              </a:pathLst>
                            </a:custGeom>
                            <a:solidFill>
                              <a:srgbClr val="A4CEDC"/>
                            </a:solidFill>
                            <a:ln w="12700" cap="flat" cmpd="sng" algn="ctr">
                              <a:noFill/>
                              <a:prstDash val="solid"/>
                            </a:ln>
                            <a:effectLst/>
                          </wps:spPr>
                          <wps:txbx>
                            <w:txbxContent>
                              <w:p w:rsidR="00D9501E" w:rsidRPr="00A373AD" w:rsidRDefault="00D9501E" w:rsidP="00D9501E">
                                <w:pPr>
                                  <w:jc w:val="center"/>
                                  <w:rPr>
                                    <w:b/>
                                    <w:color w:val="FFFFFF" w:themeColor="background1"/>
                                    <w:sz w:val="28"/>
                                    <w:szCs w:val="28"/>
                                  </w:rPr>
                                </w:pPr>
                                <w:r>
                                  <w:rPr>
                                    <w:b/>
                                    <w:color w:val="FFFFFF" w:themeColor="background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Chevron 15"/>
                        <wps:cNvSpPr/>
                        <wps:spPr>
                          <a:xfrm>
                            <a:off x="501041" y="37578"/>
                            <a:ext cx="142240" cy="304800"/>
                          </a:xfrm>
                          <a:prstGeom prst="chevron">
                            <a:avLst>
                              <a:gd name="adj" fmla="val 67612"/>
                            </a:avLst>
                          </a:prstGeom>
                          <a:solidFill>
                            <a:sysClr val="window" lastClr="FFFFFF"/>
                          </a:solidFill>
                          <a:ln w="25400" cap="flat" cmpd="sng" algn="ctr">
                            <a:noFill/>
                            <a:prstDash val="solid"/>
                          </a:ln>
                          <a:effectLst/>
                        </wps:spPr>
                        <wps:txbx>
                          <w:txbxContent>
                            <w:p w:rsidR="00D9501E" w:rsidRDefault="00D9501E" w:rsidP="00D9501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 o:spid="_x0000_s1036" style="position:absolute;margin-left:-56.45pt;margin-top:-9.65pt;width:842.25pt;height:25.75pt;z-index:251755008;mso-width-relative:margin;mso-height-relative:margin" coordorigin=",375" coordsize="8569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">
                <v:group id="Group 12" o:spid="_x0000_s1037" style="position:absolute;top:375;width:85692;height:3046" coordsize="8569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 o:spid="_x0000_s1038" style="position:absolute;left:4158;top:50;width:81537;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LTsMA&#10;AADbAAAADwAAAGRycy9kb3ducmV2LnhtbERPS2vCQBC+C/0PyxR6040tFIluQrEEBfXgA4q3ITtu&#10;YrOzIbtq8u+7hUJv8/E9Z5H3thF36nztWMF0koAgLp2u2Sg4HYvxDIQPyBobx6RgIA959jRaYKrd&#10;g/d0PwQjYgj7FBVUIbSplL6syKKfuJY4chfXWQwRdkbqDh8x3DbyNUnepcWaY0OFLS0rKr8PN6tg&#10;97WZ7j4LM6y2g1nWq/56Ks5HpV6e+485iEB9+Bf/udc6zn+D31/i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lLTsMAAADbAAAADwAAAAAAAAAAAAAAAACYAgAAZHJzL2Rv&#10;d25yZXYueG1sUEsFBgAAAAAEAAQA9QAAAIgDAAAAAA==&#10;" fillcolor="#a4cedc" stroked="f" strokeweight="2pt">
                    <v:textbox inset=",.8mm">
                      <w:txbxContent>
                        <w:p w:rsidR="00D9501E" w:rsidRPr="00D9501E" w:rsidRDefault="00D9501E" w:rsidP="00D9501E">
                          <w:pPr>
                            <w:spacing w:before="100" w:beforeAutospacing="1" w:after="100" w:afterAutospacing="1"/>
                            <w:ind w:left="426"/>
                            <w:contextualSpacing/>
                            <w:rPr>
                              <w:b/>
                              <w:color w:val="FFFFFF" w:themeColor="background1"/>
                              <w:sz w:val="28"/>
                            </w:rPr>
                          </w:pPr>
                          <w:r w:rsidRPr="00D9501E">
                            <w:rPr>
                              <w:b/>
                              <w:color w:val="FFFFFF" w:themeColor="background1"/>
                              <w:sz w:val="28"/>
                            </w:rPr>
                            <w:t>Stay informed</w:t>
                          </w:r>
                        </w:p>
                        <w:p w:rsidR="00D9501E" w:rsidRPr="00A373AD" w:rsidRDefault="00D9501E" w:rsidP="00D9501E">
                          <w:pPr>
                            <w:spacing w:before="100" w:beforeAutospacing="1" w:after="100" w:afterAutospacing="1"/>
                            <w:ind w:left="426"/>
                            <w:contextualSpacing/>
                            <w:rPr>
                              <w:b/>
                              <w:color w:val="FFFFFF" w:themeColor="background1"/>
                              <w:sz w:val="28"/>
                            </w:rPr>
                          </w:pPr>
                        </w:p>
                      </w:txbxContent>
                    </v:textbox>
                  </v:rect>
                  <v:shape id="Chevron 50" o:spid="_x0000_s1039" style="position:absolute;width:5905;height:3048;visibility:visible;mso-wrap-style:square;v-text-anchor:middle" coordsize="737140,326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ZGcMA&#10;AADbAAAADwAAAGRycy9kb3ducmV2LnhtbERP32vCMBB+H/g/hBP2MmbqGKNUowxBcCCi1sEej+Zs&#10;y5JLTTJb//tFGOztPr6fN18O1ogr+dA6VjCdZCCIK6dbrhWcyvVzDiJEZI3GMSm4UYDlYvQwx0K7&#10;ng90PcZapBAOBSpoYuwKKUPVkMUwcR1x4s7OW4wJ+lpqj30Kt0a+ZNmbtNhyamiwo1VD1ffxxyr4&#10;KnNTfp4+Du7S727d3q+3T5lR6nE8vM9ARBriv/jPvdFp/ivcf0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IZGcMAAADbAAAADwAAAAAAAAAAAAAAAACYAgAAZHJzL2Rv&#10;d25yZXYueG1sUEsFBgAAAAAEAAQA9QAAAIgDAAAAAA==&#10;" adj="-11796480,,5400" path="m,l632277,,737140,163390,632277,326779,,326779,,156566,,xe" fillcolor="#a4cedc" stroked="f" strokeweight="1pt">
                    <v:stroke joinstyle="miter"/>
                    <v:formulas/>
                    <v:path arrowok="t" o:connecttype="custom" o:connectlocs="0,0;506540,0;590550,152400;506540,304800;0,304800;0,146035;0,0" o:connectangles="0,0,0,0,0,0,0" textboxrect="0,0,737140,326779"/>
                    <v:textbox>
                      <w:txbxContent>
                        <w:p w:rsidR="00D9501E" w:rsidRPr="00A373AD" w:rsidRDefault="00D9501E" w:rsidP="00D9501E">
                          <w:pPr>
                            <w:jc w:val="center"/>
                            <w:rPr>
                              <w:b/>
                              <w:color w:val="FFFFFF" w:themeColor="background1"/>
                              <w:sz w:val="28"/>
                              <w:szCs w:val="28"/>
                            </w:rPr>
                          </w:pPr>
                          <w:r>
                            <w:rPr>
                              <w:b/>
                              <w:color w:val="FFFFFF" w:themeColor="background1"/>
                              <w:sz w:val="28"/>
                              <w:szCs w:val="28"/>
                            </w:rPr>
                            <w:t>2</w:t>
                          </w:r>
                        </w:p>
                      </w:txbxContent>
                    </v:textbox>
                  </v:shape>
                </v:group>
                <v:shape id="Chevron 15" o:spid="_x0000_s1040" type="#_x0000_t55" style="position:absolute;left:5010;top:375;width:142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ZsEA&#10;AADbAAAADwAAAGRycy9kb3ducmV2LnhtbERPS2vCQBC+C/0PyxR6042ioaSuooJgbz7aQm9DdpoN&#10;zc6G7BjTf98VCr3Nx/ec5Xrwjeqpi3VgA9NJBoq4DLbmysDbZT9+BhUF2WITmAz8UIT16mG0xMKG&#10;G5+oP0ulUgjHAg04kbbQOpaOPMZJaIkT9xU6j5JgV2nb4S2F+0bPsizXHmtODQ5b2jkqv89Xb+Dy&#10;OTseAnE+337076/zXFwsxZinx2HzAkpokH/xn/tg0/wF3H9JB+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2LWbBAAAA2wAAAA8AAAAAAAAAAAAAAAAAmAIAAGRycy9kb3du&#10;cmV2LnhtbFBLBQYAAAAABAAEAPUAAACGAwAAAAA=&#10;" adj="6996" fillcolor="window" stroked="f" strokeweight="2pt">
                  <v:textbox>
                    <w:txbxContent>
                      <w:p w:rsidR="00D9501E" w:rsidRDefault="00D9501E" w:rsidP="00D9501E">
                        <w:pPr>
                          <w:jc w:val="center"/>
                        </w:pPr>
                        <w:r>
                          <w:t xml:space="preserve"> </w:t>
                        </w:r>
                      </w:p>
                    </w:txbxContent>
                  </v:textbox>
                </v:shape>
              </v:group>
            </w:pict>
          </mc:Fallback>
        </mc:AlternateContent>
      </w:r>
    </w:p>
    <w:p w:rsidR="00D9501E" w:rsidRDefault="00D9501E">
      <w:pPr>
        <w:spacing w:after="0" w:line="240" w:lineRule="auto"/>
        <w:rPr>
          <w:rFonts w:cs="Arial"/>
        </w:rPr>
      </w:pPr>
    </w:p>
    <w:p w:rsidR="00D9501E" w:rsidRPr="00D9501E" w:rsidRDefault="00D9501E" w:rsidP="00D9501E">
      <w:pPr>
        <w:spacing w:after="200"/>
        <w:rPr>
          <w:rFonts w:eastAsiaTheme="minorHAnsi" w:cs="Arial"/>
        </w:rPr>
      </w:pPr>
      <w:r w:rsidRPr="00D9501E">
        <w:rPr>
          <w:rFonts w:eastAsiaTheme="minorHAnsi" w:cs="Arial"/>
        </w:rPr>
        <w:t>To ensure you stay informed of any updates to our qualifications, or if you have questions about the specification or its delivery, then we would recommend the following depending on your need.</w:t>
      </w:r>
    </w:p>
    <w:p w:rsidR="00D9501E" w:rsidRPr="00227D11" w:rsidRDefault="00D9501E" w:rsidP="00227D11">
      <w:pPr>
        <w:pStyle w:val="ListParagraph"/>
        <w:numPr>
          <w:ilvl w:val="0"/>
          <w:numId w:val="43"/>
        </w:numPr>
        <w:spacing w:after="120"/>
        <w:contextualSpacing w:val="0"/>
        <w:rPr>
          <w:b/>
          <w:lang w:eastAsia="en-GB"/>
        </w:rPr>
      </w:pPr>
      <w:r w:rsidRPr="00227D11">
        <w:rPr>
          <w:b/>
          <w:lang w:eastAsia="en-GB"/>
        </w:rPr>
        <w:t>Let us know you are planning to teach our qualification</w:t>
      </w:r>
    </w:p>
    <w:p w:rsidR="00D9501E" w:rsidRDefault="00D9501E" w:rsidP="00227D11">
      <w:pPr>
        <w:pStyle w:val="ListParagraph"/>
        <w:spacing w:after="120"/>
        <w:contextualSpacing w:val="0"/>
        <w:rPr>
          <w:lang w:eastAsia="en-GB"/>
        </w:rPr>
      </w:pPr>
      <w:r w:rsidRPr="00D9501E">
        <w:rPr>
          <w:lang w:eastAsia="en-GB"/>
        </w:rPr>
        <w:t xml:space="preserve">This will help us keep you supported and informed as you begin to deliver the qualification.  To do this, complete an </w:t>
      </w:r>
      <w:hyperlink r:id="rId14" w:history="1">
        <w:r w:rsidRPr="00227D11">
          <w:rPr>
            <w:color w:val="0000FF" w:themeColor="hyperlink"/>
            <w:u w:val="single"/>
            <w:lang w:eastAsia="en-GB"/>
          </w:rPr>
          <w:t>Intention to Teach</w:t>
        </w:r>
      </w:hyperlink>
      <w:r w:rsidRPr="00D9501E">
        <w:rPr>
          <w:lang w:eastAsia="en-GB"/>
        </w:rPr>
        <w:t xml:space="preserve"> form.</w:t>
      </w:r>
    </w:p>
    <w:p w:rsidR="00227D11" w:rsidRPr="00227D11" w:rsidRDefault="00D9501E" w:rsidP="00227D11">
      <w:pPr>
        <w:pStyle w:val="ListParagraph"/>
        <w:numPr>
          <w:ilvl w:val="0"/>
          <w:numId w:val="43"/>
        </w:numPr>
        <w:spacing w:after="120"/>
        <w:contextualSpacing w:val="0"/>
        <w:rPr>
          <w:b/>
          <w:i/>
          <w:lang w:eastAsia="en-GB"/>
        </w:rPr>
      </w:pPr>
      <w:r w:rsidRPr="00227D11">
        <w:rPr>
          <w:b/>
          <w:lang w:eastAsia="en-GB"/>
        </w:rPr>
        <w:t>Register for Subject Update emails</w:t>
      </w:r>
    </w:p>
    <w:p w:rsidR="00D9501E" w:rsidRDefault="00D9501E" w:rsidP="00227D11">
      <w:pPr>
        <w:pStyle w:val="ListParagraph"/>
        <w:spacing w:after="120"/>
        <w:contextualSpacing w:val="0"/>
        <w:rPr>
          <w:lang w:eastAsia="en-GB"/>
        </w:rPr>
      </w:pPr>
      <w:r w:rsidRPr="00D9501E">
        <w:rPr>
          <w:lang w:eastAsia="en-GB"/>
        </w:rPr>
        <w:t xml:space="preserve">We produce regular e-Newsletters which contain information on changes, resources and updates to our qualifications.  Register for these by </w:t>
      </w:r>
      <w:hyperlink r:id="rId15" w:history="1">
        <w:r w:rsidRPr="00227D11">
          <w:rPr>
            <w:color w:val="0000FF" w:themeColor="hyperlink"/>
            <w:u w:val="single"/>
            <w:lang w:eastAsia="en-GB"/>
          </w:rPr>
          <w:t>completing this form</w:t>
        </w:r>
      </w:hyperlink>
      <w:r w:rsidRPr="00D9501E">
        <w:rPr>
          <w:lang w:eastAsia="en-GB"/>
        </w:rPr>
        <w:t>.</w:t>
      </w:r>
    </w:p>
    <w:p w:rsidR="00D9501E" w:rsidRPr="00227D11" w:rsidRDefault="00D9501E" w:rsidP="00227D11">
      <w:pPr>
        <w:pStyle w:val="ListParagraph"/>
        <w:numPr>
          <w:ilvl w:val="0"/>
          <w:numId w:val="43"/>
        </w:numPr>
        <w:spacing w:after="120"/>
        <w:contextualSpacing w:val="0"/>
        <w:rPr>
          <w:b/>
          <w:lang w:eastAsia="en-GB"/>
        </w:rPr>
      </w:pPr>
      <w:r w:rsidRPr="00227D11">
        <w:rPr>
          <w:b/>
          <w:lang w:eastAsia="en-GB"/>
        </w:rPr>
        <w:t>Subject Information Updates</w:t>
      </w:r>
    </w:p>
    <w:p w:rsidR="00D9501E" w:rsidRDefault="00D9501E" w:rsidP="00227D11">
      <w:pPr>
        <w:pStyle w:val="ListParagraph"/>
        <w:spacing w:after="120"/>
        <w:contextualSpacing w:val="0"/>
        <w:rPr>
          <w:lang w:eastAsia="en-GB"/>
        </w:rPr>
      </w:pPr>
      <w:r w:rsidRPr="00D9501E">
        <w:rPr>
          <w:lang w:eastAsia="en-GB"/>
        </w:rPr>
        <w:t xml:space="preserve">We send critical updates to all centres via your Examinations Officer.  Subject Information Updates are found under the </w:t>
      </w:r>
      <w:hyperlink r:id="rId16" w:history="1">
        <w:r w:rsidRPr="00227D11">
          <w:rPr>
            <w:color w:val="0000FF" w:themeColor="hyperlink"/>
            <w:u w:val="single"/>
            <w:lang w:eastAsia="en-GB"/>
          </w:rPr>
          <w:t>Assessment</w:t>
        </w:r>
      </w:hyperlink>
      <w:r w:rsidRPr="00D9501E">
        <w:rPr>
          <w:lang w:eastAsia="en-GB"/>
        </w:rPr>
        <w:t xml:space="preserve"> section of the subject web page.</w:t>
      </w:r>
    </w:p>
    <w:p w:rsidR="00D9501E" w:rsidRDefault="00D9501E">
      <w:pPr>
        <w:spacing w:after="0" w:line="240" w:lineRule="auto"/>
        <w:rPr>
          <w:rFonts w:cs="Arial"/>
        </w:rPr>
      </w:pPr>
    </w:p>
    <w:p w:rsidR="000D5D3D" w:rsidRDefault="000D5D3D">
      <w:pPr>
        <w:spacing w:after="0" w:line="240" w:lineRule="auto"/>
        <w:rPr>
          <w:rFonts w:cs="Arial"/>
        </w:rPr>
      </w:pPr>
      <w:r w:rsidRPr="00A373AD">
        <w:rPr>
          <w:b/>
          <w:noProof/>
          <w:lang w:eastAsia="en-GB"/>
        </w:rPr>
        <mc:AlternateContent>
          <mc:Choice Requires="wpg">
            <w:drawing>
              <wp:anchor distT="0" distB="0" distL="114300" distR="114300" simplePos="0" relativeHeight="251757056" behindDoc="0" locked="0" layoutInCell="1" allowOverlap="1" wp14:anchorId="3A4C0C84" wp14:editId="1288EAFD">
                <wp:simplePos x="0" y="0"/>
                <wp:positionH relativeFrom="column">
                  <wp:posOffset>-723900</wp:posOffset>
                </wp:positionH>
                <wp:positionV relativeFrom="paragraph">
                  <wp:posOffset>19523</wp:posOffset>
                </wp:positionV>
                <wp:extent cx="10696575" cy="327025"/>
                <wp:effectExtent l="0" t="0" r="9525" b="0"/>
                <wp:wrapNone/>
                <wp:docPr id="31" name="Group 31"/>
                <wp:cNvGraphicFramePr/>
                <a:graphic xmlns:a="http://schemas.openxmlformats.org/drawingml/2006/main">
                  <a:graphicData uri="http://schemas.microsoft.com/office/word/2010/wordprocessingGroup">
                    <wpg:wgp>
                      <wpg:cNvGrpSpPr/>
                      <wpg:grpSpPr>
                        <a:xfrm>
                          <a:off x="0" y="0"/>
                          <a:ext cx="10696575" cy="327025"/>
                          <a:chOff x="0" y="37551"/>
                          <a:chExt cx="8569287" cy="304827"/>
                        </a:xfrm>
                      </wpg:grpSpPr>
                      <wpg:grpSp>
                        <wpg:cNvPr id="32" name="Group 32"/>
                        <wpg:cNvGrpSpPr/>
                        <wpg:grpSpPr>
                          <a:xfrm>
                            <a:off x="0" y="37551"/>
                            <a:ext cx="8569287" cy="304598"/>
                            <a:chOff x="0" y="0"/>
                            <a:chExt cx="8569566" cy="304800"/>
                          </a:xfrm>
                        </wpg:grpSpPr>
                        <wps:wsp>
                          <wps:cNvPr id="33" name="Rectangle 33"/>
                          <wps:cNvSpPr/>
                          <wps:spPr>
                            <a:xfrm>
                              <a:off x="415863" y="5005"/>
                              <a:ext cx="8153703" cy="298800"/>
                            </a:xfrm>
                            <a:prstGeom prst="rect">
                              <a:avLst/>
                            </a:prstGeom>
                            <a:solidFill>
                              <a:srgbClr val="A4CEDC"/>
                            </a:solidFill>
                            <a:ln w="25400" cap="flat" cmpd="sng" algn="ctr">
                              <a:noFill/>
                              <a:prstDash val="solid"/>
                            </a:ln>
                            <a:effectLst/>
                          </wps:spPr>
                          <wps:txbx>
                            <w:txbxContent>
                              <w:p w:rsidR="00791676" w:rsidRPr="00791676" w:rsidRDefault="00791676" w:rsidP="00791676">
                                <w:pPr>
                                  <w:spacing w:before="100" w:beforeAutospacing="1" w:after="100" w:afterAutospacing="1"/>
                                  <w:ind w:left="426"/>
                                  <w:contextualSpacing/>
                                  <w:rPr>
                                    <w:b/>
                                    <w:color w:val="FFFFFF" w:themeColor="background1"/>
                                    <w:sz w:val="28"/>
                                  </w:rPr>
                                </w:pPr>
                                <w:r w:rsidRPr="00791676">
                                  <w:rPr>
                                    <w:b/>
                                    <w:color w:val="FFFFFF" w:themeColor="background1"/>
                                    <w:sz w:val="28"/>
                                  </w:rPr>
                                  <w:t>Preparing to Teach</w:t>
                                </w:r>
                              </w:p>
                              <w:p w:rsidR="00791676" w:rsidRPr="00A373AD" w:rsidRDefault="00791676" w:rsidP="00791676">
                                <w:pPr>
                                  <w:spacing w:before="100" w:beforeAutospacing="1" w:after="100" w:afterAutospacing="1"/>
                                  <w:ind w:left="426"/>
                                  <w:contextualSpacing/>
                                  <w:rPr>
                                    <w:b/>
                                    <w:color w:val="FFFFFF" w:themeColor="background1"/>
                                    <w:sz w:val="28"/>
                                  </w:rPr>
                                </w:pPr>
                              </w:p>
                            </w:txbxContent>
                          </wps:txbx>
                          <wps:bodyPr rot="0" spcFirstLastPara="0" vertOverflow="overflow" horzOverflow="overflow" vert="horz" wrap="square" lIns="91440" tIns="28800" rIns="91440" bIns="45720" numCol="1" spcCol="0" rtlCol="0" fromWordArt="0" anchor="ctr" anchorCtr="0" forceAA="0" compatLnSpc="1">
                            <a:prstTxWarp prst="textNoShape">
                              <a:avLst/>
                            </a:prstTxWarp>
                            <a:noAutofit/>
                          </wps:bodyPr>
                        </wps:wsp>
                        <wps:wsp>
                          <wps:cNvPr id="34" name="Chevron 50"/>
                          <wps:cNvSpPr/>
                          <wps:spPr>
                            <a:xfrm>
                              <a:off x="0" y="0"/>
                              <a:ext cx="590550" cy="304800"/>
                            </a:xfrm>
                            <a:custGeom>
                              <a:avLst/>
                              <a:gdLst>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104863 w 737140"/>
                                <a:gd name="connsiteY5" fmla="*/ 163390 h 326779"/>
                                <a:gd name="connsiteX6" fmla="*/ 0 w 737140"/>
                                <a:gd name="connsiteY6" fmla="*/ 0 h 326779"/>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0 w 737140"/>
                                <a:gd name="connsiteY5" fmla="*/ 156566 h 326779"/>
                                <a:gd name="connsiteX6" fmla="*/ 0 w 737140"/>
                                <a:gd name="connsiteY6" fmla="*/ 0 h 326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7140" h="326779">
                                  <a:moveTo>
                                    <a:pt x="0" y="0"/>
                                  </a:moveTo>
                                  <a:lnTo>
                                    <a:pt x="632277" y="0"/>
                                  </a:lnTo>
                                  <a:lnTo>
                                    <a:pt x="737140" y="163390"/>
                                  </a:lnTo>
                                  <a:lnTo>
                                    <a:pt x="632277" y="326779"/>
                                  </a:lnTo>
                                  <a:lnTo>
                                    <a:pt x="0" y="326779"/>
                                  </a:lnTo>
                                  <a:lnTo>
                                    <a:pt x="0" y="156566"/>
                                  </a:lnTo>
                                  <a:lnTo>
                                    <a:pt x="0" y="0"/>
                                  </a:lnTo>
                                  <a:close/>
                                </a:path>
                              </a:pathLst>
                            </a:custGeom>
                            <a:solidFill>
                              <a:srgbClr val="A4CEDC"/>
                            </a:solidFill>
                            <a:ln w="12700" cap="flat" cmpd="sng" algn="ctr">
                              <a:noFill/>
                              <a:prstDash val="solid"/>
                            </a:ln>
                            <a:effectLst/>
                          </wps:spPr>
                          <wps:txbx>
                            <w:txbxContent>
                              <w:p w:rsidR="00791676" w:rsidRPr="00A373AD" w:rsidRDefault="00791676" w:rsidP="00791676">
                                <w:pPr>
                                  <w:jc w:val="center"/>
                                  <w:rPr>
                                    <w:b/>
                                    <w:color w:val="FFFFFF" w:themeColor="background1"/>
                                    <w:sz w:val="28"/>
                                    <w:szCs w:val="28"/>
                                  </w:rPr>
                                </w:pPr>
                                <w:r>
                                  <w:rPr>
                                    <w:b/>
                                    <w:color w:val="FFFFFF" w:themeColor="background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Chevron 35"/>
                        <wps:cNvSpPr/>
                        <wps:spPr>
                          <a:xfrm>
                            <a:off x="501041" y="37578"/>
                            <a:ext cx="142240" cy="304800"/>
                          </a:xfrm>
                          <a:prstGeom prst="chevron">
                            <a:avLst>
                              <a:gd name="adj" fmla="val 67612"/>
                            </a:avLst>
                          </a:prstGeom>
                          <a:solidFill>
                            <a:sysClr val="window" lastClr="FFFFFF"/>
                          </a:solidFill>
                          <a:ln w="25400" cap="flat" cmpd="sng" algn="ctr">
                            <a:noFill/>
                            <a:prstDash val="solid"/>
                          </a:ln>
                          <a:effectLst/>
                        </wps:spPr>
                        <wps:txbx>
                          <w:txbxContent>
                            <w:p w:rsidR="00791676" w:rsidRDefault="00791676" w:rsidP="007916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 o:spid="_x0000_s1041" style="position:absolute;margin-left:-57pt;margin-top:1.55pt;width:842.25pt;height:25.75pt;z-index:251757056;mso-width-relative:margin;mso-height-relative:margin" coordorigin=",375" coordsize="8569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">
                <v:group id="Group 32" o:spid="_x0000_s1042" style="position:absolute;top:375;width:85692;height:3046" coordsize="8569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43" style="position:absolute;left:4158;top:50;width:81537;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XLsUA&#10;AADbAAAADwAAAGRycy9kb3ducmV2LnhtbESPQWvCQBSE74L/YXmF3nRjBZHUVYoSLLQejELx9sg+&#10;N2mzb0N2q8m/dwXB4zAz3zCLVWdrcaHWV44VTMYJCOLC6YqNguMhG81B+ICssXZMCnrysFoOBwtM&#10;tbvyni55MCJC2KeooAyhSaX0RUkW/dg1xNE7u9ZiiLI1Urd4jXBby7ckmUmLFceFEhtal1T85f9W&#10;we7na7LbZKbffvdmXW2732N2Oij1+tJ9vIMI1IVn+NH+1AqmU7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BcuxQAAANsAAAAPAAAAAAAAAAAAAAAAAJgCAABkcnMv&#10;ZG93bnJldi54bWxQSwUGAAAAAAQABAD1AAAAigMAAAAA&#10;" fillcolor="#a4cedc" stroked="f" strokeweight="2pt">
                    <v:textbox inset=",.8mm">
                      <w:txbxContent>
                        <w:p w:rsidR="00791676" w:rsidRPr="00791676" w:rsidRDefault="00791676" w:rsidP="00791676">
                          <w:pPr>
                            <w:spacing w:before="100" w:beforeAutospacing="1" w:after="100" w:afterAutospacing="1"/>
                            <w:ind w:left="426"/>
                            <w:contextualSpacing/>
                            <w:rPr>
                              <w:b/>
                              <w:color w:val="FFFFFF" w:themeColor="background1"/>
                              <w:sz w:val="28"/>
                            </w:rPr>
                          </w:pPr>
                          <w:r w:rsidRPr="00791676">
                            <w:rPr>
                              <w:b/>
                              <w:color w:val="FFFFFF" w:themeColor="background1"/>
                              <w:sz w:val="28"/>
                            </w:rPr>
                            <w:t>Preparing to Teach</w:t>
                          </w:r>
                        </w:p>
                        <w:p w:rsidR="00791676" w:rsidRPr="00A373AD" w:rsidRDefault="00791676" w:rsidP="00791676">
                          <w:pPr>
                            <w:spacing w:before="100" w:beforeAutospacing="1" w:after="100" w:afterAutospacing="1"/>
                            <w:ind w:left="426"/>
                            <w:contextualSpacing/>
                            <w:rPr>
                              <w:b/>
                              <w:color w:val="FFFFFF" w:themeColor="background1"/>
                              <w:sz w:val="28"/>
                            </w:rPr>
                          </w:pPr>
                        </w:p>
                      </w:txbxContent>
                    </v:textbox>
                  </v:rect>
                  <v:shape id="Chevron 50" o:spid="_x0000_s1044" style="position:absolute;width:5905;height:3048;visibility:visible;mso-wrap-style:square;v-text-anchor:middle" coordsize="737140,326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ecUA&#10;AADbAAAADwAAAGRycy9kb3ducmV2LnhtbESPQWsCMRSE7wX/Q3iCl6LZWhHZGkUKQgtFqmuhx8fm&#10;dXcxedkmqbv+e1MQPA4z8w2zXPfWiDP50DhW8DTJQBCXTjdcKTgW2/ECRIjIGo1jUnChAOvV4GGJ&#10;uXYd7+l8iJVIEA45KqhjbHMpQ1mTxTBxLXHyfpy3GJP0ldQeuwS3Rk6zbC4tNpwWamzptabydPiz&#10;Cr6LhSm+ju9799vtLu2n3348Zkap0bDfvICI1Md7+NZ+0wqeZ/D/Jf0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0V5xQAAANsAAAAPAAAAAAAAAAAAAAAAAJgCAABkcnMv&#10;ZG93bnJldi54bWxQSwUGAAAAAAQABAD1AAAAigMAAAAA&#10;" adj="-11796480,,5400" path="m,l632277,,737140,163390,632277,326779,,326779,,156566,,xe" fillcolor="#a4cedc" stroked="f" strokeweight="1pt">
                    <v:stroke joinstyle="miter"/>
                    <v:formulas/>
                    <v:path arrowok="t" o:connecttype="custom" o:connectlocs="0,0;506540,0;590550,152400;506540,304800;0,304800;0,146035;0,0" o:connectangles="0,0,0,0,0,0,0" textboxrect="0,0,737140,326779"/>
                    <v:textbox>
                      <w:txbxContent>
                        <w:p w:rsidR="00791676" w:rsidRPr="00A373AD" w:rsidRDefault="00791676" w:rsidP="00791676">
                          <w:pPr>
                            <w:jc w:val="center"/>
                            <w:rPr>
                              <w:b/>
                              <w:color w:val="FFFFFF" w:themeColor="background1"/>
                              <w:sz w:val="28"/>
                              <w:szCs w:val="28"/>
                            </w:rPr>
                          </w:pPr>
                          <w:r>
                            <w:rPr>
                              <w:b/>
                              <w:color w:val="FFFFFF" w:themeColor="background1"/>
                              <w:sz w:val="28"/>
                              <w:szCs w:val="28"/>
                            </w:rPr>
                            <w:t>3</w:t>
                          </w:r>
                        </w:p>
                      </w:txbxContent>
                    </v:textbox>
                  </v:shape>
                </v:group>
                <v:shape id="Chevron 35" o:spid="_x0000_s1045" type="#_x0000_t55" style="position:absolute;left:5010;top:375;width:142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xBsMA&#10;AADbAAAADwAAAGRycy9kb3ducmV2LnhtbESPQWvCQBSE74X+h+UVvNVN1QaJrlKFgr212greHtln&#10;Nph9G7KvMf333ULB4zAz3zDL9eAb1VMX68AGnsYZKOIy2JorA5+H18c5qCjIFpvAZOCHIqxX93dL&#10;LGy48gf1e6lUgnAs0IATaQutY+nIYxyHljh559B5lCS7StsOrwnuGz3Jslx7rDktOGxp66i87L+9&#10;gcNp8r4LxPlsc+y/3ma5uFiKMaOH4WUBSmiQW/i/vbMGps/w9y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NxBsMAAADbAAAADwAAAAAAAAAAAAAAAACYAgAAZHJzL2Rv&#10;d25yZXYueG1sUEsFBgAAAAAEAAQA9QAAAIgDAAAAAA==&#10;" adj="6996" fillcolor="window" stroked="f" strokeweight="2pt">
                  <v:textbox>
                    <w:txbxContent>
                      <w:p w:rsidR="00791676" w:rsidRDefault="00791676" w:rsidP="00791676">
                        <w:pPr>
                          <w:jc w:val="center"/>
                        </w:pPr>
                        <w:r>
                          <w:t xml:space="preserve"> </w:t>
                        </w:r>
                      </w:p>
                    </w:txbxContent>
                  </v:textbox>
                </v:shape>
              </v:group>
            </w:pict>
          </mc:Fallback>
        </mc:AlternateContent>
      </w:r>
    </w:p>
    <w:p w:rsidR="00D9501E" w:rsidRDefault="00D9501E">
      <w:pPr>
        <w:spacing w:after="0" w:line="240" w:lineRule="auto"/>
        <w:rPr>
          <w:rFonts w:cs="Arial"/>
        </w:rPr>
      </w:pPr>
    </w:p>
    <w:p w:rsidR="00D9501E" w:rsidRDefault="00D9501E">
      <w:pPr>
        <w:spacing w:after="0" w:line="240" w:lineRule="auto"/>
        <w:rPr>
          <w:rFonts w:cs="Arial"/>
        </w:rPr>
      </w:pPr>
    </w:p>
    <w:p w:rsidR="00791676" w:rsidRPr="00791676" w:rsidRDefault="00791676" w:rsidP="00791676">
      <w:pPr>
        <w:spacing w:after="200"/>
        <w:rPr>
          <w:rFonts w:eastAsiaTheme="minorHAnsi" w:cs="Arial"/>
        </w:rPr>
      </w:pPr>
      <w:r w:rsidRPr="00791676">
        <w:rPr>
          <w:rFonts w:eastAsiaTheme="minorHAnsi" w:cs="Arial"/>
        </w:rPr>
        <w:t>We have a range of resources and training that will help you prepare and plan your course.  The following links will direct you to the most relevant support route for your needs.</w:t>
      </w:r>
    </w:p>
    <w:p w:rsidR="00791676" w:rsidRPr="00791676" w:rsidRDefault="00791676" w:rsidP="00791676">
      <w:pPr>
        <w:shd w:val="clear" w:color="auto" w:fill="A4CEDC"/>
        <w:spacing w:after="200"/>
        <w:rPr>
          <w:rFonts w:eastAsiaTheme="minorHAnsi" w:cs="Arial"/>
          <w:b/>
          <w:color w:val="FFFFFF" w:themeColor="background1"/>
        </w:rPr>
      </w:pPr>
      <w:r w:rsidRPr="00791676">
        <w:rPr>
          <w:rFonts w:eastAsiaTheme="minorHAnsi" w:cs="Arial"/>
          <w:b/>
          <w:color w:val="FFFFFF" w:themeColor="background1"/>
        </w:rPr>
        <w:t>CPD Courses</w:t>
      </w:r>
    </w:p>
    <w:p w:rsidR="00791676" w:rsidRPr="00791676" w:rsidRDefault="00791676" w:rsidP="00791676">
      <w:pPr>
        <w:spacing w:after="200"/>
        <w:rPr>
          <w:rFonts w:eastAsiaTheme="minorHAnsi" w:cs="Arial"/>
        </w:rPr>
      </w:pPr>
      <w:r w:rsidRPr="00791676">
        <w:rPr>
          <w:rFonts w:eastAsiaTheme="minorHAnsi" w:cs="Arial"/>
        </w:rPr>
        <w:t xml:space="preserve">We offer a range of </w:t>
      </w:r>
      <w:hyperlink r:id="rId17" w:history="1">
        <w:r w:rsidRPr="00791676">
          <w:rPr>
            <w:rFonts w:eastAsiaTheme="minorHAnsi" w:cs="Arial"/>
            <w:color w:val="0000FF" w:themeColor="hyperlink"/>
            <w:u w:val="single"/>
          </w:rPr>
          <w:t>CPD Courses</w:t>
        </w:r>
      </w:hyperlink>
      <w:r w:rsidRPr="00791676">
        <w:rPr>
          <w:rFonts w:eastAsiaTheme="minorHAnsi" w:cs="Arial"/>
        </w:rPr>
        <w:t xml:space="preserve"> for our qualifications.  Our range of courses will help you to understand the Specification in more depth and develop your confidence in delivery of the course. </w:t>
      </w:r>
    </w:p>
    <w:p w:rsidR="00791676" w:rsidRDefault="00791676" w:rsidP="00791676">
      <w:pPr>
        <w:spacing w:after="200"/>
        <w:rPr>
          <w:rFonts w:eastAsiaTheme="minorHAnsi" w:cs="Arial"/>
        </w:rPr>
      </w:pPr>
      <w:r w:rsidRPr="00791676">
        <w:rPr>
          <w:rFonts w:eastAsiaTheme="minorHAnsi" w:cs="Arial"/>
        </w:rPr>
        <w:t>We offer training at either Face to Face events, or with webinars.  This allows you to either meet our trainers and other teachers directly, or where attendance at a face to face event proves challenging, remotely via our webinars.</w:t>
      </w:r>
    </w:p>
    <w:p w:rsidR="00791676" w:rsidRPr="00791676" w:rsidRDefault="00791676" w:rsidP="00791676">
      <w:pPr>
        <w:spacing w:after="200"/>
        <w:rPr>
          <w:rFonts w:eastAsiaTheme="minorHAnsi" w:cs="Arial"/>
        </w:rPr>
      </w:pPr>
    </w:p>
    <w:p w:rsidR="00791676" w:rsidRPr="00791676" w:rsidRDefault="00791676" w:rsidP="00791676">
      <w:pPr>
        <w:shd w:val="clear" w:color="auto" w:fill="A4CEDC"/>
        <w:spacing w:after="200"/>
        <w:rPr>
          <w:rFonts w:eastAsiaTheme="minorHAnsi" w:cs="Arial"/>
          <w:b/>
          <w:color w:val="FFFFFF" w:themeColor="background1"/>
        </w:rPr>
      </w:pPr>
      <w:r w:rsidRPr="00791676">
        <w:rPr>
          <w:rFonts w:eastAsiaTheme="minorHAnsi" w:cs="Arial"/>
          <w:b/>
          <w:color w:val="FFFFFF" w:themeColor="background1"/>
        </w:rPr>
        <w:lastRenderedPageBreak/>
        <w:t>Scheme of Work builder</w:t>
      </w:r>
    </w:p>
    <w:p w:rsidR="00791676" w:rsidRPr="00791676" w:rsidRDefault="00791676" w:rsidP="00791676">
      <w:pPr>
        <w:spacing w:after="200"/>
        <w:rPr>
          <w:rFonts w:eastAsiaTheme="minorHAnsi" w:cs="Arial"/>
        </w:rPr>
      </w:pPr>
      <w:r w:rsidRPr="00791676">
        <w:rPr>
          <w:rFonts w:eastAsiaTheme="minorHAnsi" w:cs="Arial"/>
        </w:rPr>
        <w:t xml:space="preserve">Scheme of Work builder is a free on-line tool.  It will help generate the scaffolding for your medium and long term planning. You may find the Scheme of Work builder </w:t>
      </w:r>
      <w:hyperlink r:id="rId18" w:history="1">
        <w:r w:rsidRPr="00791676">
          <w:rPr>
            <w:rFonts w:eastAsiaTheme="minorHAnsi" w:cs="Arial"/>
            <w:color w:val="0000FF" w:themeColor="hyperlink"/>
            <w:u w:val="single"/>
          </w:rPr>
          <w:t>here</w:t>
        </w:r>
      </w:hyperlink>
      <w:r w:rsidRPr="00791676">
        <w:rPr>
          <w:rFonts w:eastAsiaTheme="minorHAnsi" w:cs="Arial"/>
        </w:rPr>
        <w:t>.</w:t>
      </w:r>
    </w:p>
    <w:p w:rsidR="00791676" w:rsidRPr="00791676" w:rsidRDefault="00791676" w:rsidP="00791676">
      <w:pPr>
        <w:spacing w:after="200"/>
        <w:rPr>
          <w:rFonts w:eastAsiaTheme="minorHAnsi" w:cs="Arial"/>
        </w:rPr>
      </w:pPr>
      <w:r w:rsidRPr="00791676">
        <w:rPr>
          <w:rFonts w:eastAsiaTheme="minorHAnsi" w:cs="Arial"/>
        </w:rPr>
        <w:t xml:space="preserve">Due to the way GCSE (9-1) Computer Science is resourced, this should be used in Conjunction with our Teacher Delivery Packs.  </w:t>
      </w:r>
    </w:p>
    <w:p w:rsidR="00791676" w:rsidRPr="00791676" w:rsidRDefault="00791676" w:rsidP="00791676">
      <w:pPr>
        <w:shd w:val="clear" w:color="auto" w:fill="A4CEDC"/>
        <w:spacing w:after="200"/>
        <w:rPr>
          <w:rFonts w:eastAsiaTheme="minorHAnsi" w:cs="Arial"/>
          <w:b/>
          <w:color w:val="FFFFFF" w:themeColor="background1"/>
        </w:rPr>
      </w:pPr>
      <w:r w:rsidRPr="00791676">
        <w:rPr>
          <w:rFonts w:eastAsiaTheme="minorHAnsi" w:cs="Arial"/>
          <w:b/>
          <w:color w:val="FFFFFF" w:themeColor="background1"/>
        </w:rPr>
        <w:t>Teacher Delivery Packs</w:t>
      </w:r>
    </w:p>
    <w:p w:rsidR="00791676" w:rsidRPr="00791676" w:rsidRDefault="00791676" w:rsidP="00791676">
      <w:pPr>
        <w:spacing w:after="200"/>
        <w:rPr>
          <w:rFonts w:eastAsiaTheme="minorHAnsi" w:cs="Arial"/>
        </w:rPr>
      </w:pPr>
      <w:r w:rsidRPr="00791676">
        <w:rPr>
          <w:rFonts w:eastAsiaTheme="minorHAnsi" w:cs="Arial"/>
        </w:rPr>
        <w:t xml:space="preserve">We provide a total set of </w:t>
      </w:r>
      <w:hyperlink r:id="rId19" w:history="1">
        <w:r w:rsidRPr="00791676">
          <w:rPr>
            <w:rFonts w:eastAsiaTheme="minorHAnsi" w:cs="Arial"/>
            <w:color w:val="0000FF" w:themeColor="hyperlink"/>
            <w:u w:val="single"/>
          </w:rPr>
          <w:t>lesson plans and resources</w:t>
        </w:r>
      </w:hyperlink>
      <w:r w:rsidRPr="00791676">
        <w:rPr>
          <w:rFonts w:eastAsiaTheme="minorHAnsi" w:cs="Arial"/>
        </w:rPr>
        <w:t xml:space="preserve"> for you to use – free of charge.  We call these ‘Teacher Delivery Packs’.  These packs cover Lesson Plans, PowerPoints, Learning Activities and Multiple Choice questions (among other things) and are ‘ready to use’.  These provide a great starting point for your planning.</w:t>
      </w:r>
    </w:p>
    <w:p w:rsidR="00791676" w:rsidRPr="00791676" w:rsidRDefault="00791676" w:rsidP="00791676">
      <w:pPr>
        <w:shd w:val="clear" w:color="auto" w:fill="A4CEDC"/>
        <w:spacing w:after="200"/>
        <w:rPr>
          <w:rFonts w:eastAsiaTheme="minorHAnsi" w:cs="Arial"/>
          <w:b/>
          <w:color w:val="FFFFFF" w:themeColor="background1"/>
        </w:rPr>
      </w:pPr>
      <w:r w:rsidRPr="00791676">
        <w:rPr>
          <w:rFonts w:eastAsiaTheme="minorHAnsi" w:cs="Arial"/>
          <w:b/>
          <w:color w:val="FFFFFF" w:themeColor="background1"/>
        </w:rPr>
        <w:t>Endorsed Resources</w:t>
      </w:r>
    </w:p>
    <w:p w:rsidR="00791676" w:rsidRDefault="00791676" w:rsidP="00791676">
      <w:pPr>
        <w:spacing w:after="200"/>
        <w:rPr>
          <w:rFonts w:eastAsiaTheme="minorHAnsi" w:cs="Arial"/>
        </w:rPr>
      </w:pPr>
      <w:r w:rsidRPr="00791676">
        <w:rPr>
          <w:rFonts w:eastAsiaTheme="minorHAnsi" w:cs="Arial"/>
        </w:rPr>
        <w:t xml:space="preserve">We offer a range of </w:t>
      </w:r>
      <w:hyperlink r:id="rId20" w:history="1">
        <w:r w:rsidRPr="00791676">
          <w:rPr>
            <w:rFonts w:eastAsiaTheme="minorHAnsi" w:cs="Arial"/>
            <w:color w:val="0000FF" w:themeColor="hyperlink"/>
            <w:u w:val="single"/>
          </w:rPr>
          <w:t>endorsed text books and e-resources</w:t>
        </w:r>
      </w:hyperlink>
      <w:r w:rsidRPr="00791676">
        <w:rPr>
          <w:rFonts w:eastAsiaTheme="minorHAnsi" w:cs="Arial"/>
        </w:rPr>
        <w:t xml:space="preserve"> for you to choose from.  Many publishers offer inspection copies and trials of their resources. </w:t>
      </w:r>
    </w:p>
    <w:p w:rsidR="000A4605" w:rsidRDefault="000A4605" w:rsidP="000D5D3D">
      <w:pPr>
        <w:spacing w:after="0" w:line="240" w:lineRule="auto"/>
        <w:rPr>
          <w:rFonts w:eastAsiaTheme="minorHAnsi" w:cs="Arial"/>
        </w:rPr>
      </w:pPr>
    </w:p>
    <w:p w:rsidR="000A4605" w:rsidRDefault="000A4605" w:rsidP="000D5D3D">
      <w:pPr>
        <w:spacing w:after="0" w:line="240" w:lineRule="auto"/>
        <w:rPr>
          <w:rFonts w:eastAsiaTheme="minorHAnsi" w:cs="Arial"/>
        </w:rPr>
      </w:pPr>
      <w:r w:rsidRPr="00A373AD">
        <w:rPr>
          <w:b/>
          <w:noProof/>
          <w:lang w:eastAsia="en-GB"/>
        </w:rPr>
        <mc:AlternateContent>
          <mc:Choice Requires="wpg">
            <w:drawing>
              <wp:anchor distT="0" distB="0" distL="114300" distR="114300" simplePos="0" relativeHeight="251759104" behindDoc="0" locked="0" layoutInCell="1" allowOverlap="1" wp14:anchorId="33985834" wp14:editId="767C8BF1">
                <wp:simplePos x="0" y="0"/>
                <wp:positionH relativeFrom="column">
                  <wp:posOffset>-723900</wp:posOffset>
                </wp:positionH>
                <wp:positionV relativeFrom="paragraph">
                  <wp:posOffset>6188</wp:posOffset>
                </wp:positionV>
                <wp:extent cx="10696575" cy="327025"/>
                <wp:effectExtent l="0" t="0" r="9525" b="0"/>
                <wp:wrapNone/>
                <wp:docPr id="36" name="Group 36"/>
                <wp:cNvGraphicFramePr/>
                <a:graphic xmlns:a="http://schemas.openxmlformats.org/drawingml/2006/main">
                  <a:graphicData uri="http://schemas.microsoft.com/office/word/2010/wordprocessingGroup">
                    <wpg:wgp>
                      <wpg:cNvGrpSpPr/>
                      <wpg:grpSpPr>
                        <a:xfrm>
                          <a:off x="0" y="0"/>
                          <a:ext cx="10696575" cy="327025"/>
                          <a:chOff x="0" y="37551"/>
                          <a:chExt cx="8569287" cy="304827"/>
                        </a:xfrm>
                      </wpg:grpSpPr>
                      <wpg:grpSp>
                        <wpg:cNvPr id="37" name="Group 37"/>
                        <wpg:cNvGrpSpPr/>
                        <wpg:grpSpPr>
                          <a:xfrm>
                            <a:off x="0" y="37551"/>
                            <a:ext cx="8569287" cy="304598"/>
                            <a:chOff x="0" y="0"/>
                            <a:chExt cx="8569566" cy="304800"/>
                          </a:xfrm>
                        </wpg:grpSpPr>
                        <wps:wsp>
                          <wps:cNvPr id="38" name="Rectangle 38"/>
                          <wps:cNvSpPr/>
                          <wps:spPr>
                            <a:xfrm>
                              <a:off x="415863" y="5005"/>
                              <a:ext cx="8153703" cy="298800"/>
                            </a:xfrm>
                            <a:prstGeom prst="rect">
                              <a:avLst/>
                            </a:prstGeom>
                            <a:solidFill>
                              <a:srgbClr val="A4CEDC"/>
                            </a:solidFill>
                            <a:ln w="25400" cap="flat" cmpd="sng" algn="ctr">
                              <a:noFill/>
                              <a:prstDash val="solid"/>
                            </a:ln>
                            <a:effectLst/>
                          </wps:spPr>
                          <wps:txbx>
                            <w:txbxContent>
                              <w:p w:rsidR="00791676" w:rsidRPr="00791676" w:rsidRDefault="00791676" w:rsidP="00791676">
                                <w:pPr>
                                  <w:spacing w:before="100" w:beforeAutospacing="1" w:after="100" w:afterAutospacing="1"/>
                                  <w:ind w:left="426"/>
                                  <w:contextualSpacing/>
                                  <w:rPr>
                                    <w:b/>
                                    <w:color w:val="FFFFFF" w:themeColor="background1"/>
                                    <w:sz w:val="28"/>
                                  </w:rPr>
                                </w:pPr>
                                <w:r w:rsidRPr="00791676">
                                  <w:rPr>
                                    <w:b/>
                                    <w:color w:val="FFFFFF" w:themeColor="background1"/>
                                    <w:sz w:val="28"/>
                                  </w:rPr>
                                  <w:t>Preparing for Options Evenings</w:t>
                                </w:r>
                              </w:p>
                              <w:p w:rsidR="00791676" w:rsidRPr="00A373AD" w:rsidRDefault="00791676" w:rsidP="00791676">
                                <w:pPr>
                                  <w:spacing w:before="100" w:beforeAutospacing="1" w:after="100" w:afterAutospacing="1"/>
                                  <w:ind w:left="426"/>
                                  <w:contextualSpacing/>
                                  <w:rPr>
                                    <w:b/>
                                    <w:color w:val="FFFFFF" w:themeColor="background1"/>
                                    <w:sz w:val="28"/>
                                  </w:rPr>
                                </w:pPr>
                              </w:p>
                            </w:txbxContent>
                          </wps:txbx>
                          <wps:bodyPr rot="0" spcFirstLastPara="0" vertOverflow="overflow" horzOverflow="overflow" vert="horz" wrap="square" lIns="91440" tIns="28800" rIns="91440" bIns="45720" numCol="1" spcCol="0" rtlCol="0" fromWordArt="0" anchor="ctr" anchorCtr="0" forceAA="0" compatLnSpc="1">
                            <a:prstTxWarp prst="textNoShape">
                              <a:avLst/>
                            </a:prstTxWarp>
                            <a:noAutofit/>
                          </wps:bodyPr>
                        </wps:wsp>
                        <wps:wsp>
                          <wps:cNvPr id="39" name="Chevron 50"/>
                          <wps:cNvSpPr/>
                          <wps:spPr>
                            <a:xfrm>
                              <a:off x="0" y="0"/>
                              <a:ext cx="590550" cy="304800"/>
                            </a:xfrm>
                            <a:custGeom>
                              <a:avLst/>
                              <a:gdLst>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104863 w 737140"/>
                                <a:gd name="connsiteY5" fmla="*/ 163390 h 326779"/>
                                <a:gd name="connsiteX6" fmla="*/ 0 w 737140"/>
                                <a:gd name="connsiteY6" fmla="*/ 0 h 326779"/>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0 w 737140"/>
                                <a:gd name="connsiteY5" fmla="*/ 156566 h 326779"/>
                                <a:gd name="connsiteX6" fmla="*/ 0 w 737140"/>
                                <a:gd name="connsiteY6" fmla="*/ 0 h 326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7140" h="326779">
                                  <a:moveTo>
                                    <a:pt x="0" y="0"/>
                                  </a:moveTo>
                                  <a:lnTo>
                                    <a:pt x="632277" y="0"/>
                                  </a:lnTo>
                                  <a:lnTo>
                                    <a:pt x="737140" y="163390"/>
                                  </a:lnTo>
                                  <a:lnTo>
                                    <a:pt x="632277" y="326779"/>
                                  </a:lnTo>
                                  <a:lnTo>
                                    <a:pt x="0" y="326779"/>
                                  </a:lnTo>
                                  <a:lnTo>
                                    <a:pt x="0" y="156566"/>
                                  </a:lnTo>
                                  <a:lnTo>
                                    <a:pt x="0" y="0"/>
                                  </a:lnTo>
                                  <a:close/>
                                </a:path>
                              </a:pathLst>
                            </a:custGeom>
                            <a:solidFill>
                              <a:srgbClr val="A4CEDC"/>
                            </a:solidFill>
                            <a:ln w="12700" cap="flat" cmpd="sng" algn="ctr">
                              <a:noFill/>
                              <a:prstDash val="solid"/>
                            </a:ln>
                            <a:effectLst/>
                          </wps:spPr>
                          <wps:txbx>
                            <w:txbxContent>
                              <w:p w:rsidR="00791676" w:rsidRPr="00A373AD" w:rsidRDefault="00791676" w:rsidP="00791676">
                                <w:pPr>
                                  <w:jc w:val="center"/>
                                  <w:rPr>
                                    <w:b/>
                                    <w:color w:val="FFFFFF" w:themeColor="background1"/>
                                    <w:sz w:val="28"/>
                                    <w:szCs w:val="28"/>
                                  </w:rPr>
                                </w:pPr>
                                <w:r>
                                  <w:rPr>
                                    <w:b/>
                                    <w:color w:val="FFFFFF" w:themeColor="background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Chevron 40"/>
                        <wps:cNvSpPr/>
                        <wps:spPr>
                          <a:xfrm>
                            <a:off x="501041" y="37578"/>
                            <a:ext cx="142240" cy="304800"/>
                          </a:xfrm>
                          <a:prstGeom prst="chevron">
                            <a:avLst>
                              <a:gd name="adj" fmla="val 67612"/>
                            </a:avLst>
                          </a:prstGeom>
                          <a:solidFill>
                            <a:sysClr val="window" lastClr="FFFFFF"/>
                          </a:solidFill>
                          <a:ln w="25400" cap="flat" cmpd="sng" algn="ctr">
                            <a:noFill/>
                            <a:prstDash val="solid"/>
                          </a:ln>
                          <a:effectLst/>
                        </wps:spPr>
                        <wps:txbx>
                          <w:txbxContent>
                            <w:p w:rsidR="00791676" w:rsidRDefault="00791676" w:rsidP="007916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6" o:spid="_x0000_s1046" style="position:absolute;margin-left:-57pt;margin-top:.5pt;width:842.25pt;height:25.75pt;z-index:251759104;mso-width-relative:margin;mso-height-relative:margin" coordorigin=",375" coordsize="8569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">
                <v:group id="Group 37" o:spid="_x0000_s1047" style="position:absolute;top:375;width:85692;height:3046" coordsize="8569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8" o:spid="_x0000_s1048" style="position:absolute;left:4158;top:50;width:81537;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FX8EA&#10;AADbAAAADwAAAGRycy9kb3ducmV2LnhtbERPy4rCMBTdC/MP4Q7MTlMdEOkYZVCKgrrwATK7S3NN&#10;6zQ3pYna/r1ZCC4P5z2dt7YSd2p86VjBcJCAIM6dLtkoOB2z/gSED8gaK8ekoCMP89lHb4qpdg/e&#10;0/0QjIgh7FNUUIRQp1L6vCCLfuBq4shdXGMxRNgYqRt8xHBbyVGSjKXFkmNDgTUtCsr/DzerYHfe&#10;DHfLzHSrbWcW5aq9nrK/o1Jfn+3vD4hAbXiLX+61VvAdx8Yv8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4hV/BAAAA2wAAAA8AAAAAAAAAAAAAAAAAmAIAAGRycy9kb3du&#10;cmV2LnhtbFBLBQYAAAAABAAEAPUAAACGAwAAAAA=&#10;" fillcolor="#a4cedc" stroked="f" strokeweight="2pt">
                    <v:textbox inset=",.8mm">
                      <w:txbxContent>
                        <w:p w:rsidR="00791676" w:rsidRPr="00791676" w:rsidRDefault="00791676" w:rsidP="00791676">
                          <w:pPr>
                            <w:spacing w:before="100" w:beforeAutospacing="1" w:after="100" w:afterAutospacing="1"/>
                            <w:ind w:left="426"/>
                            <w:contextualSpacing/>
                            <w:rPr>
                              <w:b/>
                              <w:color w:val="FFFFFF" w:themeColor="background1"/>
                              <w:sz w:val="28"/>
                            </w:rPr>
                          </w:pPr>
                          <w:r w:rsidRPr="00791676">
                            <w:rPr>
                              <w:b/>
                              <w:color w:val="FFFFFF" w:themeColor="background1"/>
                              <w:sz w:val="28"/>
                            </w:rPr>
                            <w:t>Preparing for Options Evenings</w:t>
                          </w:r>
                        </w:p>
                        <w:p w:rsidR="00791676" w:rsidRPr="00A373AD" w:rsidRDefault="00791676" w:rsidP="00791676">
                          <w:pPr>
                            <w:spacing w:before="100" w:beforeAutospacing="1" w:after="100" w:afterAutospacing="1"/>
                            <w:ind w:left="426"/>
                            <w:contextualSpacing/>
                            <w:rPr>
                              <w:b/>
                              <w:color w:val="FFFFFF" w:themeColor="background1"/>
                              <w:sz w:val="28"/>
                            </w:rPr>
                          </w:pPr>
                        </w:p>
                      </w:txbxContent>
                    </v:textbox>
                  </v:rect>
                  <v:shape id="Chevron 50" o:spid="_x0000_s1049" style="position:absolute;width:5905;height:3048;visibility:visible;mso-wrap-style:square;v-text-anchor:middle" coordsize="737140,326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q58UA&#10;AADbAAAADwAAAGRycy9kb3ducmV2LnhtbESPQWsCMRSE7wX/Q3hCL0WzbaHoahQRhBaKVFfB42Pz&#10;urs0edkmqbv++0YQPA4z8w0zX/bWiDP50DhW8DzOQBCXTjdcKTgUm9EERIjIGo1jUnChAMvF4GGO&#10;uXYd7+i8j5VIEA45KqhjbHMpQ1mTxTB2LXHyvp23GJP0ldQeuwS3Rr5k2Zu02HBaqLGldU3lz/7P&#10;KjgVE1McDx8799ttL+2X33w+ZUapx2G/moGI1Md7+NZ+1wpep3D9k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urnxQAAANsAAAAPAAAAAAAAAAAAAAAAAJgCAABkcnMv&#10;ZG93bnJldi54bWxQSwUGAAAAAAQABAD1AAAAigMAAAAA&#10;" adj="-11796480,,5400" path="m,l632277,,737140,163390,632277,326779,,326779,,156566,,xe" fillcolor="#a4cedc" stroked="f" strokeweight="1pt">
                    <v:stroke joinstyle="miter"/>
                    <v:formulas/>
                    <v:path arrowok="t" o:connecttype="custom" o:connectlocs="0,0;506540,0;590550,152400;506540,304800;0,304800;0,146035;0,0" o:connectangles="0,0,0,0,0,0,0" textboxrect="0,0,737140,326779"/>
                    <v:textbox>
                      <w:txbxContent>
                        <w:p w:rsidR="00791676" w:rsidRPr="00A373AD" w:rsidRDefault="00791676" w:rsidP="00791676">
                          <w:pPr>
                            <w:jc w:val="center"/>
                            <w:rPr>
                              <w:b/>
                              <w:color w:val="FFFFFF" w:themeColor="background1"/>
                              <w:sz w:val="28"/>
                              <w:szCs w:val="28"/>
                            </w:rPr>
                          </w:pPr>
                          <w:r>
                            <w:rPr>
                              <w:b/>
                              <w:color w:val="FFFFFF" w:themeColor="background1"/>
                              <w:sz w:val="28"/>
                              <w:szCs w:val="28"/>
                            </w:rPr>
                            <w:t>4</w:t>
                          </w:r>
                        </w:p>
                      </w:txbxContent>
                    </v:textbox>
                  </v:shape>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0" o:spid="_x0000_s1050" type="#_x0000_t55" style="position:absolute;left:5010;top:375;width:142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Kh478A&#10;AADbAAAADwAAAGRycy9kb3ducmV2LnhtbERPTWvCQBC9C/6HZYTedFMJQVJXaQVBb1XbQm9DdpoN&#10;zc6G7BjTf989CB4f73u9HX2rBupjE9jA8yIDRVwF23Bt4OOyn69ARUG22AYmA38UYbuZTtZY2nDj&#10;Ew1nqVUK4ViiASfSlVrHypHHuAgdceJ+Qu9REuxrbXu8pXDf6mWWFdpjw6nBYUc7R9Xv+eoNXL6X&#10;74dAXORvX8PnMS/ExUqMeZqNry+ghEZ5iO/ugzWQp/XpS/oBe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MqHjvwAAANsAAAAPAAAAAAAAAAAAAAAAAJgCAABkcnMvZG93bnJl&#10;di54bWxQSwUGAAAAAAQABAD1AAAAhAMAAAAA&#10;" adj="6996" fillcolor="window" stroked="f" strokeweight="2pt">
                  <v:textbox>
                    <w:txbxContent>
                      <w:p w:rsidR="00791676" w:rsidRDefault="00791676" w:rsidP="00791676">
                        <w:pPr>
                          <w:jc w:val="center"/>
                        </w:pPr>
                        <w:r>
                          <w:t xml:space="preserve"> </w:t>
                        </w:r>
                      </w:p>
                    </w:txbxContent>
                  </v:textbox>
                </v:shape>
              </v:group>
            </w:pict>
          </mc:Fallback>
        </mc:AlternateContent>
      </w:r>
    </w:p>
    <w:p w:rsidR="000A4605" w:rsidRDefault="000A4605" w:rsidP="000D5D3D">
      <w:pPr>
        <w:spacing w:after="0" w:line="240" w:lineRule="auto"/>
        <w:rPr>
          <w:rFonts w:eastAsiaTheme="minorHAnsi" w:cs="Arial"/>
        </w:rPr>
      </w:pPr>
    </w:p>
    <w:p w:rsidR="000A4605" w:rsidRDefault="000A4605" w:rsidP="000D5D3D">
      <w:pPr>
        <w:spacing w:after="0" w:line="240" w:lineRule="auto"/>
        <w:rPr>
          <w:rFonts w:eastAsiaTheme="minorHAnsi" w:cs="Arial"/>
        </w:rPr>
      </w:pPr>
    </w:p>
    <w:p w:rsidR="00791676" w:rsidRPr="00791676" w:rsidRDefault="00791676" w:rsidP="00791676">
      <w:pPr>
        <w:spacing w:before="120" w:after="200"/>
        <w:rPr>
          <w:rFonts w:eastAsiaTheme="minorHAnsi" w:cs="Arial"/>
        </w:rPr>
      </w:pPr>
      <w:r w:rsidRPr="00791676">
        <w:rPr>
          <w:rFonts w:eastAsiaTheme="minorHAnsi" w:cs="Arial"/>
        </w:rPr>
        <w:t>We have a range of media that may support you during your options evening to both attract candidates to undertake Computer Science at GCSE and show them what they will be studying.  You may find the following useful:</w:t>
      </w:r>
    </w:p>
    <w:p w:rsidR="00791676" w:rsidRPr="000A4605" w:rsidRDefault="00791676" w:rsidP="0069197D">
      <w:pPr>
        <w:numPr>
          <w:ilvl w:val="0"/>
          <w:numId w:val="45"/>
        </w:numPr>
        <w:spacing w:after="120"/>
        <w:ind w:left="425" w:hanging="426"/>
        <w:rPr>
          <w:rFonts w:eastAsia="Times New Roman" w:cs="Arial"/>
          <w:b/>
          <w:lang w:eastAsia="en-GB"/>
        </w:rPr>
      </w:pPr>
      <w:r w:rsidRPr="00791676">
        <w:rPr>
          <w:rFonts w:eastAsia="Times New Roman" w:cs="Arial"/>
          <w:b/>
          <w:lang w:eastAsia="en-GB"/>
        </w:rPr>
        <w:t>Sample Assessment Materials</w:t>
      </w:r>
      <w:r w:rsidR="000A4605">
        <w:rPr>
          <w:rFonts w:eastAsia="Times New Roman" w:cs="Arial"/>
          <w:b/>
          <w:lang w:eastAsia="en-GB"/>
        </w:rPr>
        <w:br/>
      </w:r>
      <w:r w:rsidRPr="000A4605">
        <w:rPr>
          <w:rFonts w:eastAsia="Times New Roman" w:cs="Arial"/>
          <w:lang w:eastAsia="en-GB"/>
        </w:rPr>
        <w:t xml:space="preserve">We have a </w:t>
      </w:r>
      <w:hyperlink r:id="rId21" w:history="1">
        <w:r w:rsidRPr="000A4605">
          <w:rPr>
            <w:rFonts w:eastAsia="Times New Roman" w:cs="Arial"/>
            <w:color w:val="0000FF" w:themeColor="hyperlink"/>
            <w:u w:val="single"/>
            <w:lang w:eastAsia="en-GB"/>
          </w:rPr>
          <w:t>taster booklet</w:t>
        </w:r>
      </w:hyperlink>
      <w:r w:rsidRPr="000A4605">
        <w:rPr>
          <w:rFonts w:eastAsia="Times New Roman" w:cs="Arial"/>
          <w:lang w:eastAsia="en-GB"/>
        </w:rPr>
        <w:t xml:space="preserve"> of assessment questions and examples of the </w:t>
      </w:r>
      <w:hyperlink r:id="rId22" w:history="1">
        <w:r w:rsidRPr="000A4605">
          <w:rPr>
            <w:rFonts w:eastAsia="Times New Roman" w:cs="Arial"/>
            <w:color w:val="0000FF" w:themeColor="hyperlink"/>
            <w:u w:val="single"/>
            <w:lang w:eastAsia="en-GB"/>
          </w:rPr>
          <w:t>Component 01</w:t>
        </w:r>
      </w:hyperlink>
      <w:r w:rsidRPr="000A4605">
        <w:rPr>
          <w:rFonts w:eastAsia="Times New Roman" w:cs="Arial"/>
          <w:lang w:eastAsia="en-GB"/>
        </w:rPr>
        <w:t xml:space="preserve"> and </w:t>
      </w:r>
      <w:hyperlink r:id="rId23" w:history="1">
        <w:r w:rsidRPr="000A4605">
          <w:rPr>
            <w:rFonts w:eastAsia="Times New Roman" w:cs="Arial"/>
            <w:color w:val="0000FF" w:themeColor="hyperlink"/>
            <w:u w:val="single"/>
            <w:lang w:eastAsia="en-GB"/>
          </w:rPr>
          <w:t>Component 02</w:t>
        </w:r>
      </w:hyperlink>
      <w:r w:rsidRPr="000A4605">
        <w:rPr>
          <w:rFonts w:eastAsia="Times New Roman" w:cs="Arial"/>
          <w:lang w:eastAsia="en-GB"/>
        </w:rPr>
        <w:t xml:space="preserve"> examination papers.  These will help candidates see how they will be assessed.</w:t>
      </w:r>
    </w:p>
    <w:p w:rsidR="00791676" w:rsidRPr="000A4605" w:rsidRDefault="00791676" w:rsidP="0069197D">
      <w:pPr>
        <w:numPr>
          <w:ilvl w:val="0"/>
          <w:numId w:val="45"/>
        </w:numPr>
        <w:spacing w:after="120"/>
        <w:ind w:left="425" w:hanging="426"/>
        <w:rPr>
          <w:rFonts w:eastAsia="Times New Roman" w:cs="Arial"/>
          <w:b/>
          <w:lang w:eastAsia="en-GB"/>
        </w:rPr>
      </w:pPr>
      <w:r w:rsidRPr="00791676">
        <w:rPr>
          <w:rFonts w:eastAsia="Times New Roman" w:cs="Arial"/>
          <w:b/>
          <w:lang w:eastAsia="en-GB"/>
        </w:rPr>
        <w:t>Computing Summary Brochure</w:t>
      </w:r>
      <w:r w:rsidR="000A4605">
        <w:rPr>
          <w:rFonts w:eastAsia="Times New Roman" w:cs="Arial"/>
          <w:b/>
          <w:lang w:eastAsia="en-GB"/>
        </w:rPr>
        <w:br/>
      </w:r>
      <w:r w:rsidRPr="000A4605">
        <w:rPr>
          <w:rFonts w:eastAsia="Times New Roman" w:cs="Arial"/>
          <w:lang w:eastAsia="en-GB"/>
        </w:rPr>
        <w:t xml:space="preserve">We have a broader </w:t>
      </w:r>
      <w:hyperlink r:id="rId24" w:history="1">
        <w:r w:rsidRPr="000A4605">
          <w:rPr>
            <w:rFonts w:eastAsia="Times New Roman" w:cs="Arial"/>
            <w:color w:val="0000FF" w:themeColor="hyperlink"/>
            <w:u w:val="single"/>
            <w:lang w:eastAsia="en-GB"/>
          </w:rPr>
          <w:t>summary document</w:t>
        </w:r>
      </w:hyperlink>
      <w:r w:rsidRPr="000A4605">
        <w:rPr>
          <w:rFonts w:eastAsia="Times New Roman" w:cs="Arial"/>
          <w:lang w:eastAsia="en-GB"/>
        </w:rPr>
        <w:t xml:space="preserve"> that covers all of our Computing qualifications.  This will also be of use to you if you offer other OCR L1/L2 Computing qualifications.</w:t>
      </w:r>
    </w:p>
    <w:p w:rsidR="00791676" w:rsidRPr="000A4605" w:rsidRDefault="00791676" w:rsidP="0069197D">
      <w:pPr>
        <w:numPr>
          <w:ilvl w:val="0"/>
          <w:numId w:val="45"/>
        </w:numPr>
        <w:spacing w:after="120"/>
        <w:ind w:left="425" w:hanging="426"/>
        <w:rPr>
          <w:rFonts w:eastAsia="Times New Roman" w:cs="Arial"/>
          <w:b/>
          <w:lang w:eastAsia="en-GB"/>
        </w:rPr>
      </w:pPr>
      <w:r w:rsidRPr="00791676">
        <w:rPr>
          <w:rFonts w:eastAsia="Times New Roman" w:cs="Arial"/>
          <w:b/>
          <w:lang w:eastAsia="en-GB"/>
        </w:rPr>
        <w:lastRenderedPageBreak/>
        <w:t>Parents and Student Guide</w:t>
      </w:r>
      <w:r w:rsidR="000A4605">
        <w:rPr>
          <w:rFonts w:eastAsia="Times New Roman" w:cs="Arial"/>
          <w:b/>
          <w:lang w:eastAsia="en-GB"/>
        </w:rPr>
        <w:br/>
      </w:r>
      <w:r w:rsidRPr="000A4605">
        <w:rPr>
          <w:rFonts w:eastAsia="Times New Roman" w:cs="Arial"/>
          <w:lang w:eastAsia="en-GB"/>
        </w:rPr>
        <w:t xml:space="preserve">We have a </w:t>
      </w:r>
      <w:hyperlink r:id="rId25" w:history="1">
        <w:r w:rsidRPr="000A4605">
          <w:rPr>
            <w:rFonts w:eastAsia="Times New Roman" w:cs="Arial"/>
            <w:color w:val="0000FF" w:themeColor="hyperlink"/>
            <w:u w:val="single"/>
            <w:lang w:eastAsia="en-GB"/>
          </w:rPr>
          <w:t>Parents and Students</w:t>
        </w:r>
      </w:hyperlink>
      <w:r w:rsidRPr="000A4605">
        <w:rPr>
          <w:rFonts w:eastAsia="Times New Roman" w:cs="Arial"/>
          <w:lang w:eastAsia="en-GB"/>
        </w:rPr>
        <w:t xml:space="preserve"> guide, which has further information.  This may be used as a handout during options evening.  You may print the relevant pages from this document.</w:t>
      </w:r>
    </w:p>
    <w:p w:rsidR="00791676" w:rsidRPr="000A4605" w:rsidRDefault="00791676" w:rsidP="0069197D">
      <w:pPr>
        <w:numPr>
          <w:ilvl w:val="0"/>
          <w:numId w:val="45"/>
        </w:numPr>
        <w:spacing w:after="120"/>
        <w:ind w:left="425" w:hanging="426"/>
        <w:rPr>
          <w:rFonts w:eastAsia="Times New Roman" w:cs="Arial"/>
          <w:b/>
          <w:lang w:eastAsia="en-GB"/>
        </w:rPr>
      </w:pPr>
      <w:r w:rsidRPr="00791676">
        <w:rPr>
          <w:rFonts w:eastAsia="Times New Roman" w:cs="Arial"/>
          <w:b/>
          <w:lang w:eastAsia="en-GB"/>
        </w:rPr>
        <w:t>Computer Science Posters</w:t>
      </w:r>
      <w:r w:rsidR="000A4605">
        <w:rPr>
          <w:rFonts w:eastAsia="Times New Roman" w:cs="Arial"/>
          <w:b/>
          <w:lang w:eastAsia="en-GB"/>
        </w:rPr>
        <w:br/>
      </w:r>
      <w:r w:rsidRPr="000A4605">
        <w:rPr>
          <w:rFonts w:eastAsia="Times New Roman" w:cs="Arial"/>
          <w:lang w:eastAsia="en-GB"/>
        </w:rPr>
        <w:t xml:space="preserve">We have a generic Computer Science </w:t>
      </w:r>
      <w:hyperlink r:id="rId26" w:history="1">
        <w:r w:rsidRPr="000A4605">
          <w:rPr>
            <w:rFonts w:eastAsia="Times New Roman" w:cs="Arial"/>
            <w:color w:val="0000FF" w:themeColor="hyperlink"/>
            <w:u w:val="single"/>
            <w:lang w:eastAsia="en-GB"/>
          </w:rPr>
          <w:t>poster</w:t>
        </w:r>
      </w:hyperlink>
      <w:r w:rsidRPr="000A4605">
        <w:rPr>
          <w:rFonts w:eastAsia="Times New Roman" w:cs="Arial"/>
          <w:lang w:eastAsia="en-GB"/>
        </w:rPr>
        <w:t xml:space="preserve"> available for you to use.  You may also like our career pathways posters.  The </w:t>
      </w:r>
      <w:hyperlink r:id="rId27" w:history="1">
        <w:r w:rsidRPr="000A4605">
          <w:rPr>
            <w:rFonts w:eastAsia="Times New Roman" w:cs="Arial"/>
            <w:color w:val="0000FF" w:themeColor="hyperlink"/>
            <w:u w:val="single"/>
            <w:lang w:eastAsia="en-GB"/>
          </w:rPr>
          <w:t>Software Architect</w:t>
        </w:r>
      </w:hyperlink>
      <w:r w:rsidRPr="000A4605">
        <w:rPr>
          <w:rFonts w:eastAsia="Times New Roman" w:cs="Arial"/>
          <w:lang w:eastAsia="en-GB"/>
        </w:rPr>
        <w:t xml:space="preserve"> poster specifically relates to the GCSE, but the </w:t>
      </w:r>
      <w:hyperlink r:id="rId28" w:history="1">
        <w:r w:rsidRPr="000A4605">
          <w:rPr>
            <w:rFonts w:eastAsia="Times New Roman" w:cs="Arial"/>
            <w:color w:val="0000FF" w:themeColor="hyperlink"/>
            <w:u w:val="single"/>
            <w:lang w:eastAsia="en-GB"/>
          </w:rPr>
          <w:t>Data Analyst</w:t>
        </w:r>
      </w:hyperlink>
      <w:r w:rsidRPr="000A4605">
        <w:rPr>
          <w:rFonts w:eastAsia="Times New Roman" w:cs="Arial"/>
          <w:lang w:eastAsia="en-GB"/>
        </w:rPr>
        <w:t xml:space="preserve"> and </w:t>
      </w:r>
      <w:hyperlink r:id="rId29" w:history="1">
        <w:r w:rsidRPr="000A4605">
          <w:rPr>
            <w:rFonts w:eastAsia="Times New Roman" w:cs="Arial"/>
            <w:color w:val="0000FF" w:themeColor="hyperlink"/>
            <w:u w:val="single"/>
            <w:lang w:eastAsia="en-GB"/>
          </w:rPr>
          <w:t>Game Designer</w:t>
        </w:r>
      </w:hyperlink>
      <w:r w:rsidRPr="000A4605">
        <w:rPr>
          <w:rFonts w:eastAsia="Times New Roman" w:cs="Arial"/>
          <w:lang w:eastAsia="en-GB"/>
        </w:rPr>
        <w:t xml:space="preserve"> ones highlight other pathways through our qualifications.</w:t>
      </w:r>
    </w:p>
    <w:p w:rsidR="00D9501E" w:rsidRDefault="00D9501E">
      <w:pPr>
        <w:spacing w:after="0" w:line="240" w:lineRule="auto"/>
        <w:rPr>
          <w:rFonts w:cs="Arial"/>
        </w:rPr>
      </w:pPr>
    </w:p>
    <w:p w:rsidR="004B45FB" w:rsidRDefault="004B45FB">
      <w:pPr>
        <w:spacing w:after="0" w:line="240" w:lineRule="auto"/>
        <w:rPr>
          <w:rFonts w:cs="Arial"/>
        </w:rPr>
      </w:pPr>
    </w:p>
    <w:p w:rsidR="006A5120" w:rsidRPr="006A5120" w:rsidRDefault="00791676" w:rsidP="000D5D3D">
      <w:pPr>
        <w:spacing w:after="0" w:line="240" w:lineRule="auto"/>
        <w:rPr>
          <w:rFonts w:eastAsiaTheme="minorHAnsi" w:cs="Arial"/>
        </w:rPr>
      </w:pPr>
      <w:r w:rsidRPr="00A373AD">
        <w:rPr>
          <w:b/>
          <w:noProof/>
          <w:lang w:eastAsia="en-GB"/>
        </w:rPr>
        <mc:AlternateContent>
          <mc:Choice Requires="wpg">
            <w:drawing>
              <wp:anchor distT="0" distB="0" distL="114300" distR="114300" simplePos="0" relativeHeight="251761152" behindDoc="0" locked="0" layoutInCell="1" allowOverlap="1" wp14:anchorId="290D248E" wp14:editId="7840277C">
                <wp:simplePos x="0" y="0"/>
                <wp:positionH relativeFrom="column">
                  <wp:posOffset>-720563</wp:posOffset>
                </wp:positionH>
                <wp:positionV relativeFrom="paragraph">
                  <wp:posOffset>-163195</wp:posOffset>
                </wp:positionV>
                <wp:extent cx="10696575" cy="327025"/>
                <wp:effectExtent l="0" t="0" r="9525" b="0"/>
                <wp:wrapNone/>
                <wp:docPr id="41" name="Group 41"/>
                <wp:cNvGraphicFramePr/>
                <a:graphic xmlns:a="http://schemas.openxmlformats.org/drawingml/2006/main">
                  <a:graphicData uri="http://schemas.microsoft.com/office/word/2010/wordprocessingGroup">
                    <wpg:wgp>
                      <wpg:cNvGrpSpPr/>
                      <wpg:grpSpPr>
                        <a:xfrm>
                          <a:off x="0" y="0"/>
                          <a:ext cx="10696575" cy="327025"/>
                          <a:chOff x="0" y="37551"/>
                          <a:chExt cx="8569287" cy="304827"/>
                        </a:xfrm>
                      </wpg:grpSpPr>
                      <wpg:grpSp>
                        <wpg:cNvPr id="42" name="Group 42"/>
                        <wpg:cNvGrpSpPr/>
                        <wpg:grpSpPr>
                          <a:xfrm>
                            <a:off x="0" y="37551"/>
                            <a:ext cx="8569287" cy="304598"/>
                            <a:chOff x="0" y="0"/>
                            <a:chExt cx="8569566" cy="304800"/>
                          </a:xfrm>
                        </wpg:grpSpPr>
                        <wps:wsp>
                          <wps:cNvPr id="43" name="Rectangle 43"/>
                          <wps:cNvSpPr/>
                          <wps:spPr>
                            <a:xfrm>
                              <a:off x="415863" y="5005"/>
                              <a:ext cx="8153703" cy="298800"/>
                            </a:xfrm>
                            <a:prstGeom prst="rect">
                              <a:avLst/>
                            </a:prstGeom>
                            <a:solidFill>
                              <a:srgbClr val="A4CEDC"/>
                            </a:solidFill>
                            <a:ln w="25400" cap="flat" cmpd="sng" algn="ctr">
                              <a:noFill/>
                              <a:prstDash val="solid"/>
                            </a:ln>
                            <a:effectLst/>
                          </wps:spPr>
                          <wps:txbx>
                            <w:txbxContent>
                              <w:p w:rsidR="00791676" w:rsidRPr="00791676" w:rsidRDefault="00791676" w:rsidP="00791676">
                                <w:pPr>
                                  <w:spacing w:before="100" w:beforeAutospacing="1" w:after="100" w:afterAutospacing="1"/>
                                  <w:ind w:left="426"/>
                                  <w:contextualSpacing/>
                                  <w:rPr>
                                    <w:b/>
                                    <w:color w:val="FFFFFF" w:themeColor="background1"/>
                                    <w:sz w:val="28"/>
                                  </w:rPr>
                                </w:pPr>
                                <w:r w:rsidRPr="00791676">
                                  <w:rPr>
                                    <w:b/>
                                    <w:color w:val="FFFFFF" w:themeColor="background1"/>
                                    <w:sz w:val="28"/>
                                  </w:rPr>
                                  <w:t>Staying supported</w:t>
                                </w:r>
                              </w:p>
                              <w:p w:rsidR="00791676" w:rsidRPr="00A373AD" w:rsidRDefault="00791676" w:rsidP="00791676">
                                <w:pPr>
                                  <w:spacing w:before="100" w:beforeAutospacing="1" w:after="100" w:afterAutospacing="1"/>
                                  <w:ind w:left="426"/>
                                  <w:contextualSpacing/>
                                  <w:rPr>
                                    <w:b/>
                                    <w:color w:val="FFFFFF" w:themeColor="background1"/>
                                    <w:sz w:val="28"/>
                                  </w:rPr>
                                </w:pPr>
                              </w:p>
                            </w:txbxContent>
                          </wps:txbx>
                          <wps:bodyPr rot="0" spcFirstLastPara="0" vertOverflow="overflow" horzOverflow="overflow" vert="horz" wrap="square" lIns="91440" tIns="28800" rIns="91440" bIns="45720" numCol="1" spcCol="0" rtlCol="0" fromWordArt="0" anchor="ctr" anchorCtr="0" forceAA="0" compatLnSpc="1">
                            <a:prstTxWarp prst="textNoShape">
                              <a:avLst/>
                            </a:prstTxWarp>
                            <a:noAutofit/>
                          </wps:bodyPr>
                        </wps:wsp>
                        <wps:wsp>
                          <wps:cNvPr id="44" name="Chevron 50"/>
                          <wps:cNvSpPr/>
                          <wps:spPr>
                            <a:xfrm>
                              <a:off x="0" y="0"/>
                              <a:ext cx="590550" cy="304800"/>
                            </a:xfrm>
                            <a:custGeom>
                              <a:avLst/>
                              <a:gdLst>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104863 w 737140"/>
                                <a:gd name="connsiteY5" fmla="*/ 163390 h 326779"/>
                                <a:gd name="connsiteX6" fmla="*/ 0 w 737140"/>
                                <a:gd name="connsiteY6" fmla="*/ 0 h 326779"/>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0 w 737140"/>
                                <a:gd name="connsiteY5" fmla="*/ 156566 h 326779"/>
                                <a:gd name="connsiteX6" fmla="*/ 0 w 737140"/>
                                <a:gd name="connsiteY6" fmla="*/ 0 h 326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7140" h="326779">
                                  <a:moveTo>
                                    <a:pt x="0" y="0"/>
                                  </a:moveTo>
                                  <a:lnTo>
                                    <a:pt x="632277" y="0"/>
                                  </a:lnTo>
                                  <a:lnTo>
                                    <a:pt x="737140" y="163390"/>
                                  </a:lnTo>
                                  <a:lnTo>
                                    <a:pt x="632277" y="326779"/>
                                  </a:lnTo>
                                  <a:lnTo>
                                    <a:pt x="0" y="326779"/>
                                  </a:lnTo>
                                  <a:lnTo>
                                    <a:pt x="0" y="156566"/>
                                  </a:lnTo>
                                  <a:lnTo>
                                    <a:pt x="0" y="0"/>
                                  </a:lnTo>
                                  <a:close/>
                                </a:path>
                              </a:pathLst>
                            </a:custGeom>
                            <a:solidFill>
                              <a:srgbClr val="A4CEDC"/>
                            </a:solidFill>
                            <a:ln w="12700" cap="flat" cmpd="sng" algn="ctr">
                              <a:noFill/>
                              <a:prstDash val="solid"/>
                            </a:ln>
                            <a:effectLst/>
                          </wps:spPr>
                          <wps:txbx>
                            <w:txbxContent>
                              <w:p w:rsidR="00791676" w:rsidRPr="00A373AD" w:rsidRDefault="00791676" w:rsidP="00791676">
                                <w:pPr>
                                  <w:jc w:val="center"/>
                                  <w:rPr>
                                    <w:b/>
                                    <w:color w:val="FFFFFF" w:themeColor="background1"/>
                                    <w:sz w:val="28"/>
                                    <w:szCs w:val="28"/>
                                  </w:rPr>
                                </w:pPr>
                                <w:r>
                                  <w:rPr>
                                    <w:b/>
                                    <w:color w:val="FFFFFF" w:themeColor="background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Chevron 45"/>
                        <wps:cNvSpPr/>
                        <wps:spPr>
                          <a:xfrm>
                            <a:off x="501041" y="37578"/>
                            <a:ext cx="142240" cy="304800"/>
                          </a:xfrm>
                          <a:prstGeom prst="chevron">
                            <a:avLst>
                              <a:gd name="adj" fmla="val 67612"/>
                            </a:avLst>
                          </a:prstGeom>
                          <a:solidFill>
                            <a:sysClr val="window" lastClr="FFFFFF"/>
                          </a:solidFill>
                          <a:ln w="25400" cap="flat" cmpd="sng" algn="ctr">
                            <a:noFill/>
                            <a:prstDash val="solid"/>
                          </a:ln>
                          <a:effectLst/>
                        </wps:spPr>
                        <wps:txbx>
                          <w:txbxContent>
                            <w:p w:rsidR="00791676" w:rsidRDefault="00791676" w:rsidP="007916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1" o:spid="_x0000_s1051" style="position:absolute;margin-left:-56.75pt;margin-top:-12.85pt;width:842.25pt;height:25.75pt;z-index:251761152;mso-width-relative:margin;mso-height-relative:margin" coordorigin=",375" coordsize="8569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">
                <v:group id="Group 42" o:spid="_x0000_s1052" style="position:absolute;top:375;width:85692;height:3046" coordsize="8569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3" o:spid="_x0000_s1053" style="position:absolute;left:4158;top:50;width:81537;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kU8UA&#10;AADbAAAADwAAAGRycy9kb3ducmV2LnhtbESPT2vCQBTE7wW/w/IEb3VjW4pEVxElKKgH/0Dp7ZF9&#10;btJm34bsqsm37woFj8PM/IaZzltbiRs1vnSsYDRMQBDnTpdsFJxP2esYhA/IGivHpKAjD/NZ72WK&#10;qXZ3PtDtGIyIEPYpKihCqFMpfV6QRT90NXH0Lq6xGKJsjNQN3iPcVvItST6lxZLjQoE1LQvKf49X&#10;q2D/tR3tV5np1rvOLMt1+3POvk9KDfrtYgIiUBue4f/2Riv4eIfH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GmRTxQAAANsAAAAPAAAAAAAAAAAAAAAAAJgCAABkcnMv&#10;ZG93bnJldi54bWxQSwUGAAAAAAQABAD1AAAAigMAAAAA&#10;" fillcolor="#a4cedc" stroked="f" strokeweight="2pt">
                    <v:textbox inset=",.8mm">
                      <w:txbxContent>
                        <w:p w:rsidR="00791676" w:rsidRPr="00791676" w:rsidRDefault="00791676" w:rsidP="00791676">
                          <w:pPr>
                            <w:spacing w:before="100" w:beforeAutospacing="1" w:after="100" w:afterAutospacing="1"/>
                            <w:ind w:left="426"/>
                            <w:contextualSpacing/>
                            <w:rPr>
                              <w:b/>
                              <w:color w:val="FFFFFF" w:themeColor="background1"/>
                              <w:sz w:val="28"/>
                            </w:rPr>
                          </w:pPr>
                          <w:r w:rsidRPr="00791676">
                            <w:rPr>
                              <w:b/>
                              <w:color w:val="FFFFFF" w:themeColor="background1"/>
                              <w:sz w:val="28"/>
                            </w:rPr>
                            <w:t>Staying supported</w:t>
                          </w:r>
                        </w:p>
                        <w:p w:rsidR="00791676" w:rsidRPr="00A373AD" w:rsidRDefault="00791676" w:rsidP="00791676">
                          <w:pPr>
                            <w:spacing w:before="100" w:beforeAutospacing="1" w:after="100" w:afterAutospacing="1"/>
                            <w:ind w:left="426"/>
                            <w:contextualSpacing/>
                            <w:rPr>
                              <w:b/>
                              <w:color w:val="FFFFFF" w:themeColor="background1"/>
                              <w:sz w:val="28"/>
                            </w:rPr>
                          </w:pPr>
                        </w:p>
                      </w:txbxContent>
                    </v:textbox>
                  </v:rect>
                  <v:shape id="Chevron 50" o:spid="_x0000_s1054" style="position:absolute;width:5905;height:3048;visibility:visible;mso-wrap-style:square;v-text-anchor:middle" coordsize="737140,326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2BMUA&#10;AADbAAAADwAAAGRycy9kb3ducmV2LnhtbESPQWsCMRSE7wX/Q3hCL0WzFSmyNYoIQoUi6ir0+Ni8&#10;7i5NXrZJ6q7/3ggFj8PMfMPMl7014kI+NI4VvI4zEMSl0w1XCk7FZjQDESKyRuOYFFwpwHIxeJpj&#10;rl3HB7ocYyUShEOOCuoY21zKUNZkMYxdS5y8b+ctxiR9JbXHLsGtkZMse5MWG04LNba0rqn8Of5Z&#10;BV/FzBTn0/bgfrvdtd37zedLZpR6HvardxCR+vgI/7c/tILpFO5f0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TYExQAAANsAAAAPAAAAAAAAAAAAAAAAAJgCAABkcnMv&#10;ZG93bnJldi54bWxQSwUGAAAAAAQABAD1AAAAigMAAAAA&#10;" adj="-11796480,,5400" path="m,l632277,,737140,163390,632277,326779,,326779,,156566,,xe" fillcolor="#a4cedc" stroked="f" strokeweight="1pt">
                    <v:stroke joinstyle="miter"/>
                    <v:formulas/>
                    <v:path arrowok="t" o:connecttype="custom" o:connectlocs="0,0;506540,0;590550,152400;506540,304800;0,304800;0,146035;0,0" o:connectangles="0,0,0,0,0,0,0" textboxrect="0,0,737140,326779"/>
                    <v:textbox>
                      <w:txbxContent>
                        <w:p w:rsidR="00791676" w:rsidRPr="00A373AD" w:rsidRDefault="00791676" w:rsidP="00791676">
                          <w:pPr>
                            <w:jc w:val="center"/>
                            <w:rPr>
                              <w:b/>
                              <w:color w:val="FFFFFF" w:themeColor="background1"/>
                              <w:sz w:val="28"/>
                              <w:szCs w:val="28"/>
                            </w:rPr>
                          </w:pPr>
                          <w:r>
                            <w:rPr>
                              <w:b/>
                              <w:color w:val="FFFFFF" w:themeColor="background1"/>
                              <w:sz w:val="28"/>
                              <w:szCs w:val="28"/>
                            </w:rPr>
                            <w:t>5</w:t>
                          </w:r>
                        </w:p>
                      </w:txbxContent>
                    </v:textbox>
                  </v:shape>
                </v:group>
                <v:shape id="Chevron 45" o:spid="_x0000_s1055" type="#_x0000_t55" style="position:absolute;left:5010;top:375;width:142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Ce8MA&#10;AADbAAAADwAAAGRycy9kb3ducmV2LnhtbESPzWrDMBCE74W+g9hCb43c4JjiRAltoZDe8tMEclus&#10;jWVirYy1ddy3rwKFHoeZ+YZZrEbfqoH62AQ28DzJQBFXwTZcG/jafzy9gIqCbLENTAZ+KMJqeX+3&#10;wNKGK29p2EmtEoRjiQacSFdqHStHHuMkdMTJO4feoyTZ19r2eE1w3+pplhXaY8NpwWFH746qy+7b&#10;G9ifppt1IC7yt+Nw+MwLcbESYx4fxtc5KKFR/sN/7bU1kM/g9iX9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UCe8MAAADbAAAADwAAAAAAAAAAAAAAAACYAgAAZHJzL2Rv&#10;d25yZXYueG1sUEsFBgAAAAAEAAQA9QAAAIgDAAAAAA==&#10;" adj="6996" fillcolor="window" stroked="f" strokeweight="2pt">
                  <v:textbox>
                    <w:txbxContent>
                      <w:p w:rsidR="00791676" w:rsidRDefault="00791676" w:rsidP="00791676">
                        <w:pPr>
                          <w:jc w:val="center"/>
                        </w:pPr>
                        <w:r>
                          <w:t xml:space="preserve"> </w:t>
                        </w:r>
                      </w:p>
                    </w:txbxContent>
                  </v:textbox>
                </v:shape>
              </v:group>
            </w:pict>
          </mc:Fallback>
        </mc:AlternateContent>
      </w:r>
    </w:p>
    <w:p w:rsidR="00791676" w:rsidRPr="00791676" w:rsidRDefault="00791676" w:rsidP="000D5D3D">
      <w:pPr>
        <w:spacing w:after="0" w:line="240" w:lineRule="auto"/>
        <w:rPr>
          <w:rFonts w:eastAsiaTheme="minorHAnsi" w:cs="Arial"/>
        </w:rPr>
      </w:pPr>
    </w:p>
    <w:p w:rsidR="00791676" w:rsidRPr="00791676" w:rsidRDefault="00791676" w:rsidP="000A4605">
      <w:pPr>
        <w:spacing w:after="120"/>
        <w:rPr>
          <w:rFonts w:eastAsiaTheme="minorHAnsi" w:cs="Arial"/>
        </w:rPr>
      </w:pPr>
      <w:r w:rsidRPr="00791676">
        <w:rPr>
          <w:rFonts w:eastAsiaTheme="minorHAnsi" w:cs="Arial"/>
        </w:rPr>
        <w:t xml:space="preserve">There are many ways to engage with OCR and fellow teachers. </w:t>
      </w:r>
    </w:p>
    <w:p w:rsidR="00791676" w:rsidRPr="000A4605" w:rsidRDefault="00791676" w:rsidP="000A4605">
      <w:pPr>
        <w:numPr>
          <w:ilvl w:val="0"/>
          <w:numId w:val="42"/>
        </w:numPr>
        <w:spacing w:after="120"/>
        <w:ind w:left="992" w:hanging="567"/>
        <w:rPr>
          <w:rFonts w:eastAsia="Times New Roman" w:cs="Arial"/>
          <w:i/>
          <w:lang w:eastAsia="en-GB"/>
        </w:rPr>
      </w:pPr>
      <w:r w:rsidRPr="00791676">
        <w:rPr>
          <w:rFonts w:eastAsia="Times New Roman" w:cs="Arial"/>
          <w:b/>
          <w:lang w:eastAsia="en-GB"/>
        </w:rPr>
        <w:t>Attend one of our free Teacher Networks</w:t>
      </w:r>
      <w:r w:rsidR="000A4605">
        <w:rPr>
          <w:rFonts w:eastAsia="Times New Roman" w:cs="Arial"/>
          <w:i/>
          <w:lang w:eastAsia="en-GB"/>
        </w:rPr>
        <w:br/>
      </w:r>
      <w:r w:rsidRPr="000A4605">
        <w:rPr>
          <w:rFonts w:eastAsia="Times New Roman" w:cs="Arial"/>
          <w:lang w:eastAsia="en-GB"/>
        </w:rPr>
        <w:t xml:space="preserve">This is your chance to meet one of our Subject Advisors Face to Face.    You will also meet local centres who are delivering our qualifications, which helps to build local support networks. We hold regular teacher networks across the country.  You can register for a place at your nearest Teacher Network via </w:t>
      </w:r>
      <w:hyperlink r:id="rId30" w:history="1">
        <w:r w:rsidR="0055301D" w:rsidRPr="0055301D">
          <w:rPr>
            <w:rStyle w:val="Hyperlink"/>
          </w:rPr>
          <w:t>https://www.eventbrite.co.uk/o/</w:t>
        </w:r>
        <w:r w:rsidR="0055301D" w:rsidRPr="0055301D">
          <w:rPr>
            <w:rStyle w:val="Hyperlink"/>
          </w:rPr>
          <w:t>o</w:t>
        </w:r>
        <w:r w:rsidR="0055301D" w:rsidRPr="0055301D">
          <w:rPr>
            <w:rStyle w:val="Hyperlink"/>
          </w:rPr>
          <w:t>cr-7732496215</w:t>
        </w:r>
      </w:hyperlink>
      <w:r w:rsidRPr="000A4605">
        <w:rPr>
          <w:rFonts w:eastAsia="Times New Roman" w:cs="Arial"/>
          <w:lang w:eastAsia="en-GB"/>
        </w:rPr>
        <w:t>.</w:t>
      </w:r>
    </w:p>
    <w:p w:rsidR="00791676" w:rsidRPr="000A4605" w:rsidRDefault="00791676" w:rsidP="000A4605">
      <w:pPr>
        <w:numPr>
          <w:ilvl w:val="0"/>
          <w:numId w:val="42"/>
        </w:numPr>
        <w:spacing w:after="120"/>
        <w:ind w:left="993" w:hanging="567"/>
        <w:rPr>
          <w:rFonts w:eastAsia="Times New Roman" w:cs="Arial"/>
          <w:i/>
          <w:lang w:eastAsia="en-GB"/>
        </w:rPr>
      </w:pPr>
      <w:r w:rsidRPr="00791676">
        <w:rPr>
          <w:rFonts w:eastAsia="Times New Roman" w:cs="Arial"/>
          <w:b/>
          <w:lang w:eastAsia="en-GB"/>
        </w:rPr>
        <w:t>Ask a question to OCR’s Subject Advisor Team</w:t>
      </w:r>
      <w:r w:rsidR="000A4605">
        <w:rPr>
          <w:rFonts w:eastAsia="Times New Roman" w:cs="Arial"/>
          <w:i/>
          <w:lang w:eastAsia="en-GB"/>
        </w:rPr>
        <w:br/>
      </w:r>
      <w:r w:rsidRPr="000A4605">
        <w:rPr>
          <w:rFonts w:eastAsia="Times New Roman" w:cs="Arial"/>
          <w:lang w:eastAsia="en-GB"/>
        </w:rPr>
        <w:t>We have a range of ways to contact out Subject Advisor team to help support you and clarify any questions you may have. You may contact the Subject Advisor team via:</w:t>
      </w:r>
    </w:p>
    <w:p w:rsidR="00791676" w:rsidRPr="00791676" w:rsidRDefault="00791676" w:rsidP="000A4605">
      <w:pPr>
        <w:numPr>
          <w:ilvl w:val="0"/>
          <w:numId w:val="46"/>
        </w:numPr>
        <w:spacing w:after="60"/>
        <w:ind w:left="1559" w:hanging="567"/>
        <w:rPr>
          <w:rFonts w:eastAsia="Times New Roman" w:cs="Arial"/>
          <w:lang w:eastAsia="en-GB"/>
        </w:rPr>
      </w:pPr>
      <w:r w:rsidRPr="00791676">
        <w:rPr>
          <w:rFonts w:eastAsia="Times New Roman" w:cs="Arial"/>
          <w:lang w:eastAsia="en-GB"/>
        </w:rPr>
        <w:t>Telephone: 01223 553 998</w:t>
      </w:r>
    </w:p>
    <w:p w:rsidR="00791676" w:rsidRPr="00791676" w:rsidRDefault="00791676" w:rsidP="000A4605">
      <w:pPr>
        <w:numPr>
          <w:ilvl w:val="0"/>
          <w:numId w:val="46"/>
        </w:numPr>
        <w:spacing w:after="60"/>
        <w:ind w:left="1559" w:hanging="567"/>
        <w:rPr>
          <w:rFonts w:eastAsia="Times New Roman" w:cs="Arial"/>
          <w:lang w:eastAsia="en-GB"/>
        </w:rPr>
      </w:pPr>
      <w:r w:rsidRPr="00791676">
        <w:rPr>
          <w:rFonts w:eastAsia="Times New Roman" w:cs="Arial"/>
          <w:lang w:eastAsia="en-GB"/>
        </w:rPr>
        <w:t xml:space="preserve">Email: </w:t>
      </w:r>
      <w:hyperlink r:id="rId31" w:history="1">
        <w:r w:rsidRPr="00791676">
          <w:rPr>
            <w:rFonts w:eastAsia="Times New Roman" w:cs="Arial"/>
            <w:color w:val="0000FF" w:themeColor="hyperlink"/>
            <w:u w:val="single"/>
            <w:lang w:eastAsia="en-GB"/>
          </w:rPr>
          <w:t>ComputerScience@ocr.org.uk</w:t>
        </w:r>
      </w:hyperlink>
    </w:p>
    <w:p w:rsidR="00791676" w:rsidRDefault="00791676" w:rsidP="000A4605">
      <w:pPr>
        <w:numPr>
          <w:ilvl w:val="0"/>
          <w:numId w:val="46"/>
        </w:numPr>
        <w:spacing w:after="60"/>
        <w:ind w:left="1559" w:hanging="567"/>
        <w:rPr>
          <w:rFonts w:eastAsia="Times New Roman" w:cs="Arial"/>
          <w:lang w:eastAsia="en-GB"/>
        </w:rPr>
      </w:pPr>
      <w:r w:rsidRPr="00791676">
        <w:rPr>
          <w:rFonts w:eastAsia="Times New Roman" w:cs="Arial"/>
          <w:lang w:eastAsia="en-GB"/>
        </w:rPr>
        <w:t>Twitter: @OCR_ICT</w:t>
      </w:r>
    </w:p>
    <w:p w:rsidR="00791676" w:rsidRPr="000A4605" w:rsidRDefault="00791676" w:rsidP="000A4605">
      <w:pPr>
        <w:numPr>
          <w:ilvl w:val="0"/>
          <w:numId w:val="42"/>
        </w:numPr>
        <w:spacing w:after="120"/>
        <w:ind w:left="993" w:hanging="567"/>
        <w:rPr>
          <w:rFonts w:eastAsia="Times New Roman" w:cs="Arial"/>
          <w:i/>
          <w:lang w:eastAsia="en-GB"/>
        </w:rPr>
      </w:pPr>
      <w:r w:rsidRPr="00791676">
        <w:rPr>
          <w:rFonts w:eastAsia="Times New Roman" w:cs="Arial"/>
          <w:b/>
          <w:lang w:eastAsia="en-GB"/>
        </w:rPr>
        <w:t>Join the Facebook community</w:t>
      </w:r>
      <w:r w:rsidR="000A4605">
        <w:rPr>
          <w:rFonts w:eastAsia="Times New Roman" w:cs="Arial"/>
          <w:i/>
          <w:lang w:eastAsia="en-GB"/>
        </w:rPr>
        <w:br/>
      </w:r>
      <w:r w:rsidRPr="000A4605">
        <w:rPr>
          <w:rFonts w:eastAsia="Times New Roman" w:cs="Arial"/>
          <w:lang w:eastAsia="en-GB"/>
        </w:rPr>
        <w:t xml:space="preserve">There is a community of over 3,000 teachers on </w:t>
      </w:r>
      <w:hyperlink r:id="rId32" w:history="1">
        <w:r w:rsidRPr="000A4605">
          <w:rPr>
            <w:rFonts w:eastAsia="Times New Roman" w:cs="Arial"/>
            <w:color w:val="0000FF" w:themeColor="hyperlink"/>
            <w:u w:val="single"/>
            <w:lang w:eastAsia="en-GB"/>
          </w:rPr>
          <w:t>Facebook</w:t>
        </w:r>
      </w:hyperlink>
      <w:r w:rsidRPr="000A4605">
        <w:rPr>
          <w:rFonts w:eastAsia="Times New Roman" w:cs="Arial"/>
          <w:lang w:eastAsia="en-GB"/>
        </w:rPr>
        <w:t xml:space="preserve"> teaching our GCSE (9-1) Computer Science course.  There is a wide and varied discussion, with many teachers providing resources and/or advice and guidance on their approach to delivery.  Our Subject Advisors are also present within the community to offer additional support.</w:t>
      </w:r>
    </w:p>
    <w:p w:rsidR="00CB49C0" w:rsidRPr="000A4605" w:rsidRDefault="00791676" w:rsidP="000A4605">
      <w:pPr>
        <w:spacing w:after="120"/>
        <w:ind w:left="426" w:hanging="426"/>
        <w:rPr>
          <w:rFonts w:eastAsia="Times New Roman" w:cs="Arial"/>
          <w:lang w:eastAsia="en-GB"/>
        </w:rPr>
      </w:pPr>
      <w:r w:rsidRPr="00791676">
        <w:rPr>
          <w:rFonts w:eastAsia="Times New Roman" w:cs="Arial"/>
          <w:lang w:eastAsia="en-GB"/>
        </w:rPr>
        <w:t>Should you choose to join – please ensure you complete the application questions!</w:t>
      </w:r>
      <w:r w:rsidR="00CB49C0">
        <w:br w:type="page"/>
      </w:r>
    </w:p>
    <w:p w:rsidR="000D5D3D" w:rsidRDefault="000D5D3D" w:rsidP="000D5D3D">
      <w:pPr>
        <w:spacing w:after="0" w:line="240" w:lineRule="auto"/>
      </w:pPr>
      <w:r w:rsidRPr="00A373AD">
        <w:rPr>
          <w:b/>
          <w:noProof/>
          <w:lang w:eastAsia="en-GB"/>
        </w:rPr>
        <w:lastRenderedPageBreak/>
        <mc:AlternateContent>
          <mc:Choice Requires="wpg">
            <w:drawing>
              <wp:anchor distT="0" distB="0" distL="114300" distR="114300" simplePos="0" relativeHeight="251763200" behindDoc="0" locked="0" layoutInCell="1" allowOverlap="1" wp14:anchorId="656EAC8D" wp14:editId="61DE9BC6">
                <wp:simplePos x="0" y="0"/>
                <wp:positionH relativeFrom="column">
                  <wp:posOffset>-716915</wp:posOffset>
                </wp:positionH>
                <wp:positionV relativeFrom="paragraph">
                  <wp:posOffset>-136052</wp:posOffset>
                </wp:positionV>
                <wp:extent cx="10696575" cy="327025"/>
                <wp:effectExtent l="0" t="0" r="9525" b="0"/>
                <wp:wrapNone/>
                <wp:docPr id="46" name="Group 46"/>
                <wp:cNvGraphicFramePr/>
                <a:graphic xmlns:a="http://schemas.openxmlformats.org/drawingml/2006/main">
                  <a:graphicData uri="http://schemas.microsoft.com/office/word/2010/wordprocessingGroup">
                    <wpg:wgp>
                      <wpg:cNvGrpSpPr/>
                      <wpg:grpSpPr>
                        <a:xfrm>
                          <a:off x="0" y="0"/>
                          <a:ext cx="10696575" cy="327025"/>
                          <a:chOff x="0" y="37551"/>
                          <a:chExt cx="8569287" cy="304827"/>
                        </a:xfrm>
                      </wpg:grpSpPr>
                      <wpg:grpSp>
                        <wpg:cNvPr id="53" name="Group 53"/>
                        <wpg:cNvGrpSpPr/>
                        <wpg:grpSpPr>
                          <a:xfrm>
                            <a:off x="0" y="37551"/>
                            <a:ext cx="8569287" cy="304598"/>
                            <a:chOff x="0" y="0"/>
                            <a:chExt cx="8569566" cy="304800"/>
                          </a:xfrm>
                        </wpg:grpSpPr>
                        <wps:wsp>
                          <wps:cNvPr id="54" name="Rectangle 54"/>
                          <wps:cNvSpPr/>
                          <wps:spPr>
                            <a:xfrm>
                              <a:off x="415863" y="5005"/>
                              <a:ext cx="8153703" cy="298800"/>
                            </a:xfrm>
                            <a:prstGeom prst="rect">
                              <a:avLst/>
                            </a:prstGeom>
                            <a:solidFill>
                              <a:srgbClr val="A4CEDC"/>
                            </a:solidFill>
                            <a:ln w="25400" cap="flat" cmpd="sng" algn="ctr">
                              <a:noFill/>
                              <a:prstDash val="solid"/>
                            </a:ln>
                            <a:effectLst/>
                          </wps:spPr>
                          <wps:txbx>
                            <w:txbxContent>
                              <w:p w:rsidR="00CB49C0" w:rsidRPr="00CB49C0" w:rsidRDefault="00CB49C0" w:rsidP="00CB49C0">
                                <w:pPr>
                                  <w:spacing w:before="100" w:beforeAutospacing="1" w:after="100" w:afterAutospacing="1"/>
                                  <w:ind w:left="426"/>
                                  <w:contextualSpacing/>
                                  <w:rPr>
                                    <w:b/>
                                    <w:color w:val="FFFFFF" w:themeColor="background1"/>
                                    <w:sz w:val="28"/>
                                  </w:rPr>
                                </w:pPr>
                                <w:r w:rsidRPr="00CB49C0">
                                  <w:rPr>
                                    <w:b/>
                                    <w:color w:val="FFFFFF" w:themeColor="background1"/>
                                    <w:sz w:val="28"/>
                                  </w:rPr>
                                  <w:t>Preparation for your candidates</w:t>
                                </w:r>
                              </w:p>
                              <w:p w:rsidR="00CB49C0" w:rsidRPr="00A373AD" w:rsidRDefault="00CB49C0" w:rsidP="00CB49C0">
                                <w:pPr>
                                  <w:spacing w:before="100" w:beforeAutospacing="1" w:after="100" w:afterAutospacing="1"/>
                                  <w:ind w:left="426"/>
                                  <w:contextualSpacing/>
                                  <w:rPr>
                                    <w:b/>
                                    <w:color w:val="FFFFFF" w:themeColor="background1"/>
                                    <w:sz w:val="28"/>
                                  </w:rPr>
                                </w:pPr>
                              </w:p>
                            </w:txbxContent>
                          </wps:txbx>
                          <wps:bodyPr rot="0" spcFirstLastPara="0" vertOverflow="overflow" horzOverflow="overflow" vert="horz" wrap="square" lIns="91440" tIns="28800" rIns="91440" bIns="45720" numCol="1" spcCol="0" rtlCol="0" fromWordArt="0" anchor="ctr" anchorCtr="0" forceAA="0" compatLnSpc="1">
                            <a:prstTxWarp prst="textNoShape">
                              <a:avLst/>
                            </a:prstTxWarp>
                            <a:noAutofit/>
                          </wps:bodyPr>
                        </wps:wsp>
                        <wps:wsp>
                          <wps:cNvPr id="55" name="Chevron 50"/>
                          <wps:cNvSpPr/>
                          <wps:spPr>
                            <a:xfrm>
                              <a:off x="0" y="0"/>
                              <a:ext cx="590550" cy="304800"/>
                            </a:xfrm>
                            <a:custGeom>
                              <a:avLst/>
                              <a:gdLst>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104863 w 737140"/>
                                <a:gd name="connsiteY5" fmla="*/ 163390 h 326779"/>
                                <a:gd name="connsiteX6" fmla="*/ 0 w 737140"/>
                                <a:gd name="connsiteY6" fmla="*/ 0 h 326779"/>
                                <a:gd name="connsiteX0" fmla="*/ 0 w 737140"/>
                                <a:gd name="connsiteY0" fmla="*/ 0 h 326779"/>
                                <a:gd name="connsiteX1" fmla="*/ 632277 w 737140"/>
                                <a:gd name="connsiteY1" fmla="*/ 0 h 326779"/>
                                <a:gd name="connsiteX2" fmla="*/ 737140 w 737140"/>
                                <a:gd name="connsiteY2" fmla="*/ 163390 h 326779"/>
                                <a:gd name="connsiteX3" fmla="*/ 632277 w 737140"/>
                                <a:gd name="connsiteY3" fmla="*/ 326779 h 326779"/>
                                <a:gd name="connsiteX4" fmla="*/ 0 w 737140"/>
                                <a:gd name="connsiteY4" fmla="*/ 326779 h 326779"/>
                                <a:gd name="connsiteX5" fmla="*/ 0 w 737140"/>
                                <a:gd name="connsiteY5" fmla="*/ 156566 h 326779"/>
                                <a:gd name="connsiteX6" fmla="*/ 0 w 737140"/>
                                <a:gd name="connsiteY6" fmla="*/ 0 h 326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7140" h="326779">
                                  <a:moveTo>
                                    <a:pt x="0" y="0"/>
                                  </a:moveTo>
                                  <a:lnTo>
                                    <a:pt x="632277" y="0"/>
                                  </a:lnTo>
                                  <a:lnTo>
                                    <a:pt x="737140" y="163390"/>
                                  </a:lnTo>
                                  <a:lnTo>
                                    <a:pt x="632277" y="326779"/>
                                  </a:lnTo>
                                  <a:lnTo>
                                    <a:pt x="0" y="326779"/>
                                  </a:lnTo>
                                  <a:lnTo>
                                    <a:pt x="0" y="156566"/>
                                  </a:lnTo>
                                  <a:lnTo>
                                    <a:pt x="0" y="0"/>
                                  </a:lnTo>
                                  <a:close/>
                                </a:path>
                              </a:pathLst>
                            </a:custGeom>
                            <a:solidFill>
                              <a:srgbClr val="A4CEDC"/>
                            </a:solidFill>
                            <a:ln w="12700" cap="flat" cmpd="sng" algn="ctr">
                              <a:noFill/>
                              <a:prstDash val="solid"/>
                            </a:ln>
                            <a:effectLst/>
                          </wps:spPr>
                          <wps:txbx>
                            <w:txbxContent>
                              <w:p w:rsidR="00CB49C0" w:rsidRPr="00A373AD" w:rsidRDefault="00CB49C0" w:rsidP="00CB49C0">
                                <w:pPr>
                                  <w:jc w:val="center"/>
                                  <w:rPr>
                                    <w:b/>
                                    <w:color w:val="FFFFFF" w:themeColor="background1"/>
                                    <w:sz w:val="28"/>
                                    <w:szCs w:val="28"/>
                                  </w:rPr>
                                </w:pPr>
                                <w:r>
                                  <w:rPr>
                                    <w:b/>
                                    <w:color w:val="FFFFFF" w:themeColor="background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Chevron 56"/>
                        <wps:cNvSpPr/>
                        <wps:spPr>
                          <a:xfrm>
                            <a:off x="501041" y="37578"/>
                            <a:ext cx="142240" cy="304800"/>
                          </a:xfrm>
                          <a:prstGeom prst="chevron">
                            <a:avLst>
                              <a:gd name="adj" fmla="val 67612"/>
                            </a:avLst>
                          </a:prstGeom>
                          <a:solidFill>
                            <a:sysClr val="window" lastClr="FFFFFF"/>
                          </a:solidFill>
                          <a:ln w="25400" cap="flat" cmpd="sng" algn="ctr">
                            <a:noFill/>
                            <a:prstDash val="solid"/>
                          </a:ln>
                          <a:effectLst/>
                        </wps:spPr>
                        <wps:txbx>
                          <w:txbxContent>
                            <w:p w:rsidR="00CB49C0" w:rsidRDefault="00CB49C0" w:rsidP="00CB49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6" o:spid="_x0000_s1056" style="position:absolute;margin-left:-56.45pt;margin-top:-10.7pt;width:842.25pt;height:25.75pt;z-index:251763200;mso-width-relative:margin;mso-height-relative:margin" coordorigin=",375" coordsize="8569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">
                <v:group id="Group 53" o:spid="_x0000_s1057" style="position:absolute;top:375;width:85692;height:3046" coordsize="8569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54" o:spid="_x0000_s1058" style="position:absolute;left:4158;top:50;width:81537;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q+sUA&#10;AADbAAAADwAAAGRycy9kb3ducmV2LnhtbESPT2vCQBTE7wW/w/IEb3VjaYtEVxElKKgH/0Dp7ZF9&#10;btJm34bsqsm37woFj8PM/IaZzltbiRs1vnSsYDRMQBDnTpdsFJxP2esYhA/IGivHpKAjD/NZ72WK&#10;qXZ3PtDtGIyIEPYpKihCqFMpfV6QRT90NXH0Lq6xGKJsjNQN3iPcVvItST6lxZLjQoE1LQvKf49X&#10;q2D/tR3tV5np1rvOLMt1+3POvk9KDfrtYgIiUBue4f/2Riv4eIfH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mr6xQAAANsAAAAPAAAAAAAAAAAAAAAAAJgCAABkcnMv&#10;ZG93bnJldi54bWxQSwUGAAAAAAQABAD1AAAAigMAAAAA&#10;" fillcolor="#a4cedc" stroked="f" strokeweight="2pt">
                    <v:textbox inset=",.8mm">
                      <w:txbxContent>
                        <w:p w:rsidR="00CB49C0" w:rsidRPr="00CB49C0" w:rsidRDefault="00CB49C0" w:rsidP="00CB49C0">
                          <w:pPr>
                            <w:spacing w:before="100" w:beforeAutospacing="1" w:after="100" w:afterAutospacing="1"/>
                            <w:ind w:left="426"/>
                            <w:contextualSpacing/>
                            <w:rPr>
                              <w:b/>
                              <w:color w:val="FFFFFF" w:themeColor="background1"/>
                              <w:sz w:val="28"/>
                            </w:rPr>
                          </w:pPr>
                          <w:r w:rsidRPr="00CB49C0">
                            <w:rPr>
                              <w:b/>
                              <w:color w:val="FFFFFF" w:themeColor="background1"/>
                              <w:sz w:val="28"/>
                            </w:rPr>
                            <w:t>Preparation for your candidates</w:t>
                          </w:r>
                        </w:p>
                        <w:p w:rsidR="00CB49C0" w:rsidRPr="00A373AD" w:rsidRDefault="00CB49C0" w:rsidP="00CB49C0">
                          <w:pPr>
                            <w:spacing w:before="100" w:beforeAutospacing="1" w:after="100" w:afterAutospacing="1"/>
                            <w:ind w:left="426"/>
                            <w:contextualSpacing/>
                            <w:rPr>
                              <w:b/>
                              <w:color w:val="FFFFFF" w:themeColor="background1"/>
                              <w:sz w:val="28"/>
                            </w:rPr>
                          </w:pPr>
                        </w:p>
                      </w:txbxContent>
                    </v:textbox>
                  </v:rect>
                  <v:shape id="Chevron 50" o:spid="_x0000_s1059" style="position:absolute;width:5905;height:3048;visibility:visible;mso-wrap-style:square;v-text-anchor:middle" coordsize="737140,326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FQsUA&#10;AADbAAAADwAAAGRycy9kb3ducmV2LnhtbESPQWsCMRSE7wX/Q3hCL0WzFSyyNYoIQoUi6ir0+Ni8&#10;7i5NXrZJ6q7/3ggFj8PMfMPMl7014kI+NI4VvI4zEMSl0w1XCk7FZjQDESKyRuOYFFwpwHIxeJpj&#10;rl3HB7ocYyUShEOOCuoY21zKUNZkMYxdS5y8b+ctxiR9JbXHLsGtkZMse5MWG04LNba0rqn8Of5Z&#10;BV/FzBTn0/bgfrvdtd37zedLZpR6HvardxCR+vgI/7c/tILpFO5f0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AVCxQAAANsAAAAPAAAAAAAAAAAAAAAAAJgCAABkcnMv&#10;ZG93bnJldi54bWxQSwUGAAAAAAQABAD1AAAAigMAAAAA&#10;" adj="-11796480,,5400" path="m,l632277,,737140,163390,632277,326779,,326779,,156566,,xe" fillcolor="#a4cedc" stroked="f" strokeweight="1pt">
                    <v:stroke joinstyle="miter"/>
                    <v:formulas/>
                    <v:path arrowok="t" o:connecttype="custom" o:connectlocs="0,0;506540,0;590550,152400;506540,304800;0,304800;0,146035;0,0" o:connectangles="0,0,0,0,0,0,0" textboxrect="0,0,737140,326779"/>
                    <v:textbox>
                      <w:txbxContent>
                        <w:p w:rsidR="00CB49C0" w:rsidRPr="00A373AD" w:rsidRDefault="00CB49C0" w:rsidP="00CB49C0">
                          <w:pPr>
                            <w:jc w:val="center"/>
                            <w:rPr>
                              <w:b/>
                              <w:color w:val="FFFFFF" w:themeColor="background1"/>
                              <w:sz w:val="28"/>
                              <w:szCs w:val="28"/>
                            </w:rPr>
                          </w:pPr>
                          <w:r>
                            <w:rPr>
                              <w:b/>
                              <w:color w:val="FFFFFF" w:themeColor="background1"/>
                              <w:sz w:val="28"/>
                              <w:szCs w:val="28"/>
                            </w:rPr>
                            <w:t>6</w:t>
                          </w:r>
                        </w:p>
                      </w:txbxContent>
                    </v:textbox>
                  </v:shape>
                </v:group>
                <v:shape id="Chevron 56" o:spid="_x0000_s1060" type="#_x0000_t55" style="position:absolute;left:5010;top:375;width:142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4K0cMA&#10;AADbAAAADwAAAGRycy9kb3ducmV2LnhtbESPQWvCQBSE74X+h+UVeqsbRUOJrqKCYG9W24K3R/aZ&#10;DWbfhuwzpv++Wyj0OMzMN8xiNfhG9dTFOrCB8SgDRVwGW3Nl4OO0e3kFFQXZYhOYDHxThNXy8WGB&#10;hQ13fqf+KJVKEI4FGnAibaF1LB15jKPQEifvEjqPkmRXadvhPcF9oydZlmuPNacFhy1tHZXX480b&#10;OJ0nh30gzqebr/7zbZqLi6UY8/w0rOeghAb5D/+199bALIffL+kH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4K0cMAAADbAAAADwAAAAAAAAAAAAAAAACYAgAAZHJzL2Rv&#10;d25yZXYueG1sUEsFBgAAAAAEAAQA9QAAAIgDAAAAAA==&#10;" adj="6996" fillcolor="window" stroked="f" strokeweight="2pt">
                  <v:textbox>
                    <w:txbxContent>
                      <w:p w:rsidR="00CB49C0" w:rsidRDefault="00CB49C0" w:rsidP="00CB49C0">
                        <w:pPr>
                          <w:jc w:val="center"/>
                        </w:pPr>
                        <w:r>
                          <w:t xml:space="preserve"> </w:t>
                        </w:r>
                      </w:p>
                    </w:txbxContent>
                  </v:textbox>
                </v:shape>
              </v:group>
            </w:pict>
          </mc:Fallback>
        </mc:AlternateContent>
      </w:r>
    </w:p>
    <w:p w:rsidR="000D5D3D" w:rsidRDefault="000D5D3D" w:rsidP="000D5D3D">
      <w:pPr>
        <w:spacing w:after="0" w:line="240" w:lineRule="auto"/>
      </w:pPr>
    </w:p>
    <w:p w:rsidR="000D5D3D" w:rsidRPr="000D5D3D" w:rsidRDefault="00B300E7" w:rsidP="000D5D3D">
      <w:pPr>
        <w:rPr>
          <w:rFonts w:eastAsiaTheme="minorHAnsi" w:cs="Arial"/>
        </w:rPr>
      </w:pPr>
      <w:r>
        <w:rPr>
          <w:rFonts w:eastAsiaTheme="minorHAnsi" w:cs="Arial"/>
        </w:rPr>
        <w:t>There is</w:t>
      </w:r>
      <w:r w:rsidR="000D5D3D" w:rsidRPr="000D5D3D">
        <w:rPr>
          <w:rFonts w:eastAsiaTheme="minorHAnsi" w:cs="Arial"/>
        </w:rPr>
        <w:t xml:space="preserve"> a range of ways to prepare your candidates in preparation for either the formal examinations, or for undertaking the Programming Project.</w:t>
      </w:r>
    </w:p>
    <w:p w:rsidR="000D5D3D" w:rsidRDefault="000D5D3D" w:rsidP="000D5D3D">
      <w:pPr>
        <w:spacing w:after="120"/>
        <w:rPr>
          <w:rFonts w:eastAsiaTheme="minorHAnsi" w:cs="Arial"/>
        </w:rPr>
      </w:pPr>
      <w:r w:rsidRPr="000D5D3D">
        <w:rPr>
          <w:rFonts w:eastAsiaTheme="minorHAnsi" w:cs="Arial"/>
        </w:rPr>
        <w:t>We offer a wide range of free resources to support assessment and learning.</w:t>
      </w:r>
    </w:p>
    <w:p w:rsidR="000D5D3D" w:rsidRPr="000D5D3D" w:rsidRDefault="000D5D3D" w:rsidP="000D5D3D">
      <w:pPr>
        <w:shd w:val="clear" w:color="auto" w:fill="A4CEDC"/>
        <w:spacing w:after="200"/>
        <w:rPr>
          <w:rFonts w:eastAsiaTheme="minorHAnsi" w:cs="Arial"/>
          <w:b/>
          <w:color w:val="FFFFFF" w:themeColor="background1"/>
        </w:rPr>
      </w:pPr>
      <w:r w:rsidRPr="000D5D3D">
        <w:rPr>
          <w:rFonts w:eastAsiaTheme="minorHAnsi" w:cs="Arial"/>
          <w:b/>
          <w:color w:val="FFFFFF" w:themeColor="background1"/>
        </w:rPr>
        <w:t>Preparing for the Programming Project</w:t>
      </w:r>
    </w:p>
    <w:p w:rsidR="000D5D3D" w:rsidRPr="000D5D3D" w:rsidRDefault="000D5D3D" w:rsidP="000D5D3D">
      <w:pPr>
        <w:spacing w:after="120"/>
        <w:rPr>
          <w:rFonts w:eastAsiaTheme="minorHAnsi" w:cs="Arial"/>
        </w:rPr>
      </w:pPr>
      <w:r w:rsidRPr="000D5D3D">
        <w:rPr>
          <w:rFonts w:eastAsiaTheme="minorHAnsi" w:cs="Arial"/>
        </w:rPr>
        <w:t xml:space="preserve">The Programming Project requires 20 hours of timetabled time to complete.  You should read the Specification and the Programming Project guide which is available through </w:t>
      </w:r>
      <w:hyperlink r:id="rId33" w:history="1">
        <w:r w:rsidRPr="000D5D3D">
          <w:rPr>
            <w:rFonts w:eastAsiaTheme="minorHAnsi" w:cs="Arial"/>
            <w:color w:val="0000FF" w:themeColor="hyperlink"/>
            <w:u w:val="single"/>
          </w:rPr>
          <w:t>Assessment section</w:t>
        </w:r>
      </w:hyperlink>
      <w:r w:rsidRPr="000D5D3D">
        <w:rPr>
          <w:rFonts w:eastAsiaTheme="minorHAnsi" w:cs="Arial"/>
        </w:rPr>
        <w:t xml:space="preserve"> of the subject web page.</w:t>
      </w:r>
    </w:p>
    <w:p w:rsidR="000D5D3D" w:rsidRPr="000D5D3D" w:rsidRDefault="000D5D3D" w:rsidP="000D5D3D">
      <w:pPr>
        <w:spacing w:after="120"/>
        <w:rPr>
          <w:rFonts w:eastAsiaTheme="minorHAnsi" w:cs="Arial"/>
        </w:rPr>
      </w:pPr>
      <w:r w:rsidRPr="000D5D3D">
        <w:rPr>
          <w:rFonts w:eastAsiaTheme="minorHAnsi" w:cs="Arial"/>
        </w:rPr>
        <w:t>Please note that completion of the Programming Project is a</w:t>
      </w:r>
      <w:r w:rsidRPr="000D5D3D">
        <w:rPr>
          <w:rFonts w:eastAsiaTheme="minorHAnsi" w:cs="Arial"/>
          <w:b/>
        </w:rPr>
        <w:t xml:space="preserve"> formal requirement </w:t>
      </w:r>
      <w:r w:rsidRPr="000D5D3D">
        <w:rPr>
          <w:rFonts w:eastAsiaTheme="minorHAnsi" w:cs="Arial"/>
        </w:rPr>
        <w:t>of the GCSE (9-1) GCSE, even though it does not form part of a candidate’s final grade.</w:t>
      </w:r>
    </w:p>
    <w:p w:rsidR="000D5D3D" w:rsidRPr="000D5D3D" w:rsidRDefault="000D5D3D" w:rsidP="000D5D3D">
      <w:pPr>
        <w:spacing w:after="120"/>
        <w:rPr>
          <w:rFonts w:eastAsiaTheme="minorHAnsi" w:cs="Arial"/>
        </w:rPr>
      </w:pPr>
      <w:r w:rsidRPr="000D5D3D">
        <w:rPr>
          <w:rFonts w:eastAsiaTheme="minorHAnsi" w:cs="Arial"/>
        </w:rPr>
        <w:t>The following resources may help in developing candidates coding and skill base in preparation for the Programming Project:</w:t>
      </w:r>
    </w:p>
    <w:p w:rsidR="000D5D3D" w:rsidRPr="000D5D3D" w:rsidRDefault="000D5D3D" w:rsidP="000D5D3D">
      <w:pPr>
        <w:numPr>
          <w:ilvl w:val="0"/>
          <w:numId w:val="47"/>
        </w:numPr>
        <w:spacing w:after="120"/>
        <w:ind w:left="993" w:hanging="567"/>
        <w:rPr>
          <w:rFonts w:eastAsia="Times New Roman" w:cs="Arial"/>
          <w:lang w:eastAsia="en-GB"/>
        </w:rPr>
      </w:pPr>
      <w:r w:rsidRPr="000D5D3D">
        <w:rPr>
          <w:rFonts w:eastAsia="Times New Roman" w:cs="Arial"/>
          <w:b/>
          <w:lang w:eastAsia="en-GB"/>
        </w:rPr>
        <w:t>Coding Challenges Booklet</w:t>
      </w:r>
      <w:r>
        <w:rPr>
          <w:rFonts w:eastAsia="Times New Roman" w:cs="Arial"/>
          <w:lang w:eastAsia="en-GB"/>
        </w:rPr>
        <w:br/>
      </w:r>
      <w:r w:rsidRPr="000D5D3D">
        <w:rPr>
          <w:rFonts w:eastAsia="Times New Roman" w:cs="Arial"/>
          <w:lang w:eastAsia="en-GB"/>
        </w:rPr>
        <w:t xml:space="preserve">The </w:t>
      </w:r>
      <w:hyperlink r:id="rId34" w:history="1">
        <w:r w:rsidRPr="000D5D3D">
          <w:rPr>
            <w:rFonts w:eastAsia="Times New Roman" w:cs="Arial"/>
            <w:color w:val="0000FF" w:themeColor="hyperlink"/>
            <w:u w:val="single"/>
            <w:lang w:eastAsia="en-GB"/>
          </w:rPr>
          <w:t>Coding Challenges booklet</w:t>
        </w:r>
      </w:hyperlink>
      <w:r w:rsidRPr="000D5D3D">
        <w:rPr>
          <w:rFonts w:eastAsia="Times New Roman" w:cs="Arial"/>
          <w:lang w:eastAsia="en-GB"/>
        </w:rPr>
        <w:t xml:space="preserve"> provides a wide range of coding challenges that students can use as practice to get used to the process of Analysis, Design, Development and Testing of real-world problems.</w:t>
      </w:r>
    </w:p>
    <w:p w:rsidR="000D5D3D" w:rsidRPr="000D5D3D" w:rsidRDefault="000D5D3D" w:rsidP="000D5D3D">
      <w:pPr>
        <w:numPr>
          <w:ilvl w:val="0"/>
          <w:numId w:val="47"/>
        </w:numPr>
        <w:spacing w:after="120"/>
        <w:ind w:left="993" w:hanging="567"/>
        <w:rPr>
          <w:rFonts w:eastAsia="Times New Roman" w:cs="Arial"/>
          <w:b/>
          <w:lang w:eastAsia="en-GB"/>
        </w:rPr>
      </w:pPr>
      <w:r w:rsidRPr="000D5D3D">
        <w:rPr>
          <w:rFonts w:eastAsia="Times New Roman" w:cs="Arial"/>
          <w:b/>
          <w:lang w:eastAsia="en-GB"/>
        </w:rPr>
        <w:t>Pseudocode Reading</w:t>
      </w:r>
      <w:r>
        <w:rPr>
          <w:rFonts w:eastAsia="Times New Roman" w:cs="Arial"/>
          <w:b/>
          <w:lang w:eastAsia="en-GB"/>
        </w:rPr>
        <w:br/>
      </w:r>
      <w:hyperlink r:id="rId35" w:history="1">
        <w:r w:rsidRPr="000D5D3D">
          <w:rPr>
            <w:rFonts w:eastAsia="Times New Roman" w:cs="Arial"/>
            <w:color w:val="0000FF" w:themeColor="hyperlink"/>
            <w:u w:val="single"/>
            <w:lang w:eastAsia="en-GB"/>
          </w:rPr>
          <w:t>Pseudocode Reading Exercises</w:t>
        </w:r>
      </w:hyperlink>
      <w:r w:rsidRPr="000D5D3D">
        <w:rPr>
          <w:rFonts w:eastAsia="Times New Roman" w:cs="Arial"/>
          <w:lang w:eastAsia="en-GB"/>
        </w:rPr>
        <w:t xml:space="preserve"> help to build candidates’ confidence in reading and understanding pseudocode.</w:t>
      </w:r>
    </w:p>
    <w:p w:rsidR="000D5D3D" w:rsidRPr="000D5D3D" w:rsidRDefault="000D5D3D" w:rsidP="000D5D3D">
      <w:pPr>
        <w:numPr>
          <w:ilvl w:val="0"/>
          <w:numId w:val="47"/>
        </w:numPr>
        <w:spacing w:after="120"/>
        <w:ind w:left="993" w:hanging="567"/>
        <w:rPr>
          <w:rFonts w:eastAsia="Times New Roman" w:cs="Arial"/>
          <w:lang w:eastAsia="en-GB"/>
        </w:rPr>
      </w:pPr>
      <w:r w:rsidRPr="000D5D3D">
        <w:rPr>
          <w:rFonts w:eastAsia="Times New Roman" w:cs="Arial"/>
          <w:b/>
          <w:lang w:eastAsia="en-GB"/>
        </w:rPr>
        <w:t>Algorithm Challenges</w:t>
      </w:r>
      <w:r>
        <w:rPr>
          <w:rFonts w:eastAsia="Times New Roman" w:cs="Arial"/>
          <w:lang w:eastAsia="en-GB"/>
        </w:rPr>
        <w:br/>
      </w:r>
      <w:r w:rsidRPr="000D5D3D">
        <w:rPr>
          <w:rFonts w:eastAsia="Times New Roman" w:cs="Arial"/>
          <w:lang w:eastAsia="en-GB"/>
        </w:rPr>
        <w:t>Our</w:t>
      </w:r>
      <w:r w:rsidRPr="000D5D3D">
        <w:rPr>
          <w:rFonts w:eastAsia="Times New Roman" w:cs="Arial"/>
          <w:b/>
          <w:lang w:eastAsia="en-GB"/>
        </w:rPr>
        <w:t xml:space="preserve"> </w:t>
      </w:r>
      <w:hyperlink r:id="rId36" w:history="1">
        <w:r w:rsidRPr="000D5D3D">
          <w:rPr>
            <w:rFonts w:eastAsia="Times New Roman" w:cs="Arial"/>
            <w:color w:val="0000FF" w:themeColor="hyperlink"/>
            <w:u w:val="single"/>
            <w:lang w:eastAsia="en-GB"/>
          </w:rPr>
          <w:t>Algorithm Challenges</w:t>
        </w:r>
      </w:hyperlink>
      <w:r w:rsidRPr="000D5D3D">
        <w:rPr>
          <w:rFonts w:eastAsia="Times New Roman" w:cs="Arial"/>
          <w:lang w:eastAsia="en-GB"/>
        </w:rPr>
        <w:t xml:space="preserve"> booklet provides 40 algorithm challenges which help build confidence in creating algorithms from real-life problems.  They are graduated from very simple to complex!</w:t>
      </w:r>
    </w:p>
    <w:p w:rsidR="000D5D3D" w:rsidRPr="000D5D3D" w:rsidRDefault="000D5D3D" w:rsidP="000D5D3D">
      <w:pPr>
        <w:numPr>
          <w:ilvl w:val="0"/>
          <w:numId w:val="47"/>
        </w:numPr>
        <w:spacing w:after="120"/>
        <w:ind w:left="993" w:hanging="567"/>
        <w:rPr>
          <w:rFonts w:eastAsia="Times New Roman" w:cs="Arial"/>
          <w:lang w:eastAsia="en-GB"/>
        </w:rPr>
      </w:pPr>
      <w:r w:rsidRPr="000D5D3D">
        <w:rPr>
          <w:rFonts w:eastAsia="Times New Roman" w:cs="Arial"/>
          <w:b/>
          <w:lang w:eastAsia="en-GB"/>
        </w:rPr>
        <w:t>Programming Techniques guides</w:t>
      </w:r>
      <w:r>
        <w:rPr>
          <w:rFonts w:eastAsia="Times New Roman" w:cs="Arial"/>
          <w:lang w:eastAsia="en-GB"/>
        </w:rPr>
        <w:br/>
      </w:r>
      <w:r w:rsidRPr="000D5D3D">
        <w:rPr>
          <w:rFonts w:eastAsia="Times New Roman" w:cs="Arial"/>
          <w:lang w:eastAsia="en-GB"/>
        </w:rPr>
        <w:t xml:space="preserve">We have guides to the programming techniques in the specification for both </w:t>
      </w:r>
      <w:hyperlink r:id="rId37" w:history="1">
        <w:r w:rsidRPr="000D5D3D">
          <w:rPr>
            <w:rFonts w:eastAsia="Times New Roman" w:cs="Arial"/>
            <w:color w:val="0000FF" w:themeColor="hyperlink"/>
            <w:u w:val="single"/>
            <w:lang w:eastAsia="en-GB"/>
          </w:rPr>
          <w:t>Python</w:t>
        </w:r>
      </w:hyperlink>
      <w:r w:rsidRPr="000D5D3D">
        <w:rPr>
          <w:rFonts w:eastAsia="Times New Roman" w:cs="Arial"/>
          <w:lang w:eastAsia="en-GB"/>
        </w:rPr>
        <w:t xml:space="preserve"> and </w:t>
      </w:r>
      <w:hyperlink r:id="rId38" w:history="1">
        <w:r w:rsidRPr="000D5D3D">
          <w:rPr>
            <w:rFonts w:eastAsia="Times New Roman" w:cs="Arial"/>
            <w:color w:val="0000FF" w:themeColor="hyperlink"/>
            <w:u w:val="single"/>
            <w:lang w:eastAsia="en-GB"/>
          </w:rPr>
          <w:t>C#</w:t>
        </w:r>
      </w:hyperlink>
      <w:r w:rsidRPr="000D5D3D">
        <w:rPr>
          <w:rFonts w:eastAsia="Times New Roman" w:cs="Arial"/>
          <w:lang w:eastAsia="en-GB"/>
        </w:rPr>
        <w:t>.</w:t>
      </w:r>
    </w:p>
    <w:p w:rsidR="000D5D3D" w:rsidRPr="000D5D3D" w:rsidRDefault="000D5D3D" w:rsidP="000D5D3D">
      <w:pPr>
        <w:numPr>
          <w:ilvl w:val="0"/>
          <w:numId w:val="47"/>
        </w:numPr>
        <w:spacing w:after="120"/>
        <w:ind w:left="993" w:hanging="567"/>
        <w:rPr>
          <w:rFonts w:eastAsia="Times New Roman" w:cs="Arial"/>
          <w:b/>
          <w:lang w:eastAsia="en-GB"/>
        </w:rPr>
      </w:pPr>
      <w:r w:rsidRPr="000D5D3D">
        <w:rPr>
          <w:rFonts w:eastAsia="Times New Roman" w:cs="Arial"/>
          <w:b/>
          <w:lang w:eastAsia="en-GB"/>
        </w:rPr>
        <w:t>End of Unit quizzes</w:t>
      </w:r>
      <w:r>
        <w:rPr>
          <w:rFonts w:eastAsia="Times New Roman" w:cs="Arial"/>
          <w:b/>
          <w:lang w:eastAsia="en-GB"/>
        </w:rPr>
        <w:br/>
      </w:r>
      <w:r w:rsidRPr="000D5D3D">
        <w:rPr>
          <w:rFonts w:eastAsia="Times New Roman" w:cs="Arial"/>
          <w:lang w:eastAsia="en-GB"/>
        </w:rPr>
        <w:t xml:space="preserve">We have quizzes which test candidates understanding of the </w:t>
      </w:r>
      <w:hyperlink r:id="rId39" w:history="1">
        <w:r w:rsidRPr="000D5D3D">
          <w:rPr>
            <w:rFonts w:eastAsia="Times New Roman" w:cs="Arial"/>
            <w:color w:val="0000FF" w:themeColor="hyperlink"/>
            <w:u w:val="single"/>
            <w:lang w:eastAsia="en-GB"/>
          </w:rPr>
          <w:t>Algorithms</w:t>
        </w:r>
      </w:hyperlink>
      <w:r w:rsidRPr="000D5D3D">
        <w:rPr>
          <w:rFonts w:eastAsia="Times New Roman" w:cs="Arial"/>
          <w:lang w:eastAsia="en-GB"/>
        </w:rPr>
        <w:t xml:space="preserve"> and </w:t>
      </w:r>
      <w:hyperlink r:id="rId40" w:history="1">
        <w:r w:rsidRPr="000D5D3D">
          <w:rPr>
            <w:rFonts w:eastAsia="Times New Roman" w:cs="Arial"/>
            <w:color w:val="0000FF" w:themeColor="hyperlink"/>
            <w:u w:val="single"/>
            <w:lang w:eastAsia="en-GB"/>
          </w:rPr>
          <w:t>Programming Techniques</w:t>
        </w:r>
      </w:hyperlink>
      <w:r w:rsidRPr="000D5D3D">
        <w:rPr>
          <w:rFonts w:eastAsia="Times New Roman" w:cs="Arial"/>
          <w:lang w:eastAsia="en-GB"/>
        </w:rPr>
        <w:t xml:space="preserve"> units within the specification.</w:t>
      </w:r>
    </w:p>
    <w:p w:rsidR="000D5D3D" w:rsidRDefault="000D5D3D" w:rsidP="000D5D3D">
      <w:pPr>
        <w:spacing w:after="120"/>
        <w:rPr>
          <w:rFonts w:eastAsia="Times New Roman" w:cs="Arial"/>
          <w:b/>
          <w:lang w:eastAsia="en-GB"/>
        </w:rPr>
      </w:pPr>
    </w:p>
    <w:p w:rsidR="000D5D3D" w:rsidRPr="000D5D3D" w:rsidRDefault="000D5D3D" w:rsidP="000D5D3D">
      <w:pPr>
        <w:shd w:val="clear" w:color="auto" w:fill="A4CEDC"/>
        <w:spacing w:after="200"/>
        <w:rPr>
          <w:rFonts w:eastAsiaTheme="minorHAnsi" w:cs="Arial"/>
          <w:b/>
          <w:color w:val="FFFFFF" w:themeColor="background1"/>
        </w:rPr>
      </w:pPr>
      <w:r w:rsidRPr="000D5D3D">
        <w:rPr>
          <w:rFonts w:eastAsiaTheme="minorHAnsi" w:cs="Arial"/>
          <w:b/>
          <w:color w:val="FFFFFF" w:themeColor="background1"/>
        </w:rPr>
        <w:lastRenderedPageBreak/>
        <w:t>Preparing for the external Examinations</w:t>
      </w:r>
    </w:p>
    <w:p w:rsidR="000D5D3D" w:rsidRPr="000D5D3D" w:rsidRDefault="000D5D3D" w:rsidP="000D5D3D">
      <w:pPr>
        <w:spacing w:after="200"/>
        <w:rPr>
          <w:rFonts w:eastAsiaTheme="minorHAnsi" w:cs="Arial"/>
        </w:rPr>
      </w:pPr>
      <w:r w:rsidRPr="000D5D3D">
        <w:rPr>
          <w:rFonts w:eastAsiaTheme="minorHAnsi" w:cs="Arial"/>
        </w:rPr>
        <w:t>We have a wide range of assessment preparation material for the external examinations.</w:t>
      </w:r>
    </w:p>
    <w:p w:rsidR="000D5D3D" w:rsidRPr="000D5D3D" w:rsidRDefault="000D5D3D" w:rsidP="000D5D3D">
      <w:pPr>
        <w:numPr>
          <w:ilvl w:val="0"/>
          <w:numId w:val="47"/>
        </w:numPr>
        <w:spacing w:after="120"/>
        <w:rPr>
          <w:rFonts w:eastAsia="Times New Roman" w:cs="Arial"/>
          <w:b/>
          <w:lang w:eastAsia="en-GB"/>
        </w:rPr>
      </w:pPr>
      <w:r w:rsidRPr="000D5D3D">
        <w:rPr>
          <w:rFonts w:eastAsia="Times New Roman" w:cs="Arial"/>
          <w:b/>
          <w:lang w:eastAsia="en-GB"/>
        </w:rPr>
        <w:t>Multiple Choice Questions</w:t>
      </w:r>
      <w:r>
        <w:rPr>
          <w:rFonts w:eastAsia="Times New Roman" w:cs="Arial"/>
          <w:b/>
          <w:lang w:eastAsia="en-GB"/>
        </w:rPr>
        <w:br/>
      </w:r>
      <w:r w:rsidRPr="000D5D3D">
        <w:rPr>
          <w:rFonts w:eastAsia="Times New Roman" w:cs="Arial"/>
          <w:lang w:eastAsia="en-GB"/>
        </w:rPr>
        <w:t>These are included inside the Teacher Delivery Packs and give ability for formative assessment to take place at the end of each lesson or section.</w:t>
      </w:r>
    </w:p>
    <w:p w:rsidR="000D5D3D" w:rsidRPr="000D5D3D" w:rsidRDefault="000D5D3D" w:rsidP="000D5D3D">
      <w:pPr>
        <w:numPr>
          <w:ilvl w:val="0"/>
          <w:numId w:val="47"/>
        </w:numPr>
        <w:spacing w:after="120"/>
        <w:rPr>
          <w:rFonts w:eastAsia="Times New Roman" w:cs="Arial"/>
          <w:lang w:eastAsia="en-GB"/>
        </w:rPr>
      </w:pPr>
      <w:r w:rsidRPr="000D5D3D">
        <w:rPr>
          <w:rFonts w:eastAsia="Times New Roman" w:cs="Arial"/>
          <w:b/>
          <w:lang w:eastAsia="en-GB"/>
        </w:rPr>
        <w:t>End of Unit Quizzes</w:t>
      </w:r>
      <w:r>
        <w:rPr>
          <w:rFonts w:eastAsia="Times New Roman" w:cs="Arial"/>
          <w:lang w:eastAsia="en-GB"/>
        </w:rPr>
        <w:br/>
      </w:r>
      <w:r w:rsidRPr="000D5D3D">
        <w:rPr>
          <w:rFonts w:eastAsia="Times New Roman" w:cs="Arial"/>
          <w:lang w:eastAsia="en-GB"/>
        </w:rPr>
        <w:t>The End of Unit quizzes allow you to set candidates questions with more depth to them to really assess the strength of their understanding.  These could also be used for homework/revision questions.</w:t>
      </w:r>
    </w:p>
    <w:p w:rsidR="000D5D3D" w:rsidRPr="000D5D3D" w:rsidRDefault="000D5D3D" w:rsidP="000D5D3D">
      <w:pPr>
        <w:numPr>
          <w:ilvl w:val="0"/>
          <w:numId w:val="47"/>
        </w:numPr>
        <w:spacing w:after="120"/>
        <w:rPr>
          <w:rFonts w:eastAsia="Times New Roman" w:cs="Arial"/>
          <w:lang w:eastAsia="en-GB"/>
        </w:rPr>
      </w:pPr>
      <w:r w:rsidRPr="000D5D3D">
        <w:rPr>
          <w:rFonts w:eastAsia="Times New Roman" w:cs="Arial"/>
          <w:b/>
          <w:lang w:eastAsia="en-GB"/>
        </w:rPr>
        <w:t>ExamBuilder</w:t>
      </w:r>
      <w:r>
        <w:rPr>
          <w:rFonts w:eastAsia="Times New Roman" w:cs="Arial"/>
          <w:lang w:eastAsia="en-GB"/>
        </w:rPr>
        <w:br/>
      </w:r>
      <w:r w:rsidRPr="000D5D3D">
        <w:rPr>
          <w:rFonts w:eastAsia="Times New Roman" w:cs="Arial"/>
          <w:lang w:eastAsia="en-GB"/>
        </w:rPr>
        <w:t xml:space="preserve">We offer a free on-line service called </w:t>
      </w:r>
      <w:hyperlink r:id="rId41" w:history="1">
        <w:r w:rsidRPr="000D5D3D">
          <w:rPr>
            <w:rFonts w:eastAsia="Times New Roman" w:cs="Arial"/>
            <w:color w:val="0000FF" w:themeColor="hyperlink"/>
            <w:u w:val="single"/>
            <w:lang w:eastAsia="en-GB"/>
          </w:rPr>
          <w:t>ExamBuilder</w:t>
        </w:r>
      </w:hyperlink>
      <w:r w:rsidRPr="000D5D3D">
        <w:rPr>
          <w:rFonts w:eastAsia="Times New Roman" w:cs="Arial"/>
          <w:color w:val="0000FF" w:themeColor="hyperlink"/>
          <w:u w:val="single"/>
          <w:lang w:eastAsia="en-GB"/>
        </w:rPr>
        <w:t>.</w:t>
      </w:r>
      <w:r w:rsidRPr="000D5D3D">
        <w:rPr>
          <w:rFonts w:eastAsia="Times New Roman" w:cs="Arial"/>
          <w:lang w:eastAsia="en-GB"/>
        </w:rPr>
        <w:t xml:space="preserve"> This service allows you to create mock examination papers sourced from historical assessment material.  You may need to ask your Exams Officer to sign up on behalf of the school to get an account.</w:t>
      </w:r>
    </w:p>
    <w:p w:rsidR="000D5D3D" w:rsidRPr="000D5D3D" w:rsidRDefault="000D5D3D" w:rsidP="000D5D3D">
      <w:pPr>
        <w:numPr>
          <w:ilvl w:val="0"/>
          <w:numId w:val="47"/>
        </w:numPr>
        <w:spacing w:after="120"/>
        <w:rPr>
          <w:rFonts w:eastAsia="Times New Roman" w:cs="Arial"/>
          <w:lang w:eastAsia="en-GB"/>
        </w:rPr>
      </w:pPr>
      <w:r w:rsidRPr="000D5D3D">
        <w:rPr>
          <w:rFonts w:eastAsia="Times New Roman" w:cs="Arial"/>
          <w:b/>
          <w:lang w:eastAsia="en-GB"/>
        </w:rPr>
        <w:t>Practice Papers</w:t>
      </w:r>
      <w:r>
        <w:rPr>
          <w:rFonts w:eastAsia="Times New Roman" w:cs="Arial"/>
          <w:lang w:eastAsia="en-GB"/>
        </w:rPr>
        <w:br/>
      </w:r>
      <w:r w:rsidRPr="000D5D3D">
        <w:rPr>
          <w:rFonts w:eastAsia="Times New Roman" w:cs="Arial"/>
          <w:lang w:eastAsia="en-GB"/>
        </w:rPr>
        <w:t xml:space="preserve">We have an external set of Sample Assessment Materials within the </w:t>
      </w:r>
      <w:hyperlink r:id="rId42" w:history="1">
        <w:r w:rsidRPr="000D5D3D">
          <w:rPr>
            <w:rFonts w:eastAsia="Times New Roman" w:cs="Arial"/>
            <w:color w:val="0000FF" w:themeColor="hyperlink"/>
            <w:u w:val="single"/>
            <w:lang w:eastAsia="en-GB"/>
          </w:rPr>
          <w:t>Assessment</w:t>
        </w:r>
      </w:hyperlink>
      <w:r w:rsidRPr="000D5D3D">
        <w:rPr>
          <w:rFonts w:eastAsia="Times New Roman" w:cs="Arial"/>
          <w:lang w:eastAsia="en-GB"/>
        </w:rPr>
        <w:t xml:space="preserve"> section of the J276 web page.</w:t>
      </w:r>
    </w:p>
    <w:p w:rsidR="000D5D3D" w:rsidRPr="000D5D3D" w:rsidRDefault="000D5D3D" w:rsidP="000D5D3D">
      <w:pPr>
        <w:spacing w:after="120"/>
        <w:ind w:left="720"/>
        <w:rPr>
          <w:rFonts w:eastAsia="Times New Roman" w:cs="Arial"/>
          <w:lang w:eastAsia="en-GB"/>
        </w:rPr>
      </w:pPr>
      <w:r w:rsidRPr="000D5D3D">
        <w:rPr>
          <w:rFonts w:eastAsia="Times New Roman" w:cs="Arial"/>
          <w:lang w:eastAsia="en-GB"/>
        </w:rPr>
        <w:t xml:space="preserve">We have also created a second set of papers for use as unprepared mocks which are located behind </w:t>
      </w:r>
      <w:hyperlink r:id="rId43" w:history="1">
        <w:r w:rsidRPr="000D5D3D">
          <w:rPr>
            <w:rFonts w:eastAsia="Times New Roman" w:cs="Arial"/>
            <w:color w:val="0000FF" w:themeColor="hyperlink"/>
            <w:u w:val="single"/>
            <w:lang w:eastAsia="en-GB"/>
          </w:rPr>
          <w:t>Interchange</w:t>
        </w:r>
      </w:hyperlink>
      <w:r w:rsidRPr="000D5D3D">
        <w:rPr>
          <w:rFonts w:eastAsia="Times New Roman" w:cs="Arial"/>
          <w:lang w:eastAsia="en-GB"/>
        </w:rPr>
        <w:t xml:space="preserve">.  Your exams officer should be able to give you access to Interchange. </w:t>
      </w:r>
    </w:p>
    <w:p w:rsidR="000D5D3D" w:rsidRPr="000D5D3D" w:rsidRDefault="000D5D3D" w:rsidP="000D5D3D">
      <w:pPr>
        <w:numPr>
          <w:ilvl w:val="0"/>
          <w:numId w:val="47"/>
        </w:numPr>
        <w:spacing w:after="120"/>
        <w:rPr>
          <w:rFonts w:eastAsia="Times New Roman" w:cs="Arial"/>
          <w:lang w:eastAsia="en-GB"/>
        </w:rPr>
      </w:pPr>
      <w:r w:rsidRPr="000D5D3D">
        <w:rPr>
          <w:rFonts w:eastAsia="Times New Roman" w:cs="Arial"/>
          <w:b/>
          <w:lang w:eastAsia="en-GB"/>
        </w:rPr>
        <w:t>Examiners’ Report</w:t>
      </w:r>
      <w:r>
        <w:rPr>
          <w:rFonts w:eastAsia="Times New Roman" w:cs="Arial"/>
          <w:lang w:eastAsia="en-GB"/>
        </w:rPr>
        <w:br/>
      </w:r>
      <w:r w:rsidRPr="000D5D3D">
        <w:rPr>
          <w:rFonts w:eastAsia="Times New Roman" w:cs="Arial"/>
          <w:lang w:eastAsia="en-GB"/>
        </w:rPr>
        <w:t xml:space="preserve">After each examination series, the Examiners’ Report reviews the examination series and often highlights common issues and strengths with the series.  These reports can provide valuable insight for examination preparation.  The report is available from the </w:t>
      </w:r>
      <w:hyperlink r:id="rId44" w:history="1">
        <w:r w:rsidRPr="000D5D3D">
          <w:rPr>
            <w:rFonts w:eastAsia="Times New Roman" w:cs="Arial"/>
            <w:color w:val="0000FF" w:themeColor="hyperlink"/>
            <w:u w:val="single"/>
            <w:lang w:eastAsia="en-GB"/>
          </w:rPr>
          <w:t>Assessment</w:t>
        </w:r>
      </w:hyperlink>
      <w:r w:rsidRPr="000D5D3D">
        <w:rPr>
          <w:rFonts w:eastAsia="Times New Roman" w:cs="Arial"/>
          <w:lang w:eastAsia="en-GB"/>
        </w:rPr>
        <w:t xml:space="preserve"> section of the J276 web page.</w:t>
      </w:r>
    </w:p>
    <w:p w:rsidR="000D5D3D" w:rsidRPr="000D5D3D" w:rsidRDefault="000D5D3D" w:rsidP="000D5D3D">
      <w:pPr>
        <w:numPr>
          <w:ilvl w:val="0"/>
          <w:numId w:val="47"/>
        </w:numPr>
        <w:spacing w:after="120"/>
        <w:rPr>
          <w:rFonts w:eastAsia="Times New Roman" w:cs="Arial"/>
          <w:lang w:eastAsia="en-GB"/>
        </w:rPr>
      </w:pPr>
      <w:r w:rsidRPr="000D5D3D">
        <w:rPr>
          <w:rFonts w:eastAsia="Times New Roman" w:cs="Arial"/>
          <w:b/>
          <w:lang w:eastAsia="en-GB"/>
        </w:rPr>
        <w:t>Forms</w:t>
      </w:r>
      <w:r>
        <w:rPr>
          <w:rFonts w:eastAsia="Times New Roman" w:cs="Arial"/>
          <w:lang w:eastAsia="en-GB"/>
        </w:rPr>
        <w:br/>
      </w:r>
      <w:r w:rsidRPr="000D5D3D">
        <w:rPr>
          <w:rFonts w:eastAsia="Times New Roman" w:cs="Arial"/>
          <w:lang w:eastAsia="en-GB"/>
        </w:rPr>
        <w:t xml:space="preserve">Any forms you will require for entry of candidates may be found under the ‘Forms’ menu within the </w:t>
      </w:r>
      <w:hyperlink r:id="rId45" w:history="1">
        <w:r w:rsidRPr="000D5D3D">
          <w:rPr>
            <w:rFonts w:eastAsia="Times New Roman" w:cs="Arial"/>
            <w:color w:val="0000FF" w:themeColor="hyperlink"/>
            <w:u w:val="single"/>
            <w:lang w:eastAsia="en-GB"/>
          </w:rPr>
          <w:t>Assessment</w:t>
        </w:r>
      </w:hyperlink>
      <w:r w:rsidRPr="000D5D3D">
        <w:rPr>
          <w:rFonts w:eastAsia="Times New Roman" w:cs="Arial"/>
          <w:lang w:eastAsia="en-GB"/>
        </w:rPr>
        <w:t xml:space="preserve"> section of the J276 web page.</w:t>
      </w:r>
    </w:p>
    <w:p w:rsidR="005B1542" w:rsidRDefault="005B1542" w:rsidP="005B1542">
      <w:r>
        <w:br w:type="page"/>
      </w:r>
    </w:p>
    <w:p w:rsidR="00087C42" w:rsidRPr="008E3B1F" w:rsidRDefault="000D5D3D" w:rsidP="00087C42">
      <w:r>
        <w:rPr>
          <w:noProof/>
          <w:lang w:eastAsia="en-GB"/>
        </w:rPr>
        <w:lastRenderedPageBreak/>
        <mc:AlternateContent>
          <mc:Choice Requires="wps">
            <w:drawing>
              <wp:anchor distT="0" distB="0" distL="114300" distR="114300" simplePos="0" relativeHeight="251747840" behindDoc="0" locked="0" layoutInCell="1" allowOverlap="1" wp14:anchorId="373E733E" wp14:editId="71D7D063">
                <wp:simplePos x="0" y="0"/>
                <wp:positionH relativeFrom="column">
                  <wp:posOffset>-286385</wp:posOffset>
                </wp:positionH>
                <wp:positionV relativeFrom="paragraph">
                  <wp:posOffset>3348355</wp:posOffset>
                </wp:positionV>
                <wp:extent cx="9339580" cy="75057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9580" cy="750570"/>
                        </a:xfrm>
                        <a:prstGeom prst="rect">
                          <a:avLst/>
                        </a:prstGeom>
                        <a:noFill/>
                        <a:ln w="9525">
                          <a:noFill/>
                          <a:miter lim="800000"/>
                          <a:headEnd/>
                          <a:tailEnd/>
                        </a:ln>
                      </wps:spPr>
                      <wps:txbx>
                        <w:txbxContent>
                          <w:p w:rsidR="000679C5" w:rsidRPr="00685A49" w:rsidRDefault="000679C5" w:rsidP="00501EE1">
                            <w:pPr>
                              <w:pStyle w:val="Header"/>
                              <w:spacing w:after="57" w:line="276" w:lineRule="auto"/>
                              <w:rPr>
                                <w:sz w:val="16"/>
                                <w:szCs w:val="16"/>
                              </w:rPr>
                            </w:pPr>
                            <w:r w:rsidRPr="00685A49">
                              <w:rPr>
                                <w:sz w:val="16"/>
                                <w:szCs w:val="16"/>
                              </w:rPr>
                              <w:t>We’d like to know your view on the resources we produce.  By clicking o</w:t>
                            </w:r>
                            <w:r>
                              <w:rPr>
                                <w:sz w:val="16"/>
                                <w:szCs w:val="16"/>
                              </w:rPr>
                              <w:t xml:space="preserve">n </w:t>
                            </w:r>
                            <w:hyperlink r:id="rId46" w:history="1">
                              <w:r w:rsidRPr="003E162A">
                                <w:rPr>
                                  <w:rStyle w:val="Hyperlink"/>
                                  <w:sz w:val="16"/>
                                  <w:szCs w:val="16"/>
                                </w:rPr>
                                <w:t>‘Like’</w:t>
                              </w:r>
                            </w:hyperlink>
                            <w:r>
                              <w:rPr>
                                <w:sz w:val="16"/>
                                <w:szCs w:val="16"/>
                              </w:rPr>
                              <w:t xml:space="preserve"> or </w:t>
                            </w:r>
                            <w:hyperlink r:id="rId47" w:history="1">
                              <w:r w:rsidRPr="00A566B7">
                                <w:rPr>
                                  <w:rStyle w:val="Hyperlink"/>
                                  <w:sz w:val="16"/>
                                  <w:szCs w:val="16"/>
                                </w:rPr>
                                <w:t>‘Disl</w:t>
                              </w:r>
                              <w:bookmarkStart w:id="0" w:name="_GoBack"/>
                              <w:bookmarkEnd w:id="0"/>
                              <w:r w:rsidRPr="00A566B7">
                                <w:rPr>
                                  <w:rStyle w:val="Hyperlink"/>
                                  <w:sz w:val="16"/>
                                  <w:szCs w:val="16"/>
                                </w:rPr>
                                <w:t>ike’</w:t>
                              </w:r>
                            </w:hyperlink>
                            <w:r w:rsidRPr="00685A49">
                              <w:rPr>
                                <w:sz w:val="16"/>
                                <w:szCs w:val="16"/>
                              </w:rPr>
                              <w:t xml:space="preserve"> you can help us to ensure that our resources work for you.  When the email template pops up please add additional comments if you wish and then just click ‘Send’.  Thank you.</w:t>
                            </w:r>
                          </w:p>
                          <w:p w:rsidR="000679C5" w:rsidRDefault="000679C5" w:rsidP="00501EE1">
                            <w:pPr>
                              <w:suppressAutoHyphens/>
                              <w:autoSpaceDE w:val="0"/>
                              <w:autoSpaceDN w:val="0"/>
                              <w:adjustRightInd w:val="0"/>
                              <w:spacing w:after="57" w:line="288" w:lineRule="auto"/>
                              <w:textAlignment w:val="center"/>
                              <w:rPr>
                                <w:color w:val="000000"/>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48" w:history="1">
                              <w:r w:rsidRPr="001A1B64">
                                <w:rPr>
                                  <w:rStyle w:val="Hyperlink"/>
                                  <w:sz w:val="16"/>
                                  <w:szCs w:val="16"/>
                                </w:rPr>
                                <w:t>www.ocr.org.uk/expression-of-interest</w:t>
                              </w:r>
                            </w:hyperlink>
                          </w:p>
                          <w:p w:rsidR="000679C5" w:rsidRPr="00BB67FE" w:rsidRDefault="000679C5" w:rsidP="00501EE1">
                            <w:pPr>
                              <w:suppressAutoHyphens/>
                              <w:autoSpaceDE w:val="0"/>
                              <w:autoSpaceDN w:val="0"/>
                              <w:adjustRightInd w:val="0"/>
                              <w:spacing w:after="57" w:line="288" w:lineRule="auto"/>
                              <w:textAlignment w:val="center"/>
                              <w:rPr>
                                <w:rStyle w:val="Hyperlink"/>
                                <w:sz w:val="16"/>
                                <w:szCs w:val="16"/>
                              </w:rPr>
                            </w:pPr>
                            <w:r w:rsidRPr="00BB67FE">
                              <w:rPr>
                                <w:sz w:val="16"/>
                                <w:szCs w:val="16"/>
                              </w:rPr>
                              <w:t xml:space="preserve">Looking for a resource? There is now a quick and easy search tool to help find free resources for your qualification: </w:t>
                            </w:r>
                            <w:r w:rsidRPr="00BB67FE">
                              <w:rPr>
                                <w:sz w:val="16"/>
                                <w:szCs w:val="16"/>
                                <w:u w:val="thick"/>
                              </w:rPr>
                              <w:fldChar w:fldCharType="begin"/>
                            </w:r>
                            <w:r w:rsidRPr="00BB67FE">
                              <w:rPr>
                                <w:sz w:val="16"/>
                                <w:szCs w:val="16"/>
                                <w:u w:val="thick"/>
                              </w:rPr>
                              <w:instrText>HYPERLINK "http://www.ocr.org.uk/i-want-to/find-resources/"</w:instrText>
                            </w:r>
                            <w:r w:rsidRPr="00BB67FE">
                              <w:rPr>
                                <w:sz w:val="16"/>
                                <w:szCs w:val="16"/>
                                <w:u w:val="thick"/>
                              </w:rPr>
                              <w:fldChar w:fldCharType="separate"/>
                            </w:r>
                            <w:r w:rsidRPr="00BB67FE">
                              <w:rPr>
                                <w:rStyle w:val="Hyperlink"/>
                                <w:sz w:val="16"/>
                                <w:szCs w:val="16"/>
                              </w:rPr>
                              <w:t>www.ocr.org.uk/i-want-to/find-resources/</w:t>
                            </w:r>
                          </w:p>
                          <w:p w:rsidR="000679C5" w:rsidRPr="00FB63C2" w:rsidRDefault="000679C5" w:rsidP="00501EE1">
                            <w:pPr>
                              <w:suppressAutoHyphens/>
                              <w:autoSpaceDE w:val="0"/>
                              <w:autoSpaceDN w:val="0"/>
                              <w:adjustRightInd w:val="0"/>
                              <w:spacing w:after="57" w:line="288" w:lineRule="auto"/>
                              <w:textAlignment w:val="center"/>
                              <w:rPr>
                                <w:color w:val="0000FF"/>
                                <w:sz w:val="16"/>
                                <w:szCs w:val="16"/>
                                <w:u w:val="thick"/>
                              </w:rPr>
                            </w:pPr>
                            <w:r w:rsidRPr="00BB67FE">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61" type="#_x0000_t202" style="position:absolute;margin-left:-22.55pt;margin-top:263.65pt;width:735.4pt;height:59.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" filled="f" stroked="f">
                <v:textbox>
                  <w:txbxContent>
                    <w:p w:rsidR="000679C5" w:rsidRPr="00685A49" w:rsidRDefault="000679C5" w:rsidP="00501EE1">
                      <w:pPr>
                        <w:pStyle w:val="Header"/>
                        <w:spacing w:after="57" w:line="276" w:lineRule="auto"/>
                        <w:rPr>
                          <w:sz w:val="16"/>
                          <w:szCs w:val="16"/>
                        </w:rPr>
                      </w:pPr>
                      <w:r w:rsidRPr="00685A49">
                        <w:rPr>
                          <w:sz w:val="16"/>
                          <w:szCs w:val="16"/>
                        </w:rPr>
                        <w:t>We’d like to know your view on the resources we produce.  By clicking o</w:t>
                      </w:r>
                      <w:r>
                        <w:rPr>
                          <w:sz w:val="16"/>
                          <w:szCs w:val="16"/>
                        </w:rPr>
                        <w:t xml:space="preserve">n </w:t>
                      </w:r>
                      <w:hyperlink r:id="rId49" w:history="1">
                        <w:r w:rsidRPr="003E162A">
                          <w:rPr>
                            <w:rStyle w:val="Hyperlink"/>
                            <w:sz w:val="16"/>
                            <w:szCs w:val="16"/>
                          </w:rPr>
                          <w:t>‘Like’</w:t>
                        </w:r>
                      </w:hyperlink>
                      <w:r>
                        <w:rPr>
                          <w:sz w:val="16"/>
                          <w:szCs w:val="16"/>
                        </w:rPr>
                        <w:t xml:space="preserve"> or </w:t>
                      </w:r>
                      <w:hyperlink r:id="rId50" w:history="1">
                        <w:r w:rsidRPr="00A566B7">
                          <w:rPr>
                            <w:rStyle w:val="Hyperlink"/>
                            <w:sz w:val="16"/>
                            <w:szCs w:val="16"/>
                          </w:rPr>
                          <w:t>‘Disl</w:t>
                        </w:r>
                        <w:bookmarkStart w:id="1" w:name="_GoBack"/>
                        <w:bookmarkEnd w:id="1"/>
                        <w:r w:rsidRPr="00A566B7">
                          <w:rPr>
                            <w:rStyle w:val="Hyperlink"/>
                            <w:sz w:val="16"/>
                            <w:szCs w:val="16"/>
                          </w:rPr>
                          <w:t>ike’</w:t>
                        </w:r>
                      </w:hyperlink>
                      <w:r w:rsidRPr="00685A49">
                        <w:rPr>
                          <w:sz w:val="16"/>
                          <w:szCs w:val="16"/>
                        </w:rPr>
                        <w:t xml:space="preserve"> you can help us to ensure that our resources work for you.  When the email template pops up please add additional comments if you wish and then just click ‘Send’.  Thank you.</w:t>
                      </w:r>
                    </w:p>
                    <w:p w:rsidR="000679C5" w:rsidRDefault="000679C5" w:rsidP="00501EE1">
                      <w:pPr>
                        <w:suppressAutoHyphens/>
                        <w:autoSpaceDE w:val="0"/>
                        <w:autoSpaceDN w:val="0"/>
                        <w:adjustRightInd w:val="0"/>
                        <w:spacing w:after="57" w:line="288" w:lineRule="auto"/>
                        <w:textAlignment w:val="center"/>
                        <w:rPr>
                          <w:color w:val="000000"/>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51" w:history="1">
                        <w:r w:rsidRPr="001A1B64">
                          <w:rPr>
                            <w:rStyle w:val="Hyperlink"/>
                            <w:sz w:val="16"/>
                            <w:szCs w:val="16"/>
                          </w:rPr>
                          <w:t>www.ocr.org.uk/expression-of-interest</w:t>
                        </w:r>
                      </w:hyperlink>
                    </w:p>
                    <w:p w:rsidR="000679C5" w:rsidRPr="00BB67FE" w:rsidRDefault="000679C5" w:rsidP="00501EE1">
                      <w:pPr>
                        <w:suppressAutoHyphens/>
                        <w:autoSpaceDE w:val="0"/>
                        <w:autoSpaceDN w:val="0"/>
                        <w:adjustRightInd w:val="0"/>
                        <w:spacing w:after="57" w:line="288" w:lineRule="auto"/>
                        <w:textAlignment w:val="center"/>
                        <w:rPr>
                          <w:rStyle w:val="Hyperlink"/>
                          <w:sz w:val="16"/>
                          <w:szCs w:val="16"/>
                        </w:rPr>
                      </w:pPr>
                      <w:r w:rsidRPr="00BB67FE">
                        <w:rPr>
                          <w:sz w:val="16"/>
                          <w:szCs w:val="16"/>
                        </w:rPr>
                        <w:t xml:space="preserve">Looking for a resource? There is now a quick and easy search tool to help find free resources for your qualification: </w:t>
                      </w:r>
                      <w:r w:rsidRPr="00BB67FE">
                        <w:rPr>
                          <w:sz w:val="16"/>
                          <w:szCs w:val="16"/>
                          <w:u w:val="thick"/>
                        </w:rPr>
                        <w:fldChar w:fldCharType="begin"/>
                      </w:r>
                      <w:r w:rsidRPr="00BB67FE">
                        <w:rPr>
                          <w:sz w:val="16"/>
                          <w:szCs w:val="16"/>
                          <w:u w:val="thick"/>
                        </w:rPr>
                        <w:instrText>HYPERLINK "http://www.ocr.org.uk/i-want-to/find-resources/"</w:instrText>
                      </w:r>
                      <w:r w:rsidRPr="00BB67FE">
                        <w:rPr>
                          <w:sz w:val="16"/>
                          <w:szCs w:val="16"/>
                          <w:u w:val="thick"/>
                        </w:rPr>
                        <w:fldChar w:fldCharType="separate"/>
                      </w:r>
                      <w:r w:rsidRPr="00BB67FE">
                        <w:rPr>
                          <w:rStyle w:val="Hyperlink"/>
                          <w:sz w:val="16"/>
                          <w:szCs w:val="16"/>
                        </w:rPr>
                        <w:t>www.ocr.org.uk/i-want-to/find-resources/</w:t>
                      </w:r>
                    </w:p>
                    <w:p w:rsidR="000679C5" w:rsidRPr="00FB63C2" w:rsidRDefault="000679C5" w:rsidP="00501EE1">
                      <w:pPr>
                        <w:suppressAutoHyphens/>
                        <w:autoSpaceDE w:val="0"/>
                        <w:autoSpaceDN w:val="0"/>
                        <w:adjustRightInd w:val="0"/>
                        <w:spacing w:after="57" w:line="288" w:lineRule="auto"/>
                        <w:textAlignment w:val="center"/>
                        <w:rPr>
                          <w:color w:val="0000FF"/>
                          <w:sz w:val="16"/>
                          <w:szCs w:val="16"/>
                          <w:u w:val="thick"/>
                        </w:rPr>
                      </w:pPr>
                      <w:r w:rsidRPr="00BB67FE">
                        <w:rPr>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748864" behindDoc="0" locked="0" layoutInCell="1" allowOverlap="1" wp14:anchorId="1B4042C0" wp14:editId="0B4D8044">
                <wp:simplePos x="0" y="0"/>
                <wp:positionH relativeFrom="column">
                  <wp:posOffset>-311150</wp:posOffset>
                </wp:positionH>
                <wp:positionV relativeFrom="paragraph">
                  <wp:posOffset>4163857</wp:posOffset>
                </wp:positionV>
                <wp:extent cx="9542145" cy="1147445"/>
                <wp:effectExtent l="0" t="0" r="1905" b="0"/>
                <wp:wrapNone/>
                <wp:docPr id="23" name="Rounded Rectangle 23"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2145" cy="114744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0679C5" w:rsidRPr="00087C42" w:rsidRDefault="000679C5" w:rsidP="00087C42">
                            <w:pPr>
                              <w:spacing w:after="0" w:line="360" w:lineRule="auto"/>
                              <w:rPr>
                                <w:rFonts w:eastAsia="Times New Roman" w:cs="Arial"/>
                                <w:color w:val="000000"/>
                                <w:sz w:val="12"/>
                                <w:szCs w:val="12"/>
                                <w:lang w:eastAsia="en-GB"/>
                              </w:rPr>
                            </w:pPr>
                            <w:r w:rsidRPr="00087C42">
                              <w:rPr>
                                <w:rFonts w:eastAsia="Times New Roman" w:cs="Arial"/>
                                <w:b/>
                                <w:color w:val="000000"/>
                                <w:sz w:val="16"/>
                                <w:szCs w:val="12"/>
                                <w:lang w:eastAsia="en-GB"/>
                              </w:rPr>
                              <w:t>OCR Resources</w:t>
                            </w:r>
                            <w:r w:rsidRPr="00087C42">
                              <w:rPr>
                                <w:rFonts w:eastAsia="Times New Roman" w:cs="Arial"/>
                                <w:color w:val="000000"/>
                                <w:sz w:val="16"/>
                                <w:szCs w:val="12"/>
                                <w:lang w:eastAsia="en-GB"/>
                              </w:rPr>
                              <w:t xml:space="preserve">: </w:t>
                            </w:r>
                            <w:r w:rsidRPr="00087C42">
                              <w:rPr>
                                <w:rFonts w:eastAsia="Times New Roman" w:cs="Arial"/>
                                <w:i/>
                                <w:color w:val="000000"/>
                                <w:sz w:val="16"/>
                                <w:szCs w:val="12"/>
                                <w:lang w:eastAsia="en-GB"/>
                              </w:rPr>
                              <w:t>the small print</w:t>
                            </w:r>
                            <w:r w:rsidRPr="00087C42">
                              <w:rPr>
                                <w:rFonts w:eastAsia="Times New Roman" w:cs="Arial"/>
                                <w:i/>
                                <w:color w:val="000000"/>
                                <w:sz w:val="16"/>
                                <w:szCs w:val="12"/>
                                <w:lang w:eastAsia="en-GB"/>
                              </w:rPr>
                              <w:br/>
                            </w:r>
                            <w:r w:rsidRPr="00087C42">
                              <w:rPr>
                                <w:rFonts w:eastAsia="Times New Roman" w:cs="Arial"/>
                                <w:iCs/>
                                <w:color w:val="000000"/>
                                <w:sz w:val="12"/>
                                <w:szCs w:val="12"/>
                                <w:lang w:eastAsia="en-GB"/>
                              </w:rPr>
                              <w:t xml:space="preserve">OCR’s </w:t>
                            </w:r>
                            <w:r w:rsidRPr="00087C42">
                              <w:rPr>
                                <w:rFonts w:cs="Arial"/>
                                <w:iCs/>
                                <w:color w:val="000000"/>
                                <w:sz w:val="12"/>
                                <w:szCs w:val="12"/>
                                <w:lang w:eastAsia="en-GB"/>
                              </w:rPr>
                              <w:t>resources</w:t>
                            </w:r>
                            <w:r w:rsidRPr="00087C42">
                              <w:rPr>
                                <w:rFonts w:eastAsia="Times New Roman" w:cs="Arial"/>
                                <w:iCs/>
                                <w:color w:val="000000"/>
                                <w:sz w:val="12"/>
                                <w:szCs w:val="12"/>
                                <w:lang w:eastAsia="en-GB"/>
                              </w:rPr>
                              <w:t xml:space="preserve"> are provided to support the teaching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087C42">
                              <w:rPr>
                                <w:rFonts w:eastAsia="Times New Roman" w:cs="Arial"/>
                                <w:iCs/>
                                <w:color w:val="000000"/>
                                <w:sz w:val="12"/>
                                <w:szCs w:val="12"/>
                                <w:lang w:eastAsia="en-GB"/>
                              </w:rPr>
                              <w:br/>
                            </w:r>
                            <w:r w:rsidRPr="00087C42">
                              <w:rPr>
                                <w:rFonts w:eastAsia="Times New Roman" w:cs="Arial"/>
                                <w:color w:val="000000"/>
                                <w:sz w:val="12"/>
                                <w:szCs w:val="12"/>
                                <w:lang w:eastAsia="en-GB"/>
                              </w:rPr>
                              <w:t>© OCR 201</w:t>
                            </w:r>
                            <w:r>
                              <w:rPr>
                                <w:rFonts w:eastAsia="Times New Roman" w:cs="Arial"/>
                                <w:color w:val="000000"/>
                                <w:sz w:val="12"/>
                                <w:szCs w:val="12"/>
                                <w:lang w:eastAsia="en-GB"/>
                              </w:rPr>
                              <w:t>8</w:t>
                            </w:r>
                            <w:r w:rsidRPr="00087C42">
                              <w:rPr>
                                <w:rFonts w:eastAsia="Times New Roman" w:cs="Arial"/>
                                <w:color w:val="000000"/>
                                <w:sz w:val="12"/>
                                <w:szCs w:val="12"/>
                                <w:lang w:eastAsia="en-GB"/>
                              </w:rPr>
                              <w:t xml:space="preserve"> - This resource may be freely copied and distributed, as long as the OCR logo and this message remain intact and OCR is acknowledged as the originator of this work.</w:t>
                            </w:r>
                          </w:p>
                          <w:p w:rsidR="000679C5" w:rsidRPr="00087C42" w:rsidRDefault="000679C5" w:rsidP="00087C42">
                            <w:pPr>
                              <w:spacing w:after="0" w:line="360" w:lineRule="auto"/>
                              <w:rPr>
                                <w:rFonts w:eastAsia="Times New Roman" w:cs="Arial"/>
                                <w:color w:val="000000"/>
                                <w:sz w:val="12"/>
                                <w:szCs w:val="12"/>
                                <w:lang w:eastAsia="en-GB"/>
                              </w:rPr>
                            </w:pPr>
                            <w:r w:rsidRPr="00087C42">
                              <w:rPr>
                                <w:rFonts w:eastAsia="Times New Roman" w:cs="Arial"/>
                                <w:color w:val="000000"/>
                                <w:sz w:val="12"/>
                                <w:szCs w:val="12"/>
                                <w:lang w:eastAsia="en-GB"/>
                              </w:rPr>
                              <w:t>OCR acknowledges the use of the following content: n/a</w:t>
                            </w:r>
                          </w:p>
                          <w:p w:rsidR="000679C5" w:rsidRPr="00087C42" w:rsidRDefault="000679C5" w:rsidP="00087C42">
                            <w:pPr>
                              <w:suppressAutoHyphens/>
                              <w:autoSpaceDE w:val="0"/>
                              <w:autoSpaceDN w:val="0"/>
                              <w:adjustRightInd w:val="0"/>
                              <w:spacing w:after="0" w:line="288" w:lineRule="auto"/>
                              <w:ind w:right="113"/>
                              <w:textAlignment w:val="center"/>
                              <w:rPr>
                                <w:rFonts w:eastAsia="Times New Roman" w:cs="Arial"/>
                                <w:color w:val="0000FF"/>
                                <w:sz w:val="12"/>
                                <w:szCs w:val="12"/>
                                <w:u w:val="thick"/>
                                <w:lang w:eastAsia="en-GB"/>
                              </w:rPr>
                            </w:pPr>
                            <w:r w:rsidRPr="00087C42">
                              <w:rPr>
                                <w:rFonts w:eastAsia="Times New Roman" w:cs="Arial"/>
                                <w:color w:val="000000"/>
                                <w:sz w:val="12"/>
                                <w:szCs w:val="12"/>
                                <w:lang w:eastAsia="en-GB"/>
                              </w:rPr>
                              <w:t xml:space="preserve">Please get in touch if you want to discuss the accessibility of resources we offer to support delivery of our qualifications: </w:t>
                            </w:r>
                            <w:hyperlink r:id="rId52" w:history="1">
                              <w:r w:rsidRPr="00087C42">
                                <w:rPr>
                                  <w:rFonts w:eastAsia="Times New Roman" w:cs="Arial"/>
                                  <w:color w:val="0000FF"/>
                                  <w:sz w:val="12"/>
                                  <w:szCs w:val="12"/>
                                  <w:u w:val="single"/>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23" o:spid="_x0000_s106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327.85pt;width:751.35pt;height:90.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" fillcolor="#d8d8d8" stroked="f" strokeweight="2pt">
                <v:textbox>
                  <w:txbxContent>
                    <w:p w:rsidR="000679C5" w:rsidRPr="00087C42" w:rsidRDefault="000679C5" w:rsidP="00087C42">
                      <w:pPr>
                        <w:spacing w:after="0" w:line="360" w:lineRule="auto"/>
                        <w:rPr>
                          <w:rFonts w:eastAsia="Times New Roman" w:cs="Arial"/>
                          <w:color w:val="000000"/>
                          <w:sz w:val="12"/>
                          <w:szCs w:val="12"/>
                          <w:lang w:eastAsia="en-GB"/>
                        </w:rPr>
                      </w:pPr>
                      <w:r w:rsidRPr="00087C42">
                        <w:rPr>
                          <w:rFonts w:eastAsia="Times New Roman" w:cs="Arial"/>
                          <w:b/>
                          <w:color w:val="000000"/>
                          <w:sz w:val="16"/>
                          <w:szCs w:val="12"/>
                          <w:lang w:eastAsia="en-GB"/>
                        </w:rPr>
                        <w:t>OCR Resources</w:t>
                      </w:r>
                      <w:r w:rsidRPr="00087C42">
                        <w:rPr>
                          <w:rFonts w:eastAsia="Times New Roman" w:cs="Arial"/>
                          <w:color w:val="000000"/>
                          <w:sz w:val="16"/>
                          <w:szCs w:val="12"/>
                          <w:lang w:eastAsia="en-GB"/>
                        </w:rPr>
                        <w:t xml:space="preserve">: </w:t>
                      </w:r>
                      <w:r w:rsidRPr="00087C42">
                        <w:rPr>
                          <w:rFonts w:eastAsia="Times New Roman" w:cs="Arial"/>
                          <w:i/>
                          <w:color w:val="000000"/>
                          <w:sz w:val="16"/>
                          <w:szCs w:val="12"/>
                          <w:lang w:eastAsia="en-GB"/>
                        </w:rPr>
                        <w:t>the small print</w:t>
                      </w:r>
                      <w:r w:rsidRPr="00087C42">
                        <w:rPr>
                          <w:rFonts w:eastAsia="Times New Roman" w:cs="Arial"/>
                          <w:i/>
                          <w:color w:val="000000"/>
                          <w:sz w:val="16"/>
                          <w:szCs w:val="12"/>
                          <w:lang w:eastAsia="en-GB"/>
                        </w:rPr>
                        <w:br/>
                      </w:r>
                      <w:r w:rsidRPr="00087C42">
                        <w:rPr>
                          <w:rFonts w:eastAsia="Times New Roman" w:cs="Arial"/>
                          <w:iCs/>
                          <w:color w:val="000000"/>
                          <w:sz w:val="12"/>
                          <w:szCs w:val="12"/>
                          <w:lang w:eastAsia="en-GB"/>
                        </w:rPr>
                        <w:t xml:space="preserve">OCR’s </w:t>
                      </w:r>
                      <w:r w:rsidRPr="00087C42">
                        <w:rPr>
                          <w:rFonts w:cs="Arial"/>
                          <w:iCs/>
                          <w:color w:val="000000"/>
                          <w:sz w:val="12"/>
                          <w:szCs w:val="12"/>
                          <w:lang w:eastAsia="en-GB"/>
                        </w:rPr>
                        <w:t>resources</w:t>
                      </w:r>
                      <w:r w:rsidRPr="00087C42">
                        <w:rPr>
                          <w:rFonts w:eastAsia="Times New Roman" w:cs="Arial"/>
                          <w:iCs/>
                          <w:color w:val="000000"/>
                          <w:sz w:val="12"/>
                          <w:szCs w:val="12"/>
                          <w:lang w:eastAsia="en-GB"/>
                        </w:rPr>
                        <w:t xml:space="preserve"> are provided to support the teaching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087C42">
                        <w:rPr>
                          <w:rFonts w:eastAsia="Times New Roman" w:cs="Arial"/>
                          <w:iCs/>
                          <w:color w:val="000000"/>
                          <w:sz w:val="12"/>
                          <w:szCs w:val="12"/>
                          <w:lang w:eastAsia="en-GB"/>
                        </w:rPr>
                        <w:br/>
                      </w:r>
                      <w:r w:rsidRPr="00087C42">
                        <w:rPr>
                          <w:rFonts w:eastAsia="Times New Roman" w:cs="Arial"/>
                          <w:color w:val="000000"/>
                          <w:sz w:val="12"/>
                          <w:szCs w:val="12"/>
                          <w:lang w:eastAsia="en-GB"/>
                        </w:rPr>
                        <w:t>© OCR 201</w:t>
                      </w:r>
                      <w:r>
                        <w:rPr>
                          <w:rFonts w:eastAsia="Times New Roman" w:cs="Arial"/>
                          <w:color w:val="000000"/>
                          <w:sz w:val="12"/>
                          <w:szCs w:val="12"/>
                          <w:lang w:eastAsia="en-GB"/>
                        </w:rPr>
                        <w:t>8</w:t>
                      </w:r>
                      <w:r w:rsidRPr="00087C42">
                        <w:rPr>
                          <w:rFonts w:eastAsia="Times New Roman" w:cs="Arial"/>
                          <w:color w:val="000000"/>
                          <w:sz w:val="12"/>
                          <w:szCs w:val="12"/>
                          <w:lang w:eastAsia="en-GB"/>
                        </w:rPr>
                        <w:t xml:space="preserve"> - This resource may be freely copied and distributed, as long as the OCR logo and this message remain intact and OCR is acknowledged as the originator of this work.</w:t>
                      </w:r>
                    </w:p>
                    <w:p w:rsidR="000679C5" w:rsidRPr="00087C42" w:rsidRDefault="000679C5" w:rsidP="00087C42">
                      <w:pPr>
                        <w:spacing w:after="0" w:line="360" w:lineRule="auto"/>
                        <w:rPr>
                          <w:rFonts w:eastAsia="Times New Roman" w:cs="Arial"/>
                          <w:color w:val="000000"/>
                          <w:sz w:val="12"/>
                          <w:szCs w:val="12"/>
                          <w:lang w:eastAsia="en-GB"/>
                        </w:rPr>
                      </w:pPr>
                      <w:r w:rsidRPr="00087C42">
                        <w:rPr>
                          <w:rFonts w:eastAsia="Times New Roman" w:cs="Arial"/>
                          <w:color w:val="000000"/>
                          <w:sz w:val="12"/>
                          <w:szCs w:val="12"/>
                          <w:lang w:eastAsia="en-GB"/>
                        </w:rPr>
                        <w:t xml:space="preserve">OCR acknowledges the use of the following content: </w:t>
                      </w:r>
                      <w:proofErr w:type="gramStart"/>
                      <w:r w:rsidRPr="00087C42">
                        <w:rPr>
                          <w:rFonts w:eastAsia="Times New Roman" w:cs="Arial"/>
                          <w:color w:val="000000"/>
                          <w:sz w:val="12"/>
                          <w:szCs w:val="12"/>
                          <w:lang w:eastAsia="en-GB"/>
                        </w:rPr>
                        <w:t>n/a</w:t>
                      </w:r>
                      <w:proofErr w:type="gramEnd"/>
                    </w:p>
                    <w:p w:rsidR="000679C5" w:rsidRPr="00087C42" w:rsidRDefault="000679C5" w:rsidP="00087C42">
                      <w:pPr>
                        <w:suppressAutoHyphens/>
                        <w:autoSpaceDE w:val="0"/>
                        <w:autoSpaceDN w:val="0"/>
                        <w:adjustRightInd w:val="0"/>
                        <w:spacing w:after="0" w:line="288" w:lineRule="auto"/>
                        <w:ind w:right="113"/>
                        <w:textAlignment w:val="center"/>
                        <w:rPr>
                          <w:rFonts w:eastAsia="Times New Roman" w:cs="Arial"/>
                          <w:color w:val="0000FF"/>
                          <w:sz w:val="12"/>
                          <w:szCs w:val="12"/>
                          <w:u w:val="thick"/>
                          <w:lang w:eastAsia="en-GB"/>
                        </w:rPr>
                      </w:pPr>
                      <w:r w:rsidRPr="00087C42">
                        <w:rPr>
                          <w:rFonts w:eastAsia="Times New Roman" w:cs="Arial"/>
                          <w:color w:val="000000"/>
                          <w:sz w:val="12"/>
                          <w:szCs w:val="12"/>
                          <w:lang w:eastAsia="en-GB"/>
                        </w:rPr>
                        <w:t xml:space="preserve">Please get in touch if you want to discuss the accessibility of resources we offer to support delivery of our qualifications: </w:t>
                      </w:r>
                      <w:hyperlink r:id="rId53" w:history="1">
                        <w:r w:rsidRPr="00087C42">
                          <w:rPr>
                            <w:rFonts w:eastAsia="Times New Roman" w:cs="Arial"/>
                            <w:color w:val="0000FF"/>
                            <w:sz w:val="12"/>
                            <w:szCs w:val="12"/>
                            <w:u w:val="single"/>
                            <w:lang w:eastAsia="en-GB"/>
                          </w:rPr>
                          <w:t>resources.feedback@ocr.org.uk</w:t>
                        </w:r>
                      </w:hyperlink>
                    </w:p>
                  </w:txbxContent>
                </v:textbox>
              </v:roundrect>
            </w:pict>
          </mc:Fallback>
        </mc:AlternateContent>
      </w:r>
    </w:p>
    <w:sectPr w:rsidR="00087C42" w:rsidRPr="008E3B1F" w:rsidSect="00A373AD">
      <w:headerReference w:type="default" r:id="rId54"/>
      <w:footerReference w:type="default" r:id="rId55"/>
      <w:pgSz w:w="16838" w:h="11906"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C5" w:rsidRDefault="000679C5" w:rsidP="00D21C92">
      <w:r>
        <w:separator/>
      </w:r>
    </w:p>
  </w:endnote>
  <w:endnote w:type="continuationSeparator" w:id="0">
    <w:p w:rsidR="000679C5" w:rsidRDefault="000679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C5" w:rsidRPr="001643C3" w:rsidRDefault="004B42C9" w:rsidP="00FB5224">
    <w:pPr>
      <w:pStyle w:val="Footer"/>
      <w:tabs>
        <w:tab w:val="clear" w:pos="4513"/>
        <w:tab w:val="clear" w:pos="9026"/>
        <w:tab w:val="center" w:pos="7371"/>
        <w:tab w:val="right" w:pos="14459"/>
      </w:tabs>
      <w:ind w:right="-22"/>
      <w:rPr>
        <w:sz w:val="16"/>
        <w:szCs w:val="16"/>
      </w:rPr>
    </w:pPr>
    <w:r>
      <w:rPr>
        <w:noProof/>
        <w:lang w:eastAsia="en-GB"/>
      </w:rPr>
      <mc:AlternateContent>
        <mc:Choice Requires="wps">
          <w:drawing>
            <wp:anchor distT="0" distB="0" distL="114300" distR="114300" simplePos="0" relativeHeight="251660288" behindDoc="0" locked="0" layoutInCell="1" allowOverlap="1" wp14:anchorId="13C8F3CD" wp14:editId="1F3DC54F">
              <wp:simplePos x="0" y="0"/>
              <wp:positionH relativeFrom="column">
                <wp:posOffset>-88900</wp:posOffset>
              </wp:positionH>
              <wp:positionV relativeFrom="paragraph">
                <wp:posOffset>-899464</wp:posOffset>
              </wp:positionV>
              <wp:extent cx="9444990" cy="8191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819150"/>
                      </a:xfrm>
                      <a:prstGeom prst="rect">
                        <a:avLst/>
                      </a:prstGeom>
                      <a:noFill/>
                      <a:ln w="9525">
                        <a:noFill/>
                        <a:miter lim="800000"/>
                        <a:headEnd/>
                        <a:tailEnd/>
                      </a:ln>
                    </wps:spPr>
                    <wps:txbx>
                      <w:txbxContent>
                        <w:p w:rsidR="000679C5" w:rsidRPr="00AB63F5" w:rsidRDefault="000679C5" w:rsidP="001A20B7">
                          <w:pPr>
                            <w:spacing w:after="80"/>
                            <w:rPr>
                              <w:rFonts w:cs="Arial"/>
                              <w:b/>
                              <w:i/>
                              <w:sz w:val="18"/>
                              <w:szCs w:val="18"/>
                            </w:rPr>
                          </w:pPr>
                          <w:r w:rsidRPr="00AB63F5">
                            <w:rPr>
                              <w:rFonts w:cs="Arial"/>
                              <w:b/>
                              <w:i/>
                              <w:sz w:val="18"/>
                              <w:szCs w:val="18"/>
                            </w:rPr>
                            <w:t>DISCLAIMER</w:t>
                          </w:r>
                        </w:p>
                        <w:p w:rsidR="000679C5" w:rsidRPr="00AB63F5" w:rsidRDefault="000679C5" w:rsidP="001A20B7">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1" w:history="1">
                            <w:r w:rsidRPr="00AB63F5">
                              <w:rPr>
                                <w:rStyle w:val="Hyperlink"/>
                                <w:rFonts w:cs="Arial"/>
                                <w:sz w:val="18"/>
                                <w:szCs w:val="18"/>
                              </w:rPr>
                              <w:t>resources.feedback@ocr.org.uk</w:t>
                            </w:r>
                          </w:hyperlink>
                        </w:p>
                        <w:p w:rsidR="000679C5" w:rsidRPr="00AB63F5" w:rsidRDefault="000679C5" w:rsidP="001A20B7">
                          <w:pPr>
                            <w:rPr>
                              <w:rFonts w:cs="Arial"/>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63" type="#_x0000_t202" style="position:absolute;margin-left:-7pt;margin-top:-70.8pt;width:743.7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" filled="f" stroked="f">
              <v:textbox>
                <w:txbxContent>
                  <w:p w:rsidR="000679C5" w:rsidRPr="00AB63F5" w:rsidRDefault="000679C5" w:rsidP="001A20B7">
                    <w:pPr>
                      <w:spacing w:after="80"/>
                      <w:rPr>
                        <w:rFonts w:cs="Arial"/>
                        <w:b/>
                        <w:i/>
                        <w:sz w:val="18"/>
                        <w:szCs w:val="18"/>
                      </w:rPr>
                    </w:pPr>
                    <w:r w:rsidRPr="00AB63F5">
                      <w:rPr>
                        <w:rFonts w:cs="Arial"/>
                        <w:b/>
                        <w:i/>
                        <w:sz w:val="18"/>
                        <w:szCs w:val="18"/>
                      </w:rPr>
                      <w:t>DISCLAIMER</w:t>
                    </w:r>
                  </w:p>
                  <w:p w:rsidR="000679C5" w:rsidRPr="00AB63F5" w:rsidRDefault="000679C5" w:rsidP="001A20B7">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w:t>
                    </w:r>
                    <w:proofErr w:type="gramStart"/>
                    <w:r w:rsidRPr="00AB63F5">
                      <w:rPr>
                        <w:rFonts w:cs="Arial"/>
                        <w:sz w:val="18"/>
                        <w:szCs w:val="18"/>
                      </w:rPr>
                      <w:t>us</w:t>
                    </w:r>
                    <w:proofErr w:type="gramEnd"/>
                    <w:r w:rsidRPr="00AB63F5">
                      <w:rPr>
                        <w:rFonts w:cs="Arial"/>
                        <w:sz w:val="18"/>
                        <w:szCs w:val="18"/>
                      </w:rPr>
                      <w:t xml:space="preserve"> on the following email address: </w:t>
                    </w:r>
                    <w:hyperlink r:id="rId2" w:history="1">
                      <w:r w:rsidRPr="00AB63F5">
                        <w:rPr>
                          <w:rStyle w:val="Hyperlink"/>
                          <w:rFonts w:cs="Arial"/>
                          <w:sz w:val="18"/>
                          <w:szCs w:val="18"/>
                        </w:rPr>
                        <w:t>resources.feedback@ocr.org.uk</w:t>
                      </w:r>
                    </w:hyperlink>
                  </w:p>
                  <w:p w:rsidR="000679C5" w:rsidRPr="00AB63F5" w:rsidRDefault="000679C5" w:rsidP="001A20B7">
                    <w:pPr>
                      <w:rPr>
                        <w:rFonts w:cs="Arial"/>
                      </w:rPr>
                    </w:pPr>
                  </w:p>
                </w:txbxContent>
              </v:textbox>
            </v:shape>
          </w:pict>
        </mc:Fallback>
      </mc:AlternateContent>
    </w:r>
    <w:r w:rsidR="000679C5">
      <w:rPr>
        <w:noProof/>
        <w:lang w:eastAsia="en-GB"/>
      </w:rPr>
      <mc:AlternateContent>
        <mc:Choice Requires="wps">
          <w:drawing>
            <wp:anchor distT="0" distB="0" distL="114300" distR="114300" simplePos="0" relativeHeight="251662336" behindDoc="0" locked="0" layoutInCell="1" allowOverlap="1" wp14:anchorId="1FC72644" wp14:editId="3613CBE1">
              <wp:simplePos x="0" y="0"/>
              <wp:positionH relativeFrom="column">
                <wp:posOffset>-101600</wp:posOffset>
              </wp:positionH>
              <wp:positionV relativeFrom="paragraph">
                <wp:posOffset>-912940</wp:posOffset>
              </wp:positionV>
              <wp:extent cx="944499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9444990" cy="0"/>
                      </a:xfrm>
                      <a:prstGeom prst="line">
                        <a:avLst/>
                      </a:prstGeom>
                      <a:noFill/>
                      <a:ln w="9525" cap="flat" cmpd="sng" algn="ctr">
                        <a:solidFill>
                          <a:srgbClr val="A4CEDC"/>
                        </a:solidFill>
                        <a:prstDash val="solid"/>
                      </a:ln>
                      <a:effectLst/>
                    </wps:spPr>
                    <wps:bodyPr/>
                  </wps:wsp>
                </a:graphicData>
              </a:graphic>
            </wp:anchor>
          </w:drawing>
        </mc:Choice>
        <mc:Fallback>
          <w:pict>
            <v:line id="Straight Connector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71.9pt" to="735.7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" strokecolor="#a4cedc"/>
          </w:pict>
        </mc:Fallback>
      </mc:AlternateContent>
    </w:r>
    <w:r w:rsidR="000679C5">
      <w:rPr>
        <w:sz w:val="16"/>
        <w:szCs w:val="16"/>
      </w:rPr>
      <w:t>Version 1</w:t>
    </w:r>
    <w:r w:rsidR="000679C5" w:rsidRPr="00937FF3">
      <w:rPr>
        <w:sz w:val="16"/>
        <w:szCs w:val="16"/>
      </w:rPr>
      <w:tab/>
    </w:r>
    <w:r w:rsidR="000679C5" w:rsidRPr="00937FF3">
      <w:rPr>
        <w:sz w:val="16"/>
        <w:szCs w:val="16"/>
      </w:rPr>
      <w:fldChar w:fldCharType="begin"/>
    </w:r>
    <w:r w:rsidR="000679C5" w:rsidRPr="00937FF3">
      <w:rPr>
        <w:sz w:val="16"/>
        <w:szCs w:val="16"/>
      </w:rPr>
      <w:instrText xml:space="preserve"> PAGE   \* MERGEFORMAT </w:instrText>
    </w:r>
    <w:r w:rsidR="000679C5" w:rsidRPr="00937FF3">
      <w:rPr>
        <w:sz w:val="16"/>
        <w:szCs w:val="16"/>
      </w:rPr>
      <w:fldChar w:fldCharType="separate"/>
    </w:r>
    <w:r w:rsidR="00F645E4">
      <w:rPr>
        <w:noProof/>
        <w:sz w:val="16"/>
        <w:szCs w:val="16"/>
      </w:rPr>
      <w:t>1</w:t>
    </w:r>
    <w:r w:rsidR="000679C5" w:rsidRPr="00937FF3">
      <w:rPr>
        <w:noProof/>
        <w:sz w:val="16"/>
        <w:szCs w:val="16"/>
      </w:rPr>
      <w:fldChar w:fldCharType="end"/>
    </w:r>
    <w:r w:rsidR="000679C5">
      <w:rPr>
        <w:noProof/>
        <w:sz w:val="16"/>
        <w:szCs w:val="16"/>
      </w:rPr>
      <w:tab/>
    </w:r>
    <w:r w:rsidR="000679C5" w:rsidRPr="00937FF3">
      <w:rPr>
        <w:noProof/>
        <w:sz w:val="16"/>
        <w:szCs w:val="16"/>
      </w:rPr>
      <w:t>© OCR 201</w:t>
    </w:r>
    <w:r w:rsidR="000679C5">
      <w:rPr>
        <w:noProof/>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C5" w:rsidRPr="00BB791E" w:rsidRDefault="000679C5" w:rsidP="00BB791E">
    <w:pPr>
      <w:pStyle w:val="Footer"/>
      <w:tabs>
        <w:tab w:val="clear" w:pos="4513"/>
        <w:tab w:val="clear" w:pos="9026"/>
        <w:tab w:val="center" w:pos="7371"/>
        <w:tab w:val="right" w:pos="14459"/>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645E4">
      <w:rPr>
        <w:noProof/>
        <w:sz w:val="16"/>
        <w:szCs w:val="16"/>
      </w:rPr>
      <w:t>2</w:t>
    </w:r>
    <w:r w:rsidRPr="00937FF3">
      <w:rPr>
        <w:noProof/>
        <w:sz w:val="16"/>
        <w:szCs w:val="16"/>
      </w:rPr>
      <w:fldChar w:fldCharType="end"/>
    </w:r>
    <w:r>
      <w:rPr>
        <w:noProof/>
        <w:sz w:val="16"/>
        <w:szCs w:val="16"/>
      </w:rPr>
      <w:tab/>
    </w:r>
    <w:r w:rsidRPr="00937FF3">
      <w:rPr>
        <w:noProof/>
        <w:sz w:val="16"/>
        <w:szCs w:val="16"/>
      </w:rPr>
      <w:t>© OCR 201</w:t>
    </w:r>
    <w:r>
      <w:rPr>
        <w:noProof/>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C5" w:rsidRDefault="000679C5" w:rsidP="00D21C92">
      <w:r>
        <w:separator/>
      </w:r>
    </w:p>
  </w:footnote>
  <w:footnote w:type="continuationSeparator" w:id="0">
    <w:p w:rsidR="000679C5" w:rsidRDefault="000679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C5" w:rsidRPr="00BA73AF" w:rsidRDefault="000679C5" w:rsidP="00BA73AF">
    <w:pPr>
      <w:pStyle w:val="Header"/>
    </w:pPr>
    <w:r>
      <w:rPr>
        <w:noProof/>
        <w:lang w:eastAsia="en-GB"/>
      </w:rPr>
      <w:drawing>
        <wp:anchor distT="0" distB="0" distL="114300" distR="114300" simplePos="0" relativeHeight="251665408" behindDoc="1" locked="0" layoutInCell="1" allowOverlap="1" wp14:anchorId="1AEB3E4B" wp14:editId="4DC182EF">
          <wp:simplePos x="0" y="0"/>
          <wp:positionH relativeFrom="column">
            <wp:posOffset>-712470</wp:posOffset>
          </wp:positionH>
          <wp:positionV relativeFrom="paragraph">
            <wp:posOffset>-419100</wp:posOffset>
          </wp:positionV>
          <wp:extent cx="10670540" cy="1079500"/>
          <wp:effectExtent l="0" t="0" r="0" b="6350"/>
          <wp:wrapTight wrapText="bothSides">
            <wp:wrapPolygon edited="0">
              <wp:start x="0" y="0"/>
              <wp:lineTo x="0" y="21346"/>
              <wp:lineTo x="21556" y="21346"/>
              <wp:lineTo x="21556" y="0"/>
              <wp:lineTo x="0" y="0"/>
            </wp:wrapPolygon>
          </wp:wrapTight>
          <wp:docPr id="1" name="Picture 1" descr="GCSE (9-1) Computer Science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054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C5" w:rsidRDefault="000679C5" w:rsidP="00D21C92">
    <w:pPr>
      <w:pStyle w:val="Header"/>
    </w:pPr>
    <w:r>
      <w:rPr>
        <w:noProof/>
        <w:lang w:eastAsia="en-GB"/>
      </w:rPr>
      <w:drawing>
        <wp:anchor distT="0" distB="0" distL="114300" distR="114300" simplePos="0" relativeHeight="251666432" behindDoc="1" locked="0" layoutInCell="1" allowOverlap="1" wp14:anchorId="057EAD9C" wp14:editId="67D6FE01">
          <wp:simplePos x="0" y="0"/>
          <wp:positionH relativeFrom="column">
            <wp:posOffset>-905510</wp:posOffset>
          </wp:positionH>
          <wp:positionV relativeFrom="paragraph">
            <wp:posOffset>-424815</wp:posOffset>
          </wp:positionV>
          <wp:extent cx="10669270" cy="1079500"/>
          <wp:effectExtent l="0" t="0" r="0" b="6350"/>
          <wp:wrapTight wrapText="bothSides">
            <wp:wrapPolygon edited="0">
              <wp:start x="0" y="0"/>
              <wp:lineTo x="0" y="21346"/>
              <wp:lineTo x="21559" y="21346"/>
              <wp:lineTo x="21559" y="0"/>
              <wp:lineTo x="0" y="0"/>
            </wp:wrapPolygon>
          </wp:wrapTight>
          <wp:docPr id="2" name="Picture 2" descr="GCSE (9-1) Computer Science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927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75F"/>
    <w:multiLevelType w:val="hybridMultilevel"/>
    <w:tmpl w:val="3B70903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F4E21"/>
    <w:multiLevelType w:val="hybridMultilevel"/>
    <w:tmpl w:val="31249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4A0BA0"/>
    <w:multiLevelType w:val="hybridMultilevel"/>
    <w:tmpl w:val="4B902206"/>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EB74EF"/>
    <w:multiLevelType w:val="hybridMultilevel"/>
    <w:tmpl w:val="7F60026E"/>
    <w:lvl w:ilvl="0" w:tplc="1D1862C0">
      <w:start w:val="3"/>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A3187"/>
    <w:multiLevelType w:val="hybridMultilevel"/>
    <w:tmpl w:val="8B326A62"/>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515F10"/>
    <w:multiLevelType w:val="hybridMultilevel"/>
    <w:tmpl w:val="8814D91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B295A"/>
    <w:multiLevelType w:val="hybridMultilevel"/>
    <w:tmpl w:val="EEB06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522A44"/>
    <w:multiLevelType w:val="hybridMultilevel"/>
    <w:tmpl w:val="4FC6DB1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93704D"/>
    <w:multiLevelType w:val="hybridMultilevel"/>
    <w:tmpl w:val="7054A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215BB6"/>
    <w:multiLevelType w:val="hybridMultilevel"/>
    <w:tmpl w:val="362A325C"/>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EB07FB"/>
    <w:multiLevelType w:val="hybridMultilevel"/>
    <w:tmpl w:val="E75A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F4FFE"/>
    <w:multiLevelType w:val="hybridMultilevel"/>
    <w:tmpl w:val="F1F25CAA"/>
    <w:lvl w:ilvl="0" w:tplc="79147DB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31C28A1"/>
    <w:multiLevelType w:val="hybridMultilevel"/>
    <w:tmpl w:val="D5D6FA86"/>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6813E4"/>
    <w:multiLevelType w:val="hybridMultilevel"/>
    <w:tmpl w:val="B07C1DC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B63721"/>
    <w:multiLevelType w:val="hybridMultilevel"/>
    <w:tmpl w:val="512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22123C"/>
    <w:multiLevelType w:val="hybridMultilevel"/>
    <w:tmpl w:val="423E9C26"/>
    <w:lvl w:ilvl="0" w:tplc="957887EE">
      <w:start w:val="1"/>
      <w:numFmt w:val="bullet"/>
      <w:pStyle w:val="Tablebulletpoints"/>
      <w:lvlText w:val=""/>
      <w:lvlJc w:val="left"/>
      <w:pPr>
        <w:ind w:left="720" w:hanging="360"/>
      </w:pPr>
      <w:rPr>
        <w:rFonts w:ascii="Symbol" w:hAnsi="Symbol" w:hint="default"/>
      </w:rPr>
    </w:lvl>
    <w:lvl w:ilvl="1" w:tplc="E6643D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8F7745"/>
    <w:multiLevelType w:val="hybridMultilevel"/>
    <w:tmpl w:val="A36C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5D5287"/>
    <w:multiLevelType w:val="hybridMultilevel"/>
    <w:tmpl w:val="8B7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DB426B"/>
    <w:multiLevelType w:val="hybridMultilevel"/>
    <w:tmpl w:val="6B6CA62A"/>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5D2C6B"/>
    <w:multiLevelType w:val="hybridMultilevel"/>
    <w:tmpl w:val="A14EC60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6D734A"/>
    <w:multiLevelType w:val="hybridMultilevel"/>
    <w:tmpl w:val="6EEEF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7363D5"/>
    <w:multiLevelType w:val="hybridMultilevel"/>
    <w:tmpl w:val="51E2C7FC"/>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033EDF"/>
    <w:multiLevelType w:val="hybridMultilevel"/>
    <w:tmpl w:val="66FAF95A"/>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F462F7"/>
    <w:multiLevelType w:val="hybridMultilevel"/>
    <w:tmpl w:val="E2FA32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0E4469"/>
    <w:multiLevelType w:val="hybridMultilevel"/>
    <w:tmpl w:val="502E56EE"/>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9F105C"/>
    <w:multiLevelType w:val="hybridMultilevel"/>
    <w:tmpl w:val="99365AA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0766D6"/>
    <w:multiLevelType w:val="hybridMultilevel"/>
    <w:tmpl w:val="EFF65304"/>
    <w:lvl w:ilvl="0" w:tplc="0809000F">
      <w:start w:val="1"/>
      <w:numFmt w:val="decimal"/>
      <w:lvlText w:val="%1."/>
      <w:lvlJc w:val="left"/>
      <w:pPr>
        <w:ind w:left="2883" w:hanging="360"/>
      </w:pPr>
    </w:lvl>
    <w:lvl w:ilvl="1" w:tplc="08090019" w:tentative="1">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28">
    <w:nsid w:val="58C53930"/>
    <w:multiLevelType w:val="hybridMultilevel"/>
    <w:tmpl w:val="4686D51C"/>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2F118D"/>
    <w:multiLevelType w:val="hybridMultilevel"/>
    <w:tmpl w:val="0DF02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A6177AE"/>
    <w:multiLevelType w:val="hybridMultilevel"/>
    <w:tmpl w:val="28EEA10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563FA2"/>
    <w:multiLevelType w:val="hybridMultilevel"/>
    <w:tmpl w:val="CF30F2C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705623"/>
    <w:multiLevelType w:val="hybridMultilevel"/>
    <w:tmpl w:val="7D6895BE"/>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D8334D"/>
    <w:multiLevelType w:val="hybridMultilevel"/>
    <w:tmpl w:val="780CC2E4"/>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975284"/>
    <w:multiLevelType w:val="hybridMultilevel"/>
    <w:tmpl w:val="BF2ED72A"/>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C23CB6"/>
    <w:multiLevelType w:val="hybridMultilevel"/>
    <w:tmpl w:val="9B02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C5130A"/>
    <w:multiLevelType w:val="hybridMultilevel"/>
    <w:tmpl w:val="FE3E3FA8"/>
    <w:lvl w:ilvl="0" w:tplc="A0D243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D33FB"/>
    <w:multiLevelType w:val="hybridMultilevel"/>
    <w:tmpl w:val="E1B0D9FA"/>
    <w:lvl w:ilvl="0" w:tplc="A0D2437A">
      <w:numFmt w:val="bullet"/>
      <w:lvlText w:val="-"/>
      <w:lvlJc w:val="left"/>
      <w:pPr>
        <w:ind w:left="720" w:hanging="360"/>
      </w:pPr>
      <w:rPr>
        <w:rFonts w:ascii="Calibri" w:eastAsiaTheme="minorHAnsi" w:hAnsi="Calibri" w:cstheme="minorBid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AA2AD6"/>
    <w:multiLevelType w:val="hybridMultilevel"/>
    <w:tmpl w:val="0CD81CF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024016"/>
    <w:multiLevelType w:val="hybridMultilevel"/>
    <w:tmpl w:val="B8B8F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0430A33"/>
    <w:multiLevelType w:val="hybridMultilevel"/>
    <w:tmpl w:val="D2EC530A"/>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DC461E"/>
    <w:multiLevelType w:val="hybridMultilevel"/>
    <w:tmpl w:val="3B7C935E"/>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04668E"/>
    <w:multiLevelType w:val="hybridMultilevel"/>
    <w:tmpl w:val="3C9C7BB2"/>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1F1077"/>
    <w:multiLevelType w:val="hybridMultilevel"/>
    <w:tmpl w:val="BB982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4CE4493"/>
    <w:multiLevelType w:val="hybridMultilevel"/>
    <w:tmpl w:val="EF067E98"/>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31F31"/>
    <w:multiLevelType w:val="hybridMultilevel"/>
    <w:tmpl w:val="BCB86E90"/>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D43C2B"/>
    <w:multiLevelType w:val="hybridMultilevel"/>
    <w:tmpl w:val="DBA87D1E"/>
    <w:lvl w:ilvl="0" w:tplc="1D1862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8"/>
  </w:num>
  <w:num w:numId="4">
    <w:abstractNumId w:val="39"/>
  </w:num>
  <w:num w:numId="5">
    <w:abstractNumId w:val="7"/>
  </w:num>
  <w:num w:numId="6">
    <w:abstractNumId w:val="16"/>
  </w:num>
  <w:num w:numId="7">
    <w:abstractNumId w:val="1"/>
  </w:num>
  <w:num w:numId="8">
    <w:abstractNumId w:val="24"/>
  </w:num>
  <w:num w:numId="9">
    <w:abstractNumId w:val="34"/>
  </w:num>
  <w:num w:numId="10">
    <w:abstractNumId w:val="33"/>
  </w:num>
  <w:num w:numId="11">
    <w:abstractNumId w:val="46"/>
  </w:num>
  <w:num w:numId="12">
    <w:abstractNumId w:val="25"/>
  </w:num>
  <w:num w:numId="13">
    <w:abstractNumId w:val="26"/>
  </w:num>
  <w:num w:numId="14">
    <w:abstractNumId w:val="44"/>
  </w:num>
  <w:num w:numId="15">
    <w:abstractNumId w:val="41"/>
  </w:num>
  <w:num w:numId="16">
    <w:abstractNumId w:val="8"/>
  </w:num>
  <w:num w:numId="17">
    <w:abstractNumId w:val="22"/>
  </w:num>
  <w:num w:numId="18">
    <w:abstractNumId w:val="32"/>
  </w:num>
  <w:num w:numId="19">
    <w:abstractNumId w:val="0"/>
  </w:num>
  <w:num w:numId="20">
    <w:abstractNumId w:val="20"/>
  </w:num>
  <w:num w:numId="21">
    <w:abstractNumId w:val="42"/>
  </w:num>
  <w:num w:numId="22">
    <w:abstractNumId w:val="6"/>
  </w:num>
  <w:num w:numId="23">
    <w:abstractNumId w:val="31"/>
  </w:num>
  <w:num w:numId="24">
    <w:abstractNumId w:val="13"/>
  </w:num>
  <w:num w:numId="25">
    <w:abstractNumId w:val="19"/>
  </w:num>
  <w:num w:numId="26">
    <w:abstractNumId w:val="38"/>
  </w:num>
  <w:num w:numId="27">
    <w:abstractNumId w:val="4"/>
  </w:num>
  <w:num w:numId="28">
    <w:abstractNumId w:val="10"/>
  </w:num>
  <w:num w:numId="29">
    <w:abstractNumId w:val="28"/>
  </w:num>
  <w:num w:numId="30">
    <w:abstractNumId w:val="23"/>
  </w:num>
  <w:num w:numId="31">
    <w:abstractNumId w:val="3"/>
  </w:num>
  <w:num w:numId="32">
    <w:abstractNumId w:val="2"/>
  </w:num>
  <w:num w:numId="33">
    <w:abstractNumId w:val="45"/>
  </w:num>
  <w:num w:numId="34">
    <w:abstractNumId w:val="14"/>
  </w:num>
  <w:num w:numId="35">
    <w:abstractNumId w:val="9"/>
  </w:num>
  <w:num w:numId="36">
    <w:abstractNumId w:val="17"/>
  </w:num>
  <w:num w:numId="37">
    <w:abstractNumId w:val="29"/>
  </w:num>
  <w:num w:numId="38">
    <w:abstractNumId w:val="43"/>
  </w:num>
  <w:num w:numId="39">
    <w:abstractNumId w:val="36"/>
  </w:num>
  <w:num w:numId="40">
    <w:abstractNumId w:val="37"/>
  </w:num>
  <w:num w:numId="41">
    <w:abstractNumId w:val="35"/>
  </w:num>
  <w:num w:numId="42">
    <w:abstractNumId w:val="12"/>
  </w:num>
  <w:num w:numId="43">
    <w:abstractNumId w:val="40"/>
  </w:num>
  <w:num w:numId="44">
    <w:abstractNumId w:val="30"/>
  </w:num>
  <w:num w:numId="45">
    <w:abstractNumId w:val="21"/>
  </w:num>
  <w:num w:numId="46">
    <w:abstractNumId w:val="27"/>
  </w:num>
  <w:num w:numId="4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hdrShapeDefaults>
    <o:shapedefaults v:ext="edit" spidmax="33793">
      <o:colormru v:ext="edit" colors="#dda421,#f5e4bd,#f7e9c9,#faf0da"/>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C87"/>
    <w:rsid w:val="00007A77"/>
    <w:rsid w:val="00010EDE"/>
    <w:rsid w:val="00013385"/>
    <w:rsid w:val="00064CD4"/>
    <w:rsid w:val="000679C5"/>
    <w:rsid w:val="000805C5"/>
    <w:rsid w:val="00083F03"/>
    <w:rsid w:val="00085224"/>
    <w:rsid w:val="00087C42"/>
    <w:rsid w:val="00095867"/>
    <w:rsid w:val="000968BE"/>
    <w:rsid w:val="000A4605"/>
    <w:rsid w:val="000C21F9"/>
    <w:rsid w:val="000D5D3D"/>
    <w:rsid w:val="000E6AC8"/>
    <w:rsid w:val="0010522A"/>
    <w:rsid w:val="001156D7"/>
    <w:rsid w:val="00116351"/>
    <w:rsid w:val="00117B77"/>
    <w:rsid w:val="00122137"/>
    <w:rsid w:val="00154921"/>
    <w:rsid w:val="001643C3"/>
    <w:rsid w:val="0016654B"/>
    <w:rsid w:val="001A20B7"/>
    <w:rsid w:val="001B2783"/>
    <w:rsid w:val="001C3787"/>
    <w:rsid w:val="001C7FC5"/>
    <w:rsid w:val="001E4145"/>
    <w:rsid w:val="001F220D"/>
    <w:rsid w:val="001F47FC"/>
    <w:rsid w:val="001F60BC"/>
    <w:rsid w:val="00204D4D"/>
    <w:rsid w:val="00227D11"/>
    <w:rsid w:val="00232B7D"/>
    <w:rsid w:val="002359DE"/>
    <w:rsid w:val="00243374"/>
    <w:rsid w:val="0025155C"/>
    <w:rsid w:val="00253A8F"/>
    <w:rsid w:val="0026153D"/>
    <w:rsid w:val="00265900"/>
    <w:rsid w:val="00266E48"/>
    <w:rsid w:val="00270838"/>
    <w:rsid w:val="002804A7"/>
    <w:rsid w:val="0028437F"/>
    <w:rsid w:val="00296296"/>
    <w:rsid w:val="002A3795"/>
    <w:rsid w:val="002B5830"/>
    <w:rsid w:val="002D6A1F"/>
    <w:rsid w:val="002D70EB"/>
    <w:rsid w:val="002E6836"/>
    <w:rsid w:val="002F2E8A"/>
    <w:rsid w:val="003134BA"/>
    <w:rsid w:val="0033036D"/>
    <w:rsid w:val="00331137"/>
    <w:rsid w:val="00332731"/>
    <w:rsid w:val="00337B68"/>
    <w:rsid w:val="00351C83"/>
    <w:rsid w:val="003530F4"/>
    <w:rsid w:val="00361043"/>
    <w:rsid w:val="003665A7"/>
    <w:rsid w:val="003676B4"/>
    <w:rsid w:val="00384833"/>
    <w:rsid w:val="003A0C7A"/>
    <w:rsid w:val="003C7E72"/>
    <w:rsid w:val="003E7034"/>
    <w:rsid w:val="003F2BC2"/>
    <w:rsid w:val="004077F9"/>
    <w:rsid w:val="00411850"/>
    <w:rsid w:val="00424E03"/>
    <w:rsid w:val="004259FD"/>
    <w:rsid w:val="004329AE"/>
    <w:rsid w:val="004570DF"/>
    <w:rsid w:val="00463032"/>
    <w:rsid w:val="00467D19"/>
    <w:rsid w:val="004B42C9"/>
    <w:rsid w:val="004B45FB"/>
    <w:rsid w:val="004C7769"/>
    <w:rsid w:val="004D1BD1"/>
    <w:rsid w:val="004D4B76"/>
    <w:rsid w:val="004E6D76"/>
    <w:rsid w:val="004F411A"/>
    <w:rsid w:val="00501EE1"/>
    <w:rsid w:val="00513A44"/>
    <w:rsid w:val="00526660"/>
    <w:rsid w:val="00531F9D"/>
    <w:rsid w:val="0053353F"/>
    <w:rsid w:val="00551083"/>
    <w:rsid w:val="00551F29"/>
    <w:rsid w:val="0055301D"/>
    <w:rsid w:val="0058629A"/>
    <w:rsid w:val="00590257"/>
    <w:rsid w:val="005960DC"/>
    <w:rsid w:val="005B1542"/>
    <w:rsid w:val="005C05AE"/>
    <w:rsid w:val="005D51DA"/>
    <w:rsid w:val="005F55DF"/>
    <w:rsid w:val="00607FD6"/>
    <w:rsid w:val="00614B90"/>
    <w:rsid w:val="00617CE3"/>
    <w:rsid w:val="00630ED4"/>
    <w:rsid w:val="00634820"/>
    <w:rsid w:val="0063665E"/>
    <w:rsid w:val="00640C68"/>
    <w:rsid w:val="00651168"/>
    <w:rsid w:val="006552B3"/>
    <w:rsid w:val="0069197D"/>
    <w:rsid w:val="006A1FCD"/>
    <w:rsid w:val="006A5120"/>
    <w:rsid w:val="006B143C"/>
    <w:rsid w:val="006D1D6F"/>
    <w:rsid w:val="006E68A1"/>
    <w:rsid w:val="00731074"/>
    <w:rsid w:val="007425AA"/>
    <w:rsid w:val="007447B3"/>
    <w:rsid w:val="0075159A"/>
    <w:rsid w:val="00755FFF"/>
    <w:rsid w:val="00791676"/>
    <w:rsid w:val="00791759"/>
    <w:rsid w:val="007953E7"/>
    <w:rsid w:val="0079758A"/>
    <w:rsid w:val="007B5519"/>
    <w:rsid w:val="007B7752"/>
    <w:rsid w:val="007C643E"/>
    <w:rsid w:val="007E1EE7"/>
    <w:rsid w:val="007F3F19"/>
    <w:rsid w:val="007F70CD"/>
    <w:rsid w:val="008064FC"/>
    <w:rsid w:val="008324A5"/>
    <w:rsid w:val="0083459E"/>
    <w:rsid w:val="0084029E"/>
    <w:rsid w:val="00841834"/>
    <w:rsid w:val="00863C0D"/>
    <w:rsid w:val="008716F7"/>
    <w:rsid w:val="00890AC0"/>
    <w:rsid w:val="008A1151"/>
    <w:rsid w:val="008A25FA"/>
    <w:rsid w:val="008D129E"/>
    <w:rsid w:val="008D7F7D"/>
    <w:rsid w:val="008E00F6"/>
    <w:rsid w:val="008E3B1F"/>
    <w:rsid w:val="008E6607"/>
    <w:rsid w:val="008F0884"/>
    <w:rsid w:val="00906EBD"/>
    <w:rsid w:val="00914464"/>
    <w:rsid w:val="0095139A"/>
    <w:rsid w:val="00965F08"/>
    <w:rsid w:val="00994D57"/>
    <w:rsid w:val="00995B54"/>
    <w:rsid w:val="009A013A"/>
    <w:rsid w:val="009A334A"/>
    <w:rsid w:val="009A5976"/>
    <w:rsid w:val="009B0118"/>
    <w:rsid w:val="009D271C"/>
    <w:rsid w:val="009D4AC2"/>
    <w:rsid w:val="009E2760"/>
    <w:rsid w:val="00A06436"/>
    <w:rsid w:val="00A15D57"/>
    <w:rsid w:val="00A15DA7"/>
    <w:rsid w:val="00A224E5"/>
    <w:rsid w:val="00A373AD"/>
    <w:rsid w:val="00A422E6"/>
    <w:rsid w:val="00A5279F"/>
    <w:rsid w:val="00A52D6F"/>
    <w:rsid w:val="00A70C1F"/>
    <w:rsid w:val="00A8340D"/>
    <w:rsid w:val="00A9326F"/>
    <w:rsid w:val="00AB5E28"/>
    <w:rsid w:val="00AB6AD8"/>
    <w:rsid w:val="00AB7712"/>
    <w:rsid w:val="00AD6749"/>
    <w:rsid w:val="00AD6A30"/>
    <w:rsid w:val="00B17E0C"/>
    <w:rsid w:val="00B17FAD"/>
    <w:rsid w:val="00B300E7"/>
    <w:rsid w:val="00B57AF6"/>
    <w:rsid w:val="00B60F40"/>
    <w:rsid w:val="00B61491"/>
    <w:rsid w:val="00B70B1C"/>
    <w:rsid w:val="00B81413"/>
    <w:rsid w:val="00B8366C"/>
    <w:rsid w:val="00BA5700"/>
    <w:rsid w:val="00BA73AF"/>
    <w:rsid w:val="00BB20E6"/>
    <w:rsid w:val="00BB791E"/>
    <w:rsid w:val="00BD72CF"/>
    <w:rsid w:val="00C001A0"/>
    <w:rsid w:val="00C06184"/>
    <w:rsid w:val="00C13EA4"/>
    <w:rsid w:val="00C1594A"/>
    <w:rsid w:val="00C343E4"/>
    <w:rsid w:val="00C35871"/>
    <w:rsid w:val="00C4100B"/>
    <w:rsid w:val="00C85A94"/>
    <w:rsid w:val="00CA0F1B"/>
    <w:rsid w:val="00CA4837"/>
    <w:rsid w:val="00CB49C0"/>
    <w:rsid w:val="00CB6739"/>
    <w:rsid w:val="00CC1AAD"/>
    <w:rsid w:val="00CE660F"/>
    <w:rsid w:val="00CF7639"/>
    <w:rsid w:val="00D04336"/>
    <w:rsid w:val="00D101E5"/>
    <w:rsid w:val="00D21C92"/>
    <w:rsid w:val="00D23EA9"/>
    <w:rsid w:val="00D33EF3"/>
    <w:rsid w:val="00D36F89"/>
    <w:rsid w:val="00D531B2"/>
    <w:rsid w:val="00D53904"/>
    <w:rsid w:val="00D717CB"/>
    <w:rsid w:val="00D9501E"/>
    <w:rsid w:val="00DA0DB9"/>
    <w:rsid w:val="00DD4849"/>
    <w:rsid w:val="00E14E4B"/>
    <w:rsid w:val="00E26AF8"/>
    <w:rsid w:val="00E312D7"/>
    <w:rsid w:val="00E362E6"/>
    <w:rsid w:val="00E523E4"/>
    <w:rsid w:val="00EC0E52"/>
    <w:rsid w:val="00EC7361"/>
    <w:rsid w:val="00ED5745"/>
    <w:rsid w:val="00F05A23"/>
    <w:rsid w:val="00F075BE"/>
    <w:rsid w:val="00F1604B"/>
    <w:rsid w:val="00F165E9"/>
    <w:rsid w:val="00F34186"/>
    <w:rsid w:val="00F43ADF"/>
    <w:rsid w:val="00F43FD0"/>
    <w:rsid w:val="00F447AA"/>
    <w:rsid w:val="00F455E3"/>
    <w:rsid w:val="00F47B5C"/>
    <w:rsid w:val="00F53ED3"/>
    <w:rsid w:val="00F645E4"/>
    <w:rsid w:val="00F74949"/>
    <w:rsid w:val="00FA0646"/>
    <w:rsid w:val="00FB2EB4"/>
    <w:rsid w:val="00FB5224"/>
    <w:rsid w:val="00FB5673"/>
    <w:rsid w:val="00FC5648"/>
    <w:rsid w:val="00FC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colormru v:ext="edit" colors="#dda421,#f5e4bd,#f7e9c9,#faf0da"/>
      <o:colormenu v:ext="edit" fillcolor="none" strokecolor="none"/>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0679C5"/>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0679C5"/>
    <w:pPr>
      <w:keepNext/>
      <w:keepLines/>
      <w:spacing w:before="200" w:after="0" w:line="360" w:lineRule="auto"/>
      <w:outlineLvl w:val="2"/>
    </w:pPr>
    <w:rPr>
      <w:rFonts w:eastAsia="Times New Roman"/>
      <w:b/>
      <w:bCs/>
      <w:color w:val="A4CEDC"/>
      <w:sz w:val="28"/>
    </w:rPr>
  </w:style>
  <w:style w:type="paragraph" w:styleId="Heading4">
    <w:name w:val="heading 4"/>
    <w:basedOn w:val="Normal"/>
    <w:link w:val="Heading4Char"/>
    <w:uiPriority w:val="9"/>
    <w:qFormat/>
    <w:rsid w:val="00C1594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0679C5"/>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679C5"/>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1">
    <w:name w:val="Table text 1"/>
    <w:basedOn w:val="Normal"/>
    <w:qFormat/>
    <w:rsid w:val="007E1EE7"/>
    <w:pPr>
      <w:spacing w:before="40" w:after="40" w:line="240" w:lineRule="auto"/>
    </w:pPr>
    <w:rPr>
      <w:lang w:val="en-US"/>
    </w:rPr>
  </w:style>
  <w:style w:type="character" w:customStyle="1" w:styleId="Heading4Char">
    <w:name w:val="Heading 4 Char"/>
    <w:link w:val="Heading4"/>
    <w:uiPriority w:val="9"/>
    <w:rsid w:val="00C1594A"/>
    <w:rPr>
      <w:rFonts w:ascii="Times New Roman" w:eastAsia="Times New Roman" w:hAnsi="Times New Roman"/>
      <w:b/>
      <w:bCs/>
      <w:sz w:val="24"/>
      <w:szCs w:val="24"/>
    </w:rPr>
  </w:style>
  <w:style w:type="paragraph" w:styleId="NormalWeb">
    <w:name w:val="Normal (Web)"/>
    <w:basedOn w:val="Normal"/>
    <w:uiPriority w:val="99"/>
    <w:semiHidden/>
    <w:unhideWhenUsed/>
    <w:rsid w:val="00C1594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lltext">
    <w:name w:val="Cell text"/>
    <w:basedOn w:val="Normal"/>
    <w:link w:val="CelltextChar"/>
    <w:qFormat/>
    <w:rsid w:val="00117B77"/>
    <w:pPr>
      <w:spacing w:after="60" w:line="240" w:lineRule="auto"/>
      <w:ind w:left="57" w:right="57"/>
    </w:pPr>
    <w:rPr>
      <w:rFonts w:cs="Arial"/>
      <w:w w:val="105"/>
      <w:sz w:val="19"/>
      <w:szCs w:val="19"/>
      <w:lang w:val="en-US"/>
    </w:rPr>
  </w:style>
  <w:style w:type="character" w:customStyle="1" w:styleId="CelltextChar">
    <w:name w:val="Cell text Char"/>
    <w:link w:val="Celltext"/>
    <w:rsid w:val="00117B77"/>
    <w:rPr>
      <w:rFonts w:ascii="Arial" w:hAnsi="Arial" w:cs="Arial"/>
      <w:w w:val="105"/>
      <w:sz w:val="19"/>
      <w:szCs w:val="19"/>
      <w:lang w:val="en-US" w:eastAsia="en-US"/>
    </w:rPr>
  </w:style>
  <w:style w:type="character" w:styleId="FollowedHyperlink">
    <w:name w:val="FollowedHyperlink"/>
    <w:basedOn w:val="DefaultParagraphFont"/>
    <w:uiPriority w:val="99"/>
    <w:semiHidden/>
    <w:unhideWhenUsed/>
    <w:rsid w:val="008E3B1F"/>
    <w:rPr>
      <w:color w:val="800080" w:themeColor="followedHyperlink"/>
      <w:u w:val="single"/>
    </w:rPr>
  </w:style>
  <w:style w:type="character" w:styleId="CommentReference">
    <w:name w:val="annotation reference"/>
    <w:basedOn w:val="DefaultParagraphFont"/>
    <w:uiPriority w:val="99"/>
    <w:semiHidden/>
    <w:unhideWhenUsed/>
    <w:rsid w:val="007425AA"/>
    <w:rPr>
      <w:sz w:val="16"/>
      <w:szCs w:val="16"/>
    </w:rPr>
  </w:style>
  <w:style w:type="paragraph" w:styleId="CommentText">
    <w:name w:val="annotation text"/>
    <w:basedOn w:val="Normal"/>
    <w:link w:val="CommentTextChar"/>
    <w:uiPriority w:val="99"/>
    <w:semiHidden/>
    <w:unhideWhenUsed/>
    <w:rsid w:val="007425AA"/>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25AA"/>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EC0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1E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qFormat/>
    <w:rsid w:val="00D53904"/>
    <w:pPr>
      <w:spacing w:after="120"/>
    </w:pPr>
    <w:rPr>
      <w:rFonts w:eastAsiaTheme="minorHAnsi" w:cstheme="minorBidi"/>
    </w:rPr>
  </w:style>
  <w:style w:type="paragraph" w:customStyle="1" w:styleId="Tablebulletpoints">
    <w:name w:val="Table bullet points"/>
    <w:basedOn w:val="Tabletext2"/>
    <w:qFormat/>
    <w:rsid w:val="00D53904"/>
    <w:pPr>
      <w:numPr>
        <w:numId w:val="6"/>
      </w:numPr>
      <w:spacing w:line="240" w:lineRule="auto"/>
      <w:ind w:left="357" w:hanging="357"/>
    </w:pPr>
    <w:rPr>
      <w:rFonts w:eastAsia="Times New Roman"/>
      <w:lang w:eastAsia="en-GB"/>
    </w:rPr>
  </w:style>
  <w:style w:type="paragraph" w:customStyle="1" w:styleId="Tablesubheading">
    <w:name w:val="Table subheading"/>
    <w:basedOn w:val="Normal"/>
    <w:qFormat/>
    <w:rsid w:val="00D53904"/>
    <w:pPr>
      <w:spacing w:after="120"/>
    </w:pPr>
    <w:rPr>
      <w:rFonts w:eastAsiaTheme="minorHAnsi" w:cstheme="minorBidi"/>
      <w:b/>
    </w:rPr>
  </w:style>
  <w:style w:type="paragraph" w:customStyle="1" w:styleId="Tablesubheadingitalic">
    <w:name w:val="Table subheading italic"/>
    <w:basedOn w:val="Tablesubheading"/>
    <w:qFormat/>
    <w:rsid w:val="0033036D"/>
    <w:rPr>
      <w:i/>
    </w:rPr>
  </w:style>
  <w:style w:type="table" w:customStyle="1" w:styleId="TableGrid4">
    <w:name w:val="Table Grid4"/>
    <w:basedOn w:val="TableNormal"/>
    <w:next w:val="TableGrid"/>
    <w:uiPriority w:val="59"/>
    <w:rsid w:val="00BA5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4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1">
    <w:name w:val="Pa14+1"/>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Pa15">
    <w:name w:val="Pa15"/>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Default">
    <w:name w:val="Default"/>
    <w:rsid w:val="006A5120"/>
    <w:pPr>
      <w:autoSpaceDE w:val="0"/>
      <w:autoSpaceDN w:val="0"/>
      <w:adjustRightInd w:val="0"/>
    </w:pPr>
    <w:rPr>
      <w:rFonts w:eastAsiaTheme="minorHAnsi" w:cs="Calibri"/>
      <w:color w:val="000000"/>
      <w:sz w:val="24"/>
      <w:szCs w:val="24"/>
      <w:lang w:eastAsia="en-US"/>
    </w:rPr>
  </w:style>
  <w:style w:type="paragraph" w:customStyle="1" w:styleId="Pa16">
    <w:name w:val="Pa16"/>
    <w:basedOn w:val="Default"/>
    <w:next w:val="Default"/>
    <w:uiPriority w:val="99"/>
    <w:rsid w:val="006A5120"/>
    <w:pPr>
      <w:spacing w:line="221" w:lineRule="atLeast"/>
    </w:pPr>
    <w:rPr>
      <w:color w:val="auto"/>
    </w:rPr>
  </w:style>
  <w:style w:type="paragraph" w:customStyle="1" w:styleId="Pa27">
    <w:name w:val="Pa27"/>
    <w:basedOn w:val="Default"/>
    <w:next w:val="Default"/>
    <w:uiPriority w:val="99"/>
    <w:rsid w:val="00F34186"/>
    <w:pPr>
      <w:spacing w:line="221" w:lineRule="atLeast"/>
    </w:pPr>
    <w:rPr>
      <w:color w:val="auto"/>
    </w:rPr>
  </w:style>
  <w:style w:type="paragraph" w:customStyle="1" w:styleId="Tabletext3">
    <w:name w:val="Table text 3"/>
    <w:basedOn w:val="Normal"/>
    <w:qFormat/>
    <w:rsid w:val="00A52D6F"/>
    <w:pPr>
      <w:spacing w:before="60" w:after="120" w:line="240" w:lineRule="auto"/>
    </w:pPr>
  </w:style>
  <w:style w:type="table" w:customStyle="1" w:styleId="GridTable2Accent5">
    <w:name w:val="Grid Table 2 Accent 5"/>
    <w:basedOn w:val="TableNormal"/>
    <w:uiPriority w:val="47"/>
    <w:rsid w:val="00361043"/>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sid w:val="00B300E7"/>
    <w:pPr>
      <w:spacing w:after="24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300E7"/>
    <w:rPr>
      <w:rFonts w:ascii="Arial" w:eastAsiaTheme="minorHAnsi" w:hAnsi="Arial"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0679C5"/>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0679C5"/>
    <w:pPr>
      <w:keepNext/>
      <w:keepLines/>
      <w:spacing w:before="200" w:after="0" w:line="360" w:lineRule="auto"/>
      <w:outlineLvl w:val="2"/>
    </w:pPr>
    <w:rPr>
      <w:rFonts w:eastAsia="Times New Roman"/>
      <w:b/>
      <w:bCs/>
      <w:color w:val="A4CEDC"/>
      <w:sz w:val="28"/>
    </w:rPr>
  </w:style>
  <w:style w:type="paragraph" w:styleId="Heading4">
    <w:name w:val="heading 4"/>
    <w:basedOn w:val="Normal"/>
    <w:link w:val="Heading4Char"/>
    <w:uiPriority w:val="9"/>
    <w:qFormat/>
    <w:rsid w:val="00C1594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0679C5"/>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679C5"/>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1">
    <w:name w:val="Table text 1"/>
    <w:basedOn w:val="Normal"/>
    <w:qFormat/>
    <w:rsid w:val="007E1EE7"/>
    <w:pPr>
      <w:spacing w:before="40" w:after="40" w:line="240" w:lineRule="auto"/>
    </w:pPr>
    <w:rPr>
      <w:lang w:val="en-US"/>
    </w:rPr>
  </w:style>
  <w:style w:type="character" w:customStyle="1" w:styleId="Heading4Char">
    <w:name w:val="Heading 4 Char"/>
    <w:link w:val="Heading4"/>
    <w:uiPriority w:val="9"/>
    <w:rsid w:val="00C1594A"/>
    <w:rPr>
      <w:rFonts w:ascii="Times New Roman" w:eastAsia="Times New Roman" w:hAnsi="Times New Roman"/>
      <w:b/>
      <w:bCs/>
      <w:sz w:val="24"/>
      <w:szCs w:val="24"/>
    </w:rPr>
  </w:style>
  <w:style w:type="paragraph" w:styleId="NormalWeb">
    <w:name w:val="Normal (Web)"/>
    <w:basedOn w:val="Normal"/>
    <w:uiPriority w:val="99"/>
    <w:semiHidden/>
    <w:unhideWhenUsed/>
    <w:rsid w:val="00C1594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lltext">
    <w:name w:val="Cell text"/>
    <w:basedOn w:val="Normal"/>
    <w:link w:val="CelltextChar"/>
    <w:qFormat/>
    <w:rsid w:val="00117B77"/>
    <w:pPr>
      <w:spacing w:after="60" w:line="240" w:lineRule="auto"/>
      <w:ind w:left="57" w:right="57"/>
    </w:pPr>
    <w:rPr>
      <w:rFonts w:cs="Arial"/>
      <w:w w:val="105"/>
      <w:sz w:val="19"/>
      <w:szCs w:val="19"/>
      <w:lang w:val="en-US"/>
    </w:rPr>
  </w:style>
  <w:style w:type="character" w:customStyle="1" w:styleId="CelltextChar">
    <w:name w:val="Cell text Char"/>
    <w:link w:val="Celltext"/>
    <w:rsid w:val="00117B77"/>
    <w:rPr>
      <w:rFonts w:ascii="Arial" w:hAnsi="Arial" w:cs="Arial"/>
      <w:w w:val="105"/>
      <w:sz w:val="19"/>
      <w:szCs w:val="19"/>
      <w:lang w:val="en-US" w:eastAsia="en-US"/>
    </w:rPr>
  </w:style>
  <w:style w:type="character" w:styleId="FollowedHyperlink">
    <w:name w:val="FollowedHyperlink"/>
    <w:basedOn w:val="DefaultParagraphFont"/>
    <w:uiPriority w:val="99"/>
    <w:semiHidden/>
    <w:unhideWhenUsed/>
    <w:rsid w:val="008E3B1F"/>
    <w:rPr>
      <w:color w:val="800080" w:themeColor="followedHyperlink"/>
      <w:u w:val="single"/>
    </w:rPr>
  </w:style>
  <w:style w:type="character" w:styleId="CommentReference">
    <w:name w:val="annotation reference"/>
    <w:basedOn w:val="DefaultParagraphFont"/>
    <w:uiPriority w:val="99"/>
    <w:semiHidden/>
    <w:unhideWhenUsed/>
    <w:rsid w:val="007425AA"/>
    <w:rPr>
      <w:sz w:val="16"/>
      <w:szCs w:val="16"/>
    </w:rPr>
  </w:style>
  <w:style w:type="paragraph" w:styleId="CommentText">
    <w:name w:val="annotation text"/>
    <w:basedOn w:val="Normal"/>
    <w:link w:val="CommentTextChar"/>
    <w:uiPriority w:val="99"/>
    <w:semiHidden/>
    <w:unhideWhenUsed/>
    <w:rsid w:val="007425AA"/>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25AA"/>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EC0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1E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qFormat/>
    <w:rsid w:val="00D53904"/>
    <w:pPr>
      <w:spacing w:after="120"/>
    </w:pPr>
    <w:rPr>
      <w:rFonts w:eastAsiaTheme="minorHAnsi" w:cstheme="minorBidi"/>
    </w:rPr>
  </w:style>
  <w:style w:type="paragraph" w:customStyle="1" w:styleId="Tablebulletpoints">
    <w:name w:val="Table bullet points"/>
    <w:basedOn w:val="Tabletext2"/>
    <w:qFormat/>
    <w:rsid w:val="00D53904"/>
    <w:pPr>
      <w:numPr>
        <w:numId w:val="6"/>
      </w:numPr>
      <w:spacing w:line="240" w:lineRule="auto"/>
      <w:ind w:left="357" w:hanging="357"/>
    </w:pPr>
    <w:rPr>
      <w:rFonts w:eastAsia="Times New Roman"/>
      <w:lang w:eastAsia="en-GB"/>
    </w:rPr>
  </w:style>
  <w:style w:type="paragraph" w:customStyle="1" w:styleId="Tablesubheading">
    <w:name w:val="Table subheading"/>
    <w:basedOn w:val="Normal"/>
    <w:qFormat/>
    <w:rsid w:val="00D53904"/>
    <w:pPr>
      <w:spacing w:after="120"/>
    </w:pPr>
    <w:rPr>
      <w:rFonts w:eastAsiaTheme="minorHAnsi" w:cstheme="minorBidi"/>
      <w:b/>
    </w:rPr>
  </w:style>
  <w:style w:type="paragraph" w:customStyle="1" w:styleId="Tablesubheadingitalic">
    <w:name w:val="Table subheading italic"/>
    <w:basedOn w:val="Tablesubheading"/>
    <w:qFormat/>
    <w:rsid w:val="0033036D"/>
    <w:rPr>
      <w:i/>
    </w:rPr>
  </w:style>
  <w:style w:type="table" w:customStyle="1" w:styleId="TableGrid4">
    <w:name w:val="Table Grid4"/>
    <w:basedOn w:val="TableNormal"/>
    <w:next w:val="TableGrid"/>
    <w:uiPriority w:val="59"/>
    <w:rsid w:val="00BA5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4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1">
    <w:name w:val="Pa14+1"/>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Pa15">
    <w:name w:val="Pa15"/>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Default">
    <w:name w:val="Default"/>
    <w:rsid w:val="006A5120"/>
    <w:pPr>
      <w:autoSpaceDE w:val="0"/>
      <w:autoSpaceDN w:val="0"/>
      <w:adjustRightInd w:val="0"/>
    </w:pPr>
    <w:rPr>
      <w:rFonts w:eastAsiaTheme="minorHAnsi" w:cs="Calibri"/>
      <w:color w:val="000000"/>
      <w:sz w:val="24"/>
      <w:szCs w:val="24"/>
      <w:lang w:eastAsia="en-US"/>
    </w:rPr>
  </w:style>
  <w:style w:type="paragraph" w:customStyle="1" w:styleId="Pa16">
    <w:name w:val="Pa16"/>
    <w:basedOn w:val="Default"/>
    <w:next w:val="Default"/>
    <w:uiPriority w:val="99"/>
    <w:rsid w:val="006A5120"/>
    <w:pPr>
      <w:spacing w:line="221" w:lineRule="atLeast"/>
    </w:pPr>
    <w:rPr>
      <w:color w:val="auto"/>
    </w:rPr>
  </w:style>
  <w:style w:type="paragraph" w:customStyle="1" w:styleId="Pa27">
    <w:name w:val="Pa27"/>
    <w:basedOn w:val="Default"/>
    <w:next w:val="Default"/>
    <w:uiPriority w:val="99"/>
    <w:rsid w:val="00F34186"/>
    <w:pPr>
      <w:spacing w:line="221" w:lineRule="atLeast"/>
    </w:pPr>
    <w:rPr>
      <w:color w:val="auto"/>
    </w:rPr>
  </w:style>
  <w:style w:type="paragraph" w:customStyle="1" w:styleId="Tabletext3">
    <w:name w:val="Table text 3"/>
    <w:basedOn w:val="Normal"/>
    <w:qFormat/>
    <w:rsid w:val="00A52D6F"/>
    <w:pPr>
      <w:spacing w:before="60" w:after="120" w:line="240" w:lineRule="auto"/>
    </w:pPr>
  </w:style>
  <w:style w:type="table" w:customStyle="1" w:styleId="GridTable2Accent5">
    <w:name w:val="Grid Table 2 Accent 5"/>
    <w:basedOn w:val="TableNormal"/>
    <w:uiPriority w:val="47"/>
    <w:rsid w:val="00361043"/>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sid w:val="00B300E7"/>
    <w:pPr>
      <w:spacing w:after="24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300E7"/>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Images/225975-specification-accredited-gcse-computer-science-j276.pdf" TargetMode="External"/><Relationship Id="rId18" Type="http://schemas.openxmlformats.org/officeDocument/2006/relationships/hyperlink" Target="https://www.ocr.org.uk/qualifications/gcse-computer-science-j276-from-2016/scheme-of-work-builder/" TargetMode="External"/><Relationship Id="rId26" Type="http://schemas.openxmlformats.org/officeDocument/2006/relationships/hyperlink" Target="http://www.ocr.org.uk/Images/288120-ocr-computer-science-poster.pdf" TargetMode="External"/><Relationship Id="rId39" Type="http://schemas.openxmlformats.org/officeDocument/2006/relationships/hyperlink" Target="http://www.ocr.org.uk/Images/399196-2.1-algorithms-end-of-unit-quiz-lesson-element.docx" TargetMode="External"/><Relationship Id="rId21" Type="http://schemas.openxmlformats.org/officeDocument/2006/relationships/hyperlink" Target="http://www.ocr.org.uk/Images/290191-sample-assessment-materials-taster-booklet.pdf" TargetMode="External"/><Relationship Id="rId34" Type="http://schemas.openxmlformats.org/officeDocument/2006/relationships/hyperlink" Target="http://www.ocr.org.uk/Images/260930-coding-challenges-booklet.pdf" TargetMode="External"/><Relationship Id="rId42" Type="http://schemas.openxmlformats.org/officeDocument/2006/relationships/hyperlink" Target="http://www.ocr.org.uk/qualifications/gcse-computer-science-j276-from-2016/assessment/" TargetMode="External"/><Relationship Id="rId47" Type="http://schemas.openxmlformats.org/officeDocument/2006/relationships/hyperlink" Target="mailto:resources.feedback@ocr.org.uk?subject=I%20disliked%20the%20Switching%20AQA%20GCSE%20(9-1)%20Computer%20Science%20to%20OCR%20GCSE%20(9-1)%20Computer%20Science" TargetMode="External"/><Relationship Id="rId50" Type="http://schemas.openxmlformats.org/officeDocument/2006/relationships/hyperlink" Target="mailto:resources.feedback@ocr.org.uk?subject=I%20disliked%20the%20Switching%20AQA%20GCSE%20(9-1)%20Computer%20Science%20to%20OCR%20GCSE%20(9-1)%20Computer%20Science"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ocr.org.uk/qualifications/gcse-computer-science-j276-from-2016/" TargetMode="External"/><Relationship Id="rId17" Type="http://schemas.openxmlformats.org/officeDocument/2006/relationships/hyperlink" Target="https://www.cpdhub.ocr.org.uk/DesktopDefault.aspx?e=fjefcbdbhgnidcpoonie&amp;CATN_ID=1" TargetMode="External"/><Relationship Id="rId25" Type="http://schemas.openxmlformats.org/officeDocument/2006/relationships/hyperlink" Target="http://www.ocr.org.uk/Images/350596-parents-and-students-guide.pdf" TargetMode="External"/><Relationship Id="rId33" Type="http://schemas.openxmlformats.org/officeDocument/2006/relationships/hyperlink" Target="http://www.ocr.org.uk/qualifications/gcse-computer-science-j276-from-2016/assessment/" TargetMode="External"/><Relationship Id="rId38" Type="http://schemas.openxmlformats.org/officeDocument/2006/relationships/hyperlink" Target="http://www.ocr.org.uk/Images/398694-programming-techniques-c-teacher-guide.docx" TargetMode="External"/><Relationship Id="rId46" Type="http://schemas.openxmlformats.org/officeDocument/2006/relationships/hyperlink" Target="mailto:resources.feedback@ocr.org.uk?subject=I%20liked%20the%20Switching%20AQA%20GCSE%20(9-1)%20Computer%20Science%20to%20OCR%20GCSE%20(9-1)%20Computer%20Science" TargetMode="External"/><Relationship Id="rId2" Type="http://schemas.openxmlformats.org/officeDocument/2006/relationships/numbering" Target="numbering.xml"/><Relationship Id="rId16" Type="http://schemas.openxmlformats.org/officeDocument/2006/relationships/hyperlink" Target="http://www.ocr.org.uk/qualifications/gcse-computer-science-j276-from-2016/assessment/" TargetMode="External"/><Relationship Id="rId20" Type="http://schemas.openxmlformats.org/officeDocument/2006/relationships/hyperlink" Target="http://www.ocr.org.uk/qualifications/gcse-computer-science-j276-from-2016/textbooks/" TargetMode="External"/><Relationship Id="rId29" Type="http://schemas.openxmlformats.org/officeDocument/2006/relationships/hyperlink" Target="http://www.ocr.org.uk/Images/349667-game-designer.pdf" TargetMode="External"/><Relationship Id="rId41" Type="http://schemas.openxmlformats.org/officeDocument/2006/relationships/hyperlink" Target="http://www.ocr.org.uk/qualifications/past-papers/exambuilder/"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r.org.uk/qualifications/gcse-computer-science-j276-from-2016/specification-at-a-glance/" TargetMode="External"/><Relationship Id="rId24" Type="http://schemas.openxmlformats.org/officeDocument/2006/relationships/hyperlink" Target="http://www.ocr.org.uk/Images/268867-computing-summary-brochure.pdf" TargetMode="External"/><Relationship Id="rId32" Type="http://schemas.openxmlformats.org/officeDocument/2006/relationships/hyperlink" Target="https://www.facebook.com/groups/266581410111152/" TargetMode="External"/><Relationship Id="rId37" Type="http://schemas.openxmlformats.org/officeDocument/2006/relationships/hyperlink" Target="http://www.ocr.org.uk/Images/390478-programming-techniques-python-teacher-guide.docx" TargetMode="External"/><Relationship Id="rId40" Type="http://schemas.openxmlformats.org/officeDocument/2006/relationships/hyperlink" Target="http://www.ocr.org.uk/Images/399197-2.2-programming-techniques-end-of-unit-quiz-lesson-element.docx" TargetMode="External"/><Relationship Id="rId45" Type="http://schemas.openxmlformats.org/officeDocument/2006/relationships/hyperlink" Target="http://www.ocr.org.uk/qualifications/gcse-computer-science-j276-from-2016/assessment/" TargetMode="External"/><Relationship Id="rId53"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hyperlink" Target="http://www.ocr.org.uk/qualifications/email-updates/" TargetMode="External"/><Relationship Id="rId23" Type="http://schemas.openxmlformats.org/officeDocument/2006/relationships/hyperlink" Target="http://www.ocr.org.uk/Images/226630-unit-j276-02-computational-thinking-algorithms-and-programming-sample-assessment-materials.pdf" TargetMode="External"/><Relationship Id="rId28" Type="http://schemas.openxmlformats.org/officeDocument/2006/relationships/hyperlink" Target="http://www.ocr.org.uk/Images/349680-data-analyst.pdf" TargetMode="External"/><Relationship Id="rId36" Type="http://schemas.openxmlformats.org/officeDocument/2006/relationships/hyperlink" Target="http://www.ocr.org.uk/Images/400714-algorithm-challenge-booklet-teachers-guide.docx" TargetMode="External"/><Relationship Id="rId49" Type="http://schemas.openxmlformats.org/officeDocument/2006/relationships/hyperlink" Target="mailto:resources.feedback@ocr.org.uk?subject=I%20liked%20the%20Switching%20AQA%20GCSE%20(9-1)%20Computer%20Science%20to%20OCR%20GCSE%20(9-1)%20Computer%20Science"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ocr.org.uk/qualifications/gcse-computer-science-j276-from-2016/planning-and-teaching/" TargetMode="External"/><Relationship Id="rId31" Type="http://schemas.openxmlformats.org/officeDocument/2006/relationships/hyperlink" Target="mailto:ComputerScience@ocr.org.uk" TargetMode="External"/><Relationship Id="rId44" Type="http://schemas.openxmlformats.org/officeDocument/2006/relationships/hyperlink" Target="http://www.ocr.org.uk/qualifications/gcse-computer-science-j276-from-2016/assessment/" TargetMode="External"/><Relationship Id="rId52"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cr.org.uk/qualifications/expression-of-interest/" TargetMode="External"/><Relationship Id="rId22" Type="http://schemas.openxmlformats.org/officeDocument/2006/relationships/hyperlink" Target="http://www.ocr.org.uk/Images/226764-unit-j276-01-computer-systems-sample-assessment-materials.pdf" TargetMode="External"/><Relationship Id="rId27" Type="http://schemas.openxmlformats.org/officeDocument/2006/relationships/hyperlink" Target="http://www.ocr.org.uk/Images/349670-software-architect.pdf" TargetMode="External"/><Relationship Id="rId30" Type="http://schemas.openxmlformats.org/officeDocument/2006/relationships/hyperlink" Target="https://www.eventbrite.co.uk/o/ocr-7732496215" TargetMode="External"/><Relationship Id="rId35" Type="http://schemas.openxmlformats.org/officeDocument/2006/relationships/hyperlink" Target="http://www.ocr.org.uk/Images/341229-pseudocode-explanation-sheet.docx" TargetMode="External"/><Relationship Id="rId43" Type="http://schemas.openxmlformats.org/officeDocument/2006/relationships/hyperlink" Target="https://interchange.ocr.org.uk/Downloads/Computer-Science-J276-from+2016-practice-papers.zip?downloadId=750092" TargetMode="External"/><Relationship Id="rId48" Type="http://schemas.openxmlformats.org/officeDocument/2006/relationships/hyperlink" Target="http://www.ocr.org.uk/expression-of-interest"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ocr.org.uk/expression-of-interes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32D0-BCAA-4277-A2F8-52CFD2FC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OCR Switching  AQA GCSE (9-1) Computer Science to OCR GCSE (9-1) Computer Science</vt:lpstr>
    </vt:vector>
  </TitlesOfParts>
  <Company>Cambridge Assessment</Company>
  <LinksUpToDate>false</LinksUpToDate>
  <CharactersWithSpaces>22248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Switching  AQA GCSE (9-1) Computer Science to OCR GCSE (9-1) Computer Science</dc:title>
  <dc:creator>OCR</dc:creator>
  <cp:keywords>OCR; AQA; GCSE; Computer; Science;</cp:keywords>
  <cp:lastModifiedBy>Ramune Bruzinskiene</cp:lastModifiedBy>
  <cp:revision>4</cp:revision>
  <cp:lastPrinted>2018-05-16T12:30:00Z</cp:lastPrinted>
  <dcterms:created xsi:type="dcterms:W3CDTF">2018-10-01T07:09:00Z</dcterms:created>
  <dcterms:modified xsi:type="dcterms:W3CDTF">2018-10-01T07:12:00Z</dcterms:modified>
</cp:coreProperties>
</file>