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3E886" w14:textId="5E7F3A39" w:rsidR="0092712B" w:rsidRPr="00F34973" w:rsidRDefault="00F34973" w:rsidP="0092712B">
      <w:pPr>
        <w:pStyle w:val="Heading1"/>
        <w:spacing w:before="0"/>
        <w:rPr>
          <w:lang w:val="en-GB"/>
        </w:rPr>
      </w:pPr>
      <w:r>
        <w:rPr>
          <w:lang w:val="en-GB"/>
        </w:rPr>
        <w:t>Teaching pack</w:t>
      </w:r>
    </w:p>
    <w:p w14:paraId="12AC4369" w14:textId="174B9E7C" w:rsidR="0092712B" w:rsidRPr="00F34973" w:rsidRDefault="0092712B" w:rsidP="0092712B">
      <w:pPr>
        <w:pStyle w:val="Heading1"/>
        <w:rPr>
          <w:lang w:val="en-GB"/>
        </w:rPr>
      </w:pPr>
      <w:r>
        <w:t xml:space="preserve">Unit </w:t>
      </w:r>
      <w:r w:rsidR="00F34973">
        <w:rPr>
          <w:lang w:val="en-GB"/>
        </w:rPr>
        <w:t>6</w:t>
      </w:r>
      <w:r>
        <w:t xml:space="preserve">: </w:t>
      </w:r>
      <w:r w:rsidR="00F34973">
        <w:rPr>
          <w:lang w:val="en-GB"/>
        </w:rPr>
        <w:t>Control of hazards in the laboratory</w:t>
      </w:r>
    </w:p>
    <w:p w14:paraId="0F4D811E" w14:textId="75BC765F" w:rsidR="0092712B" w:rsidRDefault="00F34973" w:rsidP="0092712B">
      <w:pPr>
        <w:pStyle w:val="Heading2"/>
        <w:rPr>
          <w:lang w:val="en-GB"/>
        </w:rPr>
      </w:pPr>
      <w:r>
        <w:rPr>
          <w:lang w:val="en-GB"/>
        </w:rPr>
        <w:t>Teaching delivery</w:t>
      </w:r>
    </w:p>
    <w:p w14:paraId="48A4BF1B" w14:textId="77777777" w:rsidR="00D63FE3" w:rsidRDefault="00901FA2" w:rsidP="00D63FE3">
      <w:pPr>
        <w:spacing w:before="240"/>
        <w:rPr>
          <w:lang w:eastAsia="x-none"/>
        </w:rPr>
      </w:pPr>
      <w:r>
        <w:rPr>
          <w:lang w:eastAsia="x-none"/>
        </w:rPr>
        <w:t xml:space="preserve">Unit documentation: </w:t>
      </w:r>
    </w:p>
    <w:p w14:paraId="6B09C8D1" w14:textId="441146C9" w:rsidR="00901FA2" w:rsidRDefault="0084339D" w:rsidP="00D63FE3">
      <w:pPr>
        <w:rPr>
          <w:rStyle w:val="Hyperlink"/>
        </w:rPr>
      </w:pPr>
      <w:hyperlink r:id="rId8" w:history="1">
        <w:r w:rsidR="00D63FE3" w:rsidRPr="00BC32BF">
          <w:rPr>
            <w:rStyle w:val="Hyperlink"/>
          </w:rPr>
          <w:t>https://www.ocr.org.uk/Images/272153-control-of-hazards-in-the-laboratory.pdf</w:t>
        </w:r>
      </w:hyperlink>
    </w:p>
    <w:p w14:paraId="65D57219" w14:textId="06856FFE" w:rsidR="00467AE1" w:rsidRPr="00467AE1" w:rsidRDefault="00467AE1" w:rsidP="00467AE1">
      <w:pPr>
        <w:rPr>
          <w:rStyle w:val="Hyperlink"/>
          <w:color w:val="auto"/>
          <w:u w:val="none"/>
        </w:rPr>
      </w:pPr>
      <w:r w:rsidRPr="00467AE1">
        <w:rPr>
          <w:rStyle w:val="Hyperlink"/>
          <w:color w:val="auto"/>
          <w:u w:val="none"/>
        </w:rPr>
        <w:t>Grading Criteria:</w:t>
      </w:r>
    </w:p>
    <w:p w14:paraId="1B4A165A" w14:textId="71B8F5C1" w:rsidR="00D63FE3" w:rsidRDefault="00467AE1">
      <w:pPr>
        <w:spacing w:after="0" w:line="240" w:lineRule="auto"/>
      </w:pPr>
      <w:r>
        <w:rPr>
          <w:noProof/>
        </w:rPr>
        <w:drawing>
          <wp:inline distT="0" distB="0" distL="0" distR="0" wp14:anchorId="5FB8F10F" wp14:editId="114FD041">
            <wp:extent cx="5731510" cy="5029200"/>
            <wp:effectExtent l="0" t="0" r="2540" b="0"/>
            <wp:docPr id="5" name="Picture 5" descr="Grading criteria grid from spec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5029200"/>
                    </a:xfrm>
                    <a:prstGeom prst="rect">
                      <a:avLst/>
                    </a:prstGeom>
                  </pic:spPr>
                </pic:pic>
              </a:graphicData>
            </a:graphic>
          </wp:inline>
        </w:drawing>
      </w:r>
    </w:p>
    <w:p w14:paraId="6443FB5B" w14:textId="77777777" w:rsidR="00D63FE3" w:rsidRDefault="00D63FE3">
      <w:pPr>
        <w:spacing w:after="0" w:line="240" w:lineRule="auto"/>
        <w:sectPr w:rsidR="00D63FE3" w:rsidSect="0092712B">
          <w:headerReference w:type="default" r:id="rId10"/>
          <w:footerReference w:type="default" r:id="rId11"/>
          <w:pgSz w:w="11906" w:h="16838"/>
          <w:pgMar w:top="2098" w:right="1440" w:bottom="1440" w:left="1440" w:header="567" w:footer="709" w:gutter="0"/>
          <w:cols w:space="708"/>
          <w:docGrid w:linePitch="360"/>
        </w:sectPr>
      </w:pPr>
    </w:p>
    <w:p w14:paraId="24BA1E5F" w14:textId="1F0EC42D" w:rsidR="00783B60" w:rsidRDefault="001340FB">
      <w:pPr>
        <w:spacing w:after="0" w:line="240" w:lineRule="auto"/>
      </w:pPr>
      <w:r>
        <w:rPr>
          <w:noProof/>
        </w:rPr>
        <w:lastRenderedPageBreak/>
        <w:drawing>
          <wp:inline distT="0" distB="0" distL="0" distR="0" wp14:anchorId="03DCBFDC" wp14:editId="7548528A">
            <wp:extent cx="5731510" cy="6162040"/>
            <wp:effectExtent l="0" t="0" r="2540" b="0"/>
            <wp:docPr id="14" name="Picture 14" descr="Learning outcomes grid from spec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6162040"/>
                    </a:xfrm>
                    <a:prstGeom prst="rect">
                      <a:avLst/>
                    </a:prstGeom>
                  </pic:spPr>
                </pic:pic>
              </a:graphicData>
            </a:graphic>
          </wp:inline>
        </w:drawing>
      </w:r>
    </w:p>
    <w:p w14:paraId="0B9A1F01" w14:textId="32A42CF3" w:rsidR="001340FB" w:rsidRDefault="001340FB">
      <w:pPr>
        <w:spacing w:after="0" w:line="240" w:lineRule="auto"/>
      </w:pPr>
    </w:p>
    <w:p w14:paraId="5F5D39F8" w14:textId="2998E5AC" w:rsidR="001340FB" w:rsidRDefault="001340FB">
      <w:pPr>
        <w:spacing w:after="0" w:line="240" w:lineRule="auto"/>
        <w:rPr>
          <w:rFonts w:eastAsia="Times New Roman"/>
          <w:b/>
          <w:bCs/>
          <w:color w:val="0081C6"/>
          <w:sz w:val="28"/>
        </w:rPr>
      </w:pPr>
      <w:r>
        <w:rPr>
          <w:noProof/>
        </w:rPr>
        <w:lastRenderedPageBreak/>
        <w:drawing>
          <wp:inline distT="0" distB="0" distL="0" distR="0" wp14:anchorId="69AFC508" wp14:editId="6F147FDA">
            <wp:extent cx="5731510" cy="7919720"/>
            <wp:effectExtent l="0" t="0" r="2540" b="5080"/>
            <wp:docPr id="20" name="Picture 20" descr="Learning outcomes grid from spec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7919720"/>
                    </a:xfrm>
                    <a:prstGeom prst="rect">
                      <a:avLst/>
                    </a:prstGeom>
                  </pic:spPr>
                </pic:pic>
              </a:graphicData>
            </a:graphic>
          </wp:inline>
        </w:drawing>
      </w:r>
    </w:p>
    <w:p w14:paraId="28361F65" w14:textId="77777777" w:rsidR="001340FB" w:rsidRDefault="001340FB" w:rsidP="00B646AB">
      <w:r>
        <w:br w:type="page"/>
      </w:r>
    </w:p>
    <w:p w14:paraId="7E206516" w14:textId="1685DB2E" w:rsidR="0092712B" w:rsidRPr="00F34973" w:rsidRDefault="00F34973" w:rsidP="00431F85">
      <w:pPr>
        <w:pStyle w:val="Heading3"/>
        <w:spacing w:before="0"/>
        <w:rPr>
          <w:lang w:val="en-GB"/>
        </w:rPr>
      </w:pPr>
      <w:r>
        <w:rPr>
          <w:lang w:val="en-GB"/>
        </w:rPr>
        <w:lastRenderedPageBreak/>
        <w:t xml:space="preserve">Section 1: </w:t>
      </w:r>
      <w:r w:rsidRPr="00F34973">
        <w:rPr>
          <w:lang w:val="en-GB"/>
        </w:rPr>
        <w:t>LO3 Be able to design a safe functioning laboratory to manage the risk presented by hazards</w:t>
      </w:r>
    </w:p>
    <w:p w14:paraId="4B0130BF" w14:textId="17B9F597" w:rsidR="00F34973" w:rsidRDefault="00F34973" w:rsidP="003D220C">
      <w:pPr>
        <w:rPr>
          <w:bdr w:val="none" w:sz="0" w:space="0" w:color="auto" w:frame="1"/>
        </w:rPr>
      </w:pPr>
      <w:r>
        <w:rPr>
          <w:bdr w:val="none" w:sz="0" w:space="0" w:color="auto" w:frame="1"/>
        </w:rPr>
        <w:t>When working with organisms that can present different levels of biohazards. There are different designed laboratories for different levels of biohazards - there are 4 levels of containment laboratories</w:t>
      </w:r>
      <w:r w:rsidR="00A75A50">
        <w:rPr>
          <w:bdr w:val="none" w:sz="0" w:space="0" w:color="auto" w:frame="1"/>
        </w:rPr>
        <w:t>.</w:t>
      </w:r>
    </w:p>
    <w:p w14:paraId="1D47F15E" w14:textId="3DEC4D05" w:rsidR="003066CC" w:rsidRDefault="00F34973" w:rsidP="003066CC">
      <w:pPr>
        <w:rPr>
          <w:bdr w:val="none" w:sz="0" w:space="0" w:color="auto" w:frame="1"/>
        </w:rPr>
      </w:pPr>
      <w:r>
        <w:rPr>
          <w:bdr w:val="none" w:sz="0" w:space="0" w:color="auto" w:frame="1"/>
        </w:rPr>
        <w:t>Students will be used to working in a</w:t>
      </w:r>
      <w:r w:rsidR="003066CC">
        <w:rPr>
          <w:bdr w:val="none" w:sz="0" w:space="0" w:color="auto" w:frame="1"/>
        </w:rPr>
        <w:t xml:space="preserve"> </w:t>
      </w:r>
      <w:r w:rsidR="003066CC" w:rsidRPr="003066CC">
        <w:rPr>
          <w:bdr w:val="none" w:sz="0" w:space="0" w:color="auto" w:frame="1"/>
        </w:rPr>
        <w:t xml:space="preserve">laboratory at level 1 containment </w:t>
      </w:r>
      <w:r>
        <w:rPr>
          <w:bdr w:val="none" w:sz="0" w:space="0" w:color="auto" w:frame="1"/>
        </w:rPr>
        <w:t>but not realise the procedures required when handling very contagious microorganisms.</w:t>
      </w:r>
      <w:r w:rsidR="00431F85">
        <w:rPr>
          <w:bdr w:val="none" w:sz="0" w:space="0" w:color="auto" w:frame="1"/>
        </w:rPr>
        <w:t xml:space="preserve"> </w:t>
      </w:r>
      <w:r>
        <w:rPr>
          <w:bdr w:val="none" w:sz="0" w:space="0" w:color="auto" w:frame="1"/>
        </w:rPr>
        <w:t>Students should look at the laboratory they are in, then compare it to working in a level 2 containment laboratory</w:t>
      </w:r>
      <w:r w:rsidR="00E80F73">
        <w:rPr>
          <w:bdr w:val="none" w:sz="0" w:space="0" w:color="auto" w:frame="1"/>
        </w:rPr>
        <w:t xml:space="preserve">. </w:t>
      </w:r>
    </w:p>
    <w:p w14:paraId="3E24EC44" w14:textId="33E5F1E9" w:rsidR="00F34973" w:rsidRDefault="003066CC" w:rsidP="003066CC">
      <w:pPr>
        <w:rPr>
          <w:rFonts w:eastAsia="Times New Roman"/>
          <w:i/>
          <w:iCs/>
          <w:lang w:eastAsia="en-GB"/>
        </w:rPr>
      </w:pPr>
      <w:r>
        <w:rPr>
          <w:rFonts w:eastAsia="Times New Roman" w:cs="Arial"/>
          <w:lang w:eastAsia="en-GB"/>
        </w:rPr>
        <w:t>L</w:t>
      </w:r>
      <w:r w:rsidR="00F34973" w:rsidRPr="003066CC">
        <w:rPr>
          <w:rFonts w:eastAsia="Times New Roman" w:cs="Arial"/>
          <w:lang w:eastAsia="en-GB"/>
        </w:rPr>
        <w:t>evel 2</w:t>
      </w:r>
      <w:r w:rsidR="00F34973">
        <w:rPr>
          <w:rFonts w:eastAsia="Times New Roman"/>
          <w:lang w:eastAsia="en-GB"/>
        </w:rPr>
        <w:t xml:space="preserve"> laboratories </w:t>
      </w:r>
      <w:r>
        <w:rPr>
          <w:rFonts w:eastAsia="Times New Roman"/>
          <w:lang w:eastAsia="en-GB"/>
        </w:rPr>
        <w:t xml:space="preserve">cover </w:t>
      </w:r>
      <w:r w:rsidR="00F34973">
        <w:rPr>
          <w:rFonts w:eastAsia="Times New Roman"/>
          <w:lang w:eastAsia="en-GB"/>
        </w:rPr>
        <w:t>work with agents associated with human diseases (i.e. pathogenic or infections organisms) that pose a moderate health hazard. Examples of agents typically worked include equine encephalitis viruses and HIV, as well as </w:t>
      </w:r>
      <w:r w:rsidR="00F34973">
        <w:rPr>
          <w:rFonts w:eastAsia="Times New Roman"/>
          <w:i/>
          <w:iCs/>
          <w:lang w:eastAsia="en-GB"/>
        </w:rPr>
        <w:t xml:space="preserve">Staphylococcus aureus (staph infections). </w:t>
      </w:r>
    </w:p>
    <w:p w14:paraId="7F5532BE" w14:textId="5C45DA19" w:rsidR="00F34973" w:rsidRDefault="00F34973" w:rsidP="003D220C">
      <w:pPr>
        <w:rPr>
          <w:rFonts w:eastAsia="Times New Roman"/>
          <w:lang w:eastAsia="en-GB"/>
        </w:rPr>
      </w:pPr>
      <w:r>
        <w:rPr>
          <w:rFonts w:eastAsia="Times New Roman"/>
          <w:lang w:eastAsia="en-GB"/>
        </w:rPr>
        <w:t>A</w:t>
      </w:r>
      <w:r w:rsidR="003066CC">
        <w:rPr>
          <w:rFonts w:eastAsia="Times New Roman"/>
          <w:lang w:eastAsia="en-GB"/>
        </w:rPr>
        <w:t xml:space="preserve"> level 3 laboratory</w:t>
      </w:r>
      <w:r>
        <w:rPr>
          <w:rFonts w:eastAsia="Times New Roman"/>
          <w:lang w:eastAsia="en-GB"/>
        </w:rPr>
        <w:t xml:space="preserve"> includes work on microbes that are either indigenous or </w:t>
      </w:r>
      <w:proofErr w:type="gramStart"/>
      <w:r>
        <w:rPr>
          <w:rFonts w:eastAsia="Times New Roman"/>
          <w:lang w:eastAsia="en-GB"/>
        </w:rPr>
        <w:t>exotic, and</w:t>
      </w:r>
      <w:proofErr w:type="gramEnd"/>
      <w:r>
        <w:rPr>
          <w:rFonts w:eastAsia="Times New Roman"/>
          <w:lang w:eastAsia="en-GB"/>
        </w:rPr>
        <w:t xml:space="preserve"> can cause serious or potentially lethal disease through inhalation. Examples of microbes worked with in a level 3 </w:t>
      </w:r>
      <w:r w:rsidR="003066CC">
        <w:rPr>
          <w:rFonts w:eastAsia="Times New Roman"/>
          <w:lang w:eastAsia="en-GB"/>
        </w:rPr>
        <w:t xml:space="preserve">laboratory </w:t>
      </w:r>
      <w:r>
        <w:rPr>
          <w:rFonts w:eastAsia="Times New Roman"/>
          <w:lang w:eastAsia="en-GB"/>
        </w:rPr>
        <w:t>includes; yellow fever, West Nile virus, and the bacteria that causes tuberculosis.</w:t>
      </w:r>
    </w:p>
    <w:p w14:paraId="4DCE268B" w14:textId="07F64770" w:rsidR="00F34973" w:rsidRPr="00C47663" w:rsidRDefault="00F34973" w:rsidP="003D220C">
      <w:pPr>
        <w:rPr>
          <w:rFonts w:eastAsiaTheme="minorHAnsi"/>
        </w:rPr>
      </w:pPr>
      <w:r>
        <w:rPr>
          <w:rFonts w:eastAsia="Times New Roman"/>
          <w:lang w:eastAsia="en-GB"/>
        </w:rPr>
        <w:t>The microbes are so serious that the work is often strictly controlled and registered with the appropriate government agencies. Laboratory personnel are also under medical surveillance and could receive immunizations for microbes they work with</w:t>
      </w:r>
      <w:r>
        <w:rPr>
          <w:rFonts w:eastAsia="Times New Roman"/>
          <w:color w:val="464646"/>
          <w:lang w:eastAsia="en-GB"/>
        </w:rPr>
        <w:t>.</w:t>
      </w:r>
      <w:r w:rsidR="003066CC">
        <w:rPr>
          <w:rFonts w:eastAsia="Times New Roman"/>
          <w:color w:val="464646"/>
          <w:lang w:eastAsia="en-GB"/>
        </w:rPr>
        <w:t xml:space="preserve"> </w:t>
      </w:r>
    </w:p>
    <w:p w14:paraId="0E116DD2" w14:textId="1399DA00" w:rsidR="003066CC" w:rsidRDefault="00F34973" w:rsidP="003D220C">
      <w:pPr>
        <w:rPr>
          <w:rFonts w:eastAsia="Times New Roman"/>
          <w:lang w:eastAsia="en-GB"/>
        </w:rPr>
      </w:pPr>
      <w:r>
        <w:rPr>
          <w:rFonts w:eastAsia="Times New Roman"/>
          <w:lang w:eastAsia="en-GB"/>
        </w:rPr>
        <w:t>As the highest level of biological safety, a</w:t>
      </w:r>
      <w:r w:rsidR="003066CC">
        <w:rPr>
          <w:rFonts w:eastAsia="Times New Roman"/>
          <w:lang w:eastAsia="en-GB"/>
        </w:rPr>
        <w:t xml:space="preserve"> level 4</w:t>
      </w:r>
      <w:r>
        <w:rPr>
          <w:rFonts w:eastAsia="Times New Roman"/>
          <w:lang w:eastAsia="en-GB"/>
        </w:rPr>
        <w:t xml:space="preserve"> </w:t>
      </w:r>
      <w:r w:rsidR="003066CC">
        <w:rPr>
          <w:rFonts w:eastAsia="Times New Roman"/>
          <w:lang w:eastAsia="en-GB"/>
        </w:rPr>
        <w:t xml:space="preserve">laboratory </w:t>
      </w:r>
      <w:r>
        <w:rPr>
          <w:rFonts w:eastAsia="Times New Roman"/>
          <w:lang w:eastAsia="en-GB"/>
        </w:rPr>
        <w:t xml:space="preserve">consists of work with highly dangerous and exotic microbes. Infections caused by these types of microbes are frequently </w:t>
      </w:r>
      <w:proofErr w:type="gramStart"/>
      <w:r>
        <w:rPr>
          <w:rFonts w:eastAsia="Times New Roman"/>
          <w:lang w:eastAsia="en-GB"/>
        </w:rPr>
        <w:t>fatal, and</w:t>
      </w:r>
      <w:proofErr w:type="gramEnd"/>
      <w:r>
        <w:rPr>
          <w:rFonts w:eastAsia="Times New Roman"/>
          <w:lang w:eastAsia="en-GB"/>
        </w:rPr>
        <w:t xml:space="preserve"> come without treatment or vaccines. Two examples of such microbes include Ebola and Marburg viruses. </w:t>
      </w:r>
    </w:p>
    <w:p w14:paraId="780AC665" w14:textId="6E418513" w:rsidR="00F34973" w:rsidRPr="00F34973" w:rsidRDefault="00F34973" w:rsidP="003D220C">
      <w:r>
        <w:rPr>
          <w:iCs/>
        </w:rPr>
        <w:t xml:space="preserve">When planning a laboratory students could consider information provided by the </w:t>
      </w:r>
      <w:r w:rsidR="00A913A2">
        <w:rPr>
          <w:iCs/>
        </w:rPr>
        <w:t>ASE</w:t>
      </w:r>
      <w:r w:rsidR="00D37647">
        <w:rPr>
          <w:iCs/>
        </w:rPr>
        <w:t>,</w:t>
      </w:r>
      <w:r>
        <w:rPr>
          <w:iCs/>
        </w:rPr>
        <w:t xml:space="preserve"> that can be found at: </w:t>
      </w:r>
      <w:hyperlink r:id="rId14" w:history="1">
        <w:r w:rsidR="001340FB" w:rsidRPr="00BC32BF">
          <w:rPr>
            <w:rStyle w:val="Hyperlink"/>
          </w:rPr>
          <w:t>www.ase.org.uk/resources/school-science-architecture-special-report</w:t>
        </w:r>
      </w:hyperlink>
      <w:r w:rsidR="001340FB">
        <w:t xml:space="preserve"> </w:t>
      </w:r>
      <w:r>
        <w:rPr>
          <w:bdr w:val="none" w:sz="0" w:space="0" w:color="auto" w:frame="1"/>
        </w:rPr>
        <w:t xml:space="preserve">and from </w:t>
      </w:r>
      <w:r>
        <w:t>NERC guidance on design of safe laboratories</w:t>
      </w:r>
      <w:r w:rsidR="00431F85">
        <w:t xml:space="preserve"> </w:t>
      </w:r>
      <w:hyperlink r:id="rId15" w:history="1">
        <w:r w:rsidR="00431F85" w:rsidRPr="00AC1FA0">
          <w:rPr>
            <w:rStyle w:val="Hyperlink"/>
            <w:rFonts w:cs="Arial"/>
          </w:rPr>
          <w:t>http://www.nerc.ac.uk/about/policy/safety/procedures/guidance-laboratories/</w:t>
        </w:r>
      </w:hyperlink>
    </w:p>
    <w:p w14:paraId="7EA07713" w14:textId="6AAB5041" w:rsidR="00783B60" w:rsidRDefault="00783B60" w:rsidP="003D220C">
      <w:r>
        <w:t xml:space="preserve">An overview of the relevant </w:t>
      </w:r>
      <w:r w:rsidR="003066CC" w:rsidRPr="003066CC">
        <w:t>health and safety legislation</w:t>
      </w:r>
      <w:r w:rsidR="00A75A50">
        <w:t xml:space="preserve"> </w:t>
      </w:r>
      <w:r w:rsidR="003066CC">
        <w:t>a</w:t>
      </w:r>
      <w:r>
        <w:t>nd other guidance that should be consulted when working with biological agents in any type of microbiological containment laboratory as well as</w:t>
      </w:r>
      <w:r w:rsidR="003066CC">
        <w:t xml:space="preserve"> </w:t>
      </w:r>
      <w:r w:rsidR="003066CC" w:rsidRPr="003066CC">
        <w:t>containment control regulation</w:t>
      </w:r>
      <w:r>
        <w:t xml:space="preserve"> </w:t>
      </w:r>
      <w:r w:rsidR="003066CC">
        <w:t>(</w:t>
      </w:r>
      <w:hyperlink w:anchor="_Learner_resource_1" w:history="1">
        <w:r w:rsidR="003066CC">
          <w:rPr>
            <w:rStyle w:val="Hyperlink"/>
            <w:rFonts w:cs="Arial"/>
          </w:rPr>
          <w:t xml:space="preserve">learner resource </w:t>
        </w:r>
        <w:r w:rsidR="00A75A50">
          <w:rPr>
            <w:rStyle w:val="Hyperlink"/>
            <w:rFonts w:cs="Arial"/>
          </w:rPr>
          <w:t>1</w:t>
        </w:r>
      </w:hyperlink>
      <w:r w:rsidR="003066CC">
        <w:t xml:space="preserve">) </w:t>
      </w:r>
      <w:r>
        <w:t>and the</w:t>
      </w:r>
      <w:r w:rsidR="003066CC">
        <w:t xml:space="preserve"> </w:t>
      </w:r>
      <w:r w:rsidR="003066CC" w:rsidRPr="003066CC">
        <w:t>specific controlling legislation</w:t>
      </w:r>
      <w:r>
        <w:t xml:space="preserve"> </w:t>
      </w:r>
      <w:r w:rsidR="003066CC">
        <w:t>(</w:t>
      </w:r>
      <w:hyperlink w:anchor="_Learner_resource_2" w:history="1">
        <w:r w:rsidR="003066CC">
          <w:rPr>
            <w:rStyle w:val="Hyperlink"/>
            <w:rFonts w:cs="Arial"/>
          </w:rPr>
          <w:t xml:space="preserve">learner resource </w:t>
        </w:r>
        <w:r w:rsidR="00A75A50">
          <w:rPr>
            <w:rStyle w:val="Hyperlink"/>
            <w:rFonts w:cs="Arial"/>
          </w:rPr>
          <w:t>2</w:t>
        </w:r>
      </w:hyperlink>
      <w:r w:rsidR="003066CC">
        <w:t xml:space="preserve">) </w:t>
      </w:r>
      <w:r>
        <w:t>affecting the control of diseases in a laboratory.</w:t>
      </w:r>
    </w:p>
    <w:p w14:paraId="68BC33FD" w14:textId="77777777" w:rsidR="009E15E4" w:rsidRDefault="009E15E4" w:rsidP="00D37647">
      <w:r>
        <w:br w:type="page"/>
      </w:r>
    </w:p>
    <w:p w14:paraId="5BAE21E7" w14:textId="1694E259" w:rsidR="00F34973" w:rsidRPr="00F34973" w:rsidRDefault="00F34973" w:rsidP="00F34973">
      <w:pPr>
        <w:pStyle w:val="Heading3"/>
        <w:rPr>
          <w:lang w:val="en-GB"/>
        </w:rPr>
      </w:pPr>
      <w:r>
        <w:rPr>
          <w:lang w:val="en-GB"/>
        </w:rPr>
        <w:lastRenderedPageBreak/>
        <w:t xml:space="preserve">Section 2: </w:t>
      </w:r>
      <w:r w:rsidRPr="00F34973">
        <w:rPr>
          <w:lang w:val="en-GB"/>
        </w:rPr>
        <w:t>LO2 Be able to use health and safety procedures to minimise the risk presented by hazards in a laboratory</w:t>
      </w:r>
    </w:p>
    <w:p w14:paraId="32C54E54" w14:textId="77777777" w:rsidR="00F34973" w:rsidRDefault="00F34973" w:rsidP="003D602A">
      <w:pPr>
        <w:rPr>
          <w:bdr w:val="none" w:sz="0" w:space="0" w:color="auto" w:frame="1"/>
        </w:rPr>
      </w:pPr>
      <w:r>
        <w:rPr>
          <w:bdr w:val="none" w:sz="0" w:space="0" w:color="auto" w:frame="1"/>
        </w:rPr>
        <w:t>Students are introduced to the regulations that will “keep them safe from risk”.</w:t>
      </w:r>
    </w:p>
    <w:p w14:paraId="74167B9D" w14:textId="2BC0C5D2" w:rsidR="00F34973" w:rsidRDefault="00F34973" w:rsidP="003D602A">
      <w:r>
        <w:t>Central to most health and safety legislation is the requirement for an assessment of the risks arising from work. A risk assessment is simply a means of determining the risk associated with work with a particular hazard. In the workplace, this is most often broken down into</w:t>
      </w:r>
      <w:r w:rsidR="003066CC">
        <w:t xml:space="preserve"> </w:t>
      </w:r>
      <w:r w:rsidR="003066CC" w:rsidRPr="003066CC">
        <w:t>five steps</w:t>
      </w:r>
      <w:r>
        <w:t xml:space="preserve"> </w:t>
      </w:r>
      <w:r w:rsidR="003066CC">
        <w:t>(</w:t>
      </w:r>
      <w:hyperlink w:anchor="_Learner_resource_3" w:history="1">
        <w:r w:rsidR="003066CC">
          <w:rPr>
            <w:rStyle w:val="Hyperlink"/>
            <w:rFonts w:cs="Arial"/>
          </w:rPr>
          <w:t xml:space="preserve">learner resource </w:t>
        </w:r>
        <w:r w:rsidR="00A75A50">
          <w:rPr>
            <w:rStyle w:val="Hyperlink"/>
            <w:rFonts w:cs="Arial"/>
          </w:rPr>
          <w:t>3</w:t>
        </w:r>
      </w:hyperlink>
      <w:r w:rsidR="003066CC">
        <w:t>).</w:t>
      </w:r>
    </w:p>
    <w:p w14:paraId="4006BFEF" w14:textId="69156F0F" w:rsidR="00F34973" w:rsidRPr="003066CC" w:rsidRDefault="00F34973" w:rsidP="003D602A">
      <w:r>
        <w:t xml:space="preserve">The methods chosen to control the risks identified by the risk assessment should follow the </w:t>
      </w:r>
      <w:r w:rsidR="003066CC" w:rsidRPr="003066CC">
        <w:t>hierarchical approach</w:t>
      </w:r>
      <w:r w:rsidR="003066CC">
        <w:t xml:space="preserve"> (</w:t>
      </w:r>
      <w:hyperlink w:anchor="_Learner_resource_3" w:history="1">
        <w:r w:rsidR="003066CC">
          <w:rPr>
            <w:rStyle w:val="Hyperlink"/>
            <w:rFonts w:cs="Arial"/>
          </w:rPr>
          <w:t xml:space="preserve">learner resource </w:t>
        </w:r>
        <w:r w:rsidR="00A75A50">
          <w:rPr>
            <w:rStyle w:val="Hyperlink"/>
            <w:rFonts w:cs="Arial"/>
          </w:rPr>
          <w:t>3</w:t>
        </w:r>
      </w:hyperlink>
      <w:r w:rsidR="003066CC" w:rsidRPr="003066CC">
        <w:rPr>
          <w:rStyle w:val="Hyperlink"/>
          <w:rFonts w:cs="Arial"/>
          <w:color w:val="auto"/>
          <w:u w:val="none"/>
        </w:rPr>
        <w:t>)</w:t>
      </w:r>
      <w:r>
        <w:t xml:space="preserve"> which is common to both MHSWR and COSHH. The hierarchy reflects the fact that eliminating and controlling risk by using physical engineering controls and safeguards is more dependable than relying solely on systems of work.</w:t>
      </w:r>
      <w:r w:rsidR="000F59AD">
        <w:t xml:space="preserve"> </w:t>
      </w:r>
      <w:r w:rsidR="003066CC">
        <w:t>E</w:t>
      </w:r>
      <w:r w:rsidR="003066CC" w:rsidRPr="003066CC">
        <w:t>xample of a risk assessment</w:t>
      </w:r>
      <w:r w:rsidR="003066CC">
        <w:t xml:space="preserve"> (</w:t>
      </w:r>
      <w:hyperlink w:anchor="_Learner_resource_4" w:history="1">
        <w:r w:rsidR="003066CC">
          <w:rPr>
            <w:rStyle w:val="Hyperlink"/>
            <w:rFonts w:cs="Arial"/>
          </w:rPr>
          <w:t xml:space="preserve">learner resource </w:t>
        </w:r>
        <w:r w:rsidR="00A75A50">
          <w:rPr>
            <w:rStyle w:val="Hyperlink"/>
            <w:rFonts w:cs="Arial"/>
          </w:rPr>
          <w:t>4</w:t>
        </w:r>
      </w:hyperlink>
      <w:r w:rsidR="003066CC" w:rsidRPr="003066CC">
        <w:rPr>
          <w:rStyle w:val="Hyperlink"/>
          <w:rFonts w:cs="Arial"/>
          <w:color w:val="auto"/>
          <w:u w:val="none"/>
        </w:rPr>
        <w:t>).</w:t>
      </w:r>
    </w:p>
    <w:p w14:paraId="5DFDFED3" w14:textId="342109FF" w:rsidR="00F34973" w:rsidRDefault="00F34973" w:rsidP="003066CC">
      <w:r>
        <w:t>Students should consider how</w:t>
      </w:r>
      <w:r w:rsidR="003066CC">
        <w:t xml:space="preserve"> </w:t>
      </w:r>
      <w:r w:rsidR="003066CC" w:rsidRPr="003066CC">
        <w:t>laboratory acquired Infections can be prevented</w:t>
      </w:r>
      <w:r>
        <w:t xml:space="preserve"> </w:t>
      </w:r>
      <w:r w:rsidR="003066CC" w:rsidRPr="003066CC">
        <w:t>(</w:t>
      </w:r>
      <w:hyperlink w:anchor="_Learner_resource_5" w:history="1">
        <w:r w:rsidR="003066CC" w:rsidRPr="003066CC">
          <w:rPr>
            <w:rStyle w:val="Hyperlink"/>
            <w:rFonts w:cs="Arial"/>
          </w:rPr>
          <w:t xml:space="preserve">learner resource </w:t>
        </w:r>
      </w:hyperlink>
      <w:r w:rsidR="00A75A50">
        <w:rPr>
          <w:rStyle w:val="Hyperlink"/>
          <w:rFonts w:cs="Arial"/>
        </w:rPr>
        <w:t>5</w:t>
      </w:r>
      <w:r w:rsidR="003066CC" w:rsidRPr="003066CC">
        <w:rPr>
          <w:rStyle w:val="Hyperlink"/>
          <w:rFonts w:cs="Arial"/>
          <w:color w:val="auto"/>
          <w:u w:val="none"/>
        </w:rPr>
        <w:t>).</w:t>
      </w:r>
      <w:r w:rsidRPr="003066CC">
        <w:t xml:space="preserve"> </w:t>
      </w:r>
      <w:r>
        <w:t>Infectious agents are transmitted through one or more routes of exposure.</w:t>
      </w:r>
    </w:p>
    <w:p w14:paraId="5B80DDF0" w14:textId="3F207171" w:rsidR="001B73F3" w:rsidRPr="00B17760" w:rsidRDefault="001B73F3" w:rsidP="001B73F3">
      <w:pPr>
        <w:rPr>
          <w:b/>
          <w:bCs/>
          <w:lang w:val="x-none"/>
        </w:rPr>
      </w:pPr>
      <w:r w:rsidRPr="00B17760">
        <w:rPr>
          <w:b/>
          <w:bCs/>
        </w:rPr>
        <w:t>Practical opportunity</w:t>
      </w:r>
    </w:p>
    <w:p w14:paraId="7425DE09" w14:textId="263D1009" w:rsidR="00F34973" w:rsidRDefault="00F34973" w:rsidP="003D602A">
      <w:pPr>
        <w:rPr>
          <w:bdr w:val="none" w:sz="0" w:space="0" w:color="auto" w:frame="1"/>
        </w:rPr>
      </w:pPr>
      <w:r>
        <w:rPr>
          <w:bdr w:val="none" w:sz="0" w:space="0" w:color="auto" w:frame="1"/>
        </w:rPr>
        <w:t xml:space="preserve">Students might carry out </w:t>
      </w:r>
      <w:r w:rsidR="00431F85">
        <w:rPr>
          <w:bdr w:val="none" w:sz="0" w:space="0" w:color="auto" w:frame="1"/>
        </w:rPr>
        <w:t>–</w:t>
      </w:r>
      <w:r w:rsidR="00B17760">
        <w:rPr>
          <w:bdr w:val="none" w:sz="0" w:space="0" w:color="auto" w:frame="1"/>
        </w:rPr>
        <w:t xml:space="preserve"> </w:t>
      </w:r>
      <w:r>
        <w:rPr>
          <w:bdr w:val="none" w:sz="0" w:space="0" w:color="auto" w:frame="1"/>
        </w:rPr>
        <w:t>Practical</w:t>
      </w:r>
      <w:r w:rsidR="00431F85">
        <w:rPr>
          <w:bdr w:val="none" w:sz="0" w:space="0" w:color="auto" w:frame="1"/>
        </w:rPr>
        <w:t xml:space="preserve"> </w:t>
      </w:r>
      <w:r w:rsidR="00431F85" w:rsidRPr="00431F85">
        <w:rPr>
          <w:bdr w:val="none" w:sz="0" w:space="0" w:color="auto" w:frame="1"/>
        </w:rPr>
        <w:t>procedures preventing spread of disease</w:t>
      </w:r>
      <w:r>
        <w:rPr>
          <w:bdr w:val="none" w:sz="0" w:space="0" w:color="auto" w:frame="1"/>
        </w:rPr>
        <w:t xml:space="preserve"> </w:t>
      </w:r>
      <w:r w:rsidR="00431F85">
        <w:rPr>
          <w:bdr w:val="none" w:sz="0" w:space="0" w:color="auto" w:frame="1"/>
        </w:rPr>
        <w:t>(</w:t>
      </w:r>
      <w:hyperlink w:anchor="_Learner_resource_6" w:history="1">
        <w:r w:rsidR="00431F85">
          <w:rPr>
            <w:rStyle w:val="Hyperlink"/>
            <w:rFonts w:cs="Arial"/>
            <w:bdr w:val="none" w:sz="0" w:space="0" w:color="auto" w:frame="1"/>
          </w:rPr>
          <w:t xml:space="preserve">learner resource </w:t>
        </w:r>
        <w:r w:rsidR="00A75A50">
          <w:rPr>
            <w:rStyle w:val="Hyperlink"/>
            <w:rFonts w:cs="Arial"/>
            <w:bdr w:val="none" w:sz="0" w:space="0" w:color="auto" w:frame="1"/>
          </w:rPr>
          <w:t>6</w:t>
        </w:r>
      </w:hyperlink>
      <w:r w:rsidR="00431F85">
        <w:rPr>
          <w:bdr w:val="none" w:sz="0" w:space="0" w:color="auto" w:frame="1"/>
        </w:rPr>
        <w:t xml:space="preserve">) </w:t>
      </w:r>
      <w:r>
        <w:rPr>
          <w:bdr w:val="none" w:sz="0" w:space="0" w:color="auto" w:frame="1"/>
        </w:rPr>
        <w:t>in a laboratory</w:t>
      </w:r>
      <w:r w:rsidR="00A75A50">
        <w:rPr>
          <w:bdr w:val="none" w:sz="0" w:space="0" w:color="auto" w:frame="1"/>
        </w:rPr>
        <w:t xml:space="preserve"> </w:t>
      </w:r>
      <w:r>
        <w:rPr>
          <w:bdr w:val="none" w:sz="0" w:space="0" w:color="auto" w:frame="1"/>
        </w:rPr>
        <w:t>- reflecting on why the procedures are carried out in terms of risk.</w:t>
      </w:r>
    </w:p>
    <w:p w14:paraId="5FD7E157" w14:textId="715133D8" w:rsidR="00B17760" w:rsidRPr="003D602A" w:rsidRDefault="00431F85" w:rsidP="003D602A">
      <w:pPr>
        <w:rPr>
          <w:color w:val="00B050"/>
        </w:rPr>
      </w:pPr>
      <w:r w:rsidRPr="00431F85">
        <w:t>Link to unit 10 – LO5 – practical opportunity</w:t>
      </w:r>
      <w:r>
        <w:t xml:space="preserve"> (</w:t>
      </w:r>
      <w:hyperlink w:anchor="_Learner_resource_7" w:history="1">
        <w:r>
          <w:rPr>
            <w:rStyle w:val="Hyperlink"/>
            <w:rFonts w:cs="Arial"/>
          </w:rPr>
          <w:t xml:space="preserve">learner resource </w:t>
        </w:r>
        <w:r w:rsidR="00A75A50">
          <w:rPr>
            <w:rStyle w:val="Hyperlink"/>
            <w:rFonts w:cs="Arial"/>
          </w:rPr>
          <w:t>7</w:t>
        </w:r>
      </w:hyperlink>
      <w:r w:rsidRPr="00431F85">
        <w:rPr>
          <w:rStyle w:val="Hyperlink"/>
          <w:rFonts w:cs="Arial"/>
          <w:color w:val="auto"/>
          <w:u w:val="none"/>
        </w:rPr>
        <w:t>).</w:t>
      </w:r>
    </w:p>
    <w:p w14:paraId="036617EE" w14:textId="26C614C7" w:rsidR="00B17760" w:rsidRDefault="00F34973" w:rsidP="00431F85">
      <w:r w:rsidRPr="00431F85">
        <w:rPr>
          <w:bdr w:val="none" w:sz="0" w:space="0" w:color="auto" w:frame="1"/>
        </w:rPr>
        <w:t>At this point you might link to unit 2 LO6</w:t>
      </w:r>
      <w:r w:rsidR="00431F85">
        <w:rPr>
          <w:bdr w:val="none" w:sz="0" w:space="0" w:color="auto" w:frame="1"/>
        </w:rPr>
        <w:t xml:space="preserve"> </w:t>
      </w:r>
      <w:r w:rsidRPr="00431F85">
        <w:rPr>
          <w:bdr w:val="none" w:sz="0" w:space="0" w:color="auto" w:frame="1"/>
        </w:rPr>
        <w:t>Be able to use aseptic technique – questions could be introduced for exam preparation.</w:t>
      </w:r>
    </w:p>
    <w:tbl>
      <w:tblPr>
        <w:tblW w:w="0" w:type="auto"/>
        <w:tblBorders>
          <w:top w:val="single" w:sz="4" w:space="0" w:color="0080C6"/>
          <w:left w:val="single" w:sz="4" w:space="0" w:color="0080C6"/>
          <w:bottom w:val="single" w:sz="4" w:space="0" w:color="0080C6"/>
          <w:right w:val="single" w:sz="4" w:space="0" w:color="0080C6"/>
          <w:insideH w:val="single" w:sz="4" w:space="0" w:color="0080C6"/>
          <w:insideV w:val="single" w:sz="4" w:space="0" w:color="0080C6"/>
        </w:tblBorders>
        <w:tblLook w:val="04A0" w:firstRow="1" w:lastRow="0" w:firstColumn="1" w:lastColumn="0" w:noHBand="0" w:noVBand="1"/>
      </w:tblPr>
      <w:tblGrid>
        <w:gridCol w:w="9016"/>
      </w:tblGrid>
      <w:tr w:rsidR="000137F5" w:rsidRPr="000137F5" w14:paraId="3047BA6D" w14:textId="77777777" w:rsidTr="000137F5">
        <w:tc>
          <w:tcPr>
            <w:tcW w:w="9242" w:type="dxa"/>
            <w:shd w:val="clear" w:color="auto" w:fill="0080C6"/>
            <w:hideMark/>
          </w:tcPr>
          <w:p w14:paraId="4A295FA9" w14:textId="0D29D4BF" w:rsidR="000F59AD" w:rsidRPr="000137F5" w:rsidRDefault="000F59AD">
            <w:pPr>
              <w:pStyle w:val="Default"/>
              <w:spacing w:line="276" w:lineRule="auto"/>
              <w:rPr>
                <w:b/>
                <w:color w:val="FFFFFF" w:themeColor="background1"/>
                <w:sz w:val="22"/>
                <w:szCs w:val="22"/>
              </w:rPr>
            </w:pPr>
            <w:r w:rsidRPr="000137F5">
              <w:rPr>
                <w:b/>
                <w:color w:val="FFFFFF" w:themeColor="background1"/>
                <w:sz w:val="22"/>
                <w:szCs w:val="22"/>
              </w:rPr>
              <w:t>Unit 2, LO6: Be able to use aseptic technique                                          Microbiology</w:t>
            </w:r>
          </w:p>
        </w:tc>
      </w:tr>
      <w:tr w:rsidR="000F59AD" w:rsidRPr="000F59AD" w14:paraId="6AE6F130" w14:textId="77777777" w:rsidTr="000137F5">
        <w:tc>
          <w:tcPr>
            <w:tcW w:w="9242" w:type="dxa"/>
          </w:tcPr>
          <w:p w14:paraId="6966791C" w14:textId="76527D25" w:rsidR="000F59AD" w:rsidRPr="000F59AD" w:rsidRDefault="000F59AD">
            <w:pPr>
              <w:pStyle w:val="Default"/>
              <w:spacing w:line="276" w:lineRule="auto"/>
              <w:rPr>
                <w:b/>
                <w:sz w:val="22"/>
                <w:szCs w:val="22"/>
              </w:rPr>
            </w:pPr>
            <w:r w:rsidRPr="000F59AD">
              <w:rPr>
                <w:b/>
                <w:sz w:val="22"/>
                <w:szCs w:val="22"/>
              </w:rPr>
              <w:t>Exemplification:</w:t>
            </w:r>
          </w:p>
          <w:p w14:paraId="1B41285A" w14:textId="77777777" w:rsidR="000F59AD" w:rsidRPr="000F59AD" w:rsidRDefault="000F59AD">
            <w:pPr>
              <w:pStyle w:val="Default"/>
              <w:spacing w:line="276" w:lineRule="auto"/>
              <w:rPr>
                <w:sz w:val="22"/>
                <w:szCs w:val="22"/>
              </w:rPr>
            </w:pPr>
            <w:r w:rsidRPr="000F59AD">
              <w:rPr>
                <w:sz w:val="22"/>
                <w:szCs w:val="22"/>
              </w:rPr>
              <w:t xml:space="preserve">Explain the reason for using aspects of aseptic technique such as: sterilisation methods; decontamination of surfaces and equipment; avoiding contamination of material by the environment and by people; preventing people coming into direct contact with pathogens; controlled airflow cabinets </w:t>
            </w:r>
          </w:p>
          <w:p w14:paraId="2DB5BDDE" w14:textId="77777777" w:rsidR="000F59AD" w:rsidRPr="000F59AD" w:rsidRDefault="000F59AD">
            <w:pPr>
              <w:pStyle w:val="Default"/>
              <w:spacing w:line="276" w:lineRule="auto"/>
              <w:rPr>
                <w:sz w:val="22"/>
                <w:szCs w:val="22"/>
              </w:rPr>
            </w:pPr>
          </w:p>
          <w:p w14:paraId="3041B7D4" w14:textId="77777777" w:rsidR="000F59AD" w:rsidRPr="000F59AD" w:rsidRDefault="000F59AD">
            <w:pPr>
              <w:pStyle w:val="Default"/>
              <w:spacing w:line="276" w:lineRule="auto"/>
              <w:rPr>
                <w:sz w:val="22"/>
                <w:szCs w:val="22"/>
              </w:rPr>
            </w:pPr>
            <w:r w:rsidRPr="000F59AD">
              <w:rPr>
                <w:sz w:val="22"/>
                <w:szCs w:val="22"/>
              </w:rPr>
              <w:t xml:space="preserve">Recognise the types of practical work where aseptic technique is essential e.g. cell and tissue culture, preparation of medical test kits, pharmaceutical production, microbiology, medical and surgical procedures. </w:t>
            </w:r>
          </w:p>
          <w:p w14:paraId="6436131C" w14:textId="77777777" w:rsidR="000F59AD" w:rsidRPr="000F59AD" w:rsidRDefault="000F59AD">
            <w:pPr>
              <w:pStyle w:val="Default"/>
              <w:spacing w:line="276" w:lineRule="auto"/>
              <w:rPr>
                <w:sz w:val="22"/>
                <w:szCs w:val="22"/>
              </w:rPr>
            </w:pPr>
          </w:p>
          <w:p w14:paraId="098803E0" w14:textId="77777777" w:rsidR="000F59AD" w:rsidRPr="000F59AD" w:rsidRDefault="000F59AD">
            <w:pPr>
              <w:pStyle w:val="Default"/>
              <w:spacing w:line="276" w:lineRule="auto"/>
              <w:rPr>
                <w:sz w:val="22"/>
                <w:szCs w:val="22"/>
              </w:rPr>
            </w:pPr>
            <w:r w:rsidRPr="000F59AD">
              <w:rPr>
                <w:sz w:val="22"/>
                <w:szCs w:val="22"/>
              </w:rPr>
              <w:t>Be able to streak a plate</w:t>
            </w:r>
          </w:p>
          <w:p w14:paraId="42094EAA" w14:textId="77777777" w:rsidR="000F59AD" w:rsidRPr="000F59AD" w:rsidRDefault="000F59AD">
            <w:pPr>
              <w:pStyle w:val="Default"/>
              <w:spacing w:line="276" w:lineRule="auto"/>
              <w:rPr>
                <w:sz w:val="22"/>
                <w:szCs w:val="22"/>
              </w:rPr>
            </w:pPr>
            <w:r w:rsidRPr="000F59AD">
              <w:rPr>
                <w:sz w:val="22"/>
                <w:szCs w:val="22"/>
              </w:rPr>
              <w:t>Explain how to carry out the technique correctly</w:t>
            </w:r>
          </w:p>
          <w:p w14:paraId="7A1BA2A0" w14:textId="77777777" w:rsidR="000F59AD" w:rsidRPr="000F59AD" w:rsidRDefault="000F59AD">
            <w:pPr>
              <w:pStyle w:val="Default"/>
              <w:spacing w:line="276" w:lineRule="auto"/>
              <w:rPr>
                <w:sz w:val="22"/>
                <w:szCs w:val="22"/>
              </w:rPr>
            </w:pPr>
            <w:r w:rsidRPr="000F59AD">
              <w:rPr>
                <w:sz w:val="22"/>
                <w:szCs w:val="22"/>
              </w:rPr>
              <w:t xml:space="preserve">Interpret the appearance of streaked plates in terms of the purity of the culture used to make the streak plate. </w:t>
            </w:r>
          </w:p>
          <w:p w14:paraId="113AD049" w14:textId="77777777" w:rsidR="000F59AD" w:rsidRPr="000F59AD" w:rsidRDefault="000F59AD">
            <w:pPr>
              <w:pStyle w:val="Default"/>
              <w:spacing w:line="276" w:lineRule="auto"/>
              <w:rPr>
                <w:sz w:val="22"/>
                <w:szCs w:val="22"/>
              </w:rPr>
            </w:pPr>
          </w:p>
          <w:p w14:paraId="18553340" w14:textId="77777777" w:rsidR="000F59AD" w:rsidRPr="000F59AD" w:rsidRDefault="000F59AD">
            <w:pPr>
              <w:pStyle w:val="Default"/>
              <w:spacing w:line="276" w:lineRule="auto"/>
              <w:rPr>
                <w:sz w:val="22"/>
                <w:szCs w:val="22"/>
              </w:rPr>
            </w:pPr>
            <w:r w:rsidRPr="000F59AD">
              <w:rPr>
                <w:sz w:val="22"/>
                <w:szCs w:val="22"/>
              </w:rPr>
              <w:t>Clone a cauliflower</w:t>
            </w:r>
          </w:p>
          <w:p w14:paraId="0EA8558E" w14:textId="7C9046C9" w:rsidR="000F59AD" w:rsidRPr="000F59AD" w:rsidRDefault="000F59AD" w:rsidP="000F59AD">
            <w:pPr>
              <w:pStyle w:val="Default"/>
              <w:spacing w:line="276" w:lineRule="auto"/>
              <w:rPr>
                <w:b/>
                <w:sz w:val="22"/>
                <w:szCs w:val="22"/>
              </w:rPr>
            </w:pPr>
            <w:r w:rsidRPr="000F59AD">
              <w:rPr>
                <w:sz w:val="22"/>
                <w:szCs w:val="22"/>
              </w:rPr>
              <w:t xml:space="preserve">Explain aspects of aseptic technique in relation to this process </w:t>
            </w:r>
          </w:p>
        </w:tc>
      </w:tr>
    </w:tbl>
    <w:p w14:paraId="15949983" w14:textId="5FE39E20" w:rsidR="00F34973" w:rsidRDefault="00F34973" w:rsidP="003D602A">
      <w:r>
        <w:lastRenderedPageBreak/>
        <w:t>Students should consider the</w:t>
      </w:r>
      <w:r w:rsidR="00431F85">
        <w:t xml:space="preserve"> </w:t>
      </w:r>
      <w:r w:rsidR="00431F85" w:rsidRPr="00431F85">
        <w:t>legislation and guidance for working with biological agents</w:t>
      </w:r>
      <w:r>
        <w:t xml:space="preserve"> and how it influences procedures and practices.</w:t>
      </w:r>
    </w:p>
    <w:p w14:paraId="00D1EAE5" w14:textId="596AB196" w:rsidR="00F34973" w:rsidRDefault="00F34973" w:rsidP="003D602A">
      <w:r>
        <w:t>There have been a number of surveys of infection in various types of laboratory. In the UK, there was a series of surveys carried out between 1970 and 1989 looking at the rates of infection among workers in UK clinical laboratories. Data from the 1988/89 survey suggested an infection rate of 82.7 infections per 100 000 person-years. Students could research data to evaluate the</w:t>
      </w:r>
      <w:r w:rsidR="00431F85">
        <w:t xml:space="preserve"> </w:t>
      </w:r>
      <w:r w:rsidR="00431F85" w:rsidRPr="00431F85">
        <w:t>effectiveness of current legislation</w:t>
      </w:r>
      <w:r>
        <w:t xml:space="preserve"> </w:t>
      </w:r>
      <w:r w:rsidR="00431F85">
        <w:t>(</w:t>
      </w:r>
      <w:hyperlink w:anchor="_Learner_resource_8" w:history="1">
        <w:r w:rsidR="00431F85">
          <w:rPr>
            <w:rStyle w:val="Hyperlink"/>
          </w:rPr>
          <w:t xml:space="preserve">learner resource </w:t>
        </w:r>
      </w:hyperlink>
      <w:r w:rsidR="000F59AD">
        <w:rPr>
          <w:rStyle w:val="Hyperlink"/>
        </w:rPr>
        <w:t>8</w:t>
      </w:r>
      <w:r w:rsidR="00431F85" w:rsidRPr="00431F85">
        <w:rPr>
          <w:rStyle w:val="Hyperlink"/>
          <w:color w:val="auto"/>
          <w:u w:val="none"/>
        </w:rPr>
        <w:t>).</w:t>
      </w:r>
    </w:p>
    <w:p w14:paraId="5376AEA4" w14:textId="7AE02F0F" w:rsidR="00F34973" w:rsidRDefault="00F34973">
      <w:pPr>
        <w:spacing w:after="0" w:line="240" w:lineRule="auto"/>
      </w:pPr>
      <w:r>
        <w:br w:type="page"/>
      </w:r>
    </w:p>
    <w:p w14:paraId="057A5F3E" w14:textId="11024C96" w:rsidR="00F34973" w:rsidRDefault="00F34973" w:rsidP="00F34973">
      <w:pPr>
        <w:pStyle w:val="Heading3"/>
        <w:rPr>
          <w:lang w:val="en-GB"/>
        </w:rPr>
      </w:pPr>
      <w:r>
        <w:rPr>
          <w:lang w:val="en-GB"/>
        </w:rPr>
        <w:lastRenderedPageBreak/>
        <w:t xml:space="preserve">Section 3: </w:t>
      </w:r>
      <w:r w:rsidRPr="00F34973">
        <w:rPr>
          <w:lang w:val="en-GB"/>
        </w:rPr>
        <w:t>LO1</w:t>
      </w:r>
      <w:r w:rsidR="00783B60">
        <w:rPr>
          <w:lang w:val="en-GB"/>
        </w:rPr>
        <w:t xml:space="preserve"> </w:t>
      </w:r>
      <w:r w:rsidRPr="00F34973">
        <w:rPr>
          <w:lang w:val="en-GB"/>
        </w:rPr>
        <w:t>Understand the types of hazard that may be encountered in a laboratory</w:t>
      </w:r>
    </w:p>
    <w:p w14:paraId="2DF34592" w14:textId="77777777" w:rsidR="00F34973" w:rsidRDefault="00F34973" w:rsidP="003D602A">
      <w:r>
        <w:t xml:space="preserve">Students will have considered some of risks within a laboratory. </w:t>
      </w:r>
    </w:p>
    <w:p w14:paraId="47434972" w14:textId="77777777" w:rsidR="00F34973" w:rsidRDefault="00F34973" w:rsidP="003D602A">
      <w:pPr>
        <w:rPr>
          <w:lang w:eastAsia="en-GB"/>
        </w:rPr>
      </w:pPr>
      <w:r>
        <w:rPr>
          <w:lang w:eastAsia="en-GB"/>
        </w:rPr>
        <w:t>Examples of common hazards include the following:</w:t>
      </w:r>
    </w:p>
    <w:p w14:paraId="6E5A4D02" w14:textId="77777777" w:rsidR="00A75A50" w:rsidRPr="00353701" w:rsidRDefault="00A75A50" w:rsidP="00A75A50">
      <w:pPr>
        <w:pStyle w:val="MediumGrid21"/>
        <w:rPr>
          <w:rFonts w:eastAsia="Times New Roman"/>
          <w:lang w:eastAsia="en-GB"/>
        </w:rPr>
      </w:pPr>
      <w:r w:rsidRPr="00353701">
        <w:rPr>
          <w:rFonts w:eastAsia="Times New Roman"/>
          <w:lang w:eastAsia="en-GB"/>
        </w:rPr>
        <w:t xml:space="preserve">Chemical hazards: Toxins, corrosives, flammables, </w:t>
      </w:r>
      <w:proofErr w:type="spellStart"/>
      <w:r w:rsidRPr="00353701">
        <w:rPr>
          <w:rFonts w:eastAsia="Times New Roman"/>
          <w:lang w:eastAsia="en-GB"/>
        </w:rPr>
        <w:t>reactives</w:t>
      </w:r>
      <w:proofErr w:type="spellEnd"/>
      <w:r w:rsidRPr="00353701">
        <w:rPr>
          <w:rFonts w:eastAsia="Times New Roman"/>
          <w:lang w:eastAsia="en-GB"/>
        </w:rPr>
        <w:t xml:space="preserve">, </w:t>
      </w:r>
      <w:r w:rsidRPr="00353701">
        <w:t>cleaning agents, disinfectants, drugs, anaesthetic gases, solvents and compressed gases</w:t>
      </w:r>
      <w:r>
        <w:t>.</w:t>
      </w:r>
    </w:p>
    <w:p w14:paraId="194949D4" w14:textId="77777777" w:rsidR="00A75A50" w:rsidRPr="00353701" w:rsidRDefault="00A75A50" w:rsidP="00A75A50">
      <w:pPr>
        <w:pStyle w:val="MediumGrid21"/>
        <w:rPr>
          <w:rFonts w:eastAsia="Times New Roman"/>
          <w:lang w:eastAsia="en-GB"/>
        </w:rPr>
      </w:pPr>
      <w:r w:rsidRPr="00353701">
        <w:rPr>
          <w:rFonts w:eastAsia="Times New Roman"/>
          <w:lang w:eastAsia="en-GB"/>
        </w:rPr>
        <w:t>Biological hazards: Microbes, animals, plants, and genetically modified agents.</w:t>
      </w:r>
    </w:p>
    <w:p w14:paraId="2BA2067C" w14:textId="77777777" w:rsidR="00A75A50" w:rsidRPr="00353701" w:rsidRDefault="00A75A50" w:rsidP="00A75A50">
      <w:pPr>
        <w:pStyle w:val="MediumGrid21"/>
        <w:rPr>
          <w:rFonts w:eastAsia="Times New Roman"/>
          <w:lang w:eastAsia="en-GB"/>
        </w:rPr>
      </w:pPr>
      <w:r w:rsidRPr="00353701">
        <w:rPr>
          <w:rFonts w:eastAsia="Times New Roman"/>
          <w:lang w:eastAsia="en-GB"/>
        </w:rPr>
        <w:t xml:space="preserve">Radiation hazards: </w:t>
      </w:r>
      <w:r w:rsidRPr="00353701">
        <w:rPr>
          <w:shd w:val="clear" w:color="auto" w:fill="FFFFFF"/>
        </w:rPr>
        <w:t>All unsealed </w:t>
      </w:r>
      <w:r w:rsidRPr="00353701">
        <w:rPr>
          <w:rStyle w:val="Emphasis"/>
          <w:rFonts w:cs="Arial"/>
          <w:bCs/>
          <w:shd w:val="clear" w:color="auto" w:fill="FFFFFF"/>
        </w:rPr>
        <w:t>radioactive</w:t>
      </w:r>
      <w:r w:rsidRPr="00353701">
        <w:rPr>
          <w:shd w:val="clear" w:color="auto" w:fill="FFFFFF"/>
        </w:rPr>
        <w:t> material is a potential internal </w:t>
      </w:r>
      <w:r w:rsidRPr="00353701">
        <w:rPr>
          <w:rStyle w:val="Emphasis"/>
          <w:rFonts w:cs="Arial"/>
          <w:bCs/>
          <w:shd w:val="clear" w:color="auto" w:fill="FFFFFF"/>
        </w:rPr>
        <w:t>radiation hazard</w:t>
      </w:r>
      <w:r w:rsidRPr="00353701">
        <w:rPr>
          <w:shd w:val="clear" w:color="auto" w:fill="FFFFFF"/>
        </w:rPr>
        <w:t> (e.g. it can be inhaled, ingested or absorbed through the skin, leading to dangerous exposure)</w:t>
      </w:r>
      <w:r>
        <w:rPr>
          <w:shd w:val="clear" w:color="auto" w:fill="FFFFFF"/>
        </w:rPr>
        <w:t>.</w:t>
      </w:r>
    </w:p>
    <w:p w14:paraId="01DF8CEE" w14:textId="77777777" w:rsidR="00A75A50" w:rsidRPr="00353701" w:rsidRDefault="00A75A50" w:rsidP="00A75A50">
      <w:pPr>
        <w:pStyle w:val="MediumGrid21"/>
        <w:rPr>
          <w:rFonts w:eastAsia="Times New Roman"/>
          <w:lang w:eastAsia="en-GB"/>
        </w:rPr>
      </w:pPr>
      <w:r w:rsidRPr="00353701">
        <w:rPr>
          <w:rFonts w:eastAsia="Times New Roman"/>
          <w:lang w:eastAsia="en-GB"/>
        </w:rPr>
        <w:t xml:space="preserve">Physical hazards: </w:t>
      </w:r>
      <w:r w:rsidRPr="00353701">
        <w:t>slips and falls from working in wet locations,</w:t>
      </w:r>
      <w:r>
        <w:t xml:space="preserve"> </w:t>
      </w:r>
      <w:r w:rsidRPr="00353701">
        <w:t>acoustic and thermal</w:t>
      </w:r>
      <w:r>
        <w:t>.</w:t>
      </w:r>
    </w:p>
    <w:p w14:paraId="782E3DAE" w14:textId="769471FF" w:rsidR="00A75A50" w:rsidRPr="00353701" w:rsidRDefault="00A75A50" w:rsidP="00A75A50">
      <w:pPr>
        <w:pStyle w:val="MediumGrid21"/>
      </w:pPr>
      <w:r w:rsidRPr="00353701">
        <w:t xml:space="preserve">Electrical hazards: typical laboratory contains a wide variety of </w:t>
      </w:r>
      <w:r w:rsidR="00286FFA" w:rsidRPr="00353701">
        <w:t>electrically powered</w:t>
      </w:r>
      <w:r w:rsidRPr="00353701">
        <w:t xml:space="preserve"> equipment and can cause hazards if poorly installed or maintained systems and fires due to sparks.</w:t>
      </w:r>
    </w:p>
    <w:p w14:paraId="21013766" w14:textId="77777777" w:rsidR="00A75A50" w:rsidRPr="00353701" w:rsidRDefault="00A75A50" w:rsidP="00A75A50">
      <w:pPr>
        <w:pStyle w:val="MediumGrid21"/>
      </w:pPr>
      <w:r w:rsidRPr="00353701">
        <w:t xml:space="preserve">Mechanical hazard: </w:t>
      </w:r>
      <w:r w:rsidRPr="00353701">
        <w:rPr>
          <w:shd w:val="clear" w:color="auto" w:fill="FFFFFF"/>
        </w:rPr>
        <w:t>Machinery, its parts, tools, objects and materials processed or used in the work process are often a source of </w:t>
      </w:r>
      <w:r w:rsidRPr="00353701">
        <w:rPr>
          <w:bCs/>
          <w:shd w:val="clear" w:color="auto" w:fill="FFFFFF"/>
        </w:rPr>
        <w:t xml:space="preserve">mechanical hazards </w:t>
      </w:r>
      <w:r w:rsidRPr="00353701">
        <w:rPr>
          <w:shd w:val="clear" w:color="auto" w:fill="FFFFFF"/>
        </w:rPr>
        <w:t>leading to injuries.</w:t>
      </w:r>
    </w:p>
    <w:p w14:paraId="46B6FFEC" w14:textId="77777777" w:rsidR="00A75A50" w:rsidRPr="00353701" w:rsidRDefault="00A75A50" w:rsidP="00A75A50">
      <w:pPr>
        <w:pStyle w:val="MediumGrid21"/>
        <w:rPr>
          <w:rFonts w:eastAsia="Times New Roman"/>
          <w:lang w:eastAsia="en-GB"/>
        </w:rPr>
      </w:pPr>
      <w:r w:rsidRPr="00353701">
        <w:rPr>
          <w:rFonts w:eastAsia="Times New Roman"/>
          <w:lang w:eastAsia="en-GB"/>
        </w:rPr>
        <w:t>Airborne hazardous materials: including vapours and dust</w:t>
      </w:r>
      <w:r>
        <w:rPr>
          <w:rFonts w:eastAsia="Times New Roman"/>
          <w:lang w:eastAsia="en-GB"/>
        </w:rPr>
        <w:t>.</w:t>
      </w:r>
    </w:p>
    <w:p w14:paraId="7584DF97" w14:textId="77777777" w:rsidR="00A75A50" w:rsidRPr="00353701" w:rsidRDefault="00A75A50" w:rsidP="00A75A50">
      <w:pPr>
        <w:pStyle w:val="MediumGrid21"/>
        <w:rPr>
          <w:rFonts w:eastAsia="Times New Roman"/>
          <w:lang w:eastAsia="en-GB"/>
        </w:rPr>
      </w:pPr>
      <w:r w:rsidRPr="00353701">
        <w:rPr>
          <w:rFonts w:eastAsia="Times New Roman"/>
          <w:lang w:eastAsia="en-GB"/>
        </w:rPr>
        <w:t xml:space="preserve">Ergonomic factors: </w:t>
      </w:r>
      <w:r w:rsidRPr="00353701">
        <w:t>hazards of lifting, pushing, pulling and repetitive tasks</w:t>
      </w:r>
      <w:r>
        <w:t>.</w:t>
      </w:r>
    </w:p>
    <w:p w14:paraId="500A4806" w14:textId="77777777" w:rsidR="00431F85" w:rsidRDefault="00431F85" w:rsidP="00431F85">
      <w:pPr>
        <w:pStyle w:val="MediumGrid21"/>
        <w:numPr>
          <w:ilvl w:val="0"/>
          <w:numId w:val="0"/>
        </w:numPr>
        <w:ind w:left="714" w:hanging="357"/>
      </w:pPr>
    </w:p>
    <w:p w14:paraId="0EFF39EE" w14:textId="04E45CD7" w:rsidR="00B17760" w:rsidRPr="00431F85" w:rsidRDefault="00431F85" w:rsidP="00431F85">
      <w:pPr>
        <w:pStyle w:val="MediumGrid21"/>
        <w:numPr>
          <w:ilvl w:val="0"/>
          <w:numId w:val="0"/>
        </w:numPr>
        <w:ind w:left="714" w:hanging="357"/>
        <w:rPr>
          <w:rStyle w:val="Hyperlink"/>
          <w:color w:val="auto"/>
          <w:u w:val="none"/>
        </w:rPr>
      </w:pPr>
      <w:r w:rsidRPr="00431F85">
        <w:rPr>
          <w:u w:val="single"/>
        </w:rPr>
        <w:t>Addition for Radiology Coverage</w:t>
      </w:r>
      <w:r>
        <w:t xml:space="preserve"> (</w:t>
      </w:r>
      <w:hyperlink w:anchor="_Learner_resource_10" w:history="1">
        <w:r w:rsidRPr="000F59AD">
          <w:rPr>
            <w:rStyle w:val="Hyperlink"/>
          </w:rPr>
          <w:t xml:space="preserve">learner resource </w:t>
        </w:r>
        <w:r w:rsidR="000F59AD" w:rsidRPr="000F59AD">
          <w:rPr>
            <w:rStyle w:val="Hyperlink"/>
          </w:rPr>
          <w:t>9</w:t>
        </w:r>
      </w:hyperlink>
      <w:r w:rsidRPr="00431F85">
        <w:rPr>
          <w:rStyle w:val="Hyperlink"/>
          <w:color w:val="auto"/>
          <w:u w:val="none"/>
        </w:rPr>
        <w:t>)</w:t>
      </w:r>
    </w:p>
    <w:p w14:paraId="6B8F9FDA" w14:textId="0F5106EC" w:rsidR="00F34973" w:rsidRDefault="00F34973" w:rsidP="003D602A">
      <w:pPr>
        <w:pStyle w:val="MediumGrid21"/>
        <w:rPr>
          <w:rFonts w:eastAsia="Times New Roman"/>
          <w:lang w:eastAsia="en-GB"/>
        </w:rPr>
      </w:pPr>
      <w:r>
        <w:rPr>
          <w:rFonts w:eastAsia="Times New Roman"/>
          <w:lang w:eastAsia="en-GB"/>
        </w:rPr>
        <w:t xml:space="preserve">Physical hazards: </w:t>
      </w:r>
      <w:r>
        <w:t>slips and falls from working in wet locations, acoustic and thermal</w:t>
      </w:r>
    </w:p>
    <w:p w14:paraId="7FF4585D" w14:textId="37E6390D" w:rsidR="00F34973" w:rsidRDefault="00F34973" w:rsidP="003D602A">
      <w:pPr>
        <w:pStyle w:val="MediumGrid21"/>
      </w:pPr>
      <w:r>
        <w:t xml:space="preserve">Electrical hazards: typical laboratory contains a wide variety of </w:t>
      </w:r>
      <w:r w:rsidR="00286FFA">
        <w:t>electrically powered</w:t>
      </w:r>
      <w:r>
        <w:t xml:space="preserve"> equipment and can cause hazards if poorly installed or maintained systems and fires due to sparks.</w:t>
      </w:r>
    </w:p>
    <w:p w14:paraId="5BEEF6D2" w14:textId="77777777" w:rsidR="00F34973" w:rsidRDefault="00F34973" w:rsidP="003D602A">
      <w:pPr>
        <w:pStyle w:val="MediumGrid21"/>
      </w:pPr>
      <w:r>
        <w:t xml:space="preserve">Mechanical hazard: </w:t>
      </w:r>
      <w:r>
        <w:rPr>
          <w:shd w:val="clear" w:color="auto" w:fill="FFFFFF"/>
        </w:rPr>
        <w:t>Machinery, its parts, tools, objects and materials processed or used in the work process are often a source of </w:t>
      </w:r>
      <w:r>
        <w:rPr>
          <w:bCs/>
          <w:shd w:val="clear" w:color="auto" w:fill="FFFFFF"/>
        </w:rPr>
        <w:t xml:space="preserve">mechanical hazards </w:t>
      </w:r>
      <w:r>
        <w:rPr>
          <w:shd w:val="clear" w:color="auto" w:fill="FFFFFF"/>
        </w:rPr>
        <w:t>leading to injuries.</w:t>
      </w:r>
    </w:p>
    <w:p w14:paraId="797FCD0C" w14:textId="77777777" w:rsidR="00F34973" w:rsidRDefault="00F34973" w:rsidP="003D602A">
      <w:pPr>
        <w:pStyle w:val="MediumGrid21"/>
        <w:rPr>
          <w:rFonts w:eastAsia="Times New Roman"/>
          <w:lang w:eastAsia="en-GB"/>
        </w:rPr>
      </w:pPr>
      <w:r>
        <w:rPr>
          <w:rFonts w:eastAsia="Times New Roman"/>
          <w:lang w:eastAsia="en-GB"/>
        </w:rPr>
        <w:t>Airborne hazardous materials: including vapours and dust</w:t>
      </w:r>
    </w:p>
    <w:p w14:paraId="53E8DD94" w14:textId="154E948E" w:rsidR="00F34973" w:rsidRPr="003D602A" w:rsidRDefault="00F34973" w:rsidP="003D602A">
      <w:pPr>
        <w:pStyle w:val="MediumGrid21"/>
        <w:rPr>
          <w:rFonts w:eastAsia="Times New Roman"/>
          <w:lang w:eastAsia="en-GB"/>
        </w:rPr>
      </w:pPr>
      <w:r>
        <w:rPr>
          <w:rFonts w:eastAsia="Times New Roman"/>
          <w:lang w:eastAsia="en-GB"/>
        </w:rPr>
        <w:t xml:space="preserve">Ergonomic factors: </w:t>
      </w:r>
      <w:r>
        <w:t>hazards of lifting, pushing, pulling and repetitive tasks</w:t>
      </w:r>
    </w:p>
    <w:p w14:paraId="5F892171" w14:textId="62918CA9" w:rsidR="00F34973" w:rsidRDefault="00F34973" w:rsidP="003D602A">
      <w:pPr>
        <w:rPr>
          <w:color w:val="111111"/>
          <w:lang w:eastAsia="en-GB"/>
        </w:rPr>
      </w:pPr>
      <w:r>
        <w:rPr>
          <w:lang w:eastAsia="en-GB"/>
        </w:rPr>
        <w:t>Students will need to know</w:t>
      </w:r>
      <w:r>
        <w:rPr>
          <w:color w:val="111111"/>
          <w:lang w:eastAsia="en-GB"/>
        </w:rPr>
        <w:t xml:space="preserve"> how </w:t>
      </w:r>
      <w:r w:rsidR="00431F85" w:rsidRPr="00431F85">
        <w:rPr>
          <w:color w:val="111111"/>
          <w:lang w:eastAsia="en-GB"/>
        </w:rPr>
        <w:t>organisms cause disease</w:t>
      </w:r>
      <w:r w:rsidR="00431F85">
        <w:rPr>
          <w:color w:val="111111"/>
          <w:lang w:eastAsia="en-GB"/>
        </w:rPr>
        <w:t xml:space="preserve"> </w:t>
      </w:r>
      <w:r>
        <w:rPr>
          <w:color w:val="111111"/>
          <w:lang w:eastAsia="en-GB"/>
        </w:rPr>
        <w:t xml:space="preserve">and how </w:t>
      </w:r>
      <w:r w:rsidR="00431F85" w:rsidRPr="00431F85">
        <w:rPr>
          <w:color w:val="111111"/>
          <w:lang w:eastAsia="en-GB"/>
        </w:rPr>
        <w:t>pathogens are transmitted</w:t>
      </w:r>
      <w:r w:rsidR="00431F85">
        <w:rPr>
          <w:color w:val="111111"/>
          <w:lang w:eastAsia="en-GB"/>
        </w:rPr>
        <w:t xml:space="preserve"> </w:t>
      </w:r>
      <w:r>
        <w:rPr>
          <w:color w:val="111111"/>
          <w:lang w:eastAsia="en-GB"/>
        </w:rPr>
        <w:t>to be able to reduce risks in a laborator</w:t>
      </w:r>
      <w:r w:rsidR="003D602A">
        <w:rPr>
          <w:color w:val="111111"/>
          <w:lang w:eastAsia="en-GB"/>
        </w:rPr>
        <w:t>y, a</w:t>
      </w:r>
      <w:r>
        <w:rPr>
          <w:color w:val="111111"/>
          <w:lang w:eastAsia="en-GB"/>
        </w:rPr>
        <w:t>s well as to</w:t>
      </w:r>
      <w:r w:rsidR="00431F85">
        <w:rPr>
          <w:color w:val="111111"/>
          <w:lang w:eastAsia="en-GB"/>
        </w:rPr>
        <w:t xml:space="preserve"> </w:t>
      </w:r>
      <w:r w:rsidR="00431F85" w:rsidRPr="00431F85">
        <w:rPr>
          <w:color w:val="111111"/>
          <w:lang w:eastAsia="en-GB"/>
        </w:rPr>
        <w:t>categorise hazard substances</w:t>
      </w:r>
      <w:r>
        <w:rPr>
          <w:color w:val="111111"/>
          <w:lang w:eastAsia="en-GB"/>
        </w:rPr>
        <w:t xml:space="preserve"> </w:t>
      </w:r>
      <w:r w:rsidR="00431F85">
        <w:rPr>
          <w:color w:val="111111"/>
          <w:lang w:eastAsia="en-GB"/>
        </w:rPr>
        <w:t>(</w:t>
      </w:r>
      <w:hyperlink w:anchor="_Learner_resource_11" w:history="1">
        <w:r w:rsidR="00431F85" w:rsidRPr="000F59AD">
          <w:rPr>
            <w:rStyle w:val="Hyperlink"/>
            <w:rFonts w:eastAsia="Times New Roman"/>
            <w:lang w:eastAsia="en-GB"/>
          </w:rPr>
          <w:t>learner resource</w:t>
        </w:r>
        <w:r w:rsidR="000F59AD" w:rsidRPr="000F59AD">
          <w:rPr>
            <w:rStyle w:val="Hyperlink"/>
            <w:rFonts w:eastAsia="Times New Roman"/>
            <w:lang w:eastAsia="en-GB"/>
          </w:rPr>
          <w:t xml:space="preserve"> 10</w:t>
        </w:r>
      </w:hyperlink>
      <w:r w:rsidR="00431F85">
        <w:rPr>
          <w:color w:val="111111"/>
          <w:lang w:eastAsia="en-GB"/>
        </w:rPr>
        <w:t xml:space="preserve">) </w:t>
      </w:r>
      <w:r>
        <w:rPr>
          <w:color w:val="111111"/>
          <w:lang w:eastAsia="en-GB"/>
        </w:rPr>
        <w:t>such as:</w:t>
      </w:r>
    </w:p>
    <w:p w14:paraId="2AD4C717" w14:textId="4938DCF4" w:rsidR="00F34973" w:rsidRDefault="00F34973" w:rsidP="003D602A">
      <w:pPr>
        <w:pStyle w:val="MediumGrid21"/>
        <w:rPr>
          <w:rFonts w:eastAsiaTheme="minorHAnsi"/>
          <w:u w:val="single"/>
        </w:rPr>
      </w:pPr>
      <w:r>
        <w:rPr>
          <w:bCs/>
        </w:rPr>
        <w:lastRenderedPageBreak/>
        <w:t>Carcinogens -</w:t>
      </w:r>
      <w:r w:rsidR="00431F85">
        <w:rPr>
          <w:bCs/>
        </w:rPr>
        <w:t xml:space="preserve"> </w:t>
      </w:r>
      <w:r>
        <w:t xml:space="preserve">a </w:t>
      </w:r>
      <w:r>
        <w:rPr>
          <w:bCs/>
        </w:rPr>
        <w:t xml:space="preserve">carcinogen </w:t>
      </w:r>
      <w:r>
        <w:t>is a substance that causes cancer.</w:t>
      </w:r>
    </w:p>
    <w:p w14:paraId="3FE68B6E" w14:textId="77777777" w:rsidR="00F34973" w:rsidRDefault="00F34973" w:rsidP="003D602A">
      <w:pPr>
        <w:pStyle w:val="MediumGrid21"/>
      </w:pPr>
      <w:r>
        <w:rPr>
          <w:bCs/>
        </w:rPr>
        <w:t>Mutagens - a</w:t>
      </w:r>
      <w:r>
        <w:t xml:space="preserve"> </w:t>
      </w:r>
      <w:r>
        <w:rPr>
          <w:bCs/>
        </w:rPr>
        <w:t xml:space="preserve">mutagen </w:t>
      </w:r>
      <w:r>
        <w:t>is a substance or agent that causes an increase in the rate of change in genes.</w:t>
      </w:r>
    </w:p>
    <w:p w14:paraId="0A7FDF25" w14:textId="6632E995" w:rsidR="00F34973" w:rsidRDefault="00F34973" w:rsidP="003D602A">
      <w:pPr>
        <w:pStyle w:val="MediumGrid21"/>
      </w:pPr>
      <w:r>
        <w:rPr>
          <w:bCs/>
        </w:rPr>
        <w:t xml:space="preserve">Teratogens </w:t>
      </w:r>
      <w:r>
        <w:t xml:space="preserve">- a </w:t>
      </w:r>
      <w:r>
        <w:rPr>
          <w:bCs/>
        </w:rPr>
        <w:t>teratogen</w:t>
      </w:r>
      <w:r>
        <w:rPr>
          <w:b/>
          <w:bCs/>
        </w:rPr>
        <w:t xml:space="preserve"> </w:t>
      </w:r>
      <w:r>
        <w:t>is an agent that can cause malformations of an embryo or unborn child (foetus).</w:t>
      </w:r>
    </w:p>
    <w:p w14:paraId="139214C1" w14:textId="77777777" w:rsidR="00783B60" w:rsidRDefault="00783B60" w:rsidP="00D37647">
      <w:r>
        <w:br w:type="page"/>
      </w:r>
    </w:p>
    <w:p w14:paraId="376D51D7" w14:textId="7FF2757C" w:rsidR="00F34973" w:rsidRPr="00F34973" w:rsidRDefault="00F34973" w:rsidP="00F34973">
      <w:pPr>
        <w:pStyle w:val="Heading3"/>
        <w:rPr>
          <w:lang w:val="en-GB"/>
        </w:rPr>
      </w:pPr>
      <w:r>
        <w:rPr>
          <w:lang w:val="en-GB"/>
        </w:rPr>
        <w:lastRenderedPageBreak/>
        <w:t>Student assessment</w:t>
      </w:r>
    </w:p>
    <w:p w14:paraId="36400EEA" w14:textId="7CAE76D7" w:rsidR="00F34973" w:rsidRDefault="00F34973" w:rsidP="003D602A">
      <w:pPr>
        <w:rPr>
          <w:bdr w:val="none" w:sz="0" w:space="0" w:color="auto" w:frame="1"/>
        </w:rPr>
      </w:pPr>
      <w:r w:rsidRPr="00F34973">
        <w:rPr>
          <w:bdr w:val="none" w:sz="0" w:space="0" w:color="auto" w:frame="1"/>
        </w:rPr>
        <w:t>Students are required to produce a portfolio of evidence that meets the grade criteria.</w:t>
      </w:r>
    </w:p>
    <w:p w14:paraId="7AB8A8F9" w14:textId="20628FE2" w:rsidR="00F34973" w:rsidRPr="00431F85" w:rsidRDefault="00431F85" w:rsidP="00431F85">
      <w:pPr>
        <w:rPr>
          <w:bdr w:val="none" w:sz="0" w:space="0" w:color="auto" w:frame="1"/>
        </w:rPr>
      </w:pPr>
      <w:r>
        <w:rPr>
          <w:noProof/>
        </w:rPr>
        <w:drawing>
          <wp:inline distT="0" distB="0" distL="0" distR="0" wp14:anchorId="57D827E4" wp14:editId="22BFD2C5">
            <wp:extent cx="5731510" cy="5029200"/>
            <wp:effectExtent l="0" t="0" r="2540" b="0"/>
            <wp:docPr id="10" name="Picture 10" descr="Learning outcomes grid from spec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5029200"/>
                    </a:xfrm>
                    <a:prstGeom prst="rect">
                      <a:avLst/>
                    </a:prstGeom>
                  </pic:spPr>
                </pic:pic>
              </a:graphicData>
            </a:graphic>
          </wp:inline>
        </w:drawing>
      </w:r>
    </w:p>
    <w:p w14:paraId="19376387" w14:textId="12B90EB9" w:rsidR="00F34973" w:rsidRPr="00F34973" w:rsidRDefault="00F34973" w:rsidP="003D602A">
      <w:r w:rsidRPr="00F34973">
        <w:rPr>
          <w:bdr w:val="none" w:sz="0" w:space="0" w:color="auto" w:frame="1"/>
        </w:rPr>
        <w:t>This can be done in part as the unit is delivered or as a large assignmen</w:t>
      </w:r>
      <w:r w:rsidR="00431F85">
        <w:rPr>
          <w:bdr w:val="none" w:sz="0" w:space="0" w:color="auto" w:frame="1"/>
        </w:rPr>
        <w:t>t</w:t>
      </w:r>
      <w:r w:rsidRPr="00F34973">
        <w:rPr>
          <w:bdr w:val="none" w:sz="0" w:space="0" w:color="auto" w:frame="1"/>
        </w:rPr>
        <w:t xml:space="preserve"> at the end of the teaching delivery.</w:t>
      </w:r>
    </w:p>
    <w:p w14:paraId="67B6E8B6" w14:textId="0FF52445" w:rsidR="00F34973" w:rsidRPr="00F34973" w:rsidRDefault="00F34973" w:rsidP="003D602A">
      <w:r w:rsidRPr="00F34973">
        <w:rPr>
          <w:bdr w:val="none" w:sz="0" w:space="0" w:color="auto" w:frame="1"/>
        </w:rPr>
        <w:t xml:space="preserve">OCR provides a model assignment or if you wish you can development your own </w:t>
      </w:r>
      <w:proofErr w:type="gramStart"/>
      <w:r w:rsidRPr="00F34973">
        <w:rPr>
          <w:bdr w:val="none" w:sz="0" w:space="0" w:color="auto" w:frame="1"/>
        </w:rPr>
        <w:t>assignment</w:t>
      </w:r>
      <w:proofErr w:type="gramEnd"/>
      <w:r w:rsidRPr="00F34973">
        <w:rPr>
          <w:bdr w:val="none" w:sz="0" w:space="0" w:color="auto" w:frame="1"/>
        </w:rPr>
        <w:t xml:space="preserve"> but it must allow students to meet all of the grade criteria.</w:t>
      </w:r>
      <w:r w:rsidR="008A65D1">
        <w:rPr>
          <w:bdr w:val="none" w:sz="0" w:space="0" w:color="auto" w:frame="1"/>
        </w:rPr>
        <w:t xml:space="preserve"> A </w:t>
      </w:r>
      <w:hyperlink w:anchor="_Sample_model_assignment" w:history="1">
        <w:r w:rsidR="008A65D1">
          <w:rPr>
            <w:rStyle w:val="Hyperlink"/>
            <w:bdr w:val="none" w:sz="0" w:space="0" w:color="auto" w:frame="1"/>
          </w:rPr>
          <w:t>sample m</w:t>
        </w:r>
        <w:r w:rsidR="008A65D1" w:rsidRPr="008A65D1">
          <w:rPr>
            <w:rStyle w:val="Hyperlink"/>
            <w:bdr w:val="none" w:sz="0" w:space="0" w:color="auto" w:frame="1"/>
          </w:rPr>
          <w:t>odel assignment</w:t>
        </w:r>
      </w:hyperlink>
      <w:r w:rsidR="008A65D1">
        <w:rPr>
          <w:bdr w:val="none" w:sz="0" w:space="0" w:color="auto" w:frame="1"/>
        </w:rPr>
        <w:t xml:space="preserve"> is provided in this pack. </w:t>
      </w:r>
    </w:p>
    <w:p w14:paraId="18C7D02B" w14:textId="77777777" w:rsidR="00F34973" w:rsidRDefault="00F34973" w:rsidP="0092712B"/>
    <w:p w14:paraId="4AAA28E6" w14:textId="31B65AFF" w:rsidR="0092712B" w:rsidRPr="000C75BB" w:rsidRDefault="0092712B" w:rsidP="0092712B">
      <w:pPr>
        <w:sectPr w:rsidR="0092712B" w:rsidRPr="000C75BB" w:rsidSect="00431F85">
          <w:headerReference w:type="default" r:id="rId16"/>
          <w:pgSz w:w="11906" w:h="16838"/>
          <w:pgMar w:top="2098" w:right="1440" w:bottom="1276" w:left="1440" w:header="567" w:footer="709" w:gutter="0"/>
          <w:cols w:space="708"/>
          <w:docGrid w:linePitch="360"/>
        </w:sectPr>
      </w:pPr>
    </w:p>
    <w:p w14:paraId="29C7A87D" w14:textId="2CEB873B" w:rsidR="00485115" w:rsidRPr="000B316A" w:rsidRDefault="00485115" w:rsidP="00485115">
      <w:pPr>
        <w:pStyle w:val="Heading2"/>
        <w:rPr>
          <w:lang w:val="en-GB"/>
        </w:rPr>
      </w:pPr>
      <w:bookmarkStart w:id="0" w:name="_Biohazard_containment_Level"/>
      <w:bookmarkStart w:id="1" w:name="_Unit_6:_Control"/>
      <w:bookmarkStart w:id="2" w:name="_Level_2"/>
      <w:bookmarkStart w:id="3" w:name="_Learner_activity_2"/>
      <w:bookmarkStart w:id="4" w:name="_Containment_control_regulation"/>
      <w:bookmarkStart w:id="5" w:name="_Learner_resource_1"/>
      <w:bookmarkEnd w:id="0"/>
      <w:bookmarkEnd w:id="1"/>
      <w:bookmarkEnd w:id="2"/>
      <w:bookmarkEnd w:id="3"/>
      <w:bookmarkEnd w:id="4"/>
      <w:bookmarkEnd w:id="5"/>
      <w:r>
        <w:rPr>
          <w:lang w:val="en-GB"/>
        </w:rPr>
        <w:lastRenderedPageBreak/>
        <w:t xml:space="preserve">Learner resource </w:t>
      </w:r>
      <w:r w:rsidR="00A75A50">
        <w:rPr>
          <w:lang w:val="en-GB"/>
        </w:rPr>
        <w:t>1</w:t>
      </w:r>
    </w:p>
    <w:p w14:paraId="6B978139" w14:textId="77777777" w:rsidR="00485115" w:rsidRPr="00334347" w:rsidRDefault="00485115" w:rsidP="00485115">
      <w:pPr>
        <w:pStyle w:val="Heading3"/>
        <w:rPr>
          <w:lang w:val="en-GB"/>
        </w:rPr>
      </w:pPr>
      <w:r>
        <w:rPr>
          <w:lang w:val="en-GB"/>
        </w:rPr>
        <w:t>Containment control regulation</w:t>
      </w:r>
    </w:p>
    <w:tbl>
      <w:tblPr>
        <w:tblStyle w:val="TableGrid"/>
        <w:tblW w:w="0" w:type="auto"/>
        <w:tblBorders>
          <w:top w:val="single" w:sz="4" w:space="0" w:color="0081C6"/>
          <w:left w:val="single" w:sz="4" w:space="0" w:color="0081C6"/>
          <w:bottom w:val="single" w:sz="4" w:space="0" w:color="0081C6"/>
          <w:right w:val="single" w:sz="4" w:space="0" w:color="0081C6"/>
          <w:insideH w:val="single" w:sz="4" w:space="0" w:color="0081C6"/>
          <w:insideV w:val="single" w:sz="4" w:space="0" w:color="00B0F0"/>
        </w:tblBorders>
        <w:tblLook w:val="04A0" w:firstRow="1" w:lastRow="0" w:firstColumn="1" w:lastColumn="0" w:noHBand="0" w:noVBand="1"/>
      </w:tblPr>
      <w:tblGrid>
        <w:gridCol w:w="4998"/>
        <w:gridCol w:w="4018"/>
      </w:tblGrid>
      <w:tr w:rsidR="00364D83" w:rsidRPr="00364D83" w14:paraId="36D89104" w14:textId="77777777" w:rsidTr="00364D83">
        <w:tc>
          <w:tcPr>
            <w:tcW w:w="9016" w:type="dxa"/>
            <w:gridSpan w:val="2"/>
            <w:shd w:val="clear" w:color="auto" w:fill="0081C6"/>
          </w:tcPr>
          <w:p w14:paraId="2E45624B" w14:textId="77777777" w:rsidR="00485115" w:rsidRPr="00364D83" w:rsidRDefault="00485115" w:rsidP="00485115">
            <w:pPr>
              <w:jc w:val="center"/>
              <w:rPr>
                <w:rFonts w:cs="Arial"/>
                <w:b/>
                <w:color w:val="FFFFFF" w:themeColor="background1"/>
              </w:rPr>
            </w:pPr>
            <w:r w:rsidRPr="00364D83">
              <w:rPr>
                <w:rFonts w:cs="Arial"/>
                <w:b/>
                <w:color w:val="FFFFFF" w:themeColor="background1"/>
              </w:rPr>
              <w:t>Containment control regulation</w:t>
            </w:r>
          </w:p>
        </w:tc>
      </w:tr>
      <w:tr w:rsidR="00485115" w:rsidRPr="00334347" w14:paraId="2C4DCA3F" w14:textId="77777777" w:rsidTr="00364D83">
        <w:tc>
          <w:tcPr>
            <w:tcW w:w="4504" w:type="dxa"/>
          </w:tcPr>
          <w:p w14:paraId="2D402204" w14:textId="77777777" w:rsidR="00485115" w:rsidRPr="00334347" w:rsidRDefault="00485115" w:rsidP="00485115">
            <w:pPr>
              <w:rPr>
                <w:rFonts w:cs="Arial"/>
                <w:b/>
              </w:rPr>
            </w:pPr>
            <w:r w:rsidRPr="00334347">
              <w:rPr>
                <w:rFonts w:cs="Arial"/>
                <w:b/>
              </w:rPr>
              <w:t>Regulation</w:t>
            </w:r>
          </w:p>
        </w:tc>
        <w:tc>
          <w:tcPr>
            <w:tcW w:w="4512" w:type="dxa"/>
          </w:tcPr>
          <w:p w14:paraId="1065CBF2" w14:textId="77777777" w:rsidR="00485115" w:rsidRPr="00334347" w:rsidRDefault="00485115" w:rsidP="00485115">
            <w:pPr>
              <w:rPr>
                <w:rFonts w:cs="Arial"/>
                <w:b/>
              </w:rPr>
            </w:pPr>
            <w:r w:rsidRPr="00334347">
              <w:rPr>
                <w:rFonts w:cs="Arial"/>
                <w:b/>
              </w:rPr>
              <w:t>Notes</w:t>
            </w:r>
          </w:p>
        </w:tc>
      </w:tr>
      <w:tr w:rsidR="00485115" w:rsidRPr="00334347" w14:paraId="589AF149" w14:textId="77777777" w:rsidTr="00364D83">
        <w:tc>
          <w:tcPr>
            <w:tcW w:w="4504" w:type="dxa"/>
          </w:tcPr>
          <w:p w14:paraId="3F54A9BB" w14:textId="2FBCFB58" w:rsidR="00485115" w:rsidRPr="00334347" w:rsidRDefault="00485115" w:rsidP="00485115">
            <w:pPr>
              <w:rPr>
                <w:rFonts w:cs="Arial"/>
              </w:rPr>
            </w:pPr>
            <w:r w:rsidRPr="00334347">
              <w:rPr>
                <w:rFonts w:cs="Arial"/>
              </w:rPr>
              <w:t>Control of Substances Hazardous to Health Regulations 2002 (COSHH)</w:t>
            </w:r>
            <w:r w:rsidR="0033416C">
              <w:rPr>
                <w:rFonts w:cs="Arial"/>
              </w:rPr>
              <w:t xml:space="preserve"> </w:t>
            </w:r>
            <w:hyperlink r:id="rId17" w:history="1">
              <w:r w:rsidR="0033416C">
                <w:rPr>
                  <w:rStyle w:val="Hyperlink"/>
                </w:rPr>
                <w:t>https://www.hse.gov.uk/pUbns/priced/l5.pdf</w:t>
              </w:r>
            </w:hyperlink>
          </w:p>
        </w:tc>
        <w:tc>
          <w:tcPr>
            <w:tcW w:w="4512" w:type="dxa"/>
          </w:tcPr>
          <w:p w14:paraId="2E00326B" w14:textId="77777777" w:rsidR="00485115" w:rsidRPr="00334347" w:rsidRDefault="00485115" w:rsidP="00485115">
            <w:pPr>
              <w:rPr>
                <w:rFonts w:cs="Arial"/>
              </w:rPr>
            </w:pPr>
            <w:r w:rsidRPr="00334347">
              <w:rPr>
                <w:rFonts w:cs="Arial"/>
              </w:rPr>
              <w:t>COSHH classifies biological agents into four hazard groups based on their ability to infect and cause harm to humans. COSHH does not consider environmental risks</w:t>
            </w:r>
          </w:p>
        </w:tc>
      </w:tr>
      <w:tr w:rsidR="00485115" w:rsidRPr="00334347" w14:paraId="60D3003B" w14:textId="77777777" w:rsidTr="00364D83">
        <w:tc>
          <w:tcPr>
            <w:tcW w:w="4504" w:type="dxa"/>
          </w:tcPr>
          <w:p w14:paraId="322E14F2" w14:textId="77777777" w:rsidR="0033416C" w:rsidRDefault="00485115" w:rsidP="0033416C">
            <w:pPr>
              <w:rPr>
                <w:rFonts w:cs="Arial"/>
              </w:rPr>
            </w:pPr>
            <w:r w:rsidRPr="00334347">
              <w:rPr>
                <w:rFonts w:cs="Arial"/>
              </w:rPr>
              <w:t>Specified Animal Pathogens Order 1998 (SAPO)</w:t>
            </w:r>
          </w:p>
          <w:p w14:paraId="4B27631F" w14:textId="26BF257C" w:rsidR="0033416C" w:rsidRPr="00334347" w:rsidRDefault="0084339D" w:rsidP="0033416C">
            <w:pPr>
              <w:rPr>
                <w:rFonts w:cs="Arial"/>
              </w:rPr>
            </w:pPr>
            <w:hyperlink r:id="rId18" w:history="1">
              <w:r w:rsidR="0033416C">
                <w:rPr>
                  <w:rStyle w:val="Hyperlink"/>
                </w:rPr>
                <w:t>https://www.hse.gov.uk/biosafety/sapo.htm</w:t>
              </w:r>
            </w:hyperlink>
            <w:r w:rsidR="0033416C" w:rsidRPr="00334347">
              <w:rPr>
                <w:rFonts w:cs="Arial"/>
              </w:rPr>
              <w:t xml:space="preserve"> </w:t>
            </w:r>
          </w:p>
        </w:tc>
        <w:tc>
          <w:tcPr>
            <w:tcW w:w="4512" w:type="dxa"/>
          </w:tcPr>
          <w:p w14:paraId="411281CA" w14:textId="77777777" w:rsidR="00485115" w:rsidRPr="00334347" w:rsidRDefault="00485115" w:rsidP="00485115">
            <w:pPr>
              <w:rPr>
                <w:rFonts w:cs="Arial"/>
              </w:rPr>
            </w:pPr>
            <w:r w:rsidRPr="00334347">
              <w:rPr>
                <w:rFonts w:cs="Arial"/>
              </w:rPr>
              <w:t>The purpose of SAPO is to prevent the introduction and spread of animal pathogens that cause serious exotic diseases in livestock and poultry and economic loss to the British livestock and poultry industries.</w:t>
            </w:r>
          </w:p>
          <w:p w14:paraId="7E0A00F0" w14:textId="77777777" w:rsidR="00485115" w:rsidRPr="00334347" w:rsidRDefault="00485115" w:rsidP="00485115">
            <w:pPr>
              <w:rPr>
                <w:rFonts w:cs="Arial"/>
              </w:rPr>
            </w:pPr>
            <w:r w:rsidRPr="00334347">
              <w:rPr>
                <w:rFonts w:cs="Arial"/>
              </w:rPr>
              <w:t>Specified animal pathogens are classified into three main categories by DEFRA: DEFRA Group 2, DEFRA Group 3 and DEFRA Group 4 – Group 4 requiring the highest level of containment.</w:t>
            </w:r>
          </w:p>
        </w:tc>
      </w:tr>
      <w:tr w:rsidR="00485115" w:rsidRPr="00334347" w14:paraId="16719260" w14:textId="77777777" w:rsidTr="00364D83">
        <w:tc>
          <w:tcPr>
            <w:tcW w:w="4504" w:type="dxa"/>
          </w:tcPr>
          <w:p w14:paraId="5851B70D" w14:textId="77777777" w:rsidR="00485115" w:rsidRDefault="00485115" w:rsidP="00485115">
            <w:pPr>
              <w:rPr>
                <w:rFonts w:cs="Arial"/>
              </w:rPr>
            </w:pPr>
            <w:r w:rsidRPr="00334347">
              <w:rPr>
                <w:rFonts w:cs="Arial"/>
              </w:rPr>
              <w:t xml:space="preserve">Genetically Modified Organisms (Contained Use) Regulations 2000 (GMO(CU)) </w:t>
            </w:r>
          </w:p>
          <w:p w14:paraId="19BCB9D1" w14:textId="5DF29D18" w:rsidR="0033416C" w:rsidRPr="00334347" w:rsidRDefault="0084339D" w:rsidP="00485115">
            <w:pPr>
              <w:rPr>
                <w:rFonts w:cs="Arial"/>
              </w:rPr>
            </w:pPr>
            <w:hyperlink r:id="rId19" w:history="1">
              <w:r w:rsidR="0033416C">
                <w:rPr>
                  <w:rStyle w:val="Hyperlink"/>
                </w:rPr>
                <w:t>https://www.hse.gov.uk/pUbns/priced/l29.pdf</w:t>
              </w:r>
            </w:hyperlink>
          </w:p>
        </w:tc>
        <w:tc>
          <w:tcPr>
            <w:tcW w:w="4512" w:type="dxa"/>
          </w:tcPr>
          <w:p w14:paraId="78314D5B" w14:textId="77777777" w:rsidR="00485115" w:rsidRPr="00334347" w:rsidRDefault="00485115" w:rsidP="00485115">
            <w:pPr>
              <w:rPr>
                <w:rFonts w:cs="Arial"/>
              </w:rPr>
            </w:pPr>
            <w:r w:rsidRPr="00334347">
              <w:rPr>
                <w:rFonts w:cs="Arial"/>
              </w:rPr>
              <w:t>The GMO(CU) Regulations provide for human health and safety and environmental protection from genetically modified micro-organisms in contained use</w:t>
            </w:r>
          </w:p>
        </w:tc>
      </w:tr>
      <w:tr w:rsidR="00485115" w:rsidRPr="00334347" w14:paraId="329FB009" w14:textId="77777777" w:rsidTr="00364D83">
        <w:tc>
          <w:tcPr>
            <w:tcW w:w="4504" w:type="dxa"/>
          </w:tcPr>
          <w:p w14:paraId="5DF9711E" w14:textId="77777777" w:rsidR="00485115" w:rsidRDefault="00485115" w:rsidP="00485115">
            <w:pPr>
              <w:rPr>
                <w:rFonts w:cs="Arial"/>
              </w:rPr>
            </w:pPr>
            <w:r w:rsidRPr="00334347">
              <w:rPr>
                <w:rFonts w:cs="Arial"/>
              </w:rPr>
              <w:t>Anti-terrorism, Crime and Security Act 2001 (ATCSA)</w:t>
            </w:r>
          </w:p>
          <w:p w14:paraId="1E091929" w14:textId="457568A9" w:rsidR="004D4586" w:rsidRPr="00334347" w:rsidRDefault="0084339D" w:rsidP="00485115">
            <w:pPr>
              <w:rPr>
                <w:rFonts w:cs="Arial"/>
              </w:rPr>
            </w:pPr>
            <w:hyperlink r:id="rId20" w:history="1">
              <w:r w:rsidR="004D4586" w:rsidRPr="00B67282">
                <w:rPr>
                  <w:rStyle w:val="Hyperlink"/>
                </w:rPr>
                <w:t>https://www.gov.uk/government/publications/anti-terrorism-crime-and-security-act-2001-consultation-relaunch-and-amendmenst</w:t>
              </w:r>
            </w:hyperlink>
          </w:p>
        </w:tc>
        <w:tc>
          <w:tcPr>
            <w:tcW w:w="4512" w:type="dxa"/>
          </w:tcPr>
          <w:p w14:paraId="5E16FAC8" w14:textId="77777777" w:rsidR="00485115" w:rsidRPr="00334347" w:rsidRDefault="00485115" w:rsidP="00485115">
            <w:pPr>
              <w:rPr>
                <w:rFonts w:cs="Arial"/>
              </w:rPr>
            </w:pPr>
            <w:r w:rsidRPr="00334347">
              <w:rPr>
                <w:rFonts w:cs="Arial"/>
              </w:rPr>
              <w:t>Contains further legal requirements to ensure that the storage and use of dangerous pathogens and toxins</w:t>
            </w:r>
          </w:p>
        </w:tc>
      </w:tr>
    </w:tbl>
    <w:p w14:paraId="333119E5" w14:textId="303C5538" w:rsidR="00485115" w:rsidRDefault="00485115" w:rsidP="00485115">
      <w:pPr>
        <w:spacing w:after="0" w:line="240" w:lineRule="auto"/>
      </w:pPr>
    </w:p>
    <w:p w14:paraId="035515C5" w14:textId="77777777" w:rsidR="000137F5" w:rsidRDefault="000137F5" w:rsidP="00D37647">
      <w:pPr>
        <w:sectPr w:rsidR="000137F5" w:rsidSect="003246FD">
          <w:headerReference w:type="default" r:id="rId21"/>
          <w:footerReference w:type="default" r:id="rId22"/>
          <w:pgSz w:w="11906" w:h="16838"/>
          <w:pgMar w:top="2098" w:right="1440" w:bottom="851" w:left="1440" w:header="709" w:footer="709" w:gutter="0"/>
          <w:cols w:space="708"/>
          <w:docGrid w:linePitch="360"/>
        </w:sectPr>
      </w:pPr>
    </w:p>
    <w:p w14:paraId="113C0AC5" w14:textId="084CF855" w:rsidR="00485115" w:rsidRPr="000B316A" w:rsidRDefault="00485115" w:rsidP="00485115">
      <w:pPr>
        <w:pStyle w:val="Heading2"/>
        <w:rPr>
          <w:lang w:val="en-GB"/>
        </w:rPr>
      </w:pPr>
      <w:bookmarkStart w:id="6" w:name="_Learner_resource_2"/>
      <w:bookmarkEnd w:id="6"/>
      <w:r>
        <w:rPr>
          <w:lang w:val="en-GB"/>
        </w:rPr>
        <w:lastRenderedPageBreak/>
        <w:t xml:space="preserve">Learner resource </w:t>
      </w:r>
      <w:r w:rsidR="00A75A50">
        <w:rPr>
          <w:lang w:val="en-GB"/>
        </w:rPr>
        <w:t>2</w:t>
      </w:r>
    </w:p>
    <w:p w14:paraId="4775D6EC" w14:textId="77777777" w:rsidR="00485115" w:rsidRDefault="00485115" w:rsidP="00485115">
      <w:pPr>
        <w:pStyle w:val="Heading3"/>
        <w:rPr>
          <w:lang w:val="en-GB"/>
        </w:rPr>
      </w:pPr>
      <w:r>
        <w:rPr>
          <w:lang w:val="en-GB"/>
        </w:rPr>
        <w:t>Specific controlling legislation affecting the control of diseases in a laboratory</w:t>
      </w:r>
    </w:p>
    <w:tbl>
      <w:tblPr>
        <w:tblStyle w:val="TableGrid"/>
        <w:tblW w:w="9498" w:type="dxa"/>
        <w:tblInd w:w="-5" w:type="dxa"/>
        <w:tblBorders>
          <w:top w:val="single" w:sz="4" w:space="0" w:color="0081C6"/>
          <w:left w:val="single" w:sz="4" w:space="0" w:color="0081C6"/>
          <w:bottom w:val="single" w:sz="4" w:space="0" w:color="0081C6"/>
          <w:right w:val="single" w:sz="4" w:space="0" w:color="0081C6"/>
          <w:insideH w:val="single" w:sz="4" w:space="0" w:color="0081C6"/>
          <w:insideV w:val="single" w:sz="4" w:space="0" w:color="0081C6"/>
        </w:tblBorders>
        <w:tblLook w:val="04A0" w:firstRow="1" w:lastRow="0" w:firstColumn="1" w:lastColumn="0" w:noHBand="0" w:noVBand="1"/>
      </w:tblPr>
      <w:tblGrid>
        <w:gridCol w:w="2268"/>
        <w:gridCol w:w="4111"/>
        <w:gridCol w:w="3119"/>
      </w:tblGrid>
      <w:tr w:rsidR="00364D83" w:rsidRPr="00364D83" w14:paraId="64FF4A62" w14:textId="77777777" w:rsidTr="00364D83">
        <w:tc>
          <w:tcPr>
            <w:tcW w:w="2268" w:type="dxa"/>
            <w:shd w:val="clear" w:color="auto" w:fill="0081C6"/>
          </w:tcPr>
          <w:p w14:paraId="0EC2EDC9" w14:textId="4FA4B34D" w:rsidR="00485115" w:rsidRPr="00364D83" w:rsidRDefault="00485115" w:rsidP="00364D83">
            <w:pPr>
              <w:jc w:val="center"/>
              <w:rPr>
                <w:rFonts w:cs="Arial"/>
                <w:b/>
                <w:bCs/>
                <w:color w:val="FFFFFF" w:themeColor="background1"/>
              </w:rPr>
            </w:pPr>
            <w:r w:rsidRPr="00364D83">
              <w:rPr>
                <w:rFonts w:cs="Arial"/>
                <w:b/>
                <w:bCs/>
                <w:color w:val="FFFFFF" w:themeColor="background1"/>
              </w:rPr>
              <w:t>Hazard</w:t>
            </w:r>
          </w:p>
        </w:tc>
        <w:tc>
          <w:tcPr>
            <w:tcW w:w="4111" w:type="dxa"/>
            <w:shd w:val="clear" w:color="auto" w:fill="0081C6"/>
          </w:tcPr>
          <w:p w14:paraId="6728E786" w14:textId="77777777" w:rsidR="00485115" w:rsidRPr="00364D83" w:rsidRDefault="00485115" w:rsidP="00364D83">
            <w:pPr>
              <w:jc w:val="center"/>
              <w:rPr>
                <w:rFonts w:cs="Arial"/>
                <w:b/>
                <w:bCs/>
                <w:color w:val="FFFFFF" w:themeColor="background1"/>
              </w:rPr>
            </w:pPr>
            <w:r w:rsidRPr="00364D83">
              <w:rPr>
                <w:rFonts w:cs="Arial"/>
                <w:b/>
                <w:bCs/>
                <w:color w:val="FFFFFF" w:themeColor="background1"/>
              </w:rPr>
              <w:t>Legislation</w:t>
            </w:r>
          </w:p>
        </w:tc>
        <w:tc>
          <w:tcPr>
            <w:tcW w:w="3119" w:type="dxa"/>
            <w:shd w:val="clear" w:color="auto" w:fill="0081C6"/>
          </w:tcPr>
          <w:p w14:paraId="2746DFAA" w14:textId="77777777" w:rsidR="00485115" w:rsidRPr="00364D83" w:rsidRDefault="00485115" w:rsidP="00364D83">
            <w:pPr>
              <w:jc w:val="center"/>
              <w:rPr>
                <w:rFonts w:cs="Arial"/>
                <w:b/>
                <w:bCs/>
                <w:color w:val="FFFFFF" w:themeColor="background1"/>
              </w:rPr>
            </w:pPr>
            <w:r w:rsidRPr="00364D83">
              <w:rPr>
                <w:rFonts w:cs="Arial"/>
                <w:b/>
                <w:bCs/>
                <w:color w:val="FFFFFF" w:themeColor="background1"/>
              </w:rPr>
              <w:t>Further guidance</w:t>
            </w:r>
          </w:p>
        </w:tc>
      </w:tr>
      <w:tr w:rsidR="00485115" w:rsidRPr="00364D83" w14:paraId="079013D4" w14:textId="77777777" w:rsidTr="00364D83">
        <w:tc>
          <w:tcPr>
            <w:tcW w:w="9498" w:type="dxa"/>
            <w:gridSpan w:val="3"/>
          </w:tcPr>
          <w:p w14:paraId="30D57256" w14:textId="77777777" w:rsidR="00485115" w:rsidRPr="00364D83" w:rsidRDefault="00485115" w:rsidP="00485115">
            <w:pPr>
              <w:rPr>
                <w:rFonts w:cs="Arial"/>
                <w:b/>
                <w:bCs/>
              </w:rPr>
            </w:pPr>
            <w:r w:rsidRPr="00364D83">
              <w:rPr>
                <w:rFonts w:cs="Arial"/>
                <w:b/>
                <w:bCs/>
              </w:rPr>
              <w:t>Chemical</w:t>
            </w:r>
          </w:p>
        </w:tc>
      </w:tr>
      <w:tr w:rsidR="00485115" w:rsidRPr="00334347" w14:paraId="02C1C159" w14:textId="77777777" w:rsidTr="00364D83">
        <w:tc>
          <w:tcPr>
            <w:tcW w:w="2268" w:type="dxa"/>
          </w:tcPr>
          <w:p w14:paraId="3D55638A" w14:textId="77777777" w:rsidR="00485115" w:rsidRPr="00334347" w:rsidRDefault="00485115" w:rsidP="00485115">
            <w:pPr>
              <w:rPr>
                <w:rFonts w:cs="Arial"/>
              </w:rPr>
            </w:pPr>
            <w:r w:rsidRPr="00334347">
              <w:rPr>
                <w:rFonts w:cs="Arial"/>
              </w:rPr>
              <w:t xml:space="preserve">Flammables </w:t>
            </w:r>
          </w:p>
        </w:tc>
        <w:tc>
          <w:tcPr>
            <w:tcW w:w="4111" w:type="dxa"/>
          </w:tcPr>
          <w:p w14:paraId="0FD86F77" w14:textId="77777777" w:rsidR="00485115" w:rsidRPr="00334347" w:rsidRDefault="00485115" w:rsidP="00485115">
            <w:pPr>
              <w:rPr>
                <w:rFonts w:cs="Arial"/>
              </w:rPr>
            </w:pPr>
            <w:r w:rsidRPr="00334347">
              <w:rPr>
                <w:rFonts w:cs="Arial"/>
              </w:rPr>
              <w:t>Chemicals (Hazard Information and Packaging for Supply) Regulations 2002</w:t>
            </w:r>
          </w:p>
          <w:p w14:paraId="7D38E2E5" w14:textId="77777777" w:rsidR="00485115" w:rsidRPr="00334347" w:rsidRDefault="00485115" w:rsidP="00485115">
            <w:pPr>
              <w:rPr>
                <w:rFonts w:cs="Arial"/>
              </w:rPr>
            </w:pPr>
            <w:r w:rsidRPr="00334347">
              <w:rPr>
                <w:rFonts w:cs="Arial"/>
              </w:rPr>
              <w:t xml:space="preserve">Regulatory Reform (Fire Safety) Order 2005 </w:t>
            </w:r>
          </w:p>
        </w:tc>
        <w:tc>
          <w:tcPr>
            <w:tcW w:w="3119" w:type="dxa"/>
          </w:tcPr>
          <w:p w14:paraId="0A657404" w14:textId="77777777" w:rsidR="00485115" w:rsidRPr="00334347" w:rsidRDefault="00485115" w:rsidP="00485115">
            <w:pPr>
              <w:rPr>
                <w:rFonts w:cs="Arial"/>
              </w:rPr>
            </w:pPr>
            <w:r w:rsidRPr="00334347">
              <w:rPr>
                <w:rFonts w:cs="Arial"/>
              </w:rPr>
              <w:t>The safe use and handling of flammable liquids</w:t>
            </w:r>
            <w:r>
              <w:rPr>
                <w:rFonts w:cs="Arial"/>
              </w:rPr>
              <w:t>.</w:t>
            </w:r>
          </w:p>
          <w:p w14:paraId="712064A3" w14:textId="77777777" w:rsidR="00485115" w:rsidRPr="00334347" w:rsidRDefault="00485115" w:rsidP="00485115">
            <w:pPr>
              <w:rPr>
                <w:rFonts w:cs="Arial"/>
              </w:rPr>
            </w:pPr>
            <w:r w:rsidRPr="00334347">
              <w:rPr>
                <w:rFonts w:cs="Arial"/>
              </w:rPr>
              <w:t>The storage of flammable liquids in containers</w:t>
            </w:r>
            <w:r>
              <w:rPr>
                <w:rFonts w:cs="Arial"/>
              </w:rPr>
              <w:t>.</w:t>
            </w:r>
          </w:p>
        </w:tc>
      </w:tr>
      <w:tr w:rsidR="00485115" w:rsidRPr="00334347" w14:paraId="439F8563" w14:textId="77777777" w:rsidTr="00364D83">
        <w:tc>
          <w:tcPr>
            <w:tcW w:w="2268" w:type="dxa"/>
          </w:tcPr>
          <w:p w14:paraId="5E2317D2" w14:textId="77777777" w:rsidR="00485115" w:rsidRPr="00334347" w:rsidRDefault="00485115" w:rsidP="00485115">
            <w:pPr>
              <w:rPr>
                <w:rFonts w:cs="Arial"/>
              </w:rPr>
            </w:pPr>
            <w:r w:rsidRPr="00334347">
              <w:rPr>
                <w:rFonts w:cs="Arial"/>
              </w:rPr>
              <w:t>Carcinogens</w:t>
            </w:r>
          </w:p>
        </w:tc>
        <w:tc>
          <w:tcPr>
            <w:tcW w:w="4111" w:type="dxa"/>
          </w:tcPr>
          <w:p w14:paraId="0355BEBE" w14:textId="77777777" w:rsidR="00485115" w:rsidRPr="00334347" w:rsidRDefault="00485115" w:rsidP="00485115">
            <w:pPr>
              <w:rPr>
                <w:rFonts w:cs="Arial"/>
              </w:rPr>
            </w:pPr>
            <w:r w:rsidRPr="00334347">
              <w:rPr>
                <w:rFonts w:cs="Arial"/>
              </w:rPr>
              <w:t>Control of Substances Hazardous to Health Regulations 2002 (as amended) (COSHH)</w:t>
            </w:r>
          </w:p>
        </w:tc>
        <w:tc>
          <w:tcPr>
            <w:tcW w:w="3119" w:type="dxa"/>
          </w:tcPr>
          <w:p w14:paraId="0B833546" w14:textId="77777777" w:rsidR="00485115" w:rsidRPr="00334347" w:rsidRDefault="00485115" w:rsidP="00485115">
            <w:pPr>
              <w:rPr>
                <w:rFonts w:cs="Arial"/>
              </w:rPr>
            </w:pPr>
            <w:r w:rsidRPr="00334347">
              <w:rPr>
                <w:rFonts w:cs="Arial"/>
              </w:rPr>
              <w:t>COSHH Approved Code of Practice Fifth edition</w:t>
            </w:r>
            <w:r>
              <w:rPr>
                <w:rFonts w:cs="Arial"/>
              </w:rPr>
              <w:t>.</w:t>
            </w:r>
          </w:p>
        </w:tc>
      </w:tr>
      <w:tr w:rsidR="00485115" w:rsidRPr="00334347" w14:paraId="28AF610B" w14:textId="77777777" w:rsidTr="00364D83">
        <w:tc>
          <w:tcPr>
            <w:tcW w:w="2268" w:type="dxa"/>
          </w:tcPr>
          <w:p w14:paraId="59CD0154" w14:textId="77777777" w:rsidR="00485115" w:rsidRPr="00334347" w:rsidRDefault="00485115" w:rsidP="00485115">
            <w:pPr>
              <w:rPr>
                <w:rFonts w:cs="Arial"/>
              </w:rPr>
            </w:pPr>
            <w:r w:rsidRPr="00334347">
              <w:rPr>
                <w:rFonts w:cs="Arial"/>
              </w:rPr>
              <w:t>Toxins</w:t>
            </w:r>
          </w:p>
        </w:tc>
        <w:tc>
          <w:tcPr>
            <w:tcW w:w="4111" w:type="dxa"/>
          </w:tcPr>
          <w:p w14:paraId="28B8CF9B" w14:textId="77777777" w:rsidR="00485115" w:rsidRPr="00334347" w:rsidRDefault="00485115" w:rsidP="00485115">
            <w:pPr>
              <w:rPr>
                <w:rFonts w:cs="Arial"/>
              </w:rPr>
            </w:pPr>
            <w:r w:rsidRPr="00334347">
              <w:rPr>
                <w:rFonts w:cs="Arial"/>
              </w:rPr>
              <w:t>Anti-terrorism, Crime and Security Act 2001 – Part 7; Schedule 5</w:t>
            </w:r>
          </w:p>
        </w:tc>
        <w:tc>
          <w:tcPr>
            <w:tcW w:w="3119" w:type="dxa"/>
          </w:tcPr>
          <w:p w14:paraId="550129DA" w14:textId="77777777" w:rsidR="00485115" w:rsidRPr="00334347" w:rsidRDefault="00485115" w:rsidP="00485115">
            <w:pPr>
              <w:rPr>
                <w:rFonts w:cs="Arial"/>
              </w:rPr>
            </w:pPr>
            <w:r w:rsidRPr="00334347">
              <w:rPr>
                <w:rFonts w:cs="Arial"/>
              </w:rPr>
              <w:t>Security standards for laboratories</w:t>
            </w:r>
            <w:r>
              <w:rPr>
                <w:rFonts w:cs="Arial"/>
              </w:rPr>
              <w:t>.</w:t>
            </w:r>
          </w:p>
        </w:tc>
      </w:tr>
      <w:tr w:rsidR="00364D83" w:rsidRPr="00364D83" w14:paraId="6D716AA2" w14:textId="77777777" w:rsidTr="00364D83">
        <w:tc>
          <w:tcPr>
            <w:tcW w:w="9498" w:type="dxa"/>
            <w:gridSpan w:val="3"/>
          </w:tcPr>
          <w:p w14:paraId="7216BD84" w14:textId="48CED64C" w:rsidR="00364D83" w:rsidRPr="00364D83" w:rsidRDefault="00364D83" w:rsidP="00485115">
            <w:pPr>
              <w:rPr>
                <w:rFonts w:cs="Arial"/>
                <w:b/>
                <w:bCs/>
              </w:rPr>
            </w:pPr>
            <w:r w:rsidRPr="00364D83">
              <w:rPr>
                <w:rFonts w:cs="Arial"/>
                <w:b/>
                <w:bCs/>
              </w:rPr>
              <w:t>Radiation</w:t>
            </w:r>
          </w:p>
        </w:tc>
      </w:tr>
      <w:tr w:rsidR="00485115" w:rsidRPr="00334347" w14:paraId="183C4C5C" w14:textId="77777777" w:rsidTr="00364D83">
        <w:tc>
          <w:tcPr>
            <w:tcW w:w="2268" w:type="dxa"/>
          </w:tcPr>
          <w:p w14:paraId="3314C875" w14:textId="77777777" w:rsidR="00485115" w:rsidRPr="00334347" w:rsidRDefault="00485115" w:rsidP="00485115">
            <w:pPr>
              <w:rPr>
                <w:rFonts w:cs="Arial"/>
              </w:rPr>
            </w:pPr>
            <w:r w:rsidRPr="00334347">
              <w:rPr>
                <w:rFonts w:cs="Arial"/>
              </w:rPr>
              <w:t>Radionuclides</w:t>
            </w:r>
          </w:p>
          <w:p w14:paraId="3F5AF0DE" w14:textId="77777777" w:rsidR="00485115" w:rsidRPr="00334347" w:rsidRDefault="00485115" w:rsidP="00485115">
            <w:pPr>
              <w:rPr>
                <w:rFonts w:cs="Arial"/>
              </w:rPr>
            </w:pPr>
            <w:r w:rsidRPr="00334347">
              <w:rPr>
                <w:rFonts w:cs="Arial"/>
              </w:rPr>
              <w:t>Equipment that Work with ionising radiation. Ionising produces radiation</w:t>
            </w:r>
          </w:p>
        </w:tc>
        <w:tc>
          <w:tcPr>
            <w:tcW w:w="4111" w:type="dxa"/>
          </w:tcPr>
          <w:p w14:paraId="1ED74F9D" w14:textId="77777777" w:rsidR="00485115" w:rsidRDefault="00485115" w:rsidP="00485115">
            <w:pPr>
              <w:rPr>
                <w:rFonts w:cs="Arial"/>
              </w:rPr>
            </w:pPr>
            <w:r w:rsidRPr="00334347">
              <w:rPr>
                <w:rFonts w:cs="Arial"/>
              </w:rPr>
              <w:t>Radioactive Substances Act 1993</w:t>
            </w:r>
          </w:p>
          <w:p w14:paraId="45160124" w14:textId="77777777" w:rsidR="00485115" w:rsidRPr="00334347" w:rsidRDefault="00485115" w:rsidP="00485115">
            <w:pPr>
              <w:rPr>
                <w:rFonts w:cs="Arial"/>
              </w:rPr>
            </w:pPr>
            <w:r w:rsidRPr="00334347">
              <w:rPr>
                <w:rFonts w:cs="Arial"/>
              </w:rPr>
              <w:t>Ionising Radiations Regulations 1999</w:t>
            </w:r>
          </w:p>
        </w:tc>
        <w:tc>
          <w:tcPr>
            <w:tcW w:w="3119" w:type="dxa"/>
          </w:tcPr>
          <w:p w14:paraId="7836AA60" w14:textId="77777777" w:rsidR="00485115" w:rsidRDefault="00485115" w:rsidP="00485115">
            <w:pPr>
              <w:rPr>
                <w:rFonts w:cs="Arial"/>
              </w:rPr>
            </w:pPr>
            <w:r w:rsidRPr="00334347">
              <w:rPr>
                <w:rFonts w:cs="Arial"/>
              </w:rPr>
              <w:t>Work with ionising radiation. Ionising produces radiation</w:t>
            </w:r>
            <w:r>
              <w:rPr>
                <w:rFonts w:cs="Arial"/>
              </w:rPr>
              <w:t>.</w:t>
            </w:r>
          </w:p>
          <w:p w14:paraId="64331F15" w14:textId="77777777" w:rsidR="00485115" w:rsidRPr="00334347" w:rsidRDefault="00485115" w:rsidP="00485115">
            <w:pPr>
              <w:rPr>
                <w:rFonts w:cs="Arial"/>
              </w:rPr>
            </w:pPr>
            <w:r w:rsidRPr="00334347">
              <w:rPr>
                <w:rFonts w:cs="Arial"/>
              </w:rPr>
              <w:t>Radiations Regulations 1999. Approved Code of Practice and guidance</w:t>
            </w:r>
          </w:p>
        </w:tc>
      </w:tr>
      <w:tr w:rsidR="00364D83" w:rsidRPr="00334347" w14:paraId="5E33E75F" w14:textId="77777777" w:rsidTr="00364D83">
        <w:tc>
          <w:tcPr>
            <w:tcW w:w="9498" w:type="dxa"/>
            <w:gridSpan w:val="3"/>
          </w:tcPr>
          <w:p w14:paraId="7F89A2B5" w14:textId="631A2DD8" w:rsidR="00364D83" w:rsidRPr="00364D83" w:rsidRDefault="00364D83" w:rsidP="00485115">
            <w:pPr>
              <w:rPr>
                <w:rFonts w:cs="Arial"/>
                <w:b/>
                <w:bCs/>
              </w:rPr>
            </w:pPr>
            <w:r w:rsidRPr="00364D83">
              <w:rPr>
                <w:rFonts w:cs="Arial"/>
                <w:b/>
                <w:bCs/>
              </w:rPr>
              <w:t>Physical</w:t>
            </w:r>
          </w:p>
        </w:tc>
      </w:tr>
      <w:tr w:rsidR="00485115" w:rsidRPr="00334347" w14:paraId="19BB84BB" w14:textId="77777777" w:rsidTr="00364D83">
        <w:tc>
          <w:tcPr>
            <w:tcW w:w="2268" w:type="dxa"/>
          </w:tcPr>
          <w:p w14:paraId="08401DD4" w14:textId="77777777" w:rsidR="00485115" w:rsidRPr="00334347" w:rsidRDefault="00485115" w:rsidP="00485115">
            <w:pPr>
              <w:rPr>
                <w:rFonts w:cs="Arial"/>
              </w:rPr>
            </w:pPr>
            <w:r w:rsidRPr="00334347">
              <w:rPr>
                <w:rFonts w:cs="Arial"/>
              </w:rPr>
              <w:t>Pressure systems</w:t>
            </w:r>
          </w:p>
          <w:p w14:paraId="1EC4FA3A" w14:textId="77777777" w:rsidR="00485115" w:rsidRPr="00334347" w:rsidRDefault="00485115" w:rsidP="00485115">
            <w:pPr>
              <w:rPr>
                <w:rFonts w:cs="Arial"/>
              </w:rPr>
            </w:pPr>
            <w:r w:rsidRPr="00334347">
              <w:rPr>
                <w:rFonts w:cs="Arial"/>
              </w:rPr>
              <w:t>(autoclaves)</w:t>
            </w:r>
          </w:p>
        </w:tc>
        <w:tc>
          <w:tcPr>
            <w:tcW w:w="4111" w:type="dxa"/>
          </w:tcPr>
          <w:p w14:paraId="05C03CFE" w14:textId="77777777" w:rsidR="00485115" w:rsidRPr="00334347" w:rsidRDefault="00485115" w:rsidP="00485115">
            <w:pPr>
              <w:rPr>
                <w:rFonts w:cs="Arial"/>
              </w:rPr>
            </w:pPr>
            <w:r w:rsidRPr="00334347">
              <w:rPr>
                <w:rFonts w:cs="Arial"/>
              </w:rPr>
              <w:t>Pressure Systems and Transportable</w:t>
            </w:r>
          </w:p>
          <w:p w14:paraId="3AF09F69" w14:textId="77777777" w:rsidR="00485115" w:rsidRPr="00334347" w:rsidRDefault="00485115" w:rsidP="00485115">
            <w:pPr>
              <w:rPr>
                <w:rFonts w:cs="Arial"/>
              </w:rPr>
            </w:pPr>
            <w:r w:rsidRPr="00334347">
              <w:rPr>
                <w:rFonts w:cs="Arial"/>
              </w:rPr>
              <w:t>Gas Containers Regulations 1989</w:t>
            </w:r>
          </w:p>
          <w:p w14:paraId="3C204F65" w14:textId="77777777" w:rsidR="00485115" w:rsidRPr="00334347" w:rsidRDefault="00485115" w:rsidP="00485115">
            <w:pPr>
              <w:rPr>
                <w:rFonts w:cs="Arial"/>
              </w:rPr>
            </w:pPr>
            <w:r w:rsidRPr="00334347">
              <w:rPr>
                <w:rFonts w:cs="Arial"/>
              </w:rPr>
              <w:t>Pressure Equipment Regulations 1999</w:t>
            </w:r>
          </w:p>
        </w:tc>
        <w:tc>
          <w:tcPr>
            <w:tcW w:w="3119" w:type="dxa"/>
          </w:tcPr>
          <w:p w14:paraId="3E929DC6" w14:textId="77777777" w:rsidR="00485115" w:rsidRPr="00334347" w:rsidRDefault="00485115" w:rsidP="00485115">
            <w:pPr>
              <w:rPr>
                <w:rFonts w:cs="Arial"/>
              </w:rPr>
            </w:pPr>
            <w:r w:rsidRPr="00334347">
              <w:rPr>
                <w:rFonts w:cs="Arial"/>
              </w:rPr>
              <w:t>Safety at autoclaves</w:t>
            </w:r>
            <w:r>
              <w:rPr>
                <w:rFonts w:cs="Arial"/>
              </w:rPr>
              <w:t>.</w:t>
            </w:r>
          </w:p>
        </w:tc>
      </w:tr>
      <w:tr w:rsidR="00485115" w:rsidRPr="00334347" w14:paraId="53D46515" w14:textId="77777777" w:rsidTr="00364D83">
        <w:tc>
          <w:tcPr>
            <w:tcW w:w="2268" w:type="dxa"/>
          </w:tcPr>
          <w:p w14:paraId="49DFBE91" w14:textId="77777777" w:rsidR="00485115" w:rsidRPr="00334347" w:rsidRDefault="00485115" w:rsidP="00485115">
            <w:pPr>
              <w:rPr>
                <w:rFonts w:cs="Arial"/>
              </w:rPr>
            </w:pPr>
            <w:r w:rsidRPr="00334347">
              <w:rPr>
                <w:rFonts w:cs="Arial"/>
              </w:rPr>
              <w:t>Electricity</w:t>
            </w:r>
          </w:p>
        </w:tc>
        <w:tc>
          <w:tcPr>
            <w:tcW w:w="4111" w:type="dxa"/>
          </w:tcPr>
          <w:p w14:paraId="279EA934" w14:textId="77777777" w:rsidR="00485115" w:rsidRPr="00334347" w:rsidRDefault="00485115" w:rsidP="00485115">
            <w:pPr>
              <w:rPr>
                <w:rFonts w:cs="Arial"/>
              </w:rPr>
            </w:pPr>
            <w:r w:rsidRPr="00334347">
              <w:rPr>
                <w:rFonts w:cs="Arial"/>
              </w:rPr>
              <w:t>Electricity at Work Regulations 1989</w:t>
            </w:r>
          </w:p>
        </w:tc>
        <w:tc>
          <w:tcPr>
            <w:tcW w:w="3119" w:type="dxa"/>
          </w:tcPr>
          <w:p w14:paraId="0CCDF248" w14:textId="77777777" w:rsidR="00485115" w:rsidRPr="00334347" w:rsidRDefault="00485115" w:rsidP="00485115">
            <w:pPr>
              <w:rPr>
                <w:rFonts w:cs="Arial"/>
              </w:rPr>
            </w:pPr>
            <w:r w:rsidRPr="00334347">
              <w:rPr>
                <w:rFonts w:cs="Arial"/>
              </w:rPr>
              <w:t>Electricity at work: Safe working practices</w:t>
            </w:r>
            <w:r>
              <w:rPr>
                <w:rFonts w:cs="Arial"/>
              </w:rPr>
              <w:t>.</w:t>
            </w:r>
          </w:p>
        </w:tc>
      </w:tr>
      <w:tr w:rsidR="00485115" w:rsidRPr="00364D83" w14:paraId="4EA074C9" w14:textId="77777777" w:rsidTr="00364D83">
        <w:tc>
          <w:tcPr>
            <w:tcW w:w="9498" w:type="dxa"/>
            <w:gridSpan w:val="3"/>
          </w:tcPr>
          <w:p w14:paraId="1636C7EC" w14:textId="77777777" w:rsidR="00485115" w:rsidRPr="00364D83" w:rsidRDefault="00485115" w:rsidP="00485115">
            <w:pPr>
              <w:rPr>
                <w:rFonts w:cs="Arial"/>
                <w:b/>
                <w:bCs/>
              </w:rPr>
            </w:pPr>
            <w:r w:rsidRPr="00364D83">
              <w:rPr>
                <w:rFonts w:cs="Arial"/>
                <w:b/>
                <w:bCs/>
              </w:rPr>
              <w:t>Ergonomics</w:t>
            </w:r>
          </w:p>
        </w:tc>
      </w:tr>
      <w:tr w:rsidR="00485115" w:rsidRPr="00334347" w14:paraId="063021B0" w14:textId="77777777" w:rsidTr="00364D83">
        <w:tc>
          <w:tcPr>
            <w:tcW w:w="2268" w:type="dxa"/>
          </w:tcPr>
          <w:p w14:paraId="7CAD2ADE" w14:textId="77777777" w:rsidR="00485115" w:rsidRPr="00334347" w:rsidRDefault="00485115" w:rsidP="00485115">
            <w:pPr>
              <w:rPr>
                <w:rFonts w:cs="Arial"/>
              </w:rPr>
            </w:pPr>
            <w:r w:rsidRPr="00334347">
              <w:rPr>
                <w:rFonts w:cs="Arial"/>
              </w:rPr>
              <w:t>General</w:t>
            </w:r>
          </w:p>
        </w:tc>
        <w:tc>
          <w:tcPr>
            <w:tcW w:w="4111" w:type="dxa"/>
          </w:tcPr>
          <w:p w14:paraId="1A527D6A" w14:textId="77777777" w:rsidR="00485115" w:rsidRPr="00334347" w:rsidRDefault="00485115" w:rsidP="00485115">
            <w:pPr>
              <w:rPr>
                <w:rFonts w:cs="Arial"/>
              </w:rPr>
            </w:pPr>
            <w:r w:rsidRPr="00334347">
              <w:rPr>
                <w:rFonts w:cs="Arial"/>
              </w:rPr>
              <w:t>Non-specific – general controls under HSW Act and Management Regulations</w:t>
            </w:r>
          </w:p>
        </w:tc>
        <w:tc>
          <w:tcPr>
            <w:tcW w:w="3119" w:type="dxa"/>
          </w:tcPr>
          <w:p w14:paraId="69A1FB3C" w14:textId="77777777" w:rsidR="00485115" w:rsidRPr="00334347" w:rsidRDefault="00485115" w:rsidP="00485115">
            <w:pPr>
              <w:rPr>
                <w:rFonts w:cs="Arial"/>
              </w:rPr>
            </w:pPr>
          </w:p>
        </w:tc>
      </w:tr>
    </w:tbl>
    <w:p w14:paraId="35777333" w14:textId="1EF5C6D0" w:rsidR="00485115" w:rsidRPr="0078172F" w:rsidRDefault="00485115" w:rsidP="00485115">
      <w:pPr>
        <w:pStyle w:val="Heading2"/>
        <w:rPr>
          <w:lang w:val="en-GB"/>
        </w:rPr>
      </w:pPr>
      <w:bookmarkStart w:id="7" w:name="_Learner_resource_3"/>
      <w:bookmarkEnd w:id="7"/>
      <w:r>
        <w:rPr>
          <w:lang w:val="en-GB"/>
        </w:rPr>
        <w:lastRenderedPageBreak/>
        <w:t xml:space="preserve">Learner resource </w:t>
      </w:r>
      <w:r w:rsidR="00A75A50">
        <w:rPr>
          <w:lang w:val="en-GB"/>
        </w:rPr>
        <w:t>3</w:t>
      </w:r>
    </w:p>
    <w:p w14:paraId="428B430B" w14:textId="77777777" w:rsidR="00485115" w:rsidRDefault="00485115" w:rsidP="00485115">
      <w:pPr>
        <w:pStyle w:val="Heading3"/>
        <w:rPr>
          <w:lang w:val="en-GB"/>
        </w:rPr>
      </w:pPr>
      <w:bookmarkStart w:id="8" w:name="_5_steps"/>
      <w:bookmarkEnd w:id="8"/>
      <w:r>
        <w:rPr>
          <w:lang w:val="en-GB"/>
        </w:rPr>
        <w:t xml:space="preserve">Determining risk, 5 </w:t>
      </w:r>
      <w:proofErr w:type="gramStart"/>
      <w:r>
        <w:rPr>
          <w:lang w:val="en-GB"/>
        </w:rPr>
        <w:t>step</w:t>
      </w:r>
      <w:proofErr w:type="gramEnd"/>
    </w:p>
    <w:p w14:paraId="7397DCD4" w14:textId="77777777" w:rsidR="00485115" w:rsidRPr="00783B60" w:rsidRDefault="00485115" w:rsidP="00485115">
      <w:pPr>
        <w:pStyle w:val="Heading4"/>
        <w:jc w:val="right"/>
        <w:rPr>
          <w:lang w:val="en-GB"/>
        </w:rPr>
      </w:pPr>
      <w:r>
        <w:rPr>
          <w:lang w:val="en-GB"/>
        </w:rPr>
        <w:t>Unit 6, P2</w:t>
      </w:r>
    </w:p>
    <w:p w14:paraId="23FF9712" w14:textId="77777777" w:rsidR="00485115" w:rsidRPr="00353701" w:rsidRDefault="00485115" w:rsidP="00485115">
      <w:r w:rsidRPr="00353701">
        <w:t>Central to most health and safety legislation is the requirement for an assessment of the risks arising from work. A risk assessment is simply a means of determining the risk associated with work with a particular hazard. In the workplace, this is most often broken down into five steps:</w:t>
      </w:r>
    </w:p>
    <w:p w14:paraId="1F53504D" w14:textId="77777777" w:rsidR="00485115" w:rsidRPr="00353701" w:rsidRDefault="00485115" w:rsidP="00364D83">
      <w:pPr>
        <w:pStyle w:val="MediumGrid21"/>
        <w:numPr>
          <w:ilvl w:val="0"/>
          <w:numId w:val="30"/>
        </w:numPr>
      </w:pPr>
      <w:r>
        <w:t>D</w:t>
      </w:r>
      <w:r w:rsidRPr="00353701">
        <w:t>eciding who is at risk from the hazard and how harm could arise)</w:t>
      </w:r>
      <w:r>
        <w:t>.</w:t>
      </w:r>
    </w:p>
    <w:p w14:paraId="5A3C6DBE" w14:textId="77777777" w:rsidR="00485115" w:rsidRPr="00353701" w:rsidRDefault="00485115" w:rsidP="00364D83">
      <w:pPr>
        <w:pStyle w:val="MediumGrid21"/>
        <w:numPr>
          <w:ilvl w:val="0"/>
          <w:numId w:val="30"/>
        </w:numPr>
      </w:pPr>
      <w:r>
        <w:t>A</w:t>
      </w:r>
      <w:r w:rsidRPr="00353701">
        <w:t>ssessing how likely it is that harm will arise and whether existing precautions are adequate</w:t>
      </w:r>
      <w:r>
        <w:t>.</w:t>
      </w:r>
    </w:p>
    <w:p w14:paraId="5B4AEEB5" w14:textId="77777777" w:rsidR="00485115" w:rsidRPr="00353701" w:rsidRDefault="00485115" w:rsidP="00364D83">
      <w:pPr>
        <w:pStyle w:val="MediumGrid21"/>
        <w:numPr>
          <w:ilvl w:val="0"/>
          <w:numId w:val="30"/>
        </w:numPr>
      </w:pPr>
      <w:r>
        <w:t>M</w:t>
      </w:r>
      <w:r w:rsidRPr="00353701">
        <w:t>aking a record of findings, including the control measures you have selected and any action you have identified as necessary to reduce the risk of exposure further</w:t>
      </w:r>
      <w:r>
        <w:t>.</w:t>
      </w:r>
    </w:p>
    <w:p w14:paraId="64B48A0A" w14:textId="77777777" w:rsidR="00485115" w:rsidRPr="00353701" w:rsidRDefault="00485115" w:rsidP="00364D83">
      <w:pPr>
        <w:pStyle w:val="MediumGrid21"/>
        <w:numPr>
          <w:ilvl w:val="0"/>
          <w:numId w:val="30"/>
        </w:numPr>
      </w:pPr>
      <w:r>
        <w:t>Re</w:t>
      </w:r>
      <w:r w:rsidRPr="00353701">
        <w:t>viewing and revising the assessment as necessary especially if the nature of the work changes or if something else suggests that it may no longer be valid, e</w:t>
      </w:r>
      <w:r>
        <w:t>.</w:t>
      </w:r>
      <w:r w:rsidRPr="00353701">
        <w:t>g</w:t>
      </w:r>
      <w:r>
        <w:t>.</w:t>
      </w:r>
      <w:r w:rsidRPr="00353701">
        <w:t xml:space="preserve"> as a result of an incident</w:t>
      </w:r>
      <w:r>
        <w:t>.</w:t>
      </w:r>
    </w:p>
    <w:p w14:paraId="7D209E3C" w14:textId="77777777" w:rsidR="00485115" w:rsidRPr="00353701" w:rsidRDefault="00485115" w:rsidP="00364D83">
      <w:pPr>
        <w:pStyle w:val="MediumGrid21"/>
        <w:numPr>
          <w:ilvl w:val="0"/>
          <w:numId w:val="30"/>
        </w:numPr>
      </w:pPr>
      <w:r w:rsidRPr="00353701">
        <w:t>Controlling the risks</w:t>
      </w:r>
      <w:r>
        <w:t>.</w:t>
      </w:r>
    </w:p>
    <w:p w14:paraId="6763669F" w14:textId="77777777" w:rsidR="00485115" w:rsidRDefault="00485115" w:rsidP="00485115">
      <w:pPr>
        <w:pStyle w:val="Heading3"/>
        <w:rPr>
          <w:lang w:val="en-GB"/>
        </w:rPr>
      </w:pPr>
      <w:bookmarkStart w:id="9" w:name="_Hierarchical_approach"/>
      <w:bookmarkEnd w:id="9"/>
      <w:r>
        <w:rPr>
          <w:lang w:val="en-GB"/>
        </w:rPr>
        <w:t>Hierarchical approach</w:t>
      </w:r>
    </w:p>
    <w:p w14:paraId="6B64C14B" w14:textId="77777777" w:rsidR="00485115" w:rsidRPr="00353701" w:rsidRDefault="00485115" w:rsidP="00485115">
      <w:r w:rsidRPr="00353701">
        <w:t xml:space="preserve">The methods chosen to control the risks identified by the risk assessment should follow the hierarchical approach which is common to both MHSWR and COSHH. The hierarchy reflects the fact that eliminating and controlling risk by using physical engineering controls and safeguards is more dependable than relying solely on systems of work: </w:t>
      </w:r>
    </w:p>
    <w:p w14:paraId="13584ACB" w14:textId="77777777" w:rsidR="00485115" w:rsidRPr="00353701" w:rsidRDefault="00485115" w:rsidP="00485115">
      <w:pPr>
        <w:pStyle w:val="MediumGrid21"/>
      </w:pPr>
      <w:r>
        <w:t>E</w:t>
      </w:r>
      <w:r w:rsidRPr="00353701">
        <w:t>liminating risks: e.g. by substituting a hazardous biological agent with something less/non-hazardous, e.g. using a non-toxigenic strain of a biological agent when carrying out laboratory quality control (QC) tests</w:t>
      </w:r>
      <w:r>
        <w:t>.</w:t>
      </w:r>
    </w:p>
    <w:p w14:paraId="3D39FAA1" w14:textId="77777777" w:rsidR="00485115" w:rsidRPr="00353701" w:rsidRDefault="00485115" w:rsidP="00485115">
      <w:pPr>
        <w:pStyle w:val="MediumGrid21"/>
      </w:pPr>
      <w:r>
        <w:t>C</w:t>
      </w:r>
      <w:r w:rsidRPr="00353701">
        <w:t xml:space="preserve">ontrolling risks at source: by using engineering controls and giving collective protective measures priority, e.g. using a microbiological safety cabinet when work could create an infectious </w:t>
      </w:r>
      <w:proofErr w:type="gramStart"/>
      <w:r w:rsidRPr="00353701">
        <w:t>aerosol, or</w:t>
      </w:r>
      <w:proofErr w:type="gramEnd"/>
      <w:r w:rsidRPr="00353701">
        <w:t xml:space="preserve"> using needle safety devices to prevent and control needlestick injuries</w:t>
      </w:r>
      <w:r>
        <w:t>.</w:t>
      </w:r>
    </w:p>
    <w:p w14:paraId="7450C4C2" w14:textId="77777777" w:rsidR="00485115" w:rsidRPr="00334347" w:rsidRDefault="00485115" w:rsidP="00485115">
      <w:pPr>
        <w:pStyle w:val="MediumGrid21"/>
      </w:pPr>
      <w:r>
        <w:t>M</w:t>
      </w:r>
      <w:r w:rsidRPr="00353701">
        <w:t>inimising risks by designing suitable systems of working: e.g. having an effective hand hygiene policy in place in laboratory or healthcare settings. This option also includes the use of personal protective clothing and equipment (PPE), but PPE should only be used as a last resort after considering elimination or tackling at source.</w:t>
      </w:r>
    </w:p>
    <w:p w14:paraId="091D0EE1" w14:textId="1B9D98F5" w:rsidR="00485115" w:rsidRPr="0078172F" w:rsidRDefault="00485115" w:rsidP="00485115">
      <w:pPr>
        <w:pStyle w:val="Heading2"/>
        <w:rPr>
          <w:lang w:val="en-GB"/>
        </w:rPr>
      </w:pPr>
      <w:bookmarkStart w:id="10" w:name="_Learner_resource_4"/>
      <w:bookmarkEnd w:id="10"/>
      <w:r>
        <w:rPr>
          <w:lang w:val="en-GB"/>
        </w:rPr>
        <w:lastRenderedPageBreak/>
        <w:t xml:space="preserve">Learner resource </w:t>
      </w:r>
      <w:r w:rsidR="00A75A50">
        <w:rPr>
          <w:lang w:val="en-GB"/>
        </w:rPr>
        <w:t>4</w:t>
      </w:r>
    </w:p>
    <w:p w14:paraId="3AD0863C" w14:textId="77777777" w:rsidR="00485115" w:rsidRDefault="00485115" w:rsidP="00485115">
      <w:pPr>
        <w:pStyle w:val="Heading3"/>
        <w:rPr>
          <w:lang w:val="en-GB"/>
        </w:rPr>
      </w:pPr>
      <w:r>
        <w:rPr>
          <w:lang w:val="en-GB"/>
        </w:rPr>
        <w:t>An example of a risk assessment</w:t>
      </w:r>
    </w:p>
    <w:tbl>
      <w:tblPr>
        <w:tblStyle w:val="TableGrid"/>
        <w:tblW w:w="9493" w:type="dxa"/>
        <w:tblBorders>
          <w:top w:val="single" w:sz="4" w:space="0" w:color="0081C6"/>
          <w:left w:val="single" w:sz="4" w:space="0" w:color="0081C6"/>
          <w:bottom w:val="single" w:sz="4" w:space="0" w:color="0081C6"/>
          <w:right w:val="single" w:sz="4" w:space="0" w:color="0081C6"/>
          <w:insideH w:val="single" w:sz="4" w:space="0" w:color="0081C6"/>
          <w:insideV w:val="single" w:sz="4" w:space="0" w:color="0081C6"/>
        </w:tblBorders>
        <w:tblLook w:val="04A0" w:firstRow="1" w:lastRow="0" w:firstColumn="1" w:lastColumn="0" w:noHBand="0" w:noVBand="1"/>
      </w:tblPr>
      <w:tblGrid>
        <w:gridCol w:w="2405"/>
        <w:gridCol w:w="1985"/>
        <w:gridCol w:w="5103"/>
      </w:tblGrid>
      <w:tr w:rsidR="008D4A08" w:rsidRPr="008D4A08" w14:paraId="4A6652BB" w14:textId="77777777" w:rsidTr="008D4A08">
        <w:tc>
          <w:tcPr>
            <w:tcW w:w="9493" w:type="dxa"/>
            <w:gridSpan w:val="3"/>
            <w:shd w:val="clear" w:color="auto" w:fill="0081C6"/>
          </w:tcPr>
          <w:p w14:paraId="6CBA83FC" w14:textId="77777777" w:rsidR="00485115" w:rsidRPr="008D4A08" w:rsidRDefault="00485115" w:rsidP="00485115">
            <w:pPr>
              <w:jc w:val="center"/>
              <w:rPr>
                <w:rFonts w:cs="Arial"/>
                <w:b/>
                <w:color w:val="FFFFFF" w:themeColor="background1"/>
              </w:rPr>
            </w:pPr>
            <w:r w:rsidRPr="008D4A08">
              <w:rPr>
                <w:rFonts w:cs="Arial"/>
                <w:b/>
                <w:color w:val="FFFFFF" w:themeColor="background1"/>
              </w:rPr>
              <w:t>Risk assessment</w:t>
            </w:r>
          </w:p>
        </w:tc>
      </w:tr>
      <w:tr w:rsidR="00E75ED1" w:rsidRPr="00353701" w14:paraId="7F2DA0F6" w14:textId="77777777" w:rsidTr="008D4A08">
        <w:tc>
          <w:tcPr>
            <w:tcW w:w="2405" w:type="dxa"/>
          </w:tcPr>
          <w:p w14:paraId="5280B742" w14:textId="77777777" w:rsidR="00485115" w:rsidRPr="00353701" w:rsidRDefault="00485115" w:rsidP="00485115">
            <w:pPr>
              <w:jc w:val="center"/>
              <w:rPr>
                <w:rFonts w:cs="Arial"/>
                <w:b/>
              </w:rPr>
            </w:pPr>
            <w:r w:rsidRPr="00353701">
              <w:rPr>
                <w:rFonts w:cs="Arial"/>
                <w:b/>
              </w:rPr>
              <w:t>Substance</w:t>
            </w:r>
          </w:p>
        </w:tc>
        <w:tc>
          <w:tcPr>
            <w:tcW w:w="1985" w:type="dxa"/>
          </w:tcPr>
          <w:p w14:paraId="2F034B53" w14:textId="77777777" w:rsidR="00485115" w:rsidRPr="00353701" w:rsidRDefault="00485115" w:rsidP="00485115">
            <w:pPr>
              <w:jc w:val="center"/>
              <w:rPr>
                <w:rFonts w:cs="Arial"/>
                <w:b/>
              </w:rPr>
            </w:pPr>
            <w:r w:rsidRPr="00353701">
              <w:rPr>
                <w:rFonts w:cs="Arial"/>
                <w:b/>
              </w:rPr>
              <w:t>Hazard</w:t>
            </w:r>
          </w:p>
        </w:tc>
        <w:tc>
          <w:tcPr>
            <w:tcW w:w="5103" w:type="dxa"/>
          </w:tcPr>
          <w:p w14:paraId="2C6D7BA8" w14:textId="77777777" w:rsidR="00485115" w:rsidRPr="00353701" w:rsidRDefault="00485115" w:rsidP="00485115">
            <w:pPr>
              <w:jc w:val="center"/>
              <w:rPr>
                <w:rFonts w:cs="Arial"/>
                <w:b/>
              </w:rPr>
            </w:pPr>
            <w:r w:rsidRPr="00353701">
              <w:rPr>
                <w:rFonts w:cs="Arial"/>
                <w:b/>
              </w:rPr>
              <w:t>Comment</w:t>
            </w:r>
          </w:p>
        </w:tc>
      </w:tr>
      <w:tr w:rsidR="00E75ED1" w:rsidRPr="00353701" w14:paraId="04A87DC3" w14:textId="77777777" w:rsidTr="008D4A08">
        <w:tc>
          <w:tcPr>
            <w:tcW w:w="2405" w:type="dxa"/>
          </w:tcPr>
          <w:p w14:paraId="148501C5" w14:textId="77777777" w:rsidR="00485115" w:rsidRPr="00353701" w:rsidRDefault="00485115" w:rsidP="00485115">
            <w:pPr>
              <w:rPr>
                <w:rFonts w:cs="Arial"/>
              </w:rPr>
            </w:pPr>
            <w:r w:rsidRPr="00353701">
              <w:rPr>
                <w:rFonts w:cs="Arial"/>
              </w:rPr>
              <w:t>Crystal violet</w:t>
            </w:r>
          </w:p>
        </w:tc>
        <w:tc>
          <w:tcPr>
            <w:tcW w:w="1985" w:type="dxa"/>
          </w:tcPr>
          <w:p w14:paraId="4DA1948B" w14:textId="7A1C7487" w:rsidR="00485115" w:rsidRDefault="00E75ED1" w:rsidP="00485115">
            <w:pPr>
              <w:rPr>
                <w:rFonts w:cs="Arial"/>
              </w:rPr>
            </w:pPr>
            <w:r>
              <w:rPr>
                <w:noProof/>
              </w:rPr>
              <w:drawing>
                <wp:inline distT="0" distB="0" distL="0" distR="0" wp14:anchorId="30AF5BE0" wp14:editId="186B726C">
                  <wp:extent cx="362309" cy="362309"/>
                  <wp:effectExtent l="0" t="0" r="0" b="0"/>
                  <wp:docPr id="2" name="Picture 2" descr="Harmful/Irri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V="1">
                            <a:off x="0" y="0"/>
                            <a:ext cx="374204" cy="374204"/>
                          </a:xfrm>
                          <a:prstGeom prst="rect">
                            <a:avLst/>
                          </a:prstGeom>
                        </pic:spPr>
                      </pic:pic>
                    </a:graphicData>
                  </a:graphic>
                </wp:inline>
              </w:drawing>
            </w:r>
          </w:p>
          <w:p w14:paraId="4ACC7841" w14:textId="77777777" w:rsidR="00485115" w:rsidRPr="00353701" w:rsidRDefault="00485115" w:rsidP="00485115">
            <w:pPr>
              <w:rPr>
                <w:rFonts w:cs="Arial"/>
              </w:rPr>
            </w:pPr>
            <w:r>
              <w:rPr>
                <w:rFonts w:cs="Arial"/>
              </w:rPr>
              <w:t>H</w:t>
            </w:r>
            <w:r w:rsidRPr="00353701">
              <w:rPr>
                <w:rFonts w:cs="Arial"/>
              </w:rPr>
              <w:t>armful/ Irritant</w:t>
            </w:r>
          </w:p>
        </w:tc>
        <w:tc>
          <w:tcPr>
            <w:tcW w:w="5103" w:type="dxa"/>
          </w:tcPr>
          <w:p w14:paraId="212E34B3" w14:textId="643AD37D" w:rsidR="00485115" w:rsidRPr="00353701" w:rsidRDefault="00485115" w:rsidP="00485115">
            <w:pPr>
              <w:rPr>
                <w:rFonts w:cs="Arial"/>
              </w:rPr>
            </w:pPr>
            <w:r w:rsidRPr="00353701">
              <w:rPr>
                <w:rFonts w:cs="Arial"/>
              </w:rPr>
              <w:t>Skin contamination will be very obvious. This should be avoided</w:t>
            </w:r>
            <w:r w:rsidR="00025A1D">
              <w:rPr>
                <w:rFonts w:cs="Arial"/>
              </w:rPr>
              <w:t>.</w:t>
            </w:r>
            <w:r w:rsidRPr="00353701">
              <w:rPr>
                <w:rFonts w:cs="Arial"/>
              </w:rPr>
              <w:t xml:space="preserve"> </w:t>
            </w:r>
            <w:r w:rsidR="00025A1D">
              <w:rPr>
                <w:rFonts w:cs="Arial"/>
              </w:rPr>
              <w:t>D</w:t>
            </w:r>
            <w:r w:rsidRPr="00353701">
              <w:rPr>
                <w:rFonts w:cs="Arial"/>
              </w:rPr>
              <w:t xml:space="preserve">usts of most dyes can irritate the eyes and lungs while some may act as </w:t>
            </w:r>
            <w:proofErr w:type="spellStart"/>
            <w:r w:rsidRPr="00353701">
              <w:rPr>
                <w:rFonts w:cs="Arial"/>
              </w:rPr>
              <w:t>sensitisers</w:t>
            </w:r>
            <w:proofErr w:type="spellEnd"/>
            <w:r w:rsidRPr="00353701">
              <w:rPr>
                <w:rFonts w:cs="Arial"/>
              </w:rPr>
              <w:t>.</w:t>
            </w:r>
          </w:p>
        </w:tc>
      </w:tr>
      <w:tr w:rsidR="00E75ED1" w:rsidRPr="00353701" w14:paraId="78DB5DB9" w14:textId="77777777" w:rsidTr="008D4A08">
        <w:tc>
          <w:tcPr>
            <w:tcW w:w="2405" w:type="dxa"/>
          </w:tcPr>
          <w:p w14:paraId="4EED674C" w14:textId="77777777" w:rsidR="00485115" w:rsidRPr="00353701" w:rsidRDefault="00485115" w:rsidP="00485115">
            <w:pPr>
              <w:rPr>
                <w:rFonts w:cs="Arial"/>
              </w:rPr>
            </w:pPr>
            <w:r w:rsidRPr="00353701">
              <w:rPr>
                <w:rFonts w:cs="Arial"/>
              </w:rPr>
              <w:t>Acetone</w:t>
            </w:r>
          </w:p>
        </w:tc>
        <w:tc>
          <w:tcPr>
            <w:tcW w:w="1985" w:type="dxa"/>
          </w:tcPr>
          <w:p w14:paraId="04A0B710" w14:textId="67904686" w:rsidR="00485115" w:rsidRPr="00353701" w:rsidRDefault="00E75ED1" w:rsidP="00485115">
            <w:pPr>
              <w:rPr>
                <w:rFonts w:cs="Arial"/>
              </w:rPr>
            </w:pPr>
            <w:r>
              <w:rPr>
                <w:noProof/>
              </w:rPr>
              <w:drawing>
                <wp:inline distT="0" distB="0" distL="0" distR="0" wp14:anchorId="24EE685C" wp14:editId="79502C27">
                  <wp:extent cx="388189" cy="389195"/>
                  <wp:effectExtent l="0" t="0" r="0" b="0"/>
                  <wp:docPr id="8" name="Picture 8" descr="Highly 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5393" cy="446548"/>
                          </a:xfrm>
                          <a:prstGeom prst="rect">
                            <a:avLst/>
                          </a:prstGeom>
                        </pic:spPr>
                      </pic:pic>
                    </a:graphicData>
                  </a:graphic>
                </wp:inline>
              </w:drawing>
            </w:r>
          </w:p>
          <w:p w14:paraId="249B9C3C" w14:textId="77777777" w:rsidR="00485115" w:rsidRPr="00353701" w:rsidRDefault="00485115" w:rsidP="00485115">
            <w:pPr>
              <w:rPr>
                <w:rFonts w:cs="Arial"/>
              </w:rPr>
            </w:pPr>
            <w:r w:rsidRPr="00353701">
              <w:rPr>
                <w:rFonts w:cs="Arial"/>
              </w:rPr>
              <w:t>Highly flammable</w:t>
            </w:r>
          </w:p>
          <w:p w14:paraId="00C55EDA" w14:textId="012FE382" w:rsidR="00485115" w:rsidRPr="00353701" w:rsidRDefault="00E75ED1" w:rsidP="00485115">
            <w:pPr>
              <w:rPr>
                <w:rFonts w:cs="Arial"/>
              </w:rPr>
            </w:pPr>
            <w:r>
              <w:rPr>
                <w:noProof/>
              </w:rPr>
              <w:drawing>
                <wp:inline distT="0" distB="0" distL="0" distR="0" wp14:anchorId="2537AD7F" wp14:editId="4E1FD81D">
                  <wp:extent cx="370936" cy="370936"/>
                  <wp:effectExtent l="0" t="0" r="0" b="0"/>
                  <wp:docPr id="6" name="Picture 6" descr="Harmful/Irri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V="1">
                            <a:off x="0" y="0"/>
                            <a:ext cx="411484" cy="411484"/>
                          </a:xfrm>
                          <a:prstGeom prst="rect">
                            <a:avLst/>
                          </a:prstGeom>
                        </pic:spPr>
                      </pic:pic>
                    </a:graphicData>
                  </a:graphic>
                </wp:inline>
              </w:drawing>
            </w:r>
          </w:p>
          <w:p w14:paraId="2ED47563" w14:textId="77777777" w:rsidR="00485115" w:rsidRPr="00353701" w:rsidRDefault="00485115" w:rsidP="00485115">
            <w:pPr>
              <w:rPr>
                <w:rFonts w:cs="Arial"/>
              </w:rPr>
            </w:pPr>
            <w:r w:rsidRPr="00353701">
              <w:rPr>
                <w:rFonts w:cs="Arial"/>
              </w:rPr>
              <w:t>Irritant</w:t>
            </w:r>
          </w:p>
        </w:tc>
        <w:tc>
          <w:tcPr>
            <w:tcW w:w="5103" w:type="dxa"/>
          </w:tcPr>
          <w:p w14:paraId="27A8268B" w14:textId="77777777" w:rsidR="00485115" w:rsidRPr="00353701" w:rsidRDefault="00485115" w:rsidP="00485115">
            <w:pPr>
              <w:rPr>
                <w:rFonts w:cs="Arial"/>
              </w:rPr>
            </w:pPr>
            <w:r w:rsidRPr="00353701">
              <w:rPr>
                <w:rFonts w:cs="Arial"/>
              </w:rPr>
              <w:t>There is a serious risk of the liquid catching fire. Its vapour may catch fire above -20°C. It can cause severe eye damage and will degrease the skin.</w:t>
            </w:r>
          </w:p>
        </w:tc>
      </w:tr>
      <w:tr w:rsidR="00E75ED1" w:rsidRPr="00353701" w14:paraId="03C6F5A0" w14:textId="77777777" w:rsidTr="008D4A08">
        <w:tc>
          <w:tcPr>
            <w:tcW w:w="2405" w:type="dxa"/>
          </w:tcPr>
          <w:p w14:paraId="12A785BF" w14:textId="77777777" w:rsidR="00485115" w:rsidRPr="00353701" w:rsidRDefault="00485115" w:rsidP="00485115">
            <w:pPr>
              <w:rPr>
                <w:rFonts w:cs="Arial"/>
              </w:rPr>
            </w:pPr>
            <w:r w:rsidRPr="00353701">
              <w:rPr>
                <w:rFonts w:cs="Arial"/>
              </w:rPr>
              <w:t>Dilute iodine solution,</w:t>
            </w:r>
          </w:p>
        </w:tc>
        <w:tc>
          <w:tcPr>
            <w:tcW w:w="1985" w:type="dxa"/>
          </w:tcPr>
          <w:p w14:paraId="3FC2B219" w14:textId="77777777" w:rsidR="00485115" w:rsidRPr="00353701" w:rsidRDefault="00485115" w:rsidP="00485115">
            <w:pPr>
              <w:rPr>
                <w:rFonts w:cs="Arial"/>
              </w:rPr>
            </w:pPr>
            <w:r w:rsidRPr="00353701">
              <w:rPr>
                <w:rFonts w:cs="Arial"/>
              </w:rPr>
              <w:t>LOW HAZARD</w:t>
            </w:r>
          </w:p>
        </w:tc>
        <w:tc>
          <w:tcPr>
            <w:tcW w:w="5103" w:type="dxa"/>
          </w:tcPr>
          <w:p w14:paraId="2B374E63" w14:textId="77777777" w:rsidR="00485115" w:rsidRPr="00353701" w:rsidRDefault="00485115" w:rsidP="00485115">
            <w:pPr>
              <w:rPr>
                <w:rFonts w:cs="Arial"/>
              </w:rPr>
            </w:pPr>
          </w:p>
        </w:tc>
      </w:tr>
      <w:tr w:rsidR="00E75ED1" w:rsidRPr="00353701" w14:paraId="22304D2C" w14:textId="77777777" w:rsidTr="008D4A08">
        <w:tc>
          <w:tcPr>
            <w:tcW w:w="2405" w:type="dxa"/>
          </w:tcPr>
          <w:p w14:paraId="02C99D72" w14:textId="77777777" w:rsidR="00485115" w:rsidRPr="00353701" w:rsidRDefault="00485115" w:rsidP="00485115">
            <w:pPr>
              <w:rPr>
                <w:rFonts w:cs="Arial"/>
              </w:rPr>
            </w:pPr>
            <w:r w:rsidRPr="00353701">
              <w:rPr>
                <w:rFonts w:cs="Arial"/>
              </w:rPr>
              <w:t>Safranin</w:t>
            </w:r>
          </w:p>
        </w:tc>
        <w:tc>
          <w:tcPr>
            <w:tcW w:w="1985" w:type="dxa"/>
          </w:tcPr>
          <w:p w14:paraId="0BA9D93C" w14:textId="77777777" w:rsidR="00485115" w:rsidRPr="00353701" w:rsidRDefault="00485115" w:rsidP="00485115">
            <w:pPr>
              <w:rPr>
                <w:rFonts w:cs="Arial"/>
              </w:rPr>
            </w:pPr>
            <w:r w:rsidRPr="00353701">
              <w:rPr>
                <w:rFonts w:cs="Arial"/>
              </w:rPr>
              <w:t>LOW HAZARD</w:t>
            </w:r>
          </w:p>
        </w:tc>
        <w:tc>
          <w:tcPr>
            <w:tcW w:w="5103" w:type="dxa"/>
          </w:tcPr>
          <w:p w14:paraId="0DFF9CD5" w14:textId="77777777" w:rsidR="00485115" w:rsidRPr="00353701" w:rsidRDefault="00485115" w:rsidP="00485115">
            <w:pPr>
              <w:rPr>
                <w:rFonts w:cs="Arial"/>
              </w:rPr>
            </w:pPr>
          </w:p>
        </w:tc>
      </w:tr>
      <w:tr w:rsidR="00E75ED1" w:rsidRPr="00353701" w14:paraId="730C1278" w14:textId="77777777" w:rsidTr="008D4A08">
        <w:tc>
          <w:tcPr>
            <w:tcW w:w="2405" w:type="dxa"/>
          </w:tcPr>
          <w:p w14:paraId="320D453F" w14:textId="77777777" w:rsidR="00485115" w:rsidRPr="00353701" w:rsidRDefault="00485115" w:rsidP="00485115">
            <w:pPr>
              <w:rPr>
                <w:rFonts w:cs="Arial"/>
              </w:rPr>
            </w:pPr>
            <w:r w:rsidRPr="00353701">
              <w:rPr>
                <w:rFonts w:cs="Arial"/>
              </w:rPr>
              <w:t>Purchased cultures</w:t>
            </w:r>
          </w:p>
        </w:tc>
        <w:tc>
          <w:tcPr>
            <w:tcW w:w="1985" w:type="dxa"/>
          </w:tcPr>
          <w:p w14:paraId="4226632E" w14:textId="3EF2EF58" w:rsidR="00485115" w:rsidRPr="00353701" w:rsidRDefault="00E75ED1" w:rsidP="00485115">
            <w:pPr>
              <w:rPr>
                <w:rFonts w:cs="Arial"/>
              </w:rPr>
            </w:pPr>
            <w:r>
              <w:rPr>
                <w:noProof/>
              </w:rPr>
              <w:drawing>
                <wp:inline distT="0" distB="0" distL="0" distR="0" wp14:anchorId="08D4DCE3" wp14:editId="00B56612">
                  <wp:extent cx="491705" cy="431791"/>
                  <wp:effectExtent l="0" t="0" r="3810" b="6985"/>
                  <wp:docPr id="9" name="Picture 9" descr="Bio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1063" cy="466353"/>
                          </a:xfrm>
                          <a:prstGeom prst="rect">
                            <a:avLst/>
                          </a:prstGeom>
                        </pic:spPr>
                      </pic:pic>
                    </a:graphicData>
                  </a:graphic>
                </wp:inline>
              </w:drawing>
            </w:r>
          </w:p>
          <w:p w14:paraId="55B7C360" w14:textId="77777777" w:rsidR="00485115" w:rsidRPr="00353701" w:rsidRDefault="00485115" w:rsidP="00485115">
            <w:pPr>
              <w:rPr>
                <w:rFonts w:cs="Arial"/>
              </w:rPr>
            </w:pPr>
            <w:r w:rsidRPr="00353701">
              <w:rPr>
                <w:rFonts w:cs="Arial"/>
              </w:rPr>
              <w:t>Biohazard</w:t>
            </w:r>
          </w:p>
        </w:tc>
        <w:tc>
          <w:tcPr>
            <w:tcW w:w="5103" w:type="dxa"/>
          </w:tcPr>
          <w:p w14:paraId="05CF0C00" w14:textId="77777777" w:rsidR="00485115" w:rsidRPr="00353701" w:rsidRDefault="00485115" w:rsidP="00485115">
            <w:pPr>
              <w:rPr>
                <w:rFonts w:cs="Arial"/>
              </w:rPr>
            </w:pPr>
            <w:r w:rsidRPr="00353701">
              <w:rPr>
                <w:rFonts w:cs="Arial"/>
              </w:rPr>
              <w:t>Cultures bought from reputable suppliers should be safe but may have become contaminated.</w:t>
            </w:r>
          </w:p>
        </w:tc>
      </w:tr>
      <w:tr w:rsidR="00485115" w:rsidRPr="00353701" w14:paraId="16BE3CEC" w14:textId="77777777" w:rsidTr="008D4A08">
        <w:tc>
          <w:tcPr>
            <w:tcW w:w="9493" w:type="dxa"/>
            <w:gridSpan w:val="3"/>
          </w:tcPr>
          <w:p w14:paraId="312D87D2" w14:textId="77777777" w:rsidR="00485115" w:rsidRPr="00353701" w:rsidRDefault="00485115" w:rsidP="00485115">
            <w:pPr>
              <w:rPr>
                <w:rFonts w:cs="Arial"/>
                <w:b/>
              </w:rPr>
            </w:pPr>
            <w:r w:rsidRPr="00353701">
              <w:rPr>
                <w:rFonts w:cs="Arial"/>
                <w:b/>
              </w:rPr>
              <w:t>Reduce risk</w:t>
            </w:r>
          </w:p>
          <w:p w14:paraId="3AC05171" w14:textId="77777777" w:rsidR="00485115" w:rsidRPr="00353701" w:rsidRDefault="00485115" w:rsidP="00485115">
            <w:pPr>
              <w:pStyle w:val="MediumGrid21"/>
            </w:pPr>
            <w:r w:rsidRPr="00353701">
              <w:t xml:space="preserve">Use the lowest concentration possible and wear eye protection for all but the most-dilute solutions. </w:t>
            </w:r>
          </w:p>
          <w:p w14:paraId="7F0120D5" w14:textId="77777777" w:rsidR="00485115" w:rsidRPr="00353701" w:rsidRDefault="00485115" w:rsidP="00485115">
            <w:pPr>
              <w:pStyle w:val="MediumGrid21"/>
            </w:pPr>
            <w:r w:rsidRPr="00353701">
              <w:t>Reduce the risk of skin contact by wearing disposable gloves</w:t>
            </w:r>
            <w:r>
              <w:t>.</w:t>
            </w:r>
          </w:p>
          <w:p w14:paraId="695581D7" w14:textId="77777777" w:rsidR="00485115" w:rsidRPr="00353701" w:rsidRDefault="00485115" w:rsidP="00485115">
            <w:pPr>
              <w:rPr>
                <w:rFonts w:cs="Arial"/>
                <w:b/>
              </w:rPr>
            </w:pPr>
            <w:r w:rsidRPr="00353701">
              <w:rPr>
                <w:rFonts w:cs="Arial"/>
                <w:b/>
              </w:rPr>
              <w:t xml:space="preserve">Using Acetone: </w:t>
            </w:r>
          </w:p>
          <w:p w14:paraId="1062F5B1" w14:textId="77777777" w:rsidR="00485115" w:rsidRPr="00353701" w:rsidRDefault="00485115" w:rsidP="00485115">
            <w:pPr>
              <w:pStyle w:val="MediumGrid21"/>
            </w:pPr>
            <w:r w:rsidRPr="00353701">
              <w:t xml:space="preserve">Wear eye protection. </w:t>
            </w:r>
          </w:p>
          <w:p w14:paraId="6C190413" w14:textId="4676D1C6" w:rsidR="00485115" w:rsidRPr="00353701" w:rsidRDefault="00485115" w:rsidP="00D84A29">
            <w:pPr>
              <w:pStyle w:val="MediumGrid21"/>
            </w:pPr>
            <w:r w:rsidRPr="00353701">
              <w:t>Make sure the room is well ventilated or, in a laboratory, use a fume cupboard if possible</w:t>
            </w:r>
            <w:r>
              <w:t>.</w:t>
            </w:r>
          </w:p>
        </w:tc>
      </w:tr>
    </w:tbl>
    <w:p w14:paraId="7686ED16" w14:textId="77777777" w:rsidR="000137F5" w:rsidRDefault="000137F5" w:rsidP="00D37647">
      <w:pPr>
        <w:sectPr w:rsidR="000137F5" w:rsidSect="003246FD">
          <w:pgSz w:w="11906" w:h="16838"/>
          <w:pgMar w:top="2098" w:right="1440" w:bottom="851" w:left="1440" w:header="709" w:footer="709" w:gutter="0"/>
          <w:cols w:space="708"/>
          <w:docGrid w:linePitch="360"/>
        </w:sectPr>
      </w:pPr>
      <w:bookmarkStart w:id="11" w:name="_Preventing_laboratory_acquired"/>
      <w:bookmarkEnd w:id="11"/>
    </w:p>
    <w:tbl>
      <w:tblPr>
        <w:tblStyle w:val="TableGrid"/>
        <w:tblW w:w="9493" w:type="dxa"/>
        <w:tblBorders>
          <w:top w:val="single" w:sz="4" w:space="0" w:color="0081C6"/>
          <w:left w:val="single" w:sz="4" w:space="0" w:color="0081C6"/>
          <w:bottom w:val="single" w:sz="4" w:space="0" w:color="0081C6"/>
          <w:right w:val="single" w:sz="4" w:space="0" w:color="0081C6"/>
          <w:insideH w:val="single" w:sz="4" w:space="0" w:color="0081C6"/>
          <w:insideV w:val="single" w:sz="4" w:space="0" w:color="0081C6"/>
        </w:tblBorders>
        <w:tblLook w:val="04A0" w:firstRow="1" w:lastRow="0" w:firstColumn="1" w:lastColumn="0" w:noHBand="0" w:noVBand="1"/>
      </w:tblPr>
      <w:tblGrid>
        <w:gridCol w:w="9493"/>
      </w:tblGrid>
      <w:tr w:rsidR="000137F5" w:rsidRPr="00353701" w14:paraId="1EE79126" w14:textId="77777777" w:rsidTr="00FF0542">
        <w:tc>
          <w:tcPr>
            <w:tcW w:w="9493" w:type="dxa"/>
          </w:tcPr>
          <w:p w14:paraId="01F6974D" w14:textId="77777777" w:rsidR="000137F5" w:rsidRPr="00353701" w:rsidRDefault="000137F5" w:rsidP="000137F5">
            <w:pPr>
              <w:rPr>
                <w:rFonts w:cs="Arial"/>
                <w:b/>
              </w:rPr>
            </w:pPr>
            <w:r w:rsidRPr="00353701">
              <w:rPr>
                <w:rFonts w:cs="Arial"/>
                <w:b/>
              </w:rPr>
              <w:lastRenderedPageBreak/>
              <w:t>Using cultures</w:t>
            </w:r>
          </w:p>
          <w:p w14:paraId="6C17111A" w14:textId="77777777" w:rsidR="000137F5" w:rsidRPr="00353701" w:rsidRDefault="000137F5" w:rsidP="000137F5">
            <w:pPr>
              <w:pStyle w:val="MediumGrid21"/>
            </w:pPr>
            <w:r w:rsidRPr="00353701">
              <w:t>After work is complete, treat surfaces using a suitable disinfectant, for a sufficient length of time.</w:t>
            </w:r>
          </w:p>
          <w:p w14:paraId="4BF81220" w14:textId="77777777" w:rsidR="000137F5" w:rsidRDefault="000137F5" w:rsidP="000137F5">
            <w:pPr>
              <w:pStyle w:val="MediumGrid21"/>
            </w:pPr>
            <w:r w:rsidRPr="00353701">
              <w:t>Dispose of all cultures (including mould on food) by sterilisation in an autoclave (pressure cooker).</w:t>
            </w:r>
          </w:p>
          <w:p w14:paraId="06DC33F7" w14:textId="77777777" w:rsidR="000137F5" w:rsidRPr="00353701" w:rsidRDefault="000137F5" w:rsidP="000137F5">
            <w:pPr>
              <w:pStyle w:val="MediumGrid21"/>
            </w:pPr>
            <w:r w:rsidRPr="00353701">
              <w:t xml:space="preserve">Always wash hands after handling cultures and before handling food. </w:t>
            </w:r>
          </w:p>
          <w:p w14:paraId="5E849225" w14:textId="48C23224" w:rsidR="000137F5" w:rsidRPr="00353701" w:rsidRDefault="000137F5" w:rsidP="000137F5">
            <w:pPr>
              <w:rPr>
                <w:rFonts w:cs="Arial"/>
                <w:b/>
              </w:rPr>
            </w:pPr>
            <w:r w:rsidRPr="00353701">
              <w:t>Wear a clean lab</w:t>
            </w:r>
            <w:r>
              <w:t>oratory</w:t>
            </w:r>
            <w:r w:rsidRPr="00353701">
              <w:t xml:space="preserve"> coat.</w:t>
            </w:r>
          </w:p>
        </w:tc>
      </w:tr>
      <w:tr w:rsidR="000137F5" w:rsidRPr="00353701" w14:paraId="601C84F6" w14:textId="77777777" w:rsidTr="00FF0542">
        <w:tc>
          <w:tcPr>
            <w:tcW w:w="9493" w:type="dxa"/>
          </w:tcPr>
          <w:p w14:paraId="728C7B46" w14:textId="77777777" w:rsidR="000137F5" w:rsidRPr="00353701" w:rsidRDefault="000137F5" w:rsidP="00FF0542">
            <w:pPr>
              <w:rPr>
                <w:rFonts w:cs="Arial"/>
                <w:b/>
              </w:rPr>
            </w:pPr>
            <w:r w:rsidRPr="00353701">
              <w:rPr>
                <w:rFonts w:cs="Arial"/>
                <w:b/>
              </w:rPr>
              <w:t>Emergency action</w:t>
            </w:r>
          </w:p>
          <w:p w14:paraId="12621302" w14:textId="77777777" w:rsidR="000137F5" w:rsidRDefault="000137F5" w:rsidP="00FF0542">
            <w:pPr>
              <w:rPr>
                <w:rFonts w:cs="Arial"/>
              </w:rPr>
            </w:pPr>
            <w:r w:rsidRPr="00353701">
              <w:rPr>
                <w:rFonts w:cs="Arial"/>
              </w:rPr>
              <w:t xml:space="preserve">In the eye </w:t>
            </w:r>
          </w:p>
          <w:p w14:paraId="578000D4" w14:textId="77777777" w:rsidR="000137F5" w:rsidRPr="00353701" w:rsidRDefault="000137F5" w:rsidP="00FF0542">
            <w:pPr>
              <w:rPr>
                <w:rFonts w:cs="Arial"/>
              </w:rPr>
            </w:pPr>
            <w:r w:rsidRPr="00353701">
              <w:rPr>
                <w:rFonts w:cs="Arial"/>
              </w:rPr>
              <w:t xml:space="preserve">Flood the eye with gently running tap water for at least 10 minutes. See a doctor. </w:t>
            </w:r>
          </w:p>
          <w:p w14:paraId="64AC9B55" w14:textId="77777777" w:rsidR="000137F5" w:rsidRDefault="000137F5" w:rsidP="00FF0542">
            <w:pPr>
              <w:pStyle w:val="MediumGrid21"/>
              <w:numPr>
                <w:ilvl w:val="0"/>
                <w:numId w:val="0"/>
              </w:numPr>
            </w:pPr>
            <w:r w:rsidRPr="00353701">
              <w:t xml:space="preserve">Swallowed </w:t>
            </w:r>
          </w:p>
          <w:p w14:paraId="4CCFEF4F" w14:textId="77777777" w:rsidR="000137F5" w:rsidRPr="00353701" w:rsidRDefault="000137F5" w:rsidP="00FF0542">
            <w:pPr>
              <w:pStyle w:val="MediumGrid21"/>
              <w:numPr>
                <w:ilvl w:val="0"/>
                <w:numId w:val="0"/>
              </w:numPr>
            </w:pPr>
            <w:r w:rsidRPr="00353701">
              <w:t>Do no more than wash out the mouth with water. Do not induce vomiting. Sips of water may help cool the throat and help keep the airway open. See a doctor.</w:t>
            </w:r>
          </w:p>
        </w:tc>
      </w:tr>
    </w:tbl>
    <w:p w14:paraId="13974402" w14:textId="77777777" w:rsidR="000137F5" w:rsidRDefault="000137F5" w:rsidP="00D37647">
      <w:pPr>
        <w:sectPr w:rsidR="000137F5" w:rsidSect="003246FD">
          <w:headerReference w:type="default" r:id="rId26"/>
          <w:pgSz w:w="11906" w:h="16838"/>
          <w:pgMar w:top="2098" w:right="1440" w:bottom="851" w:left="1440" w:header="709" w:footer="709" w:gutter="0"/>
          <w:cols w:space="708"/>
          <w:docGrid w:linePitch="360"/>
        </w:sectPr>
      </w:pPr>
    </w:p>
    <w:p w14:paraId="0A3D1E0B" w14:textId="18C199D2" w:rsidR="00485115" w:rsidRPr="0078172F" w:rsidRDefault="00485115" w:rsidP="00485115">
      <w:pPr>
        <w:pStyle w:val="Heading2"/>
        <w:rPr>
          <w:lang w:val="en-GB"/>
        </w:rPr>
      </w:pPr>
      <w:bookmarkStart w:id="12" w:name="_Learner_resource_5"/>
      <w:bookmarkEnd w:id="12"/>
      <w:r>
        <w:rPr>
          <w:lang w:val="en-GB"/>
        </w:rPr>
        <w:lastRenderedPageBreak/>
        <w:t xml:space="preserve">Learner resource </w:t>
      </w:r>
      <w:r w:rsidR="000E0990">
        <w:rPr>
          <w:lang w:val="en-GB"/>
        </w:rPr>
        <w:t>5</w:t>
      </w:r>
    </w:p>
    <w:p w14:paraId="65B64C0F" w14:textId="77777777" w:rsidR="00485115" w:rsidRDefault="00485115" w:rsidP="00485115">
      <w:pPr>
        <w:pStyle w:val="Heading3"/>
        <w:rPr>
          <w:lang w:val="en-GB"/>
        </w:rPr>
      </w:pPr>
      <w:r>
        <w:rPr>
          <w:lang w:val="en-GB"/>
        </w:rPr>
        <w:t>Preventing laboratory acquired infections</w:t>
      </w:r>
    </w:p>
    <w:p w14:paraId="55784988" w14:textId="5C659BD6" w:rsidR="008D4A08" w:rsidRDefault="00485115" w:rsidP="008D4A08">
      <w:r w:rsidRPr="00353701">
        <w:t>Procedure - Basic risks when streaking a plate, if not followed then risk of infection.</w:t>
      </w:r>
    </w:p>
    <w:tbl>
      <w:tblPr>
        <w:tblStyle w:val="TableGrid"/>
        <w:tblW w:w="0" w:type="auto"/>
        <w:tblBorders>
          <w:top w:val="single" w:sz="4" w:space="0" w:color="0081C6"/>
          <w:left w:val="single" w:sz="4" w:space="0" w:color="0081C6"/>
          <w:bottom w:val="single" w:sz="4" w:space="0" w:color="0081C6"/>
          <w:right w:val="single" w:sz="4" w:space="0" w:color="0081C6"/>
          <w:insideH w:val="single" w:sz="4" w:space="0" w:color="0081C6"/>
          <w:insideV w:val="single" w:sz="4" w:space="0" w:color="0081C6"/>
        </w:tblBorders>
        <w:tblLook w:val="01E0" w:firstRow="1" w:lastRow="1" w:firstColumn="1" w:lastColumn="1" w:noHBand="0" w:noVBand="0"/>
      </w:tblPr>
      <w:tblGrid>
        <w:gridCol w:w="3023"/>
        <w:gridCol w:w="2954"/>
        <w:gridCol w:w="3039"/>
      </w:tblGrid>
      <w:tr w:rsidR="008D4A08" w:rsidRPr="008D4A08" w14:paraId="27D773AD" w14:textId="77777777" w:rsidTr="008D4A08">
        <w:trPr>
          <w:trHeight w:val="454"/>
        </w:trPr>
        <w:tc>
          <w:tcPr>
            <w:tcW w:w="3023" w:type="dxa"/>
            <w:shd w:val="clear" w:color="auto" w:fill="0081C6"/>
            <w:vAlign w:val="center"/>
          </w:tcPr>
          <w:p w14:paraId="72C9EAB1" w14:textId="77777777" w:rsidR="00485115" w:rsidRPr="008D4A08" w:rsidRDefault="00485115" w:rsidP="008D4A08">
            <w:pPr>
              <w:jc w:val="center"/>
              <w:rPr>
                <w:rFonts w:cs="Arial"/>
                <w:b/>
                <w:color w:val="FFFFFF" w:themeColor="background1"/>
              </w:rPr>
            </w:pPr>
            <w:r w:rsidRPr="008D4A08">
              <w:rPr>
                <w:rFonts w:cs="Arial"/>
                <w:b/>
                <w:color w:val="FFFFFF" w:themeColor="background1"/>
              </w:rPr>
              <w:t>Source of hazard</w:t>
            </w:r>
          </w:p>
        </w:tc>
        <w:tc>
          <w:tcPr>
            <w:tcW w:w="2954" w:type="dxa"/>
            <w:shd w:val="clear" w:color="auto" w:fill="0081C6"/>
            <w:vAlign w:val="center"/>
          </w:tcPr>
          <w:p w14:paraId="473D86C8" w14:textId="77777777" w:rsidR="00485115" w:rsidRPr="008D4A08" w:rsidRDefault="00485115" w:rsidP="008D4A08">
            <w:pPr>
              <w:jc w:val="center"/>
              <w:rPr>
                <w:rFonts w:cs="Arial"/>
                <w:b/>
                <w:color w:val="FFFFFF" w:themeColor="background1"/>
              </w:rPr>
            </w:pPr>
            <w:r w:rsidRPr="008D4A08">
              <w:rPr>
                <w:rFonts w:cs="Arial"/>
                <w:b/>
                <w:color w:val="FFFFFF" w:themeColor="background1"/>
              </w:rPr>
              <w:t>Hazard and risk</w:t>
            </w:r>
          </w:p>
        </w:tc>
        <w:tc>
          <w:tcPr>
            <w:tcW w:w="3039" w:type="dxa"/>
            <w:shd w:val="clear" w:color="auto" w:fill="0081C6"/>
            <w:vAlign w:val="center"/>
          </w:tcPr>
          <w:p w14:paraId="1E687183" w14:textId="77777777" w:rsidR="00485115" w:rsidRPr="008D4A08" w:rsidRDefault="00485115" w:rsidP="008D4A08">
            <w:pPr>
              <w:jc w:val="center"/>
              <w:rPr>
                <w:rFonts w:cs="Arial"/>
                <w:b/>
                <w:color w:val="FFFFFF" w:themeColor="background1"/>
              </w:rPr>
            </w:pPr>
            <w:r w:rsidRPr="008D4A08">
              <w:rPr>
                <w:rFonts w:cs="Arial"/>
                <w:b/>
                <w:color w:val="FFFFFF" w:themeColor="background1"/>
              </w:rPr>
              <w:t>Safety precautions</w:t>
            </w:r>
          </w:p>
        </w:tc>
      </w:tr>
      <w:tr w:rsidR="00485115" w:rsidRPr="00353701" w14:paraId="0A6AD035" w14:textId="77777777" w:rsidTr="008D4A08">
        <w:trPr>
          <w:trHeight w:val="340"/>
        </w:trPr>
        <w:tc>
          <w:tcPr>
            <w:tcW w:w="3023" w:type="dxa"/>
          </w:tcPr>
          <w:p w14:paraId="0F7D7976" w14:textId="77777777" w:rsidR="00485115" w:rsidRPr="00353701" w:rsidRDefault="00485115" w:rsidP="008D4A08">
            <w:pPr>
              <w:rPr>
                <w:rFonts w:cs="Arial"/>
              </w:rPr>
            </w:pPr>
            <w:r w:rsidRPr="00353701">
              <w:rPr>
                <w:rFonts w:cs="Arial"/>
              </w:rPr>
              <w:t>Bacteria (</w:t>
            </w:r>
            <w:r w:rsidRPr="00353701">
              <w:rPr>
                <w:rFonts w:cs="Arial"/>
                <w:i/>
              </w:rPr>
              <w:t>Escherichia coli</w:t>
            </w:r>
            <w:r w:rsidRPr="00353701">
              <w:rPr>
                <w:rFonts w:cs="Arial"/>
              </w:rPr>
              <w:t>)</w:t>
            </w:r>
          </w:p>
        </w:tc>
        <w:tc>
          <w:tcPr>
            <w:tcW w:w="2954" w:type="dxa"/>
          </w:tcPr>
          <w:p w14:paraId="5BA94D87" w14:textId="77777777" w:rsidR="00485115" w:rsidRPr="00353701" w:rsidRDefault="00485115" w:rsidP="008D4A08">
            <w:pPr>
              <w:rPr>
                <w:rFonts w:cs="Arial"/>
              </w:rPr>
            </w:pPr>
            <w:r w:rsidRPr="00353701">
              <w:rPr>
                <w:rFonts w:cs="Arial"/>
              </w:rPr>
              <w:t>If the bacteria escape into the room, they could infect anyone and cause disease.</w:t>
            </w:r>
          </w:p>
        </w:tc>
        <w:tc>
          <w:tcPr>
            <w:tcW w:w="3039" w:type="dxa"/>
          </w:tcPr>
          <w:p w14:paraId="09100D96" w14:textId="77777777" w:rsidR="00485115" w:rsidRPr="00353701" w:rsidRDefault="00485115" w:rsidP="008D4A08">
            <w:pPr>
              <w:rPr>
                <w:rFonts w:cs="Arial"/>
              </w:rPr>
            </w:pPr>
            <w:r w:rsidRPr="00353701">
              <w:rPr>
                <w:rFonts w:cs="Arial"/>
              </w:rPr>
              <w:t>Do not let the bacteria come into contact with skin.</w:t>
            </w:r>
          </w:p>
          <w:p w14:paraId="47E5E94A" w14:textId="77777777" w:rsidR="00485115" w:rsidRPr="00353701" w:rsidRDefault="00485115" w:rsidP="008D4A08">
            <w:pPr>
              <w:rPr>
                <w:rFonts w:cs="Arial"/>
              </w:rPr>
            </w:pPr>
          </w:p>
          <w:p w14:paraId="5A33A5C1" w14:textId="77777777" w:rsidR="00485115" w:rsidRPr="00353701" w:rsidRDefault="00485115" w:rsidP="008D4A08">
            <w:pPr>
              <w:rPr>
                <w:rFonts w:cs="Arial"/>
              </w:rPr>
            </w:pPr>
            <w:r w:rsidRPr="00353701">
              <w:rPr>
                <w:rFonts w:cs="Arial"/>
              </w:rPr>
              <w:t>Sellotape up the agar plate (and at no point open it again). Incubate the agar plate at a temperature lower than body temperature (30°C). Autoclave the agar plate after use.</w:t>
            </w:r>
          </w:p>
        </w:tc>
      </w:tr>
      <w:tr w:rsidR="00485115" w:rsidRPr="00353701" w14:paraId="67FA1A20" w14:textId="77777777" w:rsidTr="008D4A08">
        <w:trPr>
          <w:trHeight w:val="340"/>
        </w:trPr>
        <w:tc>
          <w:tcPr>
            <w:tcW w:w="3023" w:type="dxa"/>
          </w:tcPr>
          <w:p w14:paraId="3EC234BB" w14:textId="77777777" w:rsidR="00485115" w:rsidRPr="00353701" w:rsidRDefault="00485115" w:rsidP="008D4A08">
            <w:pPr>
              <w:rPr>
                <w:rFonts w:cs="Arial"/>
              </w:rPr>
            </w:pPr>
            <w:r w:rsidRPr="00353701">
              <w:rPr>
                <w:rFonts w:cs="Arial"/>
              </w:rPr>
              <w:t>Agar plate</w:t>
            </w:r>
          </w:p>
        </w:tc>
        <w:tc>
          <w:tcPr>
            <w:tcW w:w="2954" w:type="dxa"/>
          </w:tcPr>
          <w:p w14:paraId="3B6DBB9B" w14:textId="77777777" w:rsidR="00485115" w:rsidRPr="00353701" w:rsidRDefault="00485115" w:rsidP="008D4A08">
            <w:pPr>
              <w:rPr>
                <w:rFonts w:cs="Arial"/>
              </w:rPr>
            </w:pPr>
            <w:r w:rsidRPr="00353701">
              <w:rPr>
                <w:rFonts w:cs="Arial"/>
              </w:rPr>
              <w:t>The agar plate is of low risk when it is inoculated.</w:t>
            </w:r>
          </w:p>
          <w:p w14:paraId="7BC302B2" w14:textId="77777777" w:rsidR="00485115" w:rsidRPr="00353701" w:rsidRDefault="00485115" w:rsidP="008D4A08">
            <w:pPr>
              <w:rPr>
                <w:rFonts w:cs="Arial"/>
              </w:rPr>
            </w:pPr>
          </w:p>
          <w:p w14:paraId="034B5B42" w14:textId="77777777" w:rsidR="00485115" w:rsidRPr="00353701" w:rsidRDefault="00485115" w:rsidP="008D4A08">
            <w:pPr>
              <w:rPr>
                <w:rFonts w:cs="Arial"/>
              </w:rPr>
            </w:pPr>
            <w:r w:rsidRPr="00353701">
              <w:rPr>
                <w:rFonts w:cs="Arial"/>
              </w:rPr>
              <w:t xml:space="preserve">After incubation, it will contain millions of bacteria. </w:t>
            </w:r>
          </w:p>
        </w:tc>
        <w:tc>
          <w:tcPr>
            <w:tcW w:w="3039" w:type="dxa"/>
          </w:tcPr>
          <w:p w14:paraId="7CF8985D" w14:textId="77777777" w:rsidR="00485115" w:rsidRPr="00353701" w:rsidRDefault="00485115" w:rsidP="008D4A08">
            <w:pPr>
              <w:rPr>
                <w:rFonts w:cs="Arial"/>
              </w:rPr>
            </w:pPr>
            <w:r w:rsidRPr="00353701">
              <w:rPr>
                <w:rFonts w:cs="Arial"/>
              </w:rPr>
              <w:t>Sellotape up the agar plate after it has been set up with the antimicrobial (and at no point open it again). Incubate the agar plate at a temperature lower than body temperature (30°C). Autoclave the agar plate after use.</w:t>
            </w:r>
          </w:p>
        </w:tc>
      </w:tr>
    </w:tbl>
    <w:p w14:paraId="5451EDAD" w14:textId="77777777" w:rsidR="000137F5" w:rsidRDefault="000137F5" w:rsidP="00D37647">
      <w:pPr>
        <w:sectPr w:rsidR="000137F5" w:rsidSect="003246FD">
          <w:headerReference w:type="default" r:id="rId27"/>
          <w:pgSz w:w="11906" w:h="16838"/>
          <w:pgMar w:top="2098" w:right="1440" w:bottom="851" w:left="1440" w:header="709" w:footer="709" w:gutter="0"/>
          <w:cols w:space="708"/>
          <w:docGrid w:linePitch="360"/>
        </w:sectPr>
      </w:pPr>
    </w:p>
    <w:p w14:paraId="74BA8D63" w14:textId="10738F83" w:rsidR="00485115" w:rsidRPr="00F6071A" w:rsidRDefault="00485115" w:rsidP="00485115">
      <w:pPr>
        <w:pStyle w:val="Heading2"/>
        <w:rPr>
          <w:lang w:val="en-GB"/>
        </w:rPr>
      </w:pPr>
      <w:bookmarkStart w:id="13" w:name="_Learner_resource_6"/>
      <w:bookmarkEnd w:id="13"/>
      <w:r>
        <w:rPr>
          <w:lang w:val="en-GB"/>
        </w:rPr>
        <w:lastRenderedPageBreak/>
        <w:t xml:space="preserve">Learner resource </w:t>
      </w:r>
      <w:r w:rsidR="000E0990">
        <w:rPr>
          <w:lang w:val="en-GB"/>
        </w:rPr>
        <w:t>6</w:t>
      </w:r>
    </w:p>
    <w:p w14:paraId="33CF0A13" w14:textId="77777777" w:rsidR="00485115" w:rsidRDefault="00485115" w:rsidP="00485115">
      <w:pPr>
        <w:pStyle w:val="Heading3"/>
        <w:rPr>
          <w:lang w:val="en-GB"/>
        </w:rPr>
      </w:pPr>
      <w:r>
        <w:rPr>
          <w:lang w:val="en-GB"/>
        </w:rPr>
        <w:t>Practical procedure preventing spread of disease in a laboratory</w:t>
      </w:r>
    </w:p>
    <w:p w14:paraId="28C23F2A" w14:textId="77777777" w:rsidR="00485115" w:rsidRPr="00783B60" w:rsidRDefault="00485115" w:rsidP="00485115">
      <w:pPr>
        <w:pStyle w:val="Heading4"/>
        <w:jc w:val="right"/>
        <w:rPr>
          <w:lang w:val="en-GB"/>
        </w:rPr>
      </w:pPr>
      <w:r>
        <w:rPr>
          <w:lang w:val="en-GB"/>
        </w:rPr>
        <w:t>Unit 6, P3</w:t>
      </w:r>
    </w:p>
    <w:tbl>
      <w:tblPr>
        <w:tblStyle w:val="TableGrid"/>
        <w:tblW w:w="9209" w:type="dxa"/>
        <w:tblBorders>
          <w:top w:val="single" w:sz="4" w:space="0" w:color="0081C6"/>
          <w:left w:val="single" w:sz="4" w:space="0" w:color="0081C6"/>
          <w:bottom w:val="single" w:sz="4" w:space="0" w:color="0081C6"/>
          <w:right w:val="single" w:sz="4" w:space="0" w:color="0081C6"/>
          <w:insideH w:val="single" w:sz="4" w:space="0" w:color="0081C6"/>
          <w:insideV w:val="single" w:sz="4" w:space="0" w:color="0081C6"/>
        </w:tblBorders>
        <w:tblLook w:val="04A0" w:firstRow="1" w:lastRow="0" w:firstColumn="1" w:lastColumn="0" w:noHBand="0" w:noVBand="1"/>
      </w:tblPr>
      <w:tblGrid>
        <w:gridCol w:w="6536"/>
        <w:gridCol w:w="2673"/>
      </w:tblGrid>
      <w:tr w:rsidR="008D4A08" w:rsidRPr="008D4A08" w14:paraId="2F843B8B" w14:textId="77777777" w:rsidTr="008D4A08">
        <w:tc>
          <w:tcPr>
            <w:tcW w:w="9209" w:type="dxa"/>
            <w:gridSpan w:val="2"/>
            <w:shd w:val="clear" w:color="auto" w:fill="0081C6"/>
          </w:tcPr>
          <w:p w14:paraId="3EFDF3F1" w14:textId="77777777" w:rsidR="00485115" w:rsidRPr="008D4A08" w:rsidRDefault="00485115" w:rsidP="00485115">
            <w:pPr>
              <w:jc w:val="center"/>
              <w:rPr>
                <w:rFonts w:cs="Arial"/>
                <w:b/>
                <w:color w:val="FFFFFF" w:themeColor="background1"/>
              </w:rPr>
            </w:pPr>
            <w:r w:rsidRPr="008D4A08">
              <w:rPr>
                <w:rFonts w:cs="Arial"/>
                <w:b/>
                <w:color w:val="FFFFFF" w:themeColor="background1"/>
              </w:rPr>
              <w:t>Basic Aseptic Technique</w:t>
            </w:r>
          </w:p>
        </w:tc>
      </w:tr>
      <w:tr w:rsidR="00485115" w14:paraId="73ABA307" w14:textId="77777777" w:rsidTr="008D4A08">
        <w:tc>
          <w:tcPr>
            <w:tcW w:w="6536" w:type="dxa"/>
          </w:tcPr>
          <w:p w14:paraId="7EED18E9" w14:textId="77777777" w:rsidR="00485115" w:rsidRPr="005535BB" w:rsidRDefault="00485115" w:rsidP="00485115">
            <w:pPr>
              <w:rPr>
                <w:rFonts w:cs="Arial"/>
              </w:rPr>
            </w:pPr>
            <w:r w:rsidRPr="005535BB">
              <w:rPr>
                <w:rFonts w:cs="Arial"/>
              </w:rPr>
              <w:t>Ensure windows and doors are closed to prevent drafts.</w:t>
            </w:r>
          </w:p>
          <w:p w14:paraId="68E1A58B" w14:textId="77777777" w:rsidR="00485115" w:rsidRPr="005535BB" w:rsidRDefault="00485115" w:rsidP="00485115">
            <w:pPr>
              <w:rPr>
                <w:rFonts w:cs="Arial"/>
              </w:rPr>
            </w:pPr>
            <w:r w:rsidRPr="005535BB">
              <w:rPr>
                <w:rFonts w:cs="Arial"/>
              </w:rPr>
              <w:t>Wear a lab coat, tie back hair and wash hands.</w:t>
            </w:r>
          </w:p>
          <w:p w14:paraId="3398ABED" w14:textId="77777777" w:rsidR="00485115" w:rsidRPr="005535BB" w:rsidRDefault="00485115" w:rsidP="00485115">
            <w:pPr>
              <w:rPr>
                <w:rFonts w:cs="Arial"/>
              </w:rPr>
            </w:pPr>
            <w:r w:rsidRPr="005535BB">
              <w:rPr>
                <w:rFonts w:cs="Arial"/>
              </w:rPr>
              <w:t>Collect all the equipment you will need and place near to the Bunsen burner, this minimises the need to move around and so reduce draughts.</w:t>
            </w:r>
          </w:p>
        </w:tc>
        <w:tc>
          <w:tcPr>
            <w:tcW w:w="2673" w:type="dxa"/>
          </w:tcPr>
          <w:p w14:paraId="03086231" w14:textId="77777777" w:rsidR="00485115" w:rsidRPr="005535BB" w:rsidRDefault="00485115" w:rsidP="00485115">
            <w:pPr>
              <w:rPr>
                <w:rFonts w:cs="Arial"/>
                <w:noProof/>
                <w:lang w:eastAsia="en-GB"/>
              </w:rPr>
            </w:pPr>
            <w:r w:rsidRPr="005535BB">
              <w:rPr>
                <w:rFonts w:cs="Arial"/>
                <w:noProof/>
                <w:lang w:eastAsia="en-GB"/>
              </w:rPr>
              <w:drawing>
                <wp:inline distT="0" distB="0" distL="0" distR="0" wp14:anchorId="21042D7E" wp14:editId="4B258DDF">
                  <wp:extent cx="1330530" cy="742950"/>
                  <wp:effectExtent l="19050" t="0" r="2970" b="0"/>
                  <wp:docPr id="15" name="Picture 5" descr="Basic aseptic techniqu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10.jpg"/>
                          <pic:cNvPicPr/>
                        </pic:nvPicPr>
                        <pic:blipFill>
                          <a:blip r:embed="rId28" cstate="print"/>
                          <a:stretch>
                            <a:fillRect/>
                          </a:stretch>
                        </pic:blipFill>
                        <pic:spPr>
                          <a:xfrm>
                            <a:off x="0" y="0"/>
                            <a:ext cx="1337026" cy="746578"/>
                          </a:xfrm>
                          <a:prstGeom prst="rect">
                            <a:avLst/>
                          </a:prstGeom>
                        </pic:spPr>
                      </pic:pic>
                    </a:graphicData>
                  </a:graphic>
                </wp:inline>
              </w:drawing>
            </w:r>
          </w:p>
        </w:tc>
      </w:tr>
      <w:tr w:rsidR="00485115" w14:paraId="5FAFE012" w14:textId="77777777" w:rsidTr="008D4A08">
        <w:tc>
          <w:tcPr>
            <w:tcW w:w="6536" w:type="dxa"/>
          </w:tcPr>
          <w:p w14:paraId="1A9A2A59" w14:textId="77777777" w:rsidR="00485115" w:rsidRPr="005535BB" w:rsidRDefault="00485115" w:rsidP="00485115">
            <w:pPr>
              <w:rPr>
                <w:rFonts w:cs="Arial"/>
              </w:rPr>
            </w:pPr>
            <w:r w:rsidRPr="005535BB">
              <w:rPr>
                <w:rFonts w:cs="Arial"/>
              </w:rPr>
              <w:t>Disinfect the work area before starting, this will reduce potential contaminates on the bench top. Repeat after work to protect others from possible contamination.</w:t>
            </w:r>
          </w:p>
        </w:tc>
        <w:tc>
          <w:tcPr>
            <w:tcW w:w="2673" w:type="dxa"/>
          </w:tcPr>
          <w:p w14:paraId="27576AFB" w14:textId="77777777" w:rsidR="00485115" w:rsidRPr="005535BB" w:rsidRDefault="00485115" w:rsidP="00485115">
            <w:pPr>
              <w:rPr>
                <w:rFonts w:cs="Arial"/>
              </w:rPr>
            </w:pPr>
            <w:r w:rsidRPr="005535BB">
              <w:rPr>
                <w:rFonts w:cs="Arial"/>
                <w:noProof/>
                <w:lang w:eastAsia="en-GB"/>
              </w:rPr>
              <w:drawing>
                <wp:inline distT="0" distB="0" distL="0" distR="0" wp14:anchorId="3E6F4DE8" wp14:editId="72362F9A">
                  <wp:extent cx="1330960" cy="816022"/>
                  <wp:effectExtent l="19050" t="0" r="2540" b="0"/>
                  <wp:docPr id="31" name="Picture 0" descr="Basic aseptic technique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1b.jpg"/>
                          <pic:cNvPicPr/>
                        </pic:nvPicPr>
                        <pic:blipFill>
                          <a:blip r:embed="rId29" cstate="print"/>
                          <a:stretch>
                            <a:fillRect/>
                          </a:stretch>
                        </pic:blipFill>
                        <pic:spPr>
                          <a:xfrm>
                            <a:off x="0" y="0"/>
                            <a:ext cx="1330069" cy="815475"/>
                          </a:xfrm>
                          <a:prstGeom prst="rect">
                            <a:avLst/>
                          </a:prstGeom>
                        </pic:spPr>
                      </pic:pic>
                    </a:graphicData>
                  </a:graphic>
                </wp:inline>
              </w:drawing>
            </w:r>
          </w:p>
        </w:tc>
      </w:tr>
      <w:tr w:rsidR="00485115" w14:paraId="20B7E0B9" w14:textId="77777777" w:rsidTr="008D4A08">
        <w:tc>
          <w:tcPr>
            <w:tcW w:w="6536" w:type="dxa"/>
          </w:tcPr>
          <w:p w14:paraId="7933F7EA" w14:textId="77777777" w:rsidR="00485115" w:rsidRPr="005535BB" w:rsidRDefault="00485115" w:rsidP="00485115">
            <w:pPr>
              <w:rPr>
                <w:rFonts w:cs="Arial"/>
              </w:rPr>
            </w:pPr>
            <w:r w:rsidRPr="005535BB">
              <w:rPr>
                <w:rFonts w:cs="Arial"/>
              </w:rPr>
              <w:t>Flame the inoculating loop before and after making a transfer of bacteria from one container to another.</w:t>
            </w:r>
          </w:p>
          <w:p w14:paraId="59BAC2FE" w14:textId="77777777" w:rsidR="00485115" w:rsidRPr="005535BB" w:rsidRDefault="00485115" w:rsidP="00485115">
            <w:pPr>
              <w:rPr>
                <w:rFonts w:cs="Arial"/>
              </w:rPr>
            </w:pPr>
            <w:r w:rsidRPr="005535BB">
              <w:rPr>
                <w:rFonts w:cs="Arial"/>
              </w:rPr>
              <w:t>Never lay an inoculating loop on the bench top.</w:t>
            </w:r>
          </w:p>
        </w:tc>
        <w:tc>
          <w:tcPr>
            <w:tcW w:w="2673" w:type="dxa"/>
          </w:tcPr>
          <w:p w14:paraId="6CD77532" w14:textId="77777777" w:rsidR="00485115" w:rsidRPr="005535BB" w:rsidRDefault="00485115" w:rsidP="00485115">
            <w:pPr>
              <w:rPr>
                <w:rFonts w:cs="Arial"/>
              </w:rPr>
            </w:pPr>
            <w:r w:rsidRPr="005535BB">
              <w:rPr>
                <w:rFonts w:cs="Arial"/>
                <w:noProof/>
                <w:lang w:eastAsia="en-GB"/>
              </w:rPr>
              <w:drawing>
                <wp:inline distT="0" distB="0" distL="0" distR="0" wp14:anchorId="32A39FB3" wp14:editId="63A4C6B9">
                  <wp:extent cx="1357200" cy="1038225"/>
                  <wp:effectExtent l="19050" t="0" r="0" b="0"/>
                  <wp:docPr id="32" name="Picture 1" descr="Basic aseptic technique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2a.jpg"/>
                          <pic:cNvPicPr/>
                        </pic:nvPicPr>
                        <pic:blipFill>
                          <a:blip r:embed="rId30" cstate="print"/>
                          <a:stretch>
                            <a:fillRect/>
                          </a:stretch>
                        </pic:blipFill>
                        <pic:spPr>
                          <a:xfrm>
                            <a:off x="0" y="0"/>
                            <a:ext cx="1366124" cy="1045052"/>
                          </a:xfrm>
                          <a:prstGeom prst="rect">
                            <a:avLst/>
                          </a:prstGeom>
                        </pic:spPr>
                      </pic:pic>
                    </a:graphicData>
                  </a:graphic>
                </wp:inline>
              </w:drawing>
            </w:r>
          </w:p>
        </w:tc>
      </w:tr>
      <w:tr w:rsidR="00485115" w14:paraId="38AB26ED" w14:textId="77777777" w:rsidTr="008D4A08">
        <w:tc>
          <w:tcPr>
            <w:tcW w:w="6536" w:type="dxa"/>
          </w:tcPr>
          <w:p w14:paraId="4934DFDD" w14:textId="77777777" w:rsidR="00485115" w:rsidRPr="005535BB" w:rsidRDefault="00485115" w:rsidP="00485115">
            <w:pPr>
              <w:rPr>
                <w:rFonts w:cs="Arial"/>
              </w:rPr>
            </w:pPr>
            <w:r w:rsidRPr="005535BB">
              <w:rPr>
                <w:rFonts w:cs="Arial"/>
              </w:rPr>
              <w:t>If inoculating an agar dish – open the dish slightly away from oneself, keeping the dish open for the minimum of time to reduce contamination</w:t>
            </w:r>
            <w:r>
              <w:rPr>
                <w:rFonts w:cs="Arial"/>
              </w:rPr>
              <w:t>. S</w:t>
            </w:r>
            <w:r w:rsidRPr="005535BB">
              <w:rPr>
                <w:rFonts w:cs="Arial"/>
              </w:rPr>
              <w:t>pread the bacteria over the agar. Make sure the surface of the agar is kept intact and smooth.</w:t>
            </w:r>
          </w:p>
          <w:p w14:paraId="0C7D0624" w14:textId="77777777" w:rsidR="00485115" w:rsidRPr="005535BB" w:rsidRDefault="00485115" w:rsidP="00485115">
            <w:pPr>
              <w:rPr>
                <w:rFonts w:cs="Arial"/>
              </w:rPr>
            </w:pPr>
            <w:r w:rsidRPr="005535BB">
              <w:rPr>
                <w:rFonts w:cs="Arial"/>
              </w:rPr>
              <w:t>Work quickly and efficiently to minimise the time the culture is exposed to the atmosphere.</w:t>
            </w:r>
          </w:p>
        </w:tc>
        <w:tc>
          <w:tcPr>
            <w:tcW w:w="2673" w:type="dxa"/>
          </w:tcPr>
          <w:p w14:paraId="33615949" w14:textId="77777777" w:rsidR="00485115" w:rsidRPr="005535BB" w:rsidRDefault="00485115" w:rsidP="00485115">
            <w:pPr>
              <w:rPr>
                <w:rFonts w:cs="Arial"/>
                <w:noProof/>
                <w:lang w:eastAsia="en-GB"/>
              </w:rPr>
            </w:pPr>
            <w:r w:rsidRPr="005535BB">
              <w:rPr>
                <w:rFonts w:cs="Arial"/>
                <w:noProof/>
                <w:lang w:eastAsia="en-GB"/>
              </w:rPr>
              <w:drawing>
                <wp:inline distT="0" distB="0" distL="0" distR="0" wp14:anchorId="0B1193CD" wp14:editId="5C08EE95">
                  <wp:extent cx="1348408" cy="971550"/>
                  <wp:effectExtent l="19050" t="0" r="4142" b="0"/>
                  <wp:docPr id="24" name="Picture 6" descr="Basic aseptic technique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11.jpg"/>
                          <pic:cNvPicPr/>
                        </pic:nvPicPr>
                        <pic:blipFill>
                          <a:blip r:embed="rId31" cstate="print"/>
                          <a:stretch>
                            <a:fillRect/>
                          </a:stretch>
                        </pic:blipFill>
                        <pic:spPr>
                          <a:xfrm>
                            <a:off x="0" y="0"/>
                            <a:ext cx="1355385" cy="976577"/>
                          </a:xfrm>
                          <a:prstGeom prst="rect">
                            <a:avLst/>
                          </a:prstGeom>
                        </pic:spPr>
                      </pic:pic>
                    </a:graphicData>
                  </a:graphic>
                </wp:inline>
              </w:drawing>
            </w:r>
          </w:p>
        </w:tc>
      </w:tr>
      <w:tr w:rsidR="00485115" w14:paraId="17F45CE1" w14:textId="77777777" w:rsidTr="008D4A08">
        <w:tc>
          <w:tcPr>
            <w:tcW w:w="6536" w:type="dxa"/>
          </w:tcPr>
          <w:p w14:paraId="19013109" w14:textId="77777777" w:rsidR="00485115" w:rsidRPr="005535BB" w:rsidRDefault="00485115" w:rsidP="00485115">
            <w:pPr>
              <w:rPr>
                <w:rFonts w:cs="Arial"/>
              </w:rPr>
            </w:pPr>
            <w:r w:rsidRPr="005535BB">
              <w:rPr>
                <w:rFonts w:cs="Arial"/>
              </w:rPr>
              <w:t>Seal the lid with two pieces of Sellotape, turn the dish upside down and label the bottom of the dish.</w:t>
            </w:r>
          </w:p>
        </w:tc>
        <w:tc>
          <w:tcPr>
            <w:tcW w:w="2673" w:type="dxa"/>
          </w:tcPr>
          <w:p w14:paraId="5DC2DF10" w14:textId="77777777" w:rsidR="00485115" w:rsidRPr="005535BB" w:rsidRDefault="00485115" w:rsidP="00485115">
            <w:pPr>
              <w:rPr>
                <w:rFonts w:cs="Arial"/>
                <w:noProof/>
                <w:lang w:eastAsia="en-GB"/>
              </w:rPr>
            </w:pPr>
            <w:r w:rsidRPr="005535BB">
              <w:rPr>
                <w:rFonts w:cs="Arial"/>
                <w:noProof/>
                <w:lang w:eastAsia="en-GB"/>
              </w:rPr>
              <w:drawing>
                <wp:inline distT="0" distB="0" distL="0" distR="0" wp14:anchorId="41637A83" wp14:editId="291CC780">
                  <wp:extent cx="1339410" cy="962025"/>
                  <wp:effectExtent l="19050" t="0" r="0" b="0"/>
                  <wp:docPr id="25" name="Picture 7" descr="Basic aseptic technique 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12.jpg"/>
                          <pic:cNvPicPr/>
                        </pic:nvPicPr>
                        <pic:blipFill>
                          <a:blip r:embed="rId32" cstate="print"/>
                          <a:stretch>
                            <a:fillRect/>
                          </a:stretch>
                        </pic:blipFill>
                        <pic:spPr>
                          <a:xfrm>
                            <a:off x="0" y="0"/>
                            <a:ext cx="1340504" cy="962811"/>
                          </a:xfrm>
                          <a:prstGeom prst="rect">
                            <a:avLst/>
                          </a:prstGeom>
                        </pic:spPr>
                      </pic:pic>
                    </a:graphicData>
                  </a:graphic>
                </wp:inline>
              </w:drawing>
            </w:r>
          </w:p>
        </w:tc>
      </w:tr>
      <w:tr w:rsidR="00485115" w14:paraId="67FFA7D4" w14:textId="77777777" w:rsidTr="008D4A08">
        <w:tc>
          <w:tcPr>
            <w:tcW w:w="6536" w:type="dxa"/>
          </w:tcPr>
          <w:p w14:paraId="149BE514" w14:textId="77777777" w:rsidR="00485115" w:rsidRPr="005535BB" w:rsidRDefault="00485115" w:rsidP="00485115">
            <w:pPr>
              <w:rPr>
                <w:rFonts w:cs="Arial"/>
              </w:rPr>
            </w:pPr>
            <w:r w:rsidRPr="005535BB">
              <w:rPr>
                <w:rFonts w:cs="Arial"/>
              </w:rPr>
              <w:t>Place the dish in an incubator at the appropriate temperature.</w:t>
            </w:r>
          </w:p>
        </w:tc>
        <w:tc>
          <w:tcPr>
            <w:tcW w:w="2673" w:type="dxa"/>
          </w:tcPr>
          <w:p w14:paraId="3BAFF2BA" w14:textId="77777777" w:rsidR="00485115" w:rsidRPr="005535BB" w:rsidRDefault="00485115" w:rsidP="00485115">
            <w:pPr>
              <w:rPr>
                <w:rFonts w:cs="Arial"/>
                <w:noProof/>
                <w:lang w:eastAsia="en-GB"/>
              </w:rPr>
            </w:pPr>
            <w:r w:rsidRPr="005535BB">
              <w:rPr>
                <w:rFonts w:cs="Arial"/>
                <w:noProof/>
                <w:lang w:eastAsia="en-GB"/>
              </w:rPr>
              <w:drawing>
                <wp:inline distT="0" distB="0" distL="0" distR="0" wp14:anchorId="16BD621C" wp14:editId="3F42D55C">
                  <wp:extent cx="1351609" cy="752475"/>
                  <wp:effectExtent l="19050" t="0" r="941" b="0"/>
                  <wp:docPr id="26" name="Picture 8" descr="Basic aseptic technique 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13.jpg"/>
                          <pic:cNvPicPr/>
                        </pic:nvPicPr>
                        <pic:blipFill>
                          <a:blip r:embed="rId33" cstate="print"/>
                          <a:stretch>
                            <a:fillRect/>
                          </a:stretch>
                        </pic:blipFill>
                        <pic:spPr>
                          <a:xfrm>
                            <a:off x="0" y="0"/>
                            <a:ext cx="1351609" cy="752475"/>
                          </a:xfrm>
                          <a:prstGeom prst="rect">
                            <a:avLst/>
                          </a:prstGeom>
                        </pic:spPr>
                      </pic:pic>
                    </a:graphicData>
                  </a:graphic>
                </wp:inline>
              </w:drawing>
            </w:r>
          </w:p>
        </w:tc>
      </w:tr>
    </w:tbl>
    <w:p w14:paraId="7EE7934A" w14:textId="77777777" w:rsidR="000137F5" w:rsidRDefault="000137F5" w:rsidP="00485115">
      <w:pPr>
        <w:spacing w:after="0" w:line="240" w:lineRule="auto"/>
        <w:sectPr w:rsidR="000137F5" w:rsidSect="003246FD">
          <w:pgSz w:w="11906" w:h="16838"/>
          <w:pgMar w:top="2098" w:right="1440" w:bottom="851" w:left="1440" w:header="709" w:footer="709" w:gutter="0"/>
          <w:cols w:space="708"/>
          <w:docGrid w:linePitch="360"/>
        </w:sectPr>
      </w:pPr>
    </w:p>
    <w:p w14:paraId="17957251" w14:textId="77777777" w:rsidR="000137F5" w:rsidRDefault="000137F5" w:rsidP="00485115">
      <w:pPr>
        <w:spacing w:after="0" w:line="240" w:lineRule="auto"/>
      </w:pPr>
    </w:p>
    <w:tbl>
      <w:tblPr>
        <w:tblStyle w:val="TableGrid"/>
        <w:tblW w:w="9209" w:type="dxa"/>
        <w:tblBorders>
          <w:top w:val="single" w:sz="4" w:space="0" w:color="0081C6"/>
          <w:left w:val="single" w:sz="4" w:space="0" w:color="0081C6"/>
          <w:bottom w:val="single" w:sz="4" w:space="0" w:color="0081C6"/>
          <w:right w:val="single" w:sz="4" w:space="0" w:color="0081C6"/>
          <w:insideH w:val="single" w:sz="4" w:space="0" w:color="0081C6"/>
          <w:insideV w:val="single" w:sz="4" w:space="0" w:color="0081C6"/>
        </w:tblBorders>
        <w:tblLook w:val="04A0" w:firstRow="1" w:lastRow="0" w:firstColumn="1" w:lastColumn="0" w:noHBand="0" w:noVBand="1"/>
      </w:tblPr>
      <w:tblGrid>
        <w:gridCol w:w="6536"/>
        <w:gridCol w:w="2673"/>
      </w:tblGrid>
      <w:tr w:rsidR="000137F5" w14:paraId="6DD7012B" w14:textId="77777777" w:rsidTr="00FF0542">
        <w:tc>
          <w:tcPr>
            <w:tcW w:w="6536" w:type="dxa"/>
          </w:tcPr>
          <w:p w14:paraId="08558AA0" w14:textId="77777777" w:rsidR="000137F5" w:rsidRPr="005535BB" w:rsidRDefault="000137F5" w:rsidP="00FF0542">
            <w:pPr>
              <w:rPr>
                <w:rFonts w:cs="Arial"/>
              </w:rPr>
            </w:pPr>
            <w:r w:rsidRPr="005535BB">
              <w:rPr>
                <w:rFonts w:cs="Arial"/>
              </w:rPr>
              <w:t xml:space="preserve">If using a jar or boiling tube - Flame the opening of glass containers before removing bacteria from them and again after bacteria have been removed. </w:t>
            </w:r>
          </w:p>
          <w:p w14:paraId="54B3BEE4" w14:textId="77777777" w:rsidR="000137F5" w:rsidRPr="005535BB" w:rsidRDefault="000137F5" w:rsidP="00FF0542">
            <w:pPr>
              <w:rPr>
                <w:rFonts w:cs="Arial"/>
              </w:rPr>
            </w:pPr>
            <w:r w:rsidRPr="005535BB">
              <w:rPr>
                <w:rFonts w:cs="Arial"/>
              </w:rPr>
              <w:t>Flame the opening before transferring bacteria to a container and again after transfer is completed.</w:t>
            </w:r>
          </w:p>
        </w:tc>
        <w:tc>
          <w:tcPr>
            <w:tcW w:w="2673" w:type="dxa"/>
          </w:tcPr>
          <w:p w14:paraId="0EAF1576" w14:textId="77777777" w:rsidR="000137F5" w:rsidRPr="005535BB" w:rsidRDefault="000137F5" w:rsidP="00FF0542">
            <w:pPr>
              <w:rPr>
                <w:rFonts w:cs="Arial"/>
              </w:rPr>
            </w:pPr>
            <w:r w:rsidRPr="005535BB">
              <w:rPr>
                <w:rFonts w:cs="Arial"/>
                <w:noProof/>
                <w:lang w:eastAsia="en-GB"/>
              </w:rPr>
              <w:drawing>
                <wp:inline distT="0" distB="0" distL="0" distR="0" wp14:anchorId="0DD53EEF" wp14:editId="48DC1F21">
                  <wp:extent cx="1343025" cy="780634"/>
                  <wp:effectExtent l="19050" t="0" r="9525" b="0"/>
                  <wp:docPr id="27" name="Picture 2" descr="Basic aseptic technique 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3a.jpg"/>
                          <pic:cNvPicPr/>
                        </pic:nvPicPr>
                        <pic:blipFill>
                          <a:blip r:embed="rId34" cstate="print"/>
                          <a:stretch>
                            <a:fillRect/>
                          </a:stretch>
                        </pic:blipFill>
                        <pic:spPr>
                          <a:xfrm>
                            <a:off x="0" y="0"/>
                            <a:ext cx="1350260" cy="784839"/>
                          </a:xfrm>
                          <a:prstGeom prst="rect">
                            <a:avLst/>
                          </a:prstGeom>
                        </pic:spPr>
                      </pic:pic>
                    </a:graphicData>
                  </a:graphic>
                </wp:inline>
              </w:drawing>
            </w:r>
          </w:p>
        </w:tc>
      </w:tr>
      <w:tr w:rsidR="000137F5" w14:paraId="77E2D662" w14:textId="77777777" w:rsidTr="00FF0542">
        <w:tc>
          <w:tcPr>
            <w:tcW w:w="6536" w:type="dxa"/>
          </w:tcPr>
          <w:p w14:paraId="6C54BC63" w14:textId="77777777" w:rsidR="000137F5" w:rsidRPr="005535BB" w:rsidRDefault="000137F5" w:rsidP="00FF0542">
            <w:pPr>
              <w:rPr>
                <w:rFonts w:cs="Arial"/>
              </w:rPr>
            </w:pPr>
            <w:r w:rsidRPr="005535BB">
              <w:rPr>
                <w:rFonts w:cs="Arial"/>
              </w:rPr>
              <w:t>Do not lay the cap of containers of bacteria on the bench top while bacteria are removed from or transferred to the container. The cap should be held throughout transfer.</w:t>
            </w:r>
          </w:p>
        </w:tc>
        <w:tc>
          <w:tcPr>
            <w:tcW w:w="2673" w:type="dxa"/>
          </w:tcPr>
          <w:p w14:paraId="09CC2638" w14:textId="77777777" w:rsidR="000137F5" w:rsidRPr="005535BB" w:rsidRDefault="000137F5" w:rsidP="00FF0542">
            <w:pPr>
              <w:rPr>
                <w:rFonts w:cs="Arial"/>
              </w:rPr>
            </w:pPr>
            <w:r w:rsidRPr="005535BB">
              <w:rPr>
                <w:rFonts w:cs="Arial"/>
                <w:noProof/>
                <w:lang w:eastAsia="en-GB"/>
              </w:rPr>
              <w:drawing>
                <wp:inline distT="0" distB="0" distL="0" distR="0" wp14:anchorId="3FA319B1" wp14:editId="6F1D79EF">
                  <wp:extent cx="1343025" cy="782928"/>
                  <wp:effectExtent l="19050" t="0" r="9525" b="0"/>
                  <wp:docPr id="28" name="Picture 3" descr="Basic aseptic technique 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4a.jpg"/>
                          <pic:cNvPicPr/>
                        </pic:nvPicPr>
                        <pic:blipFill>
                          <a:blip r:embed="rId35" cstate="print"/>
                          <a:stretch>
                            <a:fillRect/>
                          </a:stretch>
                        </pic:blipFill>
                        <pic:spPr>
                          <a:xfrm>
                            <a:off x="0" y="0"/>
                            <a:ext cx="1350665" cy="787382"/>
                          </a:xfrm>
                          <a:prstGeom prst="rect">
                            <a:avLst/>
                          </a:prstGeom>
                        </pic:spPr>
                      </pic:pic>
                    </a:graphicData>
                  </a:graphic>
                </wp:inline>
              </w:drawing>
            </w:r>
          </w:p>
        </w:tc>
      </w:tr>
      <w:tr w:rsidR="000137F5" w14:paraId="4FABD348" w14:textId="77777777" w:rsidTr="00FF0542">
        <w:tc>
          <w:tcPr>
            <w:tcW w:w="9209" w:type="dxa"/>
            <w:gridSpan w:val="2"/>
          </w:tcPr>
          <w:p w14:paraId="5447559A" w14:textId="77777777" w:rsidR="000137F5" w:rsidRPr="005535BB" w:rsidRDefault="000137F5" w:rsidP="00FF0542">
            <w:pPr>
              <w:rPr>
                <w:rFonts w:cs="Arial"/>
              </w:rPr>
            </w:pPr>
            <w:r w:rsidRPr="005535BB">
              <w:rPr>
                <w:rFonts w:cs="Arial"/>
              </w:rPr>
              <w:t>On completion</w:t>
            </w:r>
            <w:r>
              <w:rPr>
                <w:rFonts w:cs="Arial"/>
              </w:rPr>
              <w:t>,</w:t>
            </w:r>
            <w:r w:rsidRPr="005535BB">
              <w:rPr>
                <w:rFonts w:cs="Arial"/>
              </w:rPr>
              <w:t xml:space="preserve"> gather the equipment together and sterilise. All waste should be place in the appropriate container.</w:t>
            </w:r>
          </w:p>
        </w:tc>
      </w:tr>
    </w:tbl>
    <w:p w14:paraId="0C9EB6E4" w14:textId="77777777" w:rsidR="000137F5" w:rsidRDefault="000137F5" w:rsidP="00485115">
      <w:pPr>
        <w:spacing w:after="0" w:line="240" w:lineRule="auto"/>
      </w:pPr>
    </w:p>
    <w:p w14:paraId="404EF17E" w14:textId="77777777" w:rsidR="000137F5" w:rsidRDefault="000137F5" w:rsidP="00485115">
      <w:pPr>
        <w:spacing w:after="0" w:line="240" w:lineRule="auto"/>
        <w:sectPr w:rsidR="000137F5" w:rsidSect="003246FD">
          <w:headerReference w:type="default" r:id="rId36"/>
          <w:pgSz w:w="11906" w:h="16838"/>
          <w:pgMar w:top="2098" w:right="1440" w:bottom="851" w:left="1440" w:header="709" w:footer="709" w:gutter="0"/>
          <w:cols w:space="708"/>
          <w:docGrid w:linePitch="360"/>
        </w:sectPr>
      </w:pPr>
      <w:bookmarkStart w:id="14" w:name="_Health_and_safety"/>
      <w:bookmarkEnd w:id="14"/>
    </w:p>
    <w:p w14:paraId="3B252CEA" w14:textId="304CF3BE" w:rsidR="00485115" w:rsidRPr="00F34D09" w:rsidRDefault="00485115" w:rsidP="00485115">
      <w:pPr>
        <w:pStyle w:val="Heading2"/>
        <w:rPr>
          <w:lang w:val="en-GB"/>
        </w:rPr>
      </w:pPr>
      <w:bookmarkStart w:id="15" w:name="_Learner_resource_7"/>
      <w:bookmarkEnd w:id="15"/>
      <w:r>
        <w:rPr>
          <w:lang w:val="en-GB"/>
        </w:rPr>
        <w:lastRenderedPageBreak/>
        <w:t xml:space="preserve">Learner resource </w:t>
      </w:r>
      <w:r w:rsidR="000E0990">
        <w:rPr>
          <w:lang w:val="en-GB"/>
        </w:rPr>
        <w:t>7</w:t>
      </w:r>
    </w:p>
    <w:p w14:paraId="1C38EF64" w14:textId="77777777" w:rsidR="00485115" w:rsidRDefault="00485115" w:rsidP="00485115">
      <w:pPr>
        <w:pStyle w:val="Heading3"/>
        <w:rPr>
          <w:sz w:val="22"/>
        </w:rPr>
      </w:pPr>
      <w:r w:rsidRPr="00B21A10">
        <w:t>UNIT 10: Testing consumer products</w:t>
      </w:r>
      <w:r>
        <w:t xml:space="preserve"> – LO5</w:t>
      </w:r>
    </w:p>
    <w:tbl>
      <w:tblPr>
        <w:tblStyle w:val="TableGrid"/>
        <w:tblW w:w="0" w:type="auto"/>
        <w:tblBorders>
          <w:top w:val="single" w:sz="4" w:space="0" w:color="0081C6"/>
          <w:left w:val="single" w:sz="4" w:space="0" w:color="0081C6"/>
          <w:bottom w:val="single" w:sz="4" w:space="0" w:color="0081C6"/>
          <w:right w:val="single" w:sz="4" w:space="0" w:color="0081C6"/>
          <w:insideH w:val="single" w:sz="4" w:space="0" w:color="0081C6"/>
          <w:insideV w:val="single" w:sz="4" w:space="0" w:color="0081C6"/>
        </w:tblBorders>
        <w:tblLook w:val="04A0" w:firstRow="1" w:lastRow="0" w:firstColumn="1" w:lastColumn="0" w:noHBand="0" w:noVBand="1"/>
      </w:tblPr>
      <w:tblGrid>
        <w:gridCol w:w="2263"/>
        <w:gridCol w:w="2244"/>
        <w:gridCol w:w="2245"/>
        <w:gridCol w:w="2264"/>
      </w:tblGrid>
      <w:tr w:rsidR="008D4A08" w:rsidRPr="008D4A08" w14:paraId="153229CB" w14:textId="77777777" w:rsidTr="008D4A08">
        <w:tc>
          <w:tcPr>
            <w:tcW w:w="9242" w:type="dxa"/>
            <w:gridSpan w:val="4"/>
            <w:shd w:val="clear" w:color="auto" w:fill="0081C6"/>
          </w:tcPr>
          <w:p w14:paraId="4F4495C3" w14:textId="77777777" w:rsidR="00485115" w:rsidRPr="008D4A08" w:rsidRDefault="00485115" w:rsidP="008D4A08">
            <w:pPr>
              <w:pStyle w:val="Default"/>
              <w:jc w:val="center"/>
              <w:rPr>
                <w:b/>
                <w:bCs/>
                <w:color w:val="FFFFFF" w:themeColor="background1"/>
                <w:sz w:val="22"/>
                <w:szCs w:val="22"/>
              </w:rPr>
            </w:pPr>
            <w:r w:rsidRPr="008D4A08">
              <w:rPr>
                <w:b/>
                <w:bCs/>
                <w:color w:val="FFFFFF" w:themeColor="background1"/>
                <w:sz w:val="22"/>
                <w:szCs w:val="22"/>
              </w:rPr>
              <w:t>Grade Criteria</w:t>
            </w:r>
          </w:p>
        </w:tc>
      </w:tr>
      <w:tr w:rsidR="00485115" w14:paraId="11F571E3" w14:textId="77777777" w:rsidTr="008D4A08">
        <w:tc>
          <w:tcPr>
            <w:tcW w:w="2310" w:type="dxa"/>
          </w:tcPr>
          <w:p w14:paraId="4079FCF4" w14:textId="77777777" w:rsidR="00485115" w:rsidRPr="00B21A10" w:rsidRDefault="00485115" w:rsidP="00485115">
            <w:pPr>
              <w:pStyle w:val="Default"/>
              <w:rPr>
                <w:sz w:val="22"/>
                <w:szCs w:val="22"/>
              </w:rPr>
            </w:pPr>
            <w:r w:rsidRPr="00B21A10">
              <w:rPr>
                <w:sz w:val="22"/>
                <w:szCs w:val="22"/>
              </w:rPr>
              <w:t xml:space="preserve">LO5. Be able to test the effectiveness of consumer product tests </w:t>
            </w:r>
          </w:p>
          <w:p w14:paraId="22E9FCED" w14:textId="77777777" w:rsidR="00485115" w:rsidRPr="00B21A10" w:rsidRDefault="00485115" w:rsidP="00485115">
            <w:pPr>
              <w:pStyle w:val="Default"/>
              <w:rPr>
                <w:sz w:val="22"/>
                <w:szCs w:val="22"/>
              </w:rPr>
            </w:pPr>
          </w:p>
        </w:tc>
        <w:tc>
          <w:tcPr>
            <w:tcW w:w="2310" w:type="dxa"/>
          </w:tcPr>
          <w:p w14:paraId="0598D33D" w14:textId="77777777" w:rsidR="00485115" w:rsidRPr="00B21A10" w:rsidRDefault="00485115" w:rsidP="00485115">
            <w:pPr>
              <w:pStyle w:val="Default"/>
              <w:rPr>
                <w:sz w:val="22"/>
                <w:szCs w:val="22"/>
              </w:rPr>
            </w:pPr>
            <w:r w:rsidRPr="00B21A10">
              <w:rPr>
                <w:sz w:val="22"/>
                <w:szCs w:val="22"/>
              </w:rPr>
              <w:t xml:space="preserve">P7: Carry out data analysis on consumer products </w:t>
            </w:r>
          </w:p>
          <w:p w14:paraId="52EC750B" w14:textId="77777777" w:rsidR="00485115" w:rsidRPr="00B21A10" w:rsidRDefault="00485115" w:rsidP="00485115">
            <w:pPr>
              <w:pStyle w:val="Default"/>
              <w:rPr>
                <w:sz w:val="22"/>
                <w:szCs w:val="22"/>
              </w:rPr>
            </w:pPr>
          </w:p>
        </w:tc>
        <w:tc>
          <w:tcPr>
            <w:tcW w:w="2311" w:type="dxa"/>
          </w:tcPr>
          <w:p w14:paraId="54531571" w14:textId="77777777" w:rsidR="00485115" w:rsidRPr="00B21A10" w:rsidRDefault="00485115" w:rsidP="00485115">
            <w:pPr>
              <w:pStyle w:val="Default"/>
              <w:rPr>
                <w:sz w:val="22"/>
                <w:szCs w:val="22"/>
              </w:rPr>
            </w:pPr>
            <w:r w:rsidRPr="00B21A10">
              <w:rPr>
                <w:sz w:val="22"/>
                <w:szCs w:val="22"/>
              </w:rPr>
              <w:t xml:space="preserve">M5: Report on data analysis from consumer product testing </w:t>
            </w:r>
          </w:p>
          <w:p w14:paraId="126A5FDA" w14:textId="77777777" w:rsidR="00485115" w:rsidRPr="00B21A10" w:rsidRDefault="00485115" w:rsidP="00485115">
            <w:pPr>
              <w:pStyle w:val="Default"/>
              <w:rPr>
                <w:sz w:val="22"/>
                <w:szCs w:val="22"/>
              </w:rPr>
            </w:pPr>
          </w:p>
        </w:tc>
        <w:tc>
          <w:tcPr>
            <w:tcW w:w="2311" w:type="dxa"/>
          </w:tcPr>
          <w:p w14:paraId="15EBF2D5" w14:textId="77777777" w:rsidR="00485115" w:rsidRPr="00B21A10" w:rsidRDefault="00485115" w:rsidP="00485115">
            <w:pPr>
              <w:pStyle w:val="Default"/>
              <w:rPr>
                <w:sz w:val="22"/>
                <w:szCs w:val="22"/>
              </w:rPr>
            </w:pPr>
            <w:r w:rsidRPr="00B21A10">
              <w:rPr>
                <w:sz w:val="22"/>
                <w:szCs w:val="22"/>
              </w:rPr>
              <w:t>D1: Analyse and evaluate the effectiveness of consumer product testing</w:t>
            </w:r>
          </w:p>
          <w:p w14:paraId="17CF978B" w14:textId="77777777" w:rsidR="00485115" w:rsidRPr="00B21A10" w:rsidRDefault="00485115" w:rsidP="00485115">
            <w:pPr>
              <w:pStyle w:val="Default"/>
              <w:rPr>
                <w:sz w:val="22"/>
                <w:szCs w:val="22"/>
              </w:rPr>
            </w:pPr>
          </w:p>
        </w:tc>
      </w:tr>
    </w:tbl>
    <w:p w14:paraId="101EC265" w14:textId="77777777" w:rsidR="00485115" w:rsidRDefault="00485115" w:rsidP="00485115">
      <w:pPr>
        <w:pStyle w:val="Default"/>
        <w:rPr>
          <w:sz w:val="22"/>
          <w:szCs w:val="22"/>
        </w:rPr>
      </w:pPr>
    </w:p>
    <w:p w14:paraId="071467A0" w14:textId="104CFA75" w:rsidR="00485115" w:rsidRDefault="00485115" w:rsidP="00485115">
      <w:pPr>
        <w:pStyle w:val="Heading3"/>
        <w:rPr>
          <w:lang w:eastAsia="en-GB"/>
        </w:rPr>
      </w:pPr>
      <w:r w:rsidRPr="00870BFE">
        <w:rPr>
          <w:lang w:eastAsia="en-GB"/>
        </w:rPr>
        <w:t>Antimicrobial Susceptibility</w:t>
      </w:r>
    </w:p>
    <w:p w14:paraId="51DF85F2" w14:textId="77777777" w:rsidR="00485115" w:rsidRPr="00FC4BA0" w:rsidRDefault="00485115" w:rsidP="00485115">
      <w:pPr>
        <w:spacing w:after="0" w:line="240" w:lineRule="auto"/>
        <w:rPr>
          <w:rFonts w:cs="Arial"/>
          <w:u w:val="single"/>
        </w:rPr>
      </w:pPr>
      <w:r w:rsidRPr="00FC4BA0">
        <w:rPr>
          <w:rFonts w:cs="Arial"/>
          <w:u w:val="single"/>
        </w:rPr>
        <w:t>Test data from a disk diffusion test</w:t>
      </w:r>
    </w:p>
    <w:p w14:paraId="5235CECC" w14:textId="53308B39" w:rsidR="00485115" w:rsidRDefault="00485115" w:rsidP="00485115">
      <w:pPr>
        <w:rPr>
          <w:rFonts w:cs="Arial"/>
        </w:rPr>
      </w:pPr>
      <w:r>
        <w:rPr>
          <w:rFonts w:cs="Arial"/>
        </w:rPr>
        <w:t>A ruler was used to measure the diameter of clear zones of inhibition. Measurements to the nearest millimetre. Experiment repeated 5 times.</w:t>
      </w:r>
    </w:p>
    <w:tbl>
      <w:tblPr>
        <w:tblStyle w:val="TableGrid"/>
        <w:tblW w:w="0" w:type="auto"/>
        <w:tblBorders>
          <w:top w:val="single" w:sz="4" w:space="0" w:color="0081C6"/>
          <w:left w:val="single" w:sz="4" w:space="0" w:color="0081C6"/>
          <w:bottom w:val="single" w:sz="4" w:space="0" w:color="0081C6"/>
          <w:right w:val="single" w:sz="4" w:space="0" w:color="0081C6"/>
          <w:insideH w:val="single" w:sz="4" w:space="0" w:color="0081C6"/>
          <w:insideV w:val="single" w:sz="4" w:space="0" w:color="0081C6"/>
        </w:tblBorders>
        <w:tblLook w:val="04A0" w:firstRow="1" w:lastRow="0" w:firstColumn="1" w:lastColumn="0" w:noHBand="0" w:noVBand="1"/>
      </w:tblPr>
      <w:tblGrid>
        <w:gridCol w:w="1709"/>
        <w:gridCol w:w="899"/>
        <w:gridCol w:w="899"/>
        <w:gridCol w:w="899"/>
        <w:gridCol w:w="899"/>
        <w:gridCol w:w="899"/>
        <w:gridCol w:w="926"/>
        <w:gridCol w:w="935"/>
        <w:gridCol w:w="951"/>
      </w:tblGrid>
      <w:tr w:rsidR="000137F5" w:rsidRPr="003B23B4" w14:paraId="66BA0892" w14:textId="77777777" w:rsidTr="00FF0542">
        <w:trPr>
          <w:trHeight w:val="454"/>
        </w:trPr>
        <w:tc>
          <w:tcPr>
            <w:tcW w:w="1586" w:type="dxa"/>
            <w:vMerge w:val="restart"/>
            <w:shd w:val="clear" w:color="auto" w:fill="0081C6"/>
            <w:vAlign w:val="center"/>
          </w:tcPr>
          <w:p w14:paraId="7BBE4ABA" w14:textId="77777777" w:rsidR="000137F5" w:rsidRPr="003B23B4" w:rsidRDefault="000137F5" w:rsidP="00FF0542">
            <w:pPr>
              <w:rPr>
                <w:rFonts w:cs="Arial"/>
                <w:b/>
                <w:bCs/>
                <w:color w:val="FFFFFF" w:themeColor="background1"/>
              </w:rPr>
            </w:pPr>
            <w:r w:rsidRPr="003B23B4">
              <w:rPr>
                <w:rFonts w:cs="Arial"/>
                <w:b/>
                <w:bCs/>
                <w:color w:val="FFFFFF" w:themeColor="background1"/>
              </w:rPr>
              <w:t>Concentration of antimicrobial A (%)</w:t>
            </w:r>
          </w:p>
        </w:tc>
        <w:tc>
          <w:tcPr>
            <w:tcW w:w="7656" w:type="dxa"/>
            <w:gridSpan w:val="8"/>
            <w:shd w:val="clear" w:color="auto" w:fill="0081C6"/>
            <w:vAlign w:val="center"/>
          </w:tcPr>
          <w:p w14:paraId="4E45CC43" w14:textId="77777777" w:rsidR="000137F5" w:rsidRPr="003B23B4" w:rsidRDefault="000137F5" w:rsidP="00FF0542">
            <w:pPr>
              <w:jc w:val="center"/>
              <w:rPr>
                <w:rFonts w:cs="Arial"/>
                <w:b/>
                <w:bCs/>
                <w:color w:val="FFFFFF" w:themeColor="background1"/>
              </w:rPr>
            </w:pPr>
            <w:r w:rsidRPr="003B23B4">
              <w:rPr>
                <w:rFonts w:cs="Arial"/>
                <w:b/>
                <w:bCs/>
                <w:color w:val="FFFFFF" w:themeColor="background1"/>
              </w:rPr>
              <w:t>Diameter of clear zone (mm)</w:t>
            </w:r>
          </w:p>
        </w:tc>
      </w:tr>
      <w:tr w:rsidR="000137F5" w:rsidRPr="009537AD" w14:paraId="59AF3075" w14:textId="77777777" w:rsidTr="00FF0542">
        <w:trPr>
          <w:trHeight w:val="454"/>
        </w:trPr>
        <w:tc>
          <w:tcPr>
            <w:tcW w:w="1586" w:type="dxa"/>
            <w:vMerge/>
          </w:tcPr>
          <w:p w14:paraId="09E7A7E7" w14:textId="77777777" w:rsidR="000137F5" w:rsidRPr="009537AD" w:rsidRDefault="000137F5" w:rsidP="00FF0542">
            <w:pPr>
              <w:rPr>
                <w:rFonts w:cs="Arial"/>
              </w:rPr>
            </w:pPr>
          </w:p>
        </w:tc>
        <w:tc>
          <w:tcPr>
            <w:tcW w:w="957" w:type="dxa"/>
            <w:vMerge w:val="restart"/>
            <w:vAlign w:val="center"/>
          </w:tcPr>
          <w:p w14:paraId="1720FAC0" w14:textId="77777777" w:rsidR="000137F5" w:rsidRPr="009537AD" w:rsidRDefault="000137F5" w:rsidP="00FF0542">
            <w:pPr>
              <w:jc w:val="center"/>
              <w:rPr>
                <w:rFonts w:cs="Arial"/>
              </w:rPr>
            </w:pPr>
            <w:r w:rsidRPr="009537AD">
              <w:rPr>
                <w:rFonts w:cs="Arial"/>
              </w:rPr>
              <w:t>1</w:t>
            </w:r>
          </w:p>
        </w:tc>
        <w:tc>
          <w:tcPr>
            <w:tcW w:w="957" w:type="dxa"/>
            <w:vMerge w:val="restart"/>
            <w:vAlign w:val="center"/>
          </w:tcPr>
          <w:p w14:paraId="67404335" w14:textId="77777777" w:rsidR="000137F5" w:rsidRPr="009537AD" w:rsidRDefault="000137F5" w:rsidP="00FF0542">
            <w:pPr>
              <w:jc w:val="center"/>
              <w:rPr>
                <w:rFonts w:cs="Arial"/>
              </w:rPr>
            </w:pPr>
            <w:r w:rsidRPr="009537AD">
              <w:rPr>
                <w:rFonts w:cs="Arial"/>
              </w:rPr>
              <w:t>2</w:t>
            </w:r>
          </w:p>
        </w:tc>
        <w:tc>
          <w:tcPr>
            <w:tcW w:w="957" w:type="dxa"/>
            <w:vMerge w:val="restart"/>
            <w:vAlign w:val="center"/>
          </w:tcPr>
          <w:p w14:paraId="275F2F95" w14:textId="77777777" w:rsidR="000137F5" w:rsidRPr="009537AD" w:rsidRDefault="000137F5" w:rsidP="00FF0542">
            <w:pPr>
              <w:jc w:val="center"/>
              <w:rPr>
                <w:rFonts w:cs="Arial"/>
              </w:rPr>
            </w:pPr>
            <w:r w:rsidRPr="009537AD">
              <w:rPr>
                <w:rFonts w:cs="Arial"/>
              </w:rPr>
              <w:t>3</w:t>
            </w:r>
          </w:p>
        </w:tc>
        <w:tc>
          <w:tcPr>
            <w:tcW w:w="957" w:type="dxa"/>
            <w:vMerge w:val="restart"/>
            <w:vAlign w:val="center"/>
          </w:tcPr>
          <w:p w14:paraId="09B12D1E" w14:textId="77777777" w:rsidR="000137F5" w:rsidRPr="009537AD" w:rsidRDefault="000137F5" w:rsidP="00FF0542">
            <w:pPr>
              <w:jc w:val="center"/>
              <w:rPr>
                <w:rFonts w:cs="Arial"/>
              </w:rPr>
            </w:pPr>
            <w:r w:rsidRPr="009537AD">
              <w:rPr>
                <w:rFonts w:cs="Arial"/>
              </w:rPr>
              <w:t>4</w:t>
            </w:r>
          </w:p>
        </w:tc>
        <w:tc>
          <w:tcPr>
            <w:tcW w:w="957" w:type="dxa"/>
            <w:vMerge w:val="restart"/>
            <w:vAlign w:val="center"/>
          </w:tcPr>
          <w:p w14:paraId="6D1C7E09" w14:textId="77777777" w:rsidR="000137F5" w:rsidRPr="009537AD" w:rsidRDefault="000137F5" w:rsidP="00FF0542">
            <w:pPr>
              <w:jc w:val="center"/>
              <w:rPr>
                <w:rFonts w:cs="Arial"/>
              </w:rPr>
            </w:pPr>
            <w:r w:rsidRPr="009537AD">
              <w:rPr>
                <w:rFonts w:cs="Arial"/>
              </w:rPr>
              <w:t>5</w:t>
            </w:r>
          </w:p>
        </w:tc>
        <w:tc>
          <w:tcPr>
            <w:tcW w:w="957" w:type="dxa"/>
            <w:vMerge w:val="restart"/>
            <w:vAlign w:val="center"/>
          </w:tcPr>
          <w:p w14:paraId="791C0A90" w14:textId="77777777" w:rsidR="000137F5" w:rsidRPr="009537AD" w:rsidRDefault="000137F5" w:rsidP="00FF0542">
            <w:pPr>
              <w:jc w:val="center"/>
              <w:rPr>
                <w:rFonts w:cs="Arial"/>
              </w:rPr>
            </w:pPr>
            <w:r w:rsidRPr="009537AD">
              <w:rPr>
                <w:rFonts w:cs="Arial"/>
              </w:rPr>
              <w:t>mean</w:t>
            </w:r>
          </w:p>
        </w:tc>
        <w:tc>
          <w:tcPr>
            <w:tcW w:w="1914" w:type="dxa"/>
            <w:gridSpan w:val="2"/>
            <w:vAlign w:val="center"/>
          </w:tcPr>
          <w:p w14:paraId="43CE3AB6" w14:textId="77777777" w:rsidR="000137F5" w:rsidRPr="009537AD" w:rsidRDefault="000137F5" w:rsidP="00FF0542">
            <w:pPr>
              <w:jc w:val="center"/>
              <w:rPr>
                <w:rFonts w:cs="Arial"/>
              </w:rPr>
            </w:pPr>
            <w:r w:rsidRPr="009537AD">
              <w:rPr>
                <w:rFonts w:cs="Arial"/>
              </w:rPr>
              <w:t>range</w:t>
            </w:r>
          </w:p>
        </w:tc>
      </w:tr>
      <w:tr w:rsidR="000137F5" w:rsidRPr="009537AD" w14:paraId="22E39174" w14:textId="77777777" w:rsidTr="00FF0542">
        <w:trPr>
          <w:trHeight w:val="454"/>
        </w:trPr>
        <w:tc>
          <w:tcPr>
            <w:tcW w:w="1586" w:type="dxa"/>
            <w:vMerge/>
          </w:tcPr>
          <w:p w14:paraId="30E2D843" w14:textId="77777777" w:rsidR="000137F5" w:rsidRPr="009537AD" w:rsidRDefault="000137F5" w:rsidP="00FF0542">
            <w:pPr>
              <w:rPr>
                <w:rFonts w:cs="Arial"/>
              </w:rPr>
            </w:pPr>
          </w:p>
        </w:tc>
        <w:tc>
          <w:tcPr>
            <w:tcW w:w="957" w:type="dxa"/>
            <w:vMerge/>
            <w:vAlign w:val="center"/>
          </w:tcPr>
          <w:p w14:paraId="098F616D" w14:textId="77777777" w:rsidR="000137F5" w:rsidRPr="009537AD" w:rsidRDefault="000137F5" w:rsidP="00FF0542">
            <w:pPr>
              <w:jc w:val="center"/>
              <w:rPr>
                <w:rFonts w:cs="Arial"/>
              </w:rPr>
            </w:pPr>
          </w:p>
        </w:tc>
        <w:tc>
          <w:tcPr>
            <w:tcW w:w="957" w:type="dxa"/>
            <w:vMerge/>
            <w:vAlign w:val="center"/>
          </w:tcPr>
          <w:p w14:paraId="5C995954" w14:textId="77777777" w:rsidR="000137F5" w:rsidRPr="009537AD" w:rsidRDefault="000137F5" w:rsidP="00FF0542">
            <w:pPr>
              <w:jc w:val="center"/>
              <w:rPr>
                <w:rFonts w:cs="Arial"/>
              </w:rPr>
            </w:pPr>
          </w:p>
        </w:tc>
        <w:tc>
          <w:tcPr>
            <w:tcW w:w="957" w:type="dxa"/>
            <w:vMerge/>
            <w:vAlign w:val="center"/>
          </w:tcPr>
          <w:p w14:paraId="0204D757" w14:textId="77777777" w:rsidR="000137F5" w:rsidRPr="009537AD" w:rsidRDefault="000137F5" w:rsidP="00FF0542">
            <w:pPr>
              <w:jc w:val="center"/>
              <w:rPr>
                <w:rFonts w:cs="Arial"/>
              </w:rPr>
            </w:pPr>
          </w:p>
        </w:tc>
        <w:tc>
          <w:tcPr>
            <w:tcW w:w="957" w:type="dxa"/>
            <w:vMerge/>
            <w:vAlign w:val="center"/>
          </w:tcPr>
          <w:p w14:paraId="0EC5E6B2" w14:textId="77777777" w:rsidR="000137F5" w:rsidRPr="009537AD" w:rsidRDefault="000137F5" w:rsidP="00FF0542">
            <w:pPr>
              <w:jc w:val="center"/>
              <w:rPr>
                <w:rFonts w:cs="Arial"/>
              </w:rPr>
            </w:pPr>
          </w:p>
        </w:tc>
        <w:tc>
          <w:tcPr>
            <w:tcW w:w="957" w:type="dxa"/>
            <w:vMerge/>
            <w:vAlign w:val="center"/>
          </w:tcPr>
          <w:p w14:paraId="592FF615" w14:textId="77777777" w:rsidR="000137F5" w:rsidRPr="009537AD" w:rsidRDefault="000137F5" w:rsidP="00FF0542">
            <w:pPr>
              <w:jc w:val="center"/>
              <w:rPr>
                <w:rFonts w:cs="Arial"/>
              </w:rPr>
            </w:pPr>
          </w:p>
        </w:tc>
        <w:tc>
          <w:tcPr>
            <w:tcW w:w="957" w:type="dxa"/>
            <w:vMerge/>
            <w:vAlign w:val="center"/>
          </w:tcPr>
          <w:p w14:paraId="2000760C" w14:textId="77777777" w:rsidR="000137F5" w:rsidRPr="009537AD" w:rsidRDefault="000137F5" w:rsidP="00FF0542">
            <w:pPr>
              <w:jc w:val="center"/>
              <w:rPr>
                <w:rFonts w:cs="Arial"/>
              </w:rPr>
            </w:pPr>
          </w:p>
        </w:tc>
        <w:tc>
          <w:tcPr>
            <w:tcW w:w="957" w:type="dxa"/>
            <w:vAlign w:val="center"/>
          </w:tcPr>
          <w:p w14:paraId="4CBD6BD9" w14:textId="77777777" w:rsidR="000137F5" w:rsidRPr="009537AD" w:rsidRDefault="000137F5" w:rsidP="00FF0542">
            <w:pPr>
              <w:jc w:val="center"/>
              <w:rPr>
                <w:rFonts w:cs="Arial"/>
              </w:rPr>
            </w:pPr>
            <w:r w:rsidRPr="009537AD">
              <w:rPr>
                <w:rFonts w:cs="Arial"/>
              </w:rPr>
              <w:t>lowest</w:t>
            </w:r>
          </w:p>
        </w:tc>
        <w:tc>
          <w:tcPr>
            <w:tcW w:w="957" w:type="dxa"/>
            <w:vAlign w:val="center"/>
          </w:tcPr>
          <w:p w14:paraId="19DF343C" w14:textId="77777777" w:rsidR="000137F5" w:rsidRPr="009537AD" w:rsidRDefault="000137F5" w:rsidP="00FF0542">
            <w:pPr>
              <w:jc w:val="center"/>
              <w:rPr>
                <w:rFonts w:cs="Arial"/>
              </w:rPr>
            </w:pPr>
            <w:r w:rsidRPr="009537AD">
              <w:rPr>
                <w:rFonts w:cs="Arial"/>
              </w:rPr>
              <w:t>highest</w:t>
            </w:r>
          </w:p>
        </w:tc>
      </w:tr>
      <w:tr w:rsidR="000137F5" w:rsidRPr="009537AD" w14:paraId="0F023B3D" w14:textId="77777777" w:rsidTr="00FF0542">
        <w:trPr>
          <w:trHeight w:val="397"/>
        </w:trPr>
        <w:tc>
          <w:tcPr>
            <w:tcW w:w="1586" w:type="dxa"/>
            <w:vAlign w:val="center"/>
          </w:tcPr>
          <w:p w14:paraId="0F4FD6B3" w14:textId="77777777" w:rsidR="000137F5" w:rsidRPr="009537AD" w:rsidRDefault="000137F5" w:rsidP="00FF0542">
            <w:pPr>
              <w:rPr>
                <w:rFonts w:cs="Arial"/>
              </w:rPr>
            </w:pPr>
            <w:proofErr w:type="gramStart"/>
            <w:r w:rsidRPr="009537AD">
              <w:rPr>
                <w:rFonts w:cs="Arial"/>
              </w:rPr>
              <w:t>100  A</w:t>
            </w:r>
            <w:proofErr w:type="gramEnd"/>
          </w:p>
        </w:tc>
        <w:tc>
          <w:tcPr>
            <w:tcW w:w="957" w:type="dxa"/>
            <w:vAlign w:val="center"/>
          </w:tcPr>
          <w:p w14:paraId="04EC566A" w14:textId="77777777" w:rsidR="000137F5" w:rsidRPr="009537AD" w:rsidRDefault="000137F5" w:rsidP="00FF0542">
            <w:pPr>
              <w:jc w:val="center"/>
              <w:rPr>
                <w:rFonts w:cs="Arial"/>
              </w:rPr>
            </w:pPr>
            <w:r w:rsidRPr="009537AD">
              <w:rPr>
                <w:rFonts w:cs="Arial"/>
              </w:rPr>
              <w:t>40</w:t>
            </w:r>
            <w:r>
              <w:rPr>
                <w:rFonts w:cs="Arial"/>
              </w:rPr>
              <w:t>.0</w:t>
            </w:r>
          </w:p>
        </w:tc>
        <w:tc>
          <w:tcPr>
            <w:tcW w:w="957" w:type="dxa"/>
            <w:vAlign w:val="center"/>
          </w:tcPr>
          <w:p w14:paraId="79BBDB9F" w14:textId="77777777" w:rsidR="000137F5" w:rsidRPr="009537AD" w:rsidRDefault="000137F5" w:rsidP="00FF0542">
            <w:pPr>
              <w:jc w:val="center"/>
              <w:rPr>
                <w:rFonts w:cs="Arial"/>
              </w:rPr>
            </w:pPr>
            <w:r w:rsidRPr="009537AD">
              <w:rPr>
                <w:rFonts w:cs="Arial"/>
              </w:rPr>
              <w:t>40</w:t>
            </w:r>
            <w:r>
              <w:rPr>
                <w:rFonts w:cs="Arial"/>
              </w:rPr>
              <w:t>.0</w:t>
            </w:r>
          </w:p>
        </w:tc>
        <w:tc>
          <w:tcPr>
            <w:tcW w:w="957" w:type="dxa"/>
            <w:vAlign w:val="center"/>
          </w:tcPr>
          <w:p w14:paraId="36E56F07" w14:textId="77777777" w:rsidR="000137F5" w:rsidRPr="009537AD" w:rsidRDefault="000137F5" w:rsidP="00FF0542">
            <w:pPr>
              <w:jc w:val="center"/>
              <w:rPr>
                <w:rFonts w:cs="Arial"/>
              </w:rPr>
            </w:pPr>
            <w:r w:rsidRPr="009537AD">
              <w:rPr>
                <w:rFonts w:cs="Arial"/>
              </w:rPr>
              <w:t>40</w:t>
            </w:r>
            <w:r>
              <w:rPr>
                <w:rFonts w:cs="Arial"/>
              </w:rPr>
              <w:t>.0</w:t>
            </w:r>
          </w:p>
        </w:tc>
        <w:tc>
          <w:tcPr>
            <w:tcW w:w="957" w:type="dxa"/>
            <w:vAlign w:val="center"/>
          </w:tcPr>
          <w:p w14:paraId="1AE13A95" w14:textId="77777777" w:rsidR="000137F5" w:rsidRPr="009537AD" w:rsidRDefault="000137F5" w:rsidP="00FF0542">
            <w:pPr>
              <w:jc w:val="center"/>
              <w:rPr>
                <w:rFonts w:cs="Arial"/>
              </w:rPr>
            </w:pPr>
            <w:r w:rsidRPr="009537AD">
              <w:rPr>
                <w:rFonts w:cs="Arial"/>
              </w:rPr>
              <w:t>38</w:t>
            </w:r>
            <w:r>
              <w:rPr>
                <w:rFonts w:cs="Arial"/>
              </w:rPr>
              <w:t>.0</w:t>
            </w:r>
          </w:p>
        </w:tc>
        <w:tc>
          <w:tcPr>
            <w:tcW w:w="957" w:type="dxa"/>
            <w:vAlign w:val="center"/>
          </w:tcPr>
          <w:p w14:paraId="4D913434" w14:textId="77777777" w:rsidR="000137F5" w:rsidRPr="009537AD" w:rsidRDefault="000137F5" w:rsidP="00FF0542">
            <w:pPr>
              <w:jc w:val="center"/>
              <w:rPr>
                <w:rFonts w:cs="Arial"/>
              </w:rPr>
            </w:pPr>
            <w:r w:rsidRPr="009537AD">
              <w:rPr>
                <w:rFonts w:cs="Arial"/>
              </w:rPr>
              <w:t>41</w:t>
            </w:r>
            <w:r>
              <w:rPr>
                <w:rFonts w:cs="Arial"/>
              </w:rPr>
              <w:t>.0</w:t>
            </w:r>
          </w:p>
        </w:tc>
        <w:tc>
          <w:tcPr>
            <w:tcW w:w="957" w:type="dxa"/>
            <w:vAlign w:val="center"/>
          </w:tcPr>
          <w:p w14:paraId="568C9312" w14:textId="77777777" w:rsidR="000137F5" w:rsidRPr="009537AD" w:rsidRDefault="000137F5" w:rsidP="00FF0542">
            <w:pPr>
              <w:jc w:val="center"/>
              <w:rPr>
                <w:rFonts w:cs="Arial"/>
              </w:rPr>
            </w:pPr>
            <w:r w:rsidRPr="009537AD">
              <w:rPr>
                <w:rFonts w:cs="Arial"/>
              </w:rPr>
              <w:t>39.8</w:t>
            </w:r>
          </w:p>
        </w:tc>
        <w:tc>
          <w:tcPr>
            <w:tcW w:w="957" w:type="dxa"/>
            <w:vAlign w:val="center"/>
          </w:tcPr>
          <w:p w14:paraId="69F2EDC2" w14:textId="77777777" w:rsidR="000137F5" w:rsidRPr="009537AD" w:rsidRDefault="000137F5" w:rsidP="00FF0542">
            <w:pPr>
              <w:jc w:val="center"/>
              <w:rPr>
                <w:rFonts w:cs="Arial"/>
              </w:rPr>
            </w:pPr>
            <w:r w:rsidRPr="009537AD">
              <w:rPr>
                <w:rFonts w:cs="Arial"/>
              </w:rPr>
              <w:t>38</w:t>
            </w:r>
            <w:r>
              <w:rPr>
                <w:rFonts w:cs="Arial"/>
              </w:rPr>
              <w:t>.0</w:t>
            </w:r>
          </w:p>
        </w:tc>
        <w:tc>
          <w:tcPr>
            <w:tcW w:w="957" w:type="dxa"/>
            <w:vAlign w:val="center"/>
          </w:tcPr>
          <w:p w14:paraId="27980B9D" w14:textId="77777777" w:rsidR="000137F5" w:rsidRPr="009537AD" w:rsidRDefault="000137F5" w:rsidP="00FF0542">
            <w:pPr>
              <w:jc w:val="center"/>
              <w:rPr>
                <w:rFonts w:cs="Arial"/>
              </w:rPr>
            </w:pPr>
            <w:r w:rsidRPr="009537AD">
              <w:rPr>
                <w:rFonts w:cs="Arial"/>
              </w:rPr>
              <w:t>41</w:t>
            </w:r>
            <w:r>
              <w:rPr>
                <w:rFonts w:cs="Arial"/>
              </w:rPr>
              <w:t>.0</w:t>
            </w:r>
          </w:p>
        </w:tc>
      </w:tr>
      <w:tr w:rsidR="000137F5" w:rsidRPr="009537AD" w14:paraId="718939B5" w14:textId="77777777" w:rsidTr="00FF0542">
        <w:trPr>
          <w:trHeight w:val="397"/>
        </w:trPr>
        <w:tc>
          <w:tcPr>
            <w:tcW w:w="1586" w:type="dxa"/>
            <w:vAlign w:val="center"/>
          </w:tcPr>
          <w:p w14:paraId="63A74549" w14:textId="77777777" w:rsidR="000137F5" w:rsidRPr="009537AD" w:rsidRDefault="000137F5" w:rsidP="00FF0542">
            <w:pPr>
              <w:rPr>
                <w:rFonts w:cs="Arial"/>
              </w:rPr>
            </w:pPr>
            <w:r w:rsidRPr="009537AD">
              <w:rPr>
                <w:rFonts w:cs="Arial"/>
              </w:rPr>
              <w:t xml:space="preserve"> 90   B</w:t>
            </w:r>
          </w:p>
        </w:tc>
        <w:tc>
          <w:tcPr>
            <w:tcW w:w="957" w:type="dxa"/>
            <w:vAlign w:val="center"/>
          </w:tcPr>
          <w:p w14:paraId="2319EF37" w14:textId="77777777" w:rsidR="000137F5" w:rsidRPr="009537AD" w:rsidRDefault="000137F5" w:rsidP="00FF0542">
            <w:pPr>
              <w:jc w:val="center"/>
              <w:rPr>
                <w:rFonts w:cs="Arial"/>
              </w:rPr>
            </w:pPr>
            <w:r w:rsidRPr="009537AD">
              <w:rPr>
                <w:rFonts w:cs="Arial"/>
              </w:rPr>
              <w:t>40</w:t>
            </w:r>
            <w:r>
              <w:rPr>
                <w:rFonts w:cs="Arial"/>
              </w:rPr>
              <w:t>.0</w:t>
            </w:r>
          </w:p>
        </w:tc>
        <w:tc>
          <w:tcPr>
            <w:tcW w:w="957" w:type="dxa"/>
            <w:vAlign w:val="center"/>
          </w:tcPr>
          <w:p w14:paraId="34FAE7D3" w14:textId="77777777" w:rsidR="000137F5" w:rsidRPr="009537AD" w:rsidRDefault="000137F5" w:rsidP="00FF0542">
            <w:pPr>
              <w:jc w:val="center"/>
              <w:rPr>
                <w:rFonts w:cs="Arial"/>
              </w:rPr>
            </w:pPr>
            <w:r w:rsidRPr="009537AD">
              <w:rPr>
                <w:rFonts w:cs="Arial"/>
              </w:rPr>
              <w:t>40</w:t>
            </w:r>
            <w:r>
              <w:rPr>
                <w:rFonts w:cs="Arial"/>
              </w:rPr>
              <w:t>.0</w:t>
            </w:r>
          </w:p>
        </w:tc>
        <w:tc>
          <w:tcPr>
            <w:tcW w:w="957" w:type="dxa"/>
            <w:vAlign w:val="center"/>
          </w:tcPr>
          <w:p w14:paraId="189C5123" w14:textId="77777777" w:rsidR="000137F5" w:rsidRPr="009537AD" w:rsidRDefault="000137F5" w:rsidP="00FF0542">
            <w:pPr>
              <w:jc w:val="center"/>
              <w:rPr>
                <w:rFonts w:cs="Arial"/>
              </w:rPr>
            </w:pPr>
            <w:r w:rsidRPr="009537AD">
              <w:rPr>
                <w:rFonts w:cs="Arial"/>
              </w:rPr>
              <w:t>40</w:t>
            </w:r>
            <w:r>
              <w:rPr>
                <w:rFonts w:cs="Arial"/>
              </w:rPr>
              <w:t>.0</w:t>
            </w:r>
          </w:p>
        </w:tc>
        <w:tc>
          <w:tcPr>
            <w:tcW w:w="957" w:type="dxa"/>
            <w:vAlign w:val="center"/>
          </w:tcPr>
          <w:p w14:paraId="3FE16A21" w14:textId="77777777" w:rsidR="000137F5" w:rsidRPr="009537AD" w:rsidRDefault="000137F5" w:rsidP="00FF0542">
            <w:pPr>
              <w:jc w:val="center"/>
              <w:rPr>
                <w:rFonts w:cs="Arial"/>
              </w:rPr>
            </w:pPr>
            <w:r w:rsidRPr="009537AD">
              <w:rPr>
                <w:rFonts w:cs="Arial"/>
              </w:rPr>
              <w:t>35</w:t>
            </w:r>
            <w:r>
              <w:rPr>
                <w:rFonts w:cs="Arial"/>
              </w:rPr>
              <w:t>.0</w:t>
            </w:r>
          </w:p>
        </w:tc>
        <w:tc>
          <w:tcPr>
            <w:tcW w:w="957" w:type="dxa"/>
            <w:vAlign w:val="center"/>
          </w:tcPr>
          <w:p w14:paraId="45B15997" w14:textId="77777777" w:rsidR="000137F5" w:rsidRPr="009537AD" w:rsidRDefault="000137F5" w:rsidP="00FF0542">
            <w:pPr>
              <w:jc w:val="center"/>
              <w:rPr>
                <w:rFonts w:cs="Arial"/>
              </w:rPr>
            </w:pPr>
            <w:r w:rsidRPr="009537AD">
              <w:rPr>
                <w:rFonts w:cs="Arial"/>
              </w:rPr>
              <w:t>38</w:t>
            </w:r>
            <w:r>
              <w:rPr>
                <w:rFonts w:cs="Arial"/>
              </w:rPr>
              <w:t>.0</w:t>
            </w:r>
          </w:p>
        </w:tc>
        <w:tc>
          <w:tcPr>
            <w:tcW w:w="957" w:type="dxa"/>
            <w:vAlign w:val="center"/>
          </w:tcPr>
          <w:p w14:paraId="3FC6DB62" w14:textId="77777777" w:rsidR="000137F5" w:rsidRPr="009537AD" w:rsidRDefault="000137F5" w:rsidP="00FF0542">
            <w:pPr>
              <w:jc w:val="center"/>
              <w:rPr>
                <w:rFonts w:cs="Arial"/>
              </w:rPr>
            </w:pPr>
            <w:r w:rsidRPr="009537AD">
              <w:rPr>
                <w:rFonts w:cs="Arial"/>
              </w:rPr>
              <w:t>38.6</w:t>
            </w:r>
          </w:p>
        </w:tc>
        <w:tc>
          <w:tcPr>
            <w:tcW w:w="957" w:type="dxa"/>
            <w:vAlign w:val="center"/>
          </w:tcPr>
          <w:p w14:paraId="4ADB1D29" w14:textId="77777777" w:rsidR="000137F5" w:rsidRPr="009537AD" w:rsidRDefault="000137F5" w:rsidP="00FF0542">
            <w:pPr>
              <w:jc w:val="center"/>
              <w:rPr>
                <w:rFonts w:cs="Arial"/>
              </w:rPr>
            </w:pPr>
            <w:r w:rsidRPr="009537AD">
              <w:rPr>
                <w:rFonts w:cs="Arial"/>
              </w:rPr>
              <w:t>35</w:t>
            </w:r>
            <w:r>
              <w:rPr>
                <w:rFonts w:cs="Arial"/>
              </w:rPr>
              <w:t>.0</w:t>
            </w:r>
          </w:p>
        </w:tc>
        <w:tc>
          <w:tcPr>
            <w:tcW w:w="957" w:type="dxa"/>
            <w:vAlign w:val="center"/>
          </w:tcPr>
          <w:p w14:paraId="52FA9093" w14:textId="77777777" w:rsidR="000137F5" w:rsidRPr="009537AD" w:rsidRDefault="000137F5" w:rsidP="00FF0542">
            <w:pPr>
              <w:jc w:val="center"/>
              <w:rPr>
                <w:rFonts w:cs="Arial"/>
              </w:rPr>
            </w:pPr>
            <w:r w:rsidRPr="009537AD">
              <w:rPr>
                <w:rFonts w:cs="Arial"/>
              </w:rPr>
              <w:t>40</w:t>
            </w:r>
            <w:r>
              <w:rPr>
                <w:rFonts w:cs="Arial"/>
              </w:rPr>
              <w:t>.0</w:t>
            </w:r>
          </w:p>
        </w:tc>
      </w:tr>
      <w:tr w:rsidR="000137F5" w:rsidRPr="009537AD" w14:paraId="04F0E667" w14:textId="77777777" w:rsidTr="00FF0542">
        <w:trPr>
          <w:trHeight w:val="397"/>
        </w:trPr>
        <w:tc>
          <w:tcPr>
            <w:tcW w:w="1586" w:type="dxa"/>
            <w:vAlign w:val="center"/>
          </w:tcPr>
          <w:p w14:paraId="3877BA95" w14:textId="77777777" w:rsidR="000137F5" w:rsidRPr="009537AD" w:rsidRDefault="000137F5" w:rsidP="00FF0542">
            <w:pPr>
              <w:rPr>
                <w:rFonts w:cs="Arial"/>
              </w:rPr>
            </w:pPr>
            <w:r w:rsidRPr="009537AD">
              <w:rPr>
                <w:rFonts w:cs="Arial"/>
              </w:rPr>
              <w:t xml:space="preserve"> 70   C</w:t>
            </w:r>
          </w:p>
        </w:tc>
        <w:tc>
          <w:tcPr>
            <w:tcW w:w="957" w:type="dxa"/>
            <w:vAlign w:val="center"/>
          </w:tcPr>
          <w:p w14:paraId="643DBA46" w14:textId="77777777" w:rsidR="000137F5" w:rsidRPr="009537AD" w:rsidRDefault="000137F5" w:rsidP="00FF0542">
            <w:pPr>
              <w:jc w:val="center"/>
              <w:rPr>
                <w:rFonts w:cs="Arial"/>
              </w:rPr>
            </w:pPr>
            <w:r w:rsidRPr="009537AD">
              <w:rPr>
                <w:rFonts w:cs="Arial"/>
              </w:rPr>
              <w:t>30</w:t>
            </w:r>
            <w:r>
              <w:rPr>
                <w:rFonts w:cs="Arial"/>
              </w:rPr>
              <w:t>.0</w:t>
            </w:r>
          </w:p>
        </w:tc>
        <w:tc>
          <w:tcPr>
            <w:tcW w:w="957" w:type="dxa"/>
            <w:vAlign w:val="center"/>
          </w:tcPr>
          <w:p w14:paraId="2F1FE899" w14:textId="77777777" w:rsidR="000137F5" w:rsidRPr="009537AD" w:rsidRDefault="000137F5" w:rsidP="00FF0542">
            <w:pPr>
              <w:jc w:val="center"/>
              <w:rPr>
                <w:rFonts w:cs="Arial"/>
              </w:rPr>
            </w:pPr>
            <w:r w:rsidRPr="009537AD">
              <w:rPr>
                <w:rFonts w:cs="Arial"/>
              </w:rPr>
              <w:t>40</w:t>
            </w:r>
            <w:r>
              <w:rPr>
                <w:rFonts w:cs="Arial"/>
              </w:rPr>
              <w:t>.0</w:t>
            </w:r>
          </w:p>
        </w:tc>
        <w:tc>
          <w:tcPr>
            <w:tcW w:w="957" w:type="dxa"/>
            <w:vAlign w:val="center"/>
          </w:tcPr>
          <w:p w14:paraId="762AEEE6" w14:textId="77777777" w:rsidR="000137F5" w:rsidRPr="009537AD" w:rsidRDefault="000137F5" w:rsidP="00FF0542">
            <w:pPr>
              <w:jc w:val="center"/>
              <w:rPr>
                <w:rFonts w:cs="Arial"/>
              </w:rPr>
            </w:pPr>
            <w:r w:rsidRPr="009537AD">
              <w:rPr>
                <w:rFonts w:cs="Arial"/>
              </w:rPr>
              <w:t>40</w:t>
            </w:r>
            <w:r>
              <w:rPr>
                <w:rFonts w:cs="Arial"/>
              </w:rPr>
              <w:t>.0</w:t>
            </w:r>
          </w:p>
        </w:tc>
        <w:tc>
          <w:tcPr>
            <w:tcW w:w="957" w:type="dxa"/>
            <w:vAlign w:val="center"/>
          </w:tcPr>
          <w:p w14:paraId="681BEC08" w14:textId="77777777" w:rsidR="000137F5" w:rsidRPr="009537AD" w:rsidRDefault="000137F5" w:rsidP="00FF0542">
            <w:pPr>
              <w:jc w:val="center"/>
              <w:rPr>
                <w:rFonts w:cs="Arial"/>
              </w:rPr>
            </w:pPr>
            <w:r w:rsidRPr="009537AD">
              <w:rPr>
                <w:rFonts w:cs="Arial"/>
                <w:highlight w:val="yellow"/>
              </w:rPr>
              <w:t>23</w:t>
            </w:r>
            <w:r>
              <w:rPr>
                <w:rFonts w:cs="Arial"/>
              </w:rPr>
              <w:t>.0</w:t>
            </w:r>
          </w:p>
        </w:tc>
        <w:tc>
          <w:tcPr>
            <w:tcW w:w="957" w:type="dxa"/>
            <w:vAlign w:val="center"/>
          </w:tcPr>
          <w:p w14:paraId="123AE020" w14:textId="77777777" w:rsidR="000137F5" w:rsidRPr="009537AD" w:rsidRDefault="000137F5" w:rsidP="00FF0542">
            <w:pPr>
              <w:jc w:val="center"/>
              <w:rPr>
                <w:rFonts w:cs="Arial"/>
              </w:rPr>
            </w:pPr>
            <w:r w:rsidRPr="009537AD">
              <w:rPr>
                <w:rFonts w:cs="Arial"/>
              </w:rPr>
              <w:t>35</w:t>
            </w:r>
            <w:r>
              <w:rPr>
                <w:rFonts w:cs="Arial"/>
              </w:rPr>
              <w:t>.0</w:t>
            </w:r>
          </w:p>
        </w:tc>
        <w:tc>
          <w:tcPr>
            <w:tcW w:w="957" w:type="dxa"/>
            <w:vAlign w:val="center"/>
          </w:tcPr>
          <w:p w14:paraId="77B4F0B5" w14:textId="77777777" w:rsidR="000137F5" w:rsidRPr="009537AD" w:rsidRDefault="000137F5" w:rsidP="00FF0542">
            <w:pPr>
              <w:jc w:val="center"/>
              <w:rPr>
                <w:rFonts w:cs="Arial"/>
              </w:rPr>
            </w:pPr>
            <w:r w:rsidRPr="009537AD">
              <w:rPr>
                <w:rFonts w:cs="Arial"/>
                <w:highlight w:val="yellow"/>
              </w:rPr>
              <w:t>36.25</w:t>
            </w:r>
            <w:r w:rsidRPr="009537AD">
              <w:rPr>
                <w:rFonts w:cs="Arial"/>
              </w:rPr>
              <w:t xml:space="preserve"> (33.6)</w:t>
            </w:r>
          </w:p>
        </w:tc>
        <w:tc>
          <w:tcPr>
            <w:tcW w:w="957" w:type="dxa"/>
            <w:vAlign w:val="center"/>
          </w:tcPr>
          <w:p w14:paraId="73833BB9" w14:textId="77777777" w:rsidR="000137F5" w:rsidRPr="009537AD" w:rsidRDefault="000137F5" w:rsidP="00FF0542">
            <w:pPr>
              <w:jc w:val="center"/>
              <w:rPr>
                <w:rFonts w:cs="Arial"/>
              </w:rPr>
            </w:pPr>
            <w:r w:rsidRPr="009537AD">
              <w:rPr>
                <w:rFonts w:cs="Arial"/>
                <w:highlight w:val="yellow"/>
              </w:rPr>
              <w:t>30</w:t>
            </w:r>
            <w:r>
              <w:rPr>
                <w:rFonts w:cs="Arial"/>
              </w:rPr>
              <w:t>.0</w:t>
            </w:r>
          </w:p>
          <w:p w14:paraId="0C971EAC" w14:textId="77777777" w:rsidR="000137F5" w:rsidRPr="009537AD" w:rsidRDefault="000137F5" w:rsidP="00FF0542">
            <w:pPr>
              <w:jc w:val="center"/>
              <w:rPr>
                <w:rFonts w:cs="Arial"/>
              </w:rPr>
            </w:pPr>
            <w:r w:rsidRPr="009537AD">
              <w:rPr>
                <w:rFonts w:cs="Arial"/>
              </w:rPr>
              <w:t>(23)</w:t>
            </w:r>
          </w:p>
        </w:tc>
        <w:tc>
          <w:tcPr>
            <w:tcW w:w="957" w:type="dxa"/>
            <w:vAlign w:val="center"/>
          </w:tcPr>
          <w:p w14:paraId="1C8066B5" w14:textId="77777777" w:rsidR="000137F5" w:rsidRPr="009537AD" w:rsidRDefault="000137F5" w:rsidP="00FF0542">
            <w:pPr>
              <w:jc w:val="center"/>
              <w:rPr>
                <w:rFonts w:cs="Arial"/>
              </w:rPr>
            </w:pPr>
            <w:r w:rsidRPr="009537AD">
              <w:rPr>
                <w:rFonts w:cs="Arial"/>
              </w:rPr>
              <w:t>40</w:t>
            </w:r>
            <w:r>
              <w:rPr>
                <w:rFonts w:cs="Arial"/>
              </w:rPr>
              <w:t>.0</w:t>
            </w:r>
          </w:p>
        </w:tc>
      </w:tr>
      <w:tr w:rsidR="000137F5" w:rsidRPr="009537AD" w14:paraId="7EE636D3" w14:textId="77777777" w:rsidTr="00FF0542">
        <w:trPr>
          <w:trHeight w:val="397"/>
        </w:trPr>
        <w:tc>
          <w:tcPr>
            <w:tcW w:w="1586" w:type="dxa"/>
            <w:vAlign w:val="center"/>
          </w:tcPr>
          <w:p w14:paraId="28C3BD2F" w14:textId="77777777" w:rsidR="000137F5" w:rsidRPr="009537AD" w:rsidRDefault="000137F5" w:rsidP="00FF0542">
            <w:pPr>
              <w:rPr>
                <w:rFonts w:cs="Arial"/>
              </w:rPr>
            </w:pPr>
            <w:r w:rsidRPr="009537AD">
              <w:rPr>
                <w:rFonts w:cs="Arial"/>
              </w:rPr>
              <w:t xml:space="preserve"> 50   D</w:t>
            </w:r>
          </w:p>
        </w:tc>
        <w:tc>
          <w:tcPr>
            <w:tcW w:w="957" w:type="dxa"/>
            <w:vAlign w:val="center"/>
          </w:tcPr>
          <w:p w14:paraId="783D7DA7" w14:textId="77777777" w:rsidR="000137F5" w:rsidRPr="009537AD" w:rsidRDefault="000137F5" w:rsidP="00FF0542">
            <w:pPr>
              <w:jc w:val="center"/>
              <w:rPr>
                <w:rFonts w:cs="Arial"/>
              </w:rPr>
            </w:pPr>
            <w:r w:rsidRPr="009537AD">
              <w:rPr>
                <w:rFonts w:cs="Arial"/>
              </w:rPr>
              <w:t>25</w:t>
            </w:r>
            <w:r>
              <w:rPr>
                <w:rFonts w:cs="Arial"/>
              </w:rPr>
              <w:t>.0</w:t>
            </w:r>
          </w:p>
        </w:tc>
        <w:tc>
          <w:tcPr>
            <w:tcW w:w="957" w:type="dxa"/>
            <w:vAlign w:val="center"/>
          </w:tcPr>
          <w:p w14:paraId="6A0A57BE" w14:textId="77777777" w:rsidR="000137F5" w:rsidRPr="009537AD" w:rsidRDefault="000137F5" w:rsidP="00FF0542">
            <w:pPr>
              <w:jc w:val="center"/>
              <w:rPr>
                <w:rFonts w:cs="Arial"/>
              </w:rPr>
            </w:pPr>
            <w:r w:rsidRPr="009537AD">
              <w:rPr>
                <w:rFonts w:cs="Arial"/>
              </w:rPr>
              <w:t>40</w:t>
            </w:r>
            <w:r>
              <w:rPr>
                <w:rFonts w:cs="Arial"/>
              </w:rPr>
              <w:t>.0</w:t>
            </w:r>
          </w:p>
        </w:tc>
        <w:tc>
          <w:tcPr>
            <w:tcW w:w="957" w:type="dxa"/>
            <w:vAlign w:val="center"/>
          </w:tcPr>
          <w:p w14:paraId="29D4F967" w14:textId="77777777" w:rsidR="000137F5" w:rsidRPr="009537AD" w:rsidRDefault="000137F5" w:rsidP="00FF0542">
            <w:pPr>
              <w:jc w:val="center"/>
              <w:rPr>
                <w:rFonts w:cs="Arial"/>
              </w:rPr>
            </w:pPr>
            <w:r w:rsidRPr="009537AD">
              <w:rPr>
                <w:rFonts w:cs="Arial"/>
              </w:rPr>
              <w:t>40</w:t>
            </w:r>
            <w:r>
              <w:rPr>
                <w:rFonts w:cs="Arial"/>
              </w:rPr>
              <w:t>.0</w:t>
            </w:r>
          </w:p>
        </w:tc>
        <w:tc>
          <w:tcPr>
            <w:tcW w:w="957" w:type="dxa"/>
            <w:vAlign w:val="center"/>
          </w:tcPr>
          <w:p w14:paraId="6A70B50A" w14:textId="77777777" w:rsidR="000137F5" w:rsidRPr="009537AD" w:rsidRDefault="000137F5" w:rsidP="00FF0542">
            <w:pPr>
              <w:jc w:val="center"/>
              <w:rPr>
                <w:rFonts w:cs="Arial"/>
              </w:rPr>
            </w:pPr>
            <w:r w:rsidRPr="009537AD">
              <w:rPr>
                <w:rFonts w:cs="Arial"/>
              </w:rPr>
              <w:t>2</w:t>
            </w:r>
            <w:r>
              <w:rPr>
                <w:rFonts w:cs="Arial"/>
              </w:rPr>
              <w:t>.0</w:t>
            </w:r>
            <w:r w:rsidRPr="009537AD">
              <w:rPr>
                <w:rFonts w:cs="Arial"/>
              </w:rPr>
              <w:t>1</w:t>
            </w:r>
          </w:p>
        </w:tc>
        <w:tc>
          <w:tcPr>
            <w:tcW w:w="957" w:type="dxa"/>
            <w:vAlign w:val="center"/>
          </w:tcPr>
          <w:p w14:paraId="00DE2B8F" w14:textId="77777777" w:rsidR="000137F5" w:rsidRPr="009537AD" w:rsidRDefault="000137F5" w:rsidP="00FF0542">
            <w:pPr>
              <w:jc w:val="center"/>
              <w:rPr>
                <w:rFonts w:cs="Arial"/>
              </w:rPr>
            </w:pPr>
            <w:r w:rsidRPr="009537AD">
              <w:rPr>
                <w:rFonts w:cs="Arial"/>
              </w:rPr>
              <w:t>40</w:t>
            </w:r>
            <w:r>
              <w:rPr>
                <w:rFonts w:cs="Arial"/>
              </w:rPr>
              <w:t>.0</w:t>
            </w:r>
          </w:p>
        </w:tc>
        <w:tc>
          <w:tcPr>
            <w:tcW w:w="957" w:type="dxa"/>
            <w:vAlign w:val="center"/>
          </w:tcPr>
          <w:p w14:paraId="6639C824" w14:textId="77777777" w:rsidR="000137F5" w:rsidRPr="009537AD" w:rsidRDefault="000137F5" w:rsidP="00FF0542">
            <w:pPr>
              <w:jc w:val="center"/>
              <w:rPr>
                <w:rFonts w:cs="Arial"/>
              </w:rPr>
            </w:pPr>
            <w:r w:rsidRPr="009537AD">
              <w:rPr>
                <w:rFonts w:cs="Arial"/>
              </w:rPr>
              <w:t>33.2</w:t>
            </w:r>
          </w:p>
        </w:tc>
        <w:tc>
          <w:tcPr>
            <w:tcW w:w="957" w:type="dxa"/>
            <w:vAlign w:val="center"/>
          </w:tcPr>
          <w:p w14:paraId="51BFF9F3" w14:textId="77777777" w:rsidR="000137F5" w:rsidRPr="009537AD" w:rsidRDefault="000137F5" w:rsidP="00FF0542">
            <w:pPr>
              <w:jc w:val="center"/>
              <w:rPr>
                <w:rFonts w:cs="Arial"/>
              </w:rPr>
            </w:pPr>
            <w:r w:rsidRPr="009537AD">
              <w:rPr>
                <w:rFonts w:cs="Arial"/>
              </w:rPr>
              <w:t>21</w:t>
            </w:r>
            <w:r>
              <w:rPr>
                <w:rFonts w:cs="Arial"/>
              </w:rPr>
              <w:t>.0</w:t>
            </w:r>
          </w:p>
        </w:tc>
        <w:tc>
          <w:tcPr>
            <w:tcW w:w="957" w:type="dxa"/>
            <w:vAlign w:val="center"/>
          </w:tcPr>
          <w:p w14:paraId="4CE4C1A8" w14:textId="77777777" w:rsidR="000137F5" w:rsidRPr="009537AD" w:rsidRDefault="000137F5" w:rsidP="00FF0542">
            <w:pPr>
              <w:jc w:val="center"/>
              <w:rPr>
                <w:rFonts w:cs="Arial"/>
              </w:rPr>
            </w:pPr>
            <w:r w:rsidRPr="009537AD">
              <w:rPr>
                <w:rFonts w:cs="Arial"/>
              </w:rPr>
              <w:t>40</w:t>
            </w:r>
            <w:r>
              <w:rPr>
                <w:rFonts w:cs="Arial"/>
              </w:rPr>
              <w:t>.0</w:t>
            </w:r>
          </w:p>
        </w:tc>
      </w:tr>
      <w:tr w:rsidR="000137F5" w:rsidRPr="009537AD" w14:paraId="5057A4ED" w14:textId="77777777" w:rsidTr="00FF0542">
        <w:trPr>
          <w:trHeight w:val="397"/>
        </w:trPr>
        <w:tc>
          <w:tcPr>
            <w:tcW w:w="1586" w:type="dxa"/>
            <w:vAlign w:val="center"/>
          </w:tcPr>
          <w:p w14:paraId="60D232F6" w14:textId="77777777" w:rsidR="000137F5" w:rsidRPr="009537AD" w:rsidRDefault="000137F5" w:rsidP="00FF0542">
            <w:pPr>
              <w:rPr>
                <w:rFonts w:cs="Arial"/>
              </w:rPr>
            </w:pPr>
            <w:r w:rsidRPr="009537AD">
              <w:rPr>
                <w:rFonts w:cs="Arial"/>
              </w:rPr>
              <w:t xml:space="preserve"> 40   E</w:t>
            </w:r>
          </w:p>
        </w:tc>
        <w:tc>
          <w:tcPr>
            <w:tcW w:w="957" w:type="dxa"/>
            <w:vAlign w:val="center"/>
          </w:tcPr>
          <w:p w14:paraId="7AFA0060" w14:textId="77777777" w:rsidR="000137F5" w:rsidRPr="009537AD" w:rsidRDefault="000137F5" w:rsidP="00FF0542">
            <w:pPr>
              <w:jc w:val="center"/>
              <w:rPr>
                <w:rFonts w:cs="Arial"/>
              </w:rPr>
            </w:pPr>
            <w:r w:rsidRPr="009537AD">
              <w:rPr>
                <w:rFonts w:cs="Arial"/>
              </w:rPr>
              <w:t>23</w:t>
            </w:r>
            <w:r>
              <w:rPr>
                <w:rFonts w:cs="Arial"/>
              </w:rPr>
              <w:t>.0</w:t>
            </w:r>
          </w:p>
        </w:tc>
        <w:tc>
          <w:tcPr>
            <w:tcW w:w="957" w:type="dxa"/>
            <w:vAlign w:val="center"/>
          </w:tcPr>
          <w:p w14:paraId="63ED4A20" w14:textId="77777777" w:rsidR="000137F5" w:rsidRPr="009537AD" w:rsidRDefault="000137F5" w:rsidP="00FF0542">
            <w:pPr>
              <w:jc w:val="center"/>
              <w:rPr>
                <w:rFonts w:cs="Arial"/>
              </w:rPr>
            </w:pPr>
            <w:r w:rsidRPr="009537AD">
              <w:rPr>
                <w:rFonts w:cs="Arial"/>
              </w:rPr>
              <w:t>25</w:t>
            </w:r>
            <w:r>
              <w:rPr>
                <w:rFonts w:cs="Arial"/>
              </w:rPr>
              <w:t>.0</w:t>
            </w:r>
          </w:p>
        </w:tc>
        <w:tc>
          <w:tcPr>
            <w:tcW w:w="957" w:type="dxa"/>
            <w:vAlign w:val="center"/>
          </w:tcPr>
          <w:p w14:paraId="21419328" w14:textId="77777777" w:rsidR="000137F5" w:rsidRPr="009537AD" w:rsidRDefault="000137F5" w:rsidP="00FF0542">
            <w:pPr>
              <w:jc w:val="center"/>
              <w:rPr>
                <w:rFonts w:cs="Arial"/>
              </w:rPr>
            </w:pPr>
            <w:r w:rsidRPr="009537AD">
              <w:rPr>
                <w:rFonts w:cs="Arial"/>
              </w:rPr>
              <w:t>20.5</w:t>
            </w:r>
          </w:p>
        </w:tc>
        <w:tc>
          <w:tcPr>
            <w:tcW w:w="957" w:type="dxa"/>
            <w:vAlign w:val="center"/>
          </w:tcPr>
          <w:p w14:paraId="6BB71DBA" w14:textId="77777777" w:rsidR="000137F5" w:rsidRPr="009537AD" w:rsidRDefault="000137F5" w:rsidP="00FF0542">
            <w:pPr>
              <w:jc w:val="center"/>
              <w:rPr>
                <w:rFonts w:cs="Arial"/>
              </w:rPr>
            </w:pPr>
            <w:r w:rsidRPr="009537AD">
              <w:rPr>
                <w:rFonts w:cs="Arial"/>
              </w:rPr>
              <w:t>20.5</w:t>
            </w:r>
          </w:p>
        </w:tc>
        <w:tc>
          <w:tcPr>
            <w:tcW w:w="957" w:type="dxa"/>
            <w:vAlign w:val="center"/>
          </w:tcPr>
          <w:p w14:paraId="6AFC4B40" w14:textId="77777777" w:rsidR="000137F5" w:rsidRPr="009537AD" w:rsidRDefault="000137F5" w:rsidP="00FF0542">
            <w:pPr>
              <w:jc w:val="center"/>
              <w:rPr>
                <w:rFonts w:cs="Arial"/>
              </w:rPr>
            </w:pPr>
            <w:r w:rsidRPr="009537AD">
              <w:rPr>
                <w:rFonts w:cs="Arial"/>
              </w:rPr>
              <w:t>2</w:t>
            </w:r>
            <w:r>
              <w:rPr>
                <w:rFonts w:cs="Arial"/>
              </w:rPr>
              <w:t>0.</w:t>
            </w:r>
            <w:r w:rsidRPr="009537AD">
              <w:rPr>
                <w:rFonts w:cs="Arial"/>
              </w:rPr>
              <w:t>3</w:t>
            </w:r>
          </w:p>
        </w:tc>
        <w:tc>
          <w:tcPr>
            <w:tcW w:w="957" w:type="dxa"/>
            <w:vAlign w:val="center"/>
          </w:tcPr>
          <w:p w14:paraId="6BDFB8A1" w14:textId="77777777" w:rsidR="000137F5" w:rsidRPr="009537AD" w:rsidRDefault="000137F5" w:rsidP="00FF0542">
            <w:pPr>
              <w:jc w:val="center"/>
              <w:rPr>
                <w:rFonts w:cs="Arial"/>
              </w:rPr>
            </w:pPr>
            <w:r w:rsidRPr="009537AD">
              <w:rPr>
                <w:rFonts w:cs="Arial"/>
              </w:rPr>
              <w:t>22.4</w:t>
            </w:r>
          </w:p>
        </w:tc>
        <w:tc>
          <w:tcPr>
            <w:tcW w:w="957" w:type="dxa"/>
            <w:vAlign w:val="center"/>
          </w:tcPr>
          <w:p w14:paraId="00BAE55D" w14:textId="77777777" w:rsidR="000137F5" w:rsidRPr="009537AD" w:rsidRDefault="000137F5" w:rsidP="00FF0542">
            <w:pPr>
              <w:jc w:val="center"/>
              <w:rPr>
                <w:rFonts w:cs="Arial"/>
              </w:rPr>
            </w:pPr>
            <w:r w:rsidRPr="009537AD">
              <w:rPr>
                <w:rFonts w:cs="Arial"/>
              </w:rPr>
              <w:t>20.5</w:t>
            </w:r>
          </w:p>
        </w:tc>
        <w:tc>
          <w:tcPr>
            <w:tcW w:w="957" w:type="dxa"/>
            <w:vAlign w:val="center"/>
          </w:tcPr>
          <w:p w14:paraId="1CFDD16B" w14:textId="77777777" w:rsidR="000137F5" w:rsidRPr="009537AD" w:rsidRDefault="000137F5" w:rsidP="00FF0542">
            <w:pPr>
              <w:jc w:val="center"/>
              <w:rPr>
                <w:rFonts w:cs="Arial"/>
              </w:rPr>
            </w:pPr>
            <w:r w:rsidRPr="009537AD">
              <w:rPr>
                <w:rFonts w:cs="Arial"/>
              </w:rPr>
              <w:t>25</w:t>
            </w:r>
            <w:r>
              <w:rPr>
                <w:rFonts w:cs="Arial"/>
              </w:rPr>
              <w:t>.0</w:t>
            </w:r>
          </w:p>
        </w:tc>
      </w:tr>
      <w:tr w:rsidR="000137F5" w:rsidRPr="009537AD" w14:paraId="2D9E40E5" w14:textId="77777777" w:rsidTr="00FF0542">
        <w:trPr>
          <w:trHeight w:val="397"/>
        </w:trPr>
        <w:tc>
          <w:tcPr>
            <w:tcW w:w="1586" w:type="dxa"/>
            <w:vAlign w:val="center"/>
          </w:tcPr>
          <w:p w14:paraId="4D5F0023" w14:textId="77777777" w:rsidR="000137F5" w:rsidRPr="009537AD" w:rsidRDefault="000137F5" w:rsidP="00FF0542">
            <w:pPr>
              <w:rPr>
                <w:rFonts w:cs="Arial"/>
              </w:rPr>
            </w:pPr>
            <w:r w:rsidRPr="009537AD">
              <w:rPr>
                <w:rFonts w:cs="Arial"/>
              </w:rPr>
              <w:t xml:space="preserve"> 30   F</w:t>
            </w:r>
          </w:p>
        </w:tc>
        <w:tc>
          <w:tcPr>
            <w:tcW w:w="957" w:type="dxa"/>
            <w:vAlign w:val="center"/>
          </w:tcPr>
          <w:p w14:paraId="50950D64" w14:textId="77777777" w:rsidR="000137F5" w:rsidRPr="009537AD" w:rsidRDefault="000137F5" w:rsidP="00FF0542">
            <w:pPr>
              <w:jc w:val="center"/>
              <w:rPr>
                <w:rFonts w:cs="Arial"/>
              </w:rPr>
            </w:pPr>
            <w:r w:rsidRPr="009537AD">
              <w:rPr>
                <w:rFonts w:cs="Arial"/>
              </w:rPr>
              <w:t>22</w:t>
            </w:r>
            <w:r>
              <w:rPr>
                <w:rFonts w:cs="Arial"/>
              </w:rPr>
              <w:t>.0</w:t>
            </w:r>
          </w:p>
        </w:tc>
        <w:tc>
          <w:tcPr>
            <w:tcW w:w="957" w:type="dxa"/>
            <w:vAlign w:val="center"/>
          </w:tcPr>
          <w:p w14:paraId="012F8488" w14:textId="77777777" w:rsidR="000137F5" w:rsidRPr="009537AD" w:rsidRDefault="000137F5" w:rsidP="00FF0542">
            <w:pPr>
              <w:jc w:val="center"/>
              <w:rPr>
                <w:rFonts w:cs="Arial"/>
              </w:rPr>
            </w:pPr>
            <w:r w:rsidRPr="009537AD">
              <w:rPr>
                <w:rFonts w:cs="Arial"/>
              </w:rPr>
              <w:t>22</w:t>
            </w:r>
            <w:r>
              <w:rPr>
                <w:rFonts w:cs="Arial"/>
              </w:rPr>
              <w:t>.0</w:t>
            </w:r>
          </w:p>
        </w:tc>
        <w:tc>
          <w:tcPr>
            <w:tcW w:w="957" w:type="dxa"/>
            <w:vAlign w:val="center"/>
          </w:tcPr>
          <w:p w14:paraId="16FC08A9" w14:textId="77777777" w:rsidR="000137F5" w:rsidRPr="009537AD" w:rsidRDefault="000137F5" w:rsidP="00FF0542">
            <w:pPr>
              <w:jc w:val="center"/>
              <w:rPr>
                <w:rFonts w:cs="Arial"/>
              </w:rPr>
            </w:pPr>
            <w:r w:rsidRPr="009537AD">
              <w:rPr>
                <w:rFonts w:cs="Arial"/>
              </w:rPr>
              <w:t>20</w:t>
            </w:r>
            <w:r>
              <w:rPr>
                <w:rFonts w:cs="Arial"/>
              </w:rPr>
              <w:t>.0</w:t>
            </w:r>
          </w:p>
        </w:tc>
        <w:tc>
          <w:tcPr>
            <w:tcW w:w="957" w:type="dxa"/>
            <w:vAlign w:val="center"/>
          </w:tcPr>
          <w:p w14:paraId="5DE4F829" w14:textId="77777777" w:rsidR="000137F5" w:rsidRPr="009537AD" w:rsidRDefault="000137F5" w:rsidP="00FF0542">
            <w:pPr>
              <w:jc w:val="center"/>
              <w:rPr>
                <w:rFonts w:cs="Arial"/>
              </w:rPr>
            </w:pPr>
            <w:r w:rsidRPr="009537AD">
              <w:rPr>
                <w:rFonts w:cs="Arial"/>
              </w:rPr>
              <w:t>20</w:t>
            </w:r>
            <w:r>
              <w:rPr>
                <w:rFonts w:cs="Arial"/>
              </w:rPr>
              <w:t>.0</w:t>
            </w:r>
          </w:p>
        </w:tc>
        <w:tc>
          <w:tcPr>
            <w:tcW w:w="957" w:type="dxa"/>
            <w:vAlign w:val="center"/>
          </w:tcPr>
          <w:p w14:paraId="34112E26" w14:textId="77777777" w:rsidR="000137F5" w:rsidRPr="009537AD" w:rsidRDefault="000137F5" w:rsidP="00FF0542">
            <w:pPr>
              <w:jc w:val="center"/>
              <w:rPr>
                <w:rFonts w:cs="Arial"/>
              </w:rPr>
            </w:pPr>
            <w:r w:rsidRPr="009537AD">
              <w:rPr>
                <w:rFonts w:cs="Arial"/>
              </w:rPr>
              <w:t>20</w:t>
            </w:r>
            <w:r>
              <w:rPr>
                <w:rFonts w:cs="Arial"/>
              </w:rPr>
              <w:t>.0</w:t>
            </w:r>
          </w:p>
        </w:tc>
        <w:tc>
          <w:tcPr>
            <w:tcW w:w="957" w:type="dxa"/>
            <w:vAlign w:val="center"/>
          </w:tcPr>
          <w:p w14:paraId="12244385" w14:textId="77777777" w:rsidR="000137F5" w:rsidRPr="009537AD" w:rsidRDefault="000137F5" w:rsidP="00FF0542">
            <w:pPr>
              <w:jc w:val="center"/>
              <w:rPr>
                <w:rFonts w:cs="Arial"/>
              </w:rPr>
            </w:pPr>
            <w:r w:rsidRPr="009537AD">
              <w:rPr>
                <w:rFonts w:cs="Arial"/>
              </w:rPr>
              <w:t>20.8</w:t>
            </w:r>
          </w:p>
        </w:tc>
        <w:tc>
          <w:tcPr>
            <w:tcW w:w="957" w:type="dxa"/>
            <w:vAlign w:val="center"/>
          </w:tcPr>
          <w:p w14:paraId="143F0562" w14:textId="77777777" w:rsidR="000137F5" w:rsidRPr="009537AD" w:rsidRDefault="000137F5" w:rsidP="00FF0542">
            <w:pPr>
              <w:jc w:val="center"/>
              <w:rPr>
                <w:rFonts w:cs="Arial"/>
              </w:rPr>
            </w:pPr>
            <w:r w:rsidRPr="009537AD">
              <w:rPr>
                <w:rFonts w:cs="Arial"/>
              </w:rPr>
              <w:t>20</w:t>
            </w:r>
            <w:r>
              <w:rPr>
                <w:rFonts w:cs="Arial"/>
              </w:rPr>
              <w:t>.0</w:t>
            </w:r>
          </w:p>
        </w:tc>
        <w:tc>
          <w:tcPr>
            <w:tcW w:w="957" w:type="dxa"/>
            <w:vAlign w:val="center"/>
          </w:tcPr>
          <w:p w14:paraId="50BE3FB1" w14:textId="77777777" w:rsidR="000137F5" w:rsidRPr="009537AD" w:rsidRDefault="000137F5" w:rsidP="00FF0542">
            <w:pPr>
              <w:jc w:val="center"/>
              <w:rPr>
                <w:rFonts w:cs="Arial"/>
              </w:rPr>
            </w:pPr>
            <w:r w:rsidRPr="009537AD">
              <w:rPr>
                <w:rFonts w:cs="Arial"/>
              </w:rPr>
              <w:t>22</w:t>
            </w:r>
            <w:r>
              <w:rPr>
                <w:rFonts w:cs="Arial"/>
              </w:rPr>
              <w:t>.0</w:t>
            </w:r>
          </w:p>
        </w:tc>
      </w:tr>
      <w:tr w:rsidR="000137F5" w:rsidRPr="009537AD" w14:paraId="4085D8B3" w14:textId="77777777" w:rsidTr="00FF0542">
        <w:trPr>
          <w:trHeight w:val="397"/>
        </w:trPr>
        <w:tc>
          <w:tcPr>
            <w:tcW w:w="1586" w:type="dxa"/>
            <w:vAlign w:val="center"/>
          </w:tcPr>
          <w:p w14:paraId="2B2C51A2" w14:textId="77777777" w:rsidR="000137F5" w:rsidRPr="009537AD" w:rsidRDefault="000137F5" w:rsidP="00FF0542">
            <w:pPr>
              <w:rPr>
                <w:rFonts w:cs="Arial"/>
              </w:rPr>
            </w:pPr>
            <w:r w:rsidRPr="009537AD">
              <w:rPr>
                <w:rFonts w:cs="Arial"/>
              </w:rPr>
              <w:t xml:space="preserve"> 20   G</w:t>
            </w:r>
          </w:p>
        </w:tc>
        <w:tc>
          <w:tcPr>
            <w:tcW w:w="957" w:type="dxa"/>
            <w:vAlign w:val="center"/>
          </w:tcPr>
          <w:p w14:paraId="5E446F6B" w14:textId="77777777" w:rsidR="000137F5" w:rsidRPr="009537AD" w:rsidRDefault="000137F5" w:rsidP="00FF0542">
            <w:pPr>
              <w:jc w:val="center"/>
              <w:rPr>
                <w:rFonts w:cs="Arial"/>
              </w:rPr>
            </w:pPr>
            <w:r w:rsidRPr="009537AD">
              <w:rPr>
                <w:rFonts w:cs="Arial"/>
              </w:rPr>
              <w:t>21</w:t>
            </w:r>
            <w:r>
              <w:rPr>
                <w:rFonts w:cs="Arial"/>
              </w:rPr>
              <w:t>.0</w:t>
            </w:r>
          </w:p>
        </w:tc>
        <w:tc>
          <w:tcPr>
            <w:tcW w:w="957" w:type="dxa"/>
            <w:vAlign w:val="center"/>
          </w:tcPr>
          <w:p w14:paraId="02734539" w14:textId="77777777" w:rsidR="000137F5" w:rsidRPr="009537AD" w:rsidRDefault="000137F5" w:rsidP="00FF0542">
            <w:pPr>
              <w:jc w:val="center"/>
              <w:rPr>
                <w:rFonts w:cs="Arial"/>
              </w:rPr>
            </w:pPr>
            <w:r w:rsidRPr="009537AD">
              <w:rPr>
                <w:rFonts w:cs="Arial"/>
              </w:rPr>
              <w:t>20</w:t>
            </w:r>
            <w:r>
              <w:rPr>
                <w:rFonts w:cs="Arial"/>
              </w:rPr>
              <w:t>.0</w:t>
            </w:r>
          </w:p>
        </w:tc>
        <w:tc>
          <w:tcPr>
            <w:tcW w:w="957" w:type="dxa"/>
            <w:vAlign w:val="center"/>
          </w:tcPr>
          <w:p w14:paraId="1B335E05" w14:textId="77777777" w:rsidR="000137F5" w:rsidRPr="009537AD" w:rsidRDefault="000137F5" w:rsidP="00FF0542">
            <w:pPr>
              <w:jc w:val="center"/>
              <w:rPr>
                <w:rFonts w:cs="Arial"/>
              </w:rPr>
            </w:pPr>
            <w:r w:rsidRPr="009537AD">
              <w:rPr>
                <w:rFonts w:cs="Arial"/>
              </w:rPr>
              <w:t>20</w:t>
            </w:r>
            <w:r>
              <w:rPr>
                <w:rFonts w:cs="Arial"/>
              </w:rPr>
              <w:t>.0</w:t>
            </w:r>
          </w:p>
        </w:tc>
        <w:tc>
          <w:tcPr>
            <w:tcW w:w="957" w:type="dxa"/>
            <w:vAlign w:val="center"/>
          </w:tcPr>
          <w:p w14:paraId="1CAAB625" w14:textId="77777777" w:rsidR="000137F5" w:rsidRPr="009537AD" w:rsidRDefault="000137F5" w:rsidP="00FF0542">
            <w:pPr>
              <w:jc w:val="center"/>
              <w:rPr>
                <w:rFonts w:cs="Arial"/>
              </w:rPr>
            </w:pPr>
            <w:r w:rsidRPr="009537AD">
              <w:rPr>
                <w:rFonts w:cs="Arial"/>
              </w:rPr>
              <w:t>20</w:t>
            </w:r>
            <w:r>
              <w:rPr>
                <w:rFonts w:cs="Arial"/>
              </w:rPr>
              <w:t>.0</w:t>
            </w:r>
          </w:p>
        </w:tc>
        <w:tc>
          <w:tcPr>
            <w:tcW w:w="957" w:type="dxa"/>
            <w:vAlign w:val="center"/>
          </w:tcPr>
          <w:p w14:paraId="5C1A6921" w14:textId="77777777" w:rsidR="000137F5" w:rsidRPr="009537AD" w:rsidRDefault="000137F5" w:rsidP="00FF0542">
            <w:pPr>
              <w:jc w:val="center"/>
              <w:rPr>
                <w:rFonts w:cs="Arial"/>
              </w:rPr>
            </w:pPr>
            <w:r w:rsidRPr="009537AD">
              <w:rPr>
                <w:rFonts w:cs="Arial"/>
              </w:rPr>
              <w:t>20</w:t>
            </w:r>
            <w:r>
              <w:rPr>
                <w:rFonts w:cs="Arial"/>
              </w:rPr>
              <w:t>.0</w:t>
            </w:r>
          </w:p>
        </w:tc>
        <w:tc>
          <w:tcPr>
            <w:tcW w:w="957" w:type="dxa"/>
            <w:vAlign w:val="center"/>
          </w:tcPr>
          <w:p w14:paraId="7C3FFFF6" w14:textId="77777777" w:rsidR="000137F5" w:rsidRPr="009537AD" w:rsidRDefault="000137F5" w:rsidP="00FF0542">
            <w:pPr>
              <w:jc w:val="center"/>
              <w:rPr>
                <w:rFonts w:cs="Arial"/>
              </w:rPr>
            </w:pPr>
            <w:r w:rsidRPr="009537AD">
              <w:rPr>
                <w:rFonts w:cs="Arial"/>
              </w:rPr>
              <w:t>20.2</w:t>
            </w:r>
          </w:p>
        </w:tc>
        <w:tc>
          <w:tcPr>
            <w:tcW w:w="957" w:type="dxa"/>
            <w:vAlign w:val="center"/>
          </w:tcPr>
          <w:p w14:paraId="3E4B6C90" w14:textId="77777777" w:rsidR="000137F5" w:rsidRPr="009537AD" w:rsidRDefault="000137F5" w:rsidP="00FF0542">
            <w:pPr>
              <w:jc w:val="center"/>
              <w:rPr>
                <w:rFonts w:cs="Arial"/>
              </w:rPr>
            </w:pPr>
            <w:r w:rsidRPr="009537AD">
              <w:rPr>
                <w:rFonts w:cs="Arial"/>
              </w:rPr>
              <w:t>20</w:t>
            </w:r>
            <w:r>
              <w:rPr>
                <w:rFonts w:cs="Arial"/>
              </w:rPr>
              <w:t>.0</w:t>
            </w:r>
          </w:p>
        </w:tc>
        <w:tc>
          <w:tcPr>
            <w:tcW w:w="957" w:type="dxa"/>
            <w:vAlign w:val="center"/>
          </w:tcPr>
          <w:p w14:paraId="6E90B53D" w14:textId="77777777" w:rsidR="000137F5" w:rsidRPr="009537AD" w:rsidRDefault="000137F5" w:rsidP="00FF0542">
            <w:pPr>
              <w:jc w:val="center"/>
              <w:rPr>
                <w:rFonts w:cs="Arial"/>
              </w:rPr>
            </w:pPr>
            <w:r w:rsidRPr="009537AD">
              <w:rPr>
                <w:rFonts w:cs="Arial"/>
              </w:rPr>
              <w:t>21</w:t>
            </w:r>
            <w:r>
              <w:rPr>
                <w:rFonts w:cs="Arial"/>
              </w:rPr>
              <w:t>.0</w:t>
            </w:r>
          </w:p>
        </w:tc>
      </w:tr>
      <w:tr w:rsidR="000137F5" w:rsidRPr="009537AD" w14:paraId="78671BEA" w14:textId="77777777" w:rsidTr="00FF0542">
        <w:trPr>
          <w:trHeight w:val="397"/>
        </w:trPr>
        <w:tc>
          <w:tcPr>
            <w:tcW w:w="1586" w:type="dxa"/>
            <w:vAlign w:val="center"/>
          </w:tcPr>
          <w:p w14:paraId="69D72876" w14:textId="77777777" w:rsidR="000137F5" w:rsidRPr="009537AD" w:rsidRDefault="000137F5" w:rsidP="00FF0542">
            <w:pPr>
              <w:rPr>
                <w:rFonts w:cs="Arial"/>
              </w:rPr>
            </w:pPr>
            <w:r w:rsidRPr="009537AD">
              <w:rPr>
                <w:rFonts w:cs="Arial"/>
              </w:rPr>
              <w:t xml:space="preserve">   0   H</w:t>
            </w:r>
          </w:p>
        </w:tc>
        <w:tc>
          <w:tcPr>
            <w:tcW w:w="957" w:type="dxa"/>
            <w:vAlign w:val="center"/>
          </w:tcPr>
          <w:p w14:paraId="7E38241C" w14:textId="77777777" w:rsidR="000137F5" w:rsidRPr="009537AD" w:rsidRDefault="000137F5" w:rsidP="00FF0542">
            <w:pPr>
              <w:jc w:val="center"/>
              <w:rPr>
                <w:rFonts w:cs="Arial"/>
              </w:rPr>
            </w:pPr>
            <w:r w:rsidRPr="009537AD">
              <w:rPr>
                <w:rFonts w:cs="Arial"/>
              </w:rPr>
              <w:t>20</w:t>
            </w:r>
            <w:r>
              <w:rPr>
                <w:rFonts w:cs="Arial"/>
              </w:rPr>
              <w:t>.0</w:t>
            </w:r>
          </w:p>
        </w:tc>
        <w:tc>
          <w:tcPr>
            <w:tcW w:w="957" w:type="dxa"/>
            <w:vAlign w:val="center"/>
          </w:tcPr>
          <w:p w14:paraId="4ACE3FEE" w14:textId="77777777" w:rsidR="000137F5" w:rsidRPr="009537AD" w:rsidRDefault="000137F5" w:rsidP="00FF0542">
            <w:pPr>
              <w:jc w:val="center"/>
              <w:rPr>
                <w:rFonts w:cs="Arial"/>
              </w:rPr>
            </w:pPr>
            <w:r w:rsidRPr="009537AD">
              <w:rPr>
                <w:rFonts w:cs="Arial"/>
              </w:rPr>
              <w:t>20</w:t>
            </w:r>
            <w:r>
              <w:rPr>
                <w:rFonts w:cs="Arial"/>
              </w:rPr>
              <w:t>.0</w:t>
            </w:r>
          </w:p>
        </w:tc>
        <w:tc>
          <w:tcPr>
            <w:tcW w:w="957" w:type="dxa"/>
            <w:vAlign w:val="center"/>
          </w:tcPr>
          <w:p w14:paraId="65776DBE" w14:textId="77777777" w:rsidR="000137F5" w:rsidRPr="009537AD" w:rsidRDefault="000137F5" w:rsidP="00FF0542">
            <w:pPr>
              <w:jc w:val="center"/>
              <w:rPr>
                <w:rFonts w:cs="Arial"/>
              </w:rPr>
            </w:pPr>
            <w:r w:rsidRPr="009537AD">
              <w:rPr>
                <w:rFonts w:cs="Arial"/>
              </w:rPr>
              <w:t>20</w:t>
            </w:r>
            <w:r>
              <w:rPr>
                <w:rFonts w:cs="Arial"/>
              </w:rPr>
              <w:t>.0</w:t>
            </w:r>
          </w:p>
        </w:tc>
        <w:tc>
          <w:tcPr>
            <w:tcW w:w="957" w:type="dxa"/>
            <w:vAlign w:val="center"/>
          </w:tcPr>
          <w:p w14:paraId="31B9FB86" w14:textId="77777777" w:rsidR="000137F5" w:rsidRPr="009537AD" w:rsidRDefault="000137F5" w:rsidP="00FF0542">
            <w:pPr>
              <w:jc w:val="center"/>
              <w:rPr>
                <w:rFonts w:cs="Arial"/>
              </w:rPr>
            </w:pPr>
            <w:r w:rsidRPr="009537AD">
              <w:rPr>
                <w:rFonts w:cs="Arial"/>
              </w:rPr>
              <w:t>20</w:t>
            </w:r>
            <w:r>
              <w:rPr>
                <w:rFonts w:cs="Arial"/>
              </w:rPr>
              <w:t>.0</w:t>
            </w:r>
          </w:p>
        </w:tc>
        <w:tc>
          <w:tcPr>
            <w:tcW w:w="957" w:type="dxa"/>
            <w:vAlign w:val="center"/>
          </w:tcPr>
          <w:p w14:paraId="46F313EE" w14:textId="77777777" w:rsidR="000137F5" w:rsidRPr="009537AD" w:rsidRDefault="000137F5" w:rsidP="00FF0542">
            <w:pPr>
              <w:jc w:val="center"/>
              <w:rPr>
                <w:rFonts w:cs="Arial"/>
              </w:rPr>
            </w:pPr>
            <w:r w:rsidRPr="009537AD">
              <w:rPr>
                <w:rFonts w:cs="Arial"/>
              </w:rPr>
              <w:t>20</w:t>
            </w:r>
            <w:r>
              <w:rPr>
                <w:rFonts w:cs="Arial"/>
              </w:rPr>
              <w:t>.0</w:t>
            </w:r>
          </w:p>
        </w:tc>
        <w:tc>
          <w:tcPr>
            <w:tcW w:w="957" w:type="dxa"/>
            <w:vAlign w:val="center"/>
          </w:tcPr>
          <w:p w14:paraId="7650598A" w14:textId="77777777" w:rsidR="000137F5" w:rsidRPr="009537AD" w:rsidRDefault="000137F5" w:rsidP="00FF0542">
            <w:pPr>
              <w:jc w:val="center"/>
              <w:rPr>
                <w:rFonts w:cs="Arial"/>
              </w:rPr>
            </w:pPr>
            <w:r w:rsidRPr="009537AD">
              <w:rPr>
                <w:rFonts w:cs="Arial"/>
              </w:rPr>
              <w:t>20</w:t>
            </w:r>
            <w:r>
              <w:rPr>
                <w:rFonts w:cs="Arial"/>
              </w:rPr>
              <w:t>.0</w:t>
            </w:r>
          </w:p>
        </w:tc>
        <w:tc>
          <w:tcPr>
            <w:tcW w:w="957" w:type="dxa"/>
            <w:vAlign w:val="center"/>
          </w:tcPr>
          <w:p w14:paraId="0387F94C" w14:textId="77777777" w:rsidR="000137F5" w:rsidRPr="009537AD" w:rsidRDefault="000137F5" w:rsidP="00FF0542">
            <w:pPr>
              <w:jc w:val="center"/>
              <w:rPr>
                <w:rFonts w:cs="Arial"/>
              </w:rPr>
            </w:pPr>
            <w:r w:rsidRPr="009537AD">
              <w:rPr>
                <w:rFonts w:cs="Arial"/>
              </w:rPr>
              <w:t>20</w:t>
            </w:r>
            <w:r>
              <w:rPr>
                <w:rFonts w:cs="Arial"/>
              </w:rPr>
              <w:t>.0</w:t>
            </w:r>
          </w:p>
        </w:tc>
        <w:tc>
          <w:tcPr>
            <w:tcW w:w="957" w:type="dxa"/>
            <w:vAlign w:val="center"/>
          </w:tcPr>
          <w:p w14:paraId="12739D52" w14:textId="77777777" w:rsidR="000137F5" w:rsidRPr="009537AD" w:rsidRDefault="000137F5" w:rsidP="00FF0542">
            <w:pPr>
              <w:jc w:val="center"/>
              <w:rPr>
                <w:rFonts w:cs="Arial"/>
              </w:rPr>
            </w:pPr>
            <w:r w:rsidRPr="009537AD">
              <w:rPr>
                <w:rFonts w:cs="Arial"/>
              </w:rPr>
              <w:t>20</w:t>
            </w:r>
            <w:r>
              <w:rPr>
                <w:rFonts w:cs="Arial"/>
              </w:rPr>
              <w:t>.0</w:t>
            </w:r>
          </w:p>
        </w:tc>
      </w:tr>
    </w:tbl>
    <w:p w14:paraId="6C9236BD" w14:textId="77777777" w:rsidR="000137F5" w:rsidRDefault="000137F5" w:rsidP="00485115">
      <w:pPr>
        <w:rPr>
          <w:rFonts w:cs="Arial"/>
        </w:rPr>
        <w:sectPr w:rsidR="000137F5" w:rsidSect="003246FD">
          <w:headerReference w:type="default" r:id="rId37"/>
          <w:pgSz w:w="11906" w:h="16838"/>
          <w:pgMar w:top="2098" w:right="1440" w:bottom="851" w:left="1440" w:header="709" w:footer="709" w:gutter="0"/>
          <w:cols w:space="708"/>
          <w:docGrid w:linePitch="360"/>
        </w:sectPr>
      </w:pPr>
    </w:p>
    <w:p w14:paraId="38F6A3AB" w14:textId="7508950B" w:rsidR="00485115" w:rsidRDefault="00485115" w:rsidP="00485115">
      <w:r>
        <w:rPr>
          <w:rFonts w:cs="Arial"/>
        </w:rPr>
        <w:lastRenderedPageBreak/>
        <w:t>One anomalous result (outlier) highlighted in the table.</w:t>
      </w:r>
      <w:r w:rsidRPr="00A35ACF">
        <w:rPr>
          <w:noProof/>
          <w:lang w:eastAsia="en-GB"/>
        </w:rPr>
        <w:drawing>
          <wp:anchor distT="0" distB="0" distL="114300" distR="114300" simplePos="0" relativeHeight="251662336" behindDoc="0" locked="0" layoutInCell="1" allowOverlap="1" wp14:anchorId="5BBFCBED" wp14:editId="05788351">
            <wp:simplePos x="0" y="0"/>
            <wp:positionH relativeFrom="column">
              <wp:posOffset>-477078</wp:posOffset>
            </wp:positionH>
            <wp:positionV relativeFrom="paragraph">
              <wp:posOffset>-119270</wp:posOffset>
            </wp:positionV>
            <wp:extent cx="6258008" cy="8395004"/>
            <wp:effectExtent l="0" t="0" r="7620" b="9525"/>
            <wp:wrapSquare wrapText="bothSides"/>
            <wp:docPr id="111" name="Picture 111" descr="experiment result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z.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59830" cy="8391525"/>
                    </a:xfrm>
                    <a:prstGeom prst="rect">
                      <a:avLst/>
                    </a:prstGeom>
                  </pic:spPr>
                </pic:pic>
              </a:graphicData>
            </a:graphic>
          </wp:anchor>
        </w:drawing>
      </w:r>
    </w:p>
    <w:p w14:paraId="68F197A2" w14:textId="77777777" w:rsidR="00485115" w:rsidRDefault="00485115" w:rsidP="00485115">
      <w:pPr>
        <w:rPr>
          <w:rFonts w:cs="Arial"/>
        </w:rPr>
      </w:pPr>
      <w:r w:rsidRPr="009537AD">
        <w:rPr>
          <w:rFonts w:cs="Arial"/>
        </w:rPr>
        <w:lastRenderedPageBreak/>
        <w:t>The repeatability for the test was good for the conce</w:t>
      </w:r>
      <w:r>
        <w:rPr>
          <w:rFonts w:cs="Arial"/>
        </w:rPr>
        <w:t>ntration of antimicrobial 0% - 3</w:t>
      </w:r>
      <w:r w:rsidRPr="009537AD">
        <w:rPr>
          <w:rFonts w:cs="Arial"/>
        </w:rPr>
        <w:t xml:space="preserve">0% </w:t>
      </w:r>
      <w:r>
        <w:rPr>
          <w:rFonts w:cs="Arial"/>
        </w:rPr>
        <w:t xml:space="preserve">as precision within 9%. At a </w:t>
      </w:r>
      <w:r w:rsidRPr="009537AD">
        <w:rPr>
          <w:rFonts w:cs="Arial"/>
        </w:rPr>
        <w:t>conce</w:t>
      </w:r>
      <w:r>
        <w:rPr>
          <w:rFonts w:cs="Arial"/>
        </w:rPr>
        <w:t>ntration of antimicrobial of 50% the precision went up to 47.5%. This may be due to the physical/mechanical problem of the relative thickness of the solution passing through the disc material causing “drag”. This drag may be the cause of the plateauing of the graph at higher concentrations. A possible improvement to the method would be to use the well and pipette method not using the disc so removing the physical/mechanical property of the disc.</w:t>
      </w:r>
    </w:p>
    <w:p w14:paraId="17530AC1" w14:textId="77777777" w:rsidR="00485115" w:rsidRDefault="00485115" w:rsidP="00485115">
      <w:pPr>
        <w:rPr>
          <w:rFonts w:cs="Arial"/>
        </w:rPr>
      </w:pPr>
      <w:r>
        <w:rPr>
          <w:rFonts w:cs="Arial"/>
        </w:rPr>
        <w:t xml:space="preserve"> E</w:t>
      </w:r>
      <w:r w:rsidRPr="009537AD">
        <w:rPr>
          <w:rFonts w:cs="Arial"/>
        </w:rPr>
        <w:t>very group got 20mm for 0% which would be correct as it has no antimicrobial on it</w:t>
      </w:r>
      <w:r>
        <w:rPr>
          <w:rFonts w:cs="Arial"/>
        </w:rPr>
        <w:t xml:space="preserve"> (no systematic error)</w:t>
      </w:r>
      <w:r w:rsidRPr="009537AD">
        <w:rPr>
          <w:rFonts w:cs="Arial"/>
        </w:rPr>
        <w:t>. There also wasn’t much difference in the results between the rest of the concentrations in this range. From the concentration 50% - 90%, the data collected from the group was not as accurate or repeatable because there was a bigger difference in clear zones than in t</w:t>
      </w:r>
      <w:r>
        <w:rPr>
          <w:rFonts w:cs="Arial"/>
        </w:rPr>
        <w:t>he first four.</w:t>
      </w:r>
    </w:p>
    <w:p w14:paraId="67D04CFA" w14:textId="77777777" w:rsidR="00485115" w:rsidRDefault="00485115" w:rsidP="00485115">
      <w:pPr>
        <w:rPr>
          <w:rFonts w:cs="Arial"/>
        </w:rPr>
      </w:pPr>
      <w:r>
        <w:rPr>
          <w:rFonts w:cs="Arial"/>
        </w:rPr>
        <w:t>The method was repeated for a variety of antimicrobials.</w:t>
      </w:r>
    </w:p>
    <w:tbl>
      <w:tblPr>
        <w:tblStyle w:val="TableGrid"/>
        <w:tblW w:w="0" w:type="auto"/>
        <w:tblBorders>
          <w:top w:val="single" w:sz="4" w:space="0" w:color="0081C6"/>
          <w:left w:val="single" w:sz="4" w:space="0" w:color="0081C6"/>
          <w:bottom w:val="single" w:sz="4" w:space="0" w:color="0081C6"/>
          <w:right w:val="single" w:sz="4" w:space="0" w:color="0081C6"/>
          <w:insideH w:val="single" w:sz="4" w:space="0" w:color="0081C6"/>
          <w:insideV w:val="single" w:sz="4" w:space="0" w:color="0081C6"/>
        </w:tblBorders>
        <w:tblLook w:val="04A0" w:firstRow="1" w:lastRow="0" w:firstColumn="1" w:lastColumn="0" w:noHBand="0" w:noVBand="1"/>
      </w:tblPr>
      <w:tblGrid>
        <w:gridCol w:w="1708"/>
        <w:gridCol w:w="899"/>
        <w:gridCol w:w="900"/>
        <w:gridCol w:w="900"/>
        <w:gridCol w:w="900"/>
        <w:gridCol w:w="900"/>
        <w:gridCol w:w="922"/>
        <w:gridCol w:w="936"/>
        <w:gridCol w:w="951"/>
      </w:tblGrid>
      <w:tr w:rsidR="003B23B4" w:rsidRPr="003B23B4" w14:paraId="29411A5F" w14:textId="77777777" w:rsidTr="003B23B4">
        <w:trPr>
          <w:trHeight w:val="454"/>
        </w:trPr>
        <w:tc>
          <w:tcPr>
            <w:tcW w:w="1586" w:type="dxa"/>
            <w:vMerge w:val="restart"/>
            <w:shd w:val="clear" w:color="auto" w:fill="0081C6"/>
            <w:vAlign w:val="center"/>
          </w:tcPr>
          <w:p w14:paraId="3D25FBDF" w14:textId="77777777" w:rsidR="00485115" w:rsidRPr="003B23B4" w:rsidRDefault="00485115" w:rsidP="00485115">
            <w:pPr>
              <w:rPr>
                <w:rFonts w:cs="Arial"/>
                <w:b/>
                <w:bCs/>
                <w:color w:val="FFFFFF" w:themeColor="background1"/>
              </w:rPr>
            </w:pPr>
            <w:r w:rsidRPr="003B23B4">
              <w:rPr>
                <w:rFonts w:cs="Arial"/>
                <w:b/>
                <w:bCs/>
                <w:color w:val="FFFFFF" w:themeColor="background1"/>
              </w:rPr>
              <w:t>Concentration of antimicrobial B (%)</w:t>
            </w:r>
          </w:p>
        </w:tc>
        <w:tc>
          <w:tcPr>
            <w:tcW w:w="7656" w:type="dxa"/>
            <w:gridSpan w:val="8"/>
            <w:shd w:val="clear" w:color="auto" w:fill="0081C6"/>
            <w:vAlign w:val="center"/>
          </w:tcPr>
          <w:p w14:paraId="753C66CF" w14:textId="77777777" w:rsidR="00485115" w:rsidRPr="003B23B4" w:rsidRDefault="00485115" w:rsidP="00485115">
            <w:pPr>
              <w:jc w:val="center"/>
              <w:rPr>
                <w:rFonts w:cs="Arial"/>
                <w:b/>
                <w:bCs/>
                <w:color w:val="FFFFFF" w:themeColor="background1"/>
              </w:rPr>
            </w:pPr>
            <w:r w:rsidRPr="003B23B4">
              <w:rPr>
                <w:rFonts w:cs="Arial"/>
                <w:b/>
                <w:bCs/>
                <w:color w:val="FFFFFF" w:themeColor="background1"/>
              </w:rPr>
              <w:t>Diameter of clear zone (mm)</w:t>
            </w:r>
          </w:p>
        </w:tc>
      </w:tr>
      <w:tr w:rsidR="00485115" w:rsidRPr="009537AD" w14:paraId="24BC18C4" w14:textId="77777777" w:rsidTr="003B23B4">
        <w:trPr>
          <w:trHeight w:val="454"/>
        </w:trPr>
        <w:tc>
          <w:tcPr>
            <w:tcW w:w="1586" w:type="dxa"/>
            <w:vMerge/>
          </w:tcPr>
          <w:p w14:paraId="419D7C10" w14:textId="77777777" w:rsidR="00485115" w:rsidRPr="009537AD" w:rsidRDefault="00485115" w:rsidP="00485115">
            <w:pPr>
              <w:rPr>
                <w:rFonts w:cs="Arial"/>
              </w:rPr>
            </w:pPr>
          </w:p>
        </w:tc>
        <w:tc>
          <w:tcPr>
            <w:tcW w:w="957" w:type="dxa"/>
            <w:vMerge w:val="restart"/>
            <w:vAlign w:val="center"/>
          </w:tcPr>
          <w:p w14:paraId="51AD4B93" w14:textId="77777777" w:rsidR="00485115" w:rsidRPr="009537AD" w:rsidRDefault="00485115" w:rsidP="00485115">
            <w:pPr>
              <w:jc w:val="center"/>
              <w:rPr>
                <w:rFonts w:cs="Arial"/>
              </w:rPr>
            </w:pPr>
            <w:r w:rsidRPr="009537AD">
              <w:rPr>
                <w:rFonts w:cs="Arial"/>
              </w:rPr>
              <w:t>1</w:t>
            </w:r>
          </w:p>
        </w:tc>
        <w:tc>
          <w:tcPr>
            <w:tcW w:w="957" w:type="dxa"/>
            <w:vMerge w:val="restart"/>
            <w:vAlign w:val="center"/>
          </w:tcPr>
          <w:p w14:paraId="00393779" w14:textId="77777777" w:rsidR="00485115" w:rsidRPr="009537AD" w:rsidRDefault="00485115" w:rsidP="00485115">
            <w:pPr>
              <w:jc w:val="center"/>
              <w:rPr>
                <w:rFonts w:cs="Arial"/>
              </w:rPr>
            </w:pPr>
            <w:r w:rsidRPr="009537AD">
              <w:rPr>
                <w:rFonts w:cs="Arial"/>
              </w:rPr>
              <w:t>2</w:t>
            </w:r>
          </w:p>
        </w:tc>
        <w:tc>
          <w:tcPr>
            <w:tcW w:w="957" w:type="dxa"/>
            <w:vMerge w:val="restart"/>
            <w:vAlign w:val="center"/>
          </w:tcPr>
          <w:p w14:paraId="2E11D41B" w14:textId="77777777" w:rsidR="00485115" w:rsidRPr="009537AD" w:rsidRDefault="00485115" w:rsidP="00485115">
            <w:pPr>
              <w:jc w:val="center"/>
              <w:rPr>
                <w:rFonts w:cs="Arial"/>
              </w:rPr>
            </w:pPr>
            <w:r w:rsidRPr="009537AD">
              <w:rPr>
                <w:rFonts w:cs="Arial"/>
              </w:rPr>
              <w:t>3</w:t>
            </w:r>
          </w:p>
        </w:tc>
        <w:tc>
          <w:tcPr>
            <w:tcW w:w="957" w:type="dxa"/>
            <w:vMerge w:val="restart"/>
            <w:vAlign w:val="center"/>
          </w:tcPr>
          <w:p w14:paraId="7D02DDA8" w14:textId="77777777" w:rsidR="00485115" w:rsidRPr="009537AD" w:rsidRDefault="00485115" w:rsidP="00485115">
            <w:pPr>
              <w:jc w:val="center"/>
              <w:rPr>
                <w:rFonts w:cs="Arial"/>
              </w:rPr>
            </w:pPr>
            <w:r w:rsidRPr="009537AD">
              <w:rPr>
                <w:rFonts w:cs="Arial"/>
              </w:rPr>
              <w:t>4</w:t>
            </w:r>
          </w:p>
        </w:tc>
        <w:tc>
          <w:tcPr>
            <w:tcW w:w="957" w:type="dxa"/>
            <w:vMerge w:val="restart"/>
            <w:vAlign w:val="center"/>
          </w:tcPr>
          <w:p w14:paraId="71FE7A0D" w14:textId="77777777" w:rsidR="00485115" w:rsidRPr="009537AD" w:rsidRDefault="00485115" w:rsidP="00485115">
            <w:pPr>
              <w:jc w:val="center"/>
              <w:rPr>
                <w:rFonts w:cs="Arial"/>
              </w:rPr>
            </w:pPr>
            <w:r w:rsidRPr="009537AD">
              <w:rPr>
                <w:rFonts w:cs="Arial"/>
              </w:rPr>
              <w:t>5</w:t>
            </w:r>
          </w:p>
        </w:tc>
        <w:tc>
          <w:tcPr>
            <w:tcW w:w="957" w:type="dxa"/>
            <w:vMerge w:val="restart"/>
            <w:vAlign w:val="center"/>
          </w:tcPr>
          <w:p w14:paraId="4A9D4706" w14:textId="77777777" w:rsidR="00485115" w:rsidRPr="009537AD" w:rsidRDefault="00485115" w:rsidP="00485115">
            <w:pPr>
              <w:jc w:val="center"/>
              <w:rPr>
                <w:rFonts w:cs="Arial"/>
              </w:rPr>
            </w:pPr>
            <w:r w:rsidRPr="009537AD">
              <w:rPr>
                <w:rFonts w:cs="Arial"/>
              </w:rPr>
              <w:t>mean</w:t>
            </w:r>
          </w:p>
        </w:tc>
        <w:tc>
          <w:tcPr>
            <w:tcW w:w="1914" w:type="dxa"/>
            <w:gridSpan w:val="2"/>
            <w:vAlign w:val="center"/>
          </w:tcPr>
          <w:p w14:paraId="0EBA863A" w14:textId="77777777" w:rsidR="00485115" w:rsidRPr="009537AD" w:rsidRDefault="00485115" w:rsidP="00485115">
            <w:pPr>
              <w:jc w:val="center"/>
              <w:rPr>
                <w:rFonts w:cs="Arial"/>
              </w:rPr>
            </w:pPr>
            <w:r w:rsidRPr="009537AD">
              <w:rPr>
                <w:rFonts w:cs="Arial"/>
              </w:rPr>
              <w:t>range</w:t>
            </w:r>
          </w:p>
        </w:tc>
      </w:tr>
      <w:tr w:rsidR="00485115" w:rsidRPr="009537AD" w14:paraId="402D6583" w14:textId="77777777" w:rsidTr="003B23B4">
        <w:trPr>
          <w:trHeight w:val="454"/>
        </w:trPr>
        <w:tc>
          <w:tcPr>
            <w:tcW w:w="1586" w:type="dxa"/>
            <w:vMerge/>
          </w:tcPr>
          <w:p w14:paraId="5F0EEBCC" w14:textId="77777777" w:rsidR="00485115" w:rsidRPr="009537AD" w:rsidRDefault="00485115" w:rsidP="00485115">
            <w:pPr>
              <w:rPr>
                <w:rFonts w:cs="Arial"/>
              </w:rPr>
            </w:pPr>
          </w:p>
        </w:tc>
        <w:tc>
          <w:tcPr>
            <w:tcW w:w="957" w:type="dxa"/>
            <w:vMerge/>
            <w:vAlign w:val="center"/>
          </w:tcPr>
          <w:p w14:paraId="5A78CDB8" w14:textId="77777777" w:rsidR="00485115" w:rsidRPr="009537AD" w:rsidRDefault="00485115" w:rsidP="00485115">
            <w:pPr>
              <w:jc w:val="center"/>
              <w:rPr>
                <w:rFonts w:cs="Arial"/>
              </w:rPr>
            </w:pPr>
          </w:p>
        </w:tc>
        <w:tc>
          <w:tcPr>
            <w:tcW w:w="957" w:type="dxa"/>
            <w:vMerge/>
            <w:vAlign w:val="center"/>
          </w:tcPr>
          <w:p w14:paraId="6778F929" w14:textId="77777777" w:rsidR="00485115" w:rsidRPr="009537AD" w:rsidRDefault="00485115" w:rsidP="00485115">
            <w:pPr>
              <w:jc w:val="center"/>
              <w:rPr>
                <w:rFonts w:cs="Arial"/>
              </w:rPr>
            </w:pPr>
          </w:p>
        </w:tc>
        <w:tc>
          <w:tcPr>
            <w:tcW w:w="957" w:type="dxa"/>
            <w:vMerge/>
            <w:vAlign w:val="center"/>
          </w:tcPr>
          <w:p w14:paraId="26FB9AA0" w14:textId="77777777" w:rsidR="00485115" w:rsidRPr="009537AD" w:rsidRDefault="00485115" w:rsidP="00485115">
            <w:pPr>
              <w:jc w:val="center"/>
              <w:rPr>
                <w:rFonts w:cs="Arial"/>
              </w:rPr>
            </w:pPr>
          </w:p>
        </w:tc>
        <w:tc>
          <w:tcPr>
            <w:tcW w:w="957" w:type="dxa"/>
            <w:vMerge/>
            <w:vAlign w:val="center"/>
          </w:tcPr>
          <w:p w14:paraId="1D67A1DA" w14:textId="77777777" w:rsidR="00485115" w:rsidRPr="009537AD" w:rsidRDefault="00485115" w:rsidP="00485115">
            <w:pPr>
              <w:jc w:val="center"/>
              <w:rPr>
                <w:rFonts w:cs="Arial"/>
              </w:rPr>
            </w:pPr>
          </w:p>
        </w:tc>
        <w:tc>
          <w:tcPr>
            <w:tcW w:w="957" w:type="dxa"/>
            <w:vMerge/>
            <w:vAlign w:val="center"/>
          </w:tcPr>
          <w:p w14:paraId="2BB8E4BD" w14:textId="77777777" w:rsidR="00485115" w:rsidRPr="009537AD" w:rsidRDefault="00485115" w:rsidP="00485115">
            <w:pPr>
              <w:jc w:val="center"/>
              <w:rPr>
                <w:rFonts w:cs="Arial"/>
              </w:rPr>
            </w:pPr>
          </w:p>
        </w:tc>
        <w:tc>
          <w:tcPr>
            <w:tcW w:w="957" w:type="dxa"/>
            <w:vMerge/>
            <w:vAlign w:val="center"/>
          </w:tcPr>
          <w:p w14:paraId="6F2BF781" w14:textId="77777777" w:rsidR="00485115" w:rsidRPr="009537AD" w:rsidRDefault="00485115" w:rsidP="00485115">
            <w:pPr>
              <w:jc w:val="center"/>
              <w:rPr>
                <w:rFonts w:cs="Arial"/>
              </w:rPr>
            </w:pPr>
          </w:p>
        </w:tc>
        <w:tc>
          <w:tcPr>
            <w:tcW w:w="957" w:type="dxa"/>
            <w:vAlign w:val="center"/>
          </w:tcPr>
          <w:p w14:paraId="04C30FB2" w14:textId="77777777" w:rsidR="00485115" w:rsidRPr="009537AD" w:rsidRDefault="00485115" w:rsidP="00485115">
            <w:pPr>
              <w:jc w:val="center"/>
              <w:rPr>
                <w:rFonts w:cs="Arial"/>
              </w:rPr>
            </w:pPr>
            <w:r w:rsidRPr="009537AD">
              <w:rPr>
                <w:rFonts w:cs="Arial"/>
              </w:rPr>
              <w:t>lowest</w:t>
            </w:r>
          </w:p>
        </w:tc>
        <w:tc>
          <w:tcPr>
            <w:tcW w:w="957" w:type="dxa"/>
            <w:vAlign w:val="center"/>
          </w:tcPr>
          <w:p w14:paraId="4A3DCEA5" w14:textId="77777777" w:rsidR="00485115" w:rsidRPr="009537AD" w:rsidRDefault="00485115" w:rsidP="00485115">
            <w:pPr>
              <w:jc w:val="center"/>
              <w:rPr>
                <w:rFonts w:cs="Arial"/>
              </w:rPr>
            </w:pPr>
            <w:r w:rsidRPr="009537AD">
              <w:rPr>
                <w:rFonts w:cs="Arial"/>
              </w:rPr>
              <w:t>highest</w:t>
            </w:r>
          </w:p>
        </w:tc>
      </w:tr>
      <w:tr w:rsidR="00485115" w:rsidRPr="009537AD" w14:paraId="56FDB484" w14:textId="77777777" w:rsidTr="003B23B4">
        <w:trPr>
          <w:trHeight w:val="397"/>
        </w:trPr>
        <w:tc>
          <w:tcPr>
            <w:tcW w:w="1586" w:type="dxa"/>
            <w:vAlign w:val="center"/>
          </w:tcPr>
          <w:p w14:paraId="289C16B4" w14:textId="77777777" w:rsidR="00485115" w:rsidRPr="009537AD" w:rsidRDefault="00485115" w:rsidP="00485115">
            <w:pPr>
              <w:rPr>
                <w:rFonts w:cs="Arial"/>
              </w:rPr>
            </w:pPr>
            <w:proofErr w:type="gramStart"/>
            <w:r w:rsidRPr="009537AD">
              <w:rPr>
                <w:rFonts w:cs="Arial"/>
              </w:rPr>
              <w:t>100  A</w:t>
            </w:r>
            <w:proofErr w:type="gramEnd"/>
          </w:p>
        </w:tc>
        <w:tc>
          <w:tcPr>
            <w:tcW w:w="957" w:type="dxa"/>
            <w:vAlign w:val="center"/>
          </w:tcPr>
          <w:p w14:paraId="071FAF24" w14:textId="77777777" w:rsidR="00485115" w:rsidRPr="009537AD" w:rsidRDefault="00485115" w:rsidP="00485115">
            <w:pPr>
              <w:jc w:val="center"/>
              <w:rPr>
                <w:rFonts w:cs="Arial"/>
              </w:rPr>
            </w:pPr>
            <w:r>
              <w:rPr>
                <w:rFonts w:cs="Arial"/>
              </w:rPr>
              <w:t>32.5</w:t>
            </w:r>
          </w:p>
        </w:tc>
        <w:tc>
          <w:tcPr>
            <w:tcW w:w="957" w:type="dxa"/>
            <w:vAlign w:val="center"/>
          </w:tcPr>
          <w:p w14:paraId="658EB0F2" w14:textId="77777777" w:rsidR="00485115" w:rsidRPr="009537AD" w:rsidRDefault="00485115" w:rsidP="00485115">
            <w:pPr>
              <w:jc w:val="center"/>
              <w:rPr>
                <w:rFonts w:cs="Arial"/>
              </w:rPr>
            </w:pPr>
            <w:r>
              <w:rPr>
                <w:rFonts w:cs="Arial"/>
              </w:rPr>
              <w:t>32.0</w:t>
            </w:r>
          </w:p>
        </w:tc>
        <w:tc>
          <w:tcPr>
            <w:tcW w:w="957" w:type="dxa"/>
            <w:vAlign w:val="center"/>
          </w:tcPr>
          <w:p w14:paraId="2E272EF3" w14:textId="77777777" w:rsidR="00485115" w:rsidRPr="009537AD" w:rsidRDefault="00485115" w:rsidP="00485115">
            <w:pPr>
              <w:jc w:val="center"/>
              <w:rPr>
                <w:rFonts w:cs="Arial"/>
              </w:rPr>
            </w:pPr>
            <w:r>
              <w:rPr>
                <w:rFonts w:cs="Arial"/>
              </w:rPr>
              <w:t>32.0</w:t>
            </w:r>
          </w:p>
        </w:tc>
        <w:tc>
          <w:tcPr>
            <w:tcW w:w="957" w:type="dxa"/>
            <w:vAlign w:val="center"/>
          </w:tcPr>
          <w:p w14:paraId="3040DD7F" w14:textId="77777777" w:rsidR="00485115" w:rsidRPr="009537AD" w:rsidRDefault="00485115" w:rsidP="00485115">
            <w:pPr>
              <w:jc w:val="center"/>
              <w:rPr>
                <w:rFonts w:cs="Arial"/>
              </w:rPr>
            </w:pPr>
            <w:r>
              <w:rPr>
                <w:rFonts w:cs="Arial"/>
              </w:rPr>
              <w:t>30.0</w:t>
            </w:r>
          </w:p>
        </w:tc>
        <w:tc>
          <w:tcPr>
            <w:tcW w:w="957" w:type="dxa"/>
            <w:vAlign w:val="center"/>
          </w:tcPr>
          <w:p w14:paraId="437E13F9" w14:textId="77777777" w:rsidR="00485115" w:rsidRPr="009537AD" w:rsidRDefault="00485115" w:rsidP="00485115">
            <w:pPr>
              <w:jc w:val="center"/>
              <w:rPr>
                <w:rFonts w:cs="Arial"/>
              </w:rPr>
            </w:pPr>
            <w:r>
              <w:rPr>
                <w:rFonts w:cs="Arial"/>
              </w:rPr>
              <w:t>33.0</w:t>
            </w:r>
          </w:p>
        </w:tc>
        <w:tc>
          <w:tcPr>
            <w:tcW w:w="957" w:type="dxa"/>
            <w:vAlign w:val="center"/>
          </w:tcPr>
          <w:p w14:paraId="56D11232" w14:textId="77777777" w:rsidR="00485115" w:rsidRPr="009537AD" w:rsidRDefault="00485115" w:rsidP="00485115">
            <w:pPr>
              <w:jc w:val="center"/>
              <w:rPr>
                <w:rFonts w:cs="Arial"/>
              </w:rPr>
            </w:pPr>
            <w:r>
              <w:rPr>
                <w:rFonts w:cs="Arial"/>
              </w:rPr>
              <w:t>31.9</w:t>
            </w:r>
          </w:p>
        </w:tc>
        <w:tc>
          <w:tcPr>
            <w:tcW w:w="957" w:type="dxa"/>
            <w:vAlign w:val="center"/>
          </w:tcPr>
          <w:p w14:paraId="2DB3E0BB" w14:textId="77777777" w:rsidR="00485115" w:rsidRPr="009537AD" w:rsidRDefault="00485115" w:rsidP="00485115">
            <w:pPr>
              <w:jc w:val="center"/>
              <w:rPr>
                <w:rFonts w:cs="Arial"/>
              </w:rPr>
            </w:pPr>
            <w:r>
              <w:rPr>
                <w:rFonts w:cs="Arial"/>
              </w:rPr>
              <w:t>30.0</w:t>
            </w:r>
          </w:p>
        </w:tc>
        <w:tc>
          <w:tcPr>
            <w:tcW w:w="957" w:type="dxa"/>
            <w:vAlign w:val="center"/>
          </w:tcPr>
          <w:p w14:paraId="68C1343B" w14:textId="77777777" w:rsidR="00485115" w:rsidRPr="009537AD" w:rsidRDefault="00485115" w:rsidP="00485115">
            <w:pPr>
              <w:jc w:val="center"/>
              <w:rPr>
                <w:rFonts w:cs="Arial"/>
              </w:rPr>
            </w:pPr>
            <w:r>
              <w:rPr>
                <w:rFonts w:cs="Arial"/>
              </w:rPr>
              <w:t>32.5</w:t>
            </w:r>
          </w:p>
        </w:tc>
      </w:tr>
      <w:tr w:rsidR="00485115" w:rsidRPr="009537AD" w14:paraId="458AF21C" w14:textId="77777777" w:rsidTr="003B23B4">
        <w:trPr>
          <w:trHeight w:val="397"/>
        </w:trPr>
        <w:tc>
          <w:tcPr>
            <w:tcW w:w="1586" w:type="dxa"/>
            <w:vAlign w:val="center"/>
          </w:tcPr>
          <w:p w14:paraId="5E031A2C" w14:textId="77777777" w:rsidR="00485115" w:rsidRPr="009537AD" w:rsidRDefault="00485115" w:rsidP="00485115">
            <w:pPr>
              <w:rPr>
                <w:rFonts w:cs="Arial"/>
              </w:rPr>
            </w:pPr>
            <w:r w:rsidRPr="009537AD">
              <w:rPr>
                <w:rFonts w:cs="Arial"/>
              </w:rPr>
              <w:t xml:space="preserve"> 90   B</w:t>
            </w:r>
          </w:p>
        </w:tc>
        <w:tc>
          <w:tcPr>
            <w:tcW w:w="957" w:type="dxa"/>
            <w:vAlign w:val="center"/>
          </w:tcPr>
          <w:p w14:paraId="380FEB3E" w14:textId="77777777" w:rsidR="00485115" w:rsidRPr="009537AD" w:rsidRDefault="00485115" w:rsidP="00485115">
            <w:pPr>
              <w:jc w:val="center"/>
              <w:rPr>
                <w:rFonts w:cs="Arial"/>
              </w:rPr>
            </w:pPr>
            <w:r>
              <w:rPr>
                <w:rFonts w:cs="Arial"/>
              </w:rPr>
              <w:t>32.0</w:t>
            </w:r>
          </w:p>
        </w:tc>
        <w:tc>
          <w:tcPr>
            <w:tcW w:w="957" w:type="dxa"/>
            <w:vAlign w:val="center"/>
          </w:tcPr>
          <w:p w14:paraId="55C07A85" w14:textId="77777777" w:rsidR="00485115" w:rsidRPr="009537AD" w:rsidRDefault="00485115" w:rsidP="00485115">
            <w:pPr>
              <w:jc w:val="center"/>
              <w:rPr>
                <w:rFonts w:cs="Arial"/>
              </w:rPr>
            </w:pPr>
            <w:r>
              <w:rPr>
                <w:rFonts w:cs="Arial"/>
              </w:rPr>
              <w:t>32.0</w:t>
            </w:r>
          </w:p>
        </w:tc>
        <w:tc>
          <w:tcPr>
            <w:tcW w:w="957" w:type="dxa"/>
            <w:vAlign w:val="center"/>
          </w:tcPr>
          <w:p w14:paraId="542927B7" w14:textId="77777777" w:rsidR="00485115" w:rsidRPr="009537AD" w:rsidRDefault="00485115" w:rsidP="00485115">
            <w:pPr>
              <w:jc w:val="center"/>
              <w:rPr>
                <w:rFonts w:cs="Arial"/>
              </w:rPr>
            </w:pPr>
            <w:r>
              <w:rPr>
                <w:rFonts w:cs="Arial"/>
              </w:rPr>
              <w:t>32.0</w:t>
            </w:r>
          </w:p>
        </w:tc>
        <w:tc>
          <w:tcPr>
            <w:tcW w:w="957" w:type="dxa"/>
            <w:vAlign w:val="center"/>
          </w:tcPr>
          <w:p w14:paraId="49E58ACB" w14:textId="77777777" w:rsidR="00485115" w:rsidRPr="009537AD" w:rsidRDefault="00485115" w:rsidP="00485115">
            <w:pPr>
              <w:jc w:val="center"/>
              <w:rPr>
                <w:rFonts w:cs="Arial"/>
              </w:rPr>
            </w:pPr>
            <w:r>
              <w:rPr>
                <w:rFonts w:cs="Arial"/>
              </w:rPr>
              <w:t>27.0</w:t>
            </w:r>
          </w:p>
        </w:tc>
        <w:tc>
          <w:tcPr>
            <w:tcW w:w="957" w:type="dxa"/>
            <w:vAlign w:val="center"/>
          </w:tcPr>
          <w:p w14:paraId="060A7C7E" w14:textId="77777777" w:rsidR="00485115" w:rsidRPr="009537AD" w:rsidRDefault="00485115" w:rsidP="00485115">
            <w:pPr>
              <w:jc w:val="center"/>
              <w:rPr>
                <w:rFonts w:cs="Arial"/>
              </w:rPr>
            </w:pPr>
            <w:r>
              <w:rPr>
                <w:rFonts w:cs="Arial"/>
              </w:rPr>
              <w:t>30.0</w:t>
            </w:r>
          </w:p>
        </w:tc>
        <w:tc>
          <w:tcPr>
            <w:tcW w:w="957" w:type="dxa"/>
            <w:vAlign w:val="center"/>
          </w:tcPr>
          <w:p w14:paraId="5B56B315" w14:textId="77777777" w:rsidR="00485115" w:rsidRPr="009537AD" w:rsidRDefault="00485115" w:rsidP="00485115">
            <w:pPr>
              <w:jc w:val="center"/>
              <w:rPr>
                <w:rFonts w:cs="Arial"/>
              </w:rPr>
            </w:pPr>
            <w:r>
              <w:rPr>
                <w:rFonts w:cs="Arial"/>
              </w:rPr>
              <w:t>30.6</w:t>
            </w:r>
          </w:p>
        </w:tc>
        <w:tc>
          <w:tcPr>
            <w:tcW w:w="957" w:type="dxa"/>
            <w:vAlign w:val="center"/>
          </w:tcPr>
          <w:p w14:paraId="28210725" w14:textId="77777777" w:rsidR="00485115" w:rsidRPr="009537AD" w:rsidRDefault="00485115" w:rsidP="00485115">
            <w:pPr>
              <w:jc w:val="center"/>
              <w:rPr>
                <w:rFonts w:cs="Arial"/>
              </w:rPr>
            </w:pPr>
            <w:r>
              <w:rPr>
                <w:rFonts w:cs="Arial"/>
              </w:rPr>
              <w:t>27.0</w:t>
            </w:r>
          </w:p>
        </w:tc>
        <w:tc>
          <w:tcPr>
            <w:tcW w:w="957" w:type="dxa"/>
            <w:vAlign w:val="center"/>
          </w:tcPr>
          <w:p w14:paraId="161BDA1B" w14:textId="77777777" w:rsidR="00485115" w:rsidRPr="009537AD" w:rsidRDefault="00485115" w:rsidP="00485115">
            <w:pPr>
              <w:jc w:val="center"/>
              <w:rPr>
                <w:rFonts w:cs="Arial"/>
              </w:rPr>
            </w:pPr>
            <w:r>
              <w:rPr>
                <w:rFonts w:cs="Arial"/>
              </w:rPr>
              <w:t>32.0</w:t>
            </w:r>
          </w:p>
        </w:tc>
      </w:tr>
      <w:tr w:rsidR="00485115" w:rsidRPr="009537AD" w14:paraId="6237A02C" w14:textId="77777777" w:rsidTr="003B23B4">
        <w:trPr>
          <w:trHeight w:val="397"/>
        </w:trPr>
        <w:tc>
          <w:tcPr>
            <w:tcW w:w="1586" w:type="dxa"/>
            <w:vAlign w:val="center"/>
          </w:tcPr>
          <w:p w14:paraId="7E76EDC4" w14:textId="77777777" w:rsidR="00485115" w:rsidRPr="009537AD" w:rsidRDefault="00485115" w:rsidP="00485115">
            <w:pPr>
              <w:rPr>
                <w:rFonts w:cs="Arial"/>
              </w:rPr>
            </w:pPr>
            <w:r w:rsidRPr="009537AD">
              <w:rPr>
                <w:rFonts w:cs="Arial"/>
              </w:rPr>
              <w:t xml:space="preserve"> 70   C</w:t>
            </w:r>
          </w:p>
        </w:tc>
        <w:tc>
          <w:tcPr>
            <w:tcW w:w="957" w:type="dxa"/>
            <w:vAlign w:val="center"/>
          </w:tcPr>
          <w:p w14:paraId="338C70FD" w14:textId="77777777" w:rsidR="00485115" w:rsidRPr="009537AD" w:rsidRDefault="00485115" w:rsidP="00485115">
            <w:pPr>
              <w:jc w:val="center"/>
              <w:rPr>
                <w:rFonts w:cs="Arial"/>
              </w:rPr>
            </w:pPr>
            <w:r>
              <w:rPr>
                <w:rFonts w:cs="Arial"/>
              </w:rPr>
              <w:t>22.0</w:t>
            </w:r>
          </w:p>
        </w:tc>
        <w:tc>
          <w:tcPr>
            <w:tcW w:w="957" w:type="dxa"/>
            <w:vAlign w:val="center"/>
          </w:tcPr>
          <w:p w14:paraId="2DD76C42" w14:textId="77777777" w:rsidR="00485115" w:rsidRPr="009537AD" w:rsidRDefault="00485115" w:rsidP="00485115">
            <w:pPr>
              <w:jc w:val="center"/>
              <w:rPr>
                <w:rFonts w:cs="Arial"/>
              </w:rPr>
            </w:pPr>
            <w:r>
              <w:rPr>
                <w:rFonts w:cs="Arial"/>
              </w:rPr>
              <w:t>22.0</w:t>
            </w:r>
          </w:p>
        </w:tc>
        <w:tc>
          <w:tcPr>
            <w:tcW w:w="957" w:type="dxa"/>
            <w:vAlign w:val="center"/>
          </w:tcPr>
          <w:p w14:paraId="3C60EB5B" w14:textId="77777777" w:rsidR="00485115" w:rsidRPr="009537AD" w:rsidRDefault="00485115" w:rsidP="00485115">
            <w:pPr>
              <w:jc w:val="center"/>
              <w:rPr>
                <w:rFonts w:cs="Arial"/>
              </w:rPr>
            </w:pPr>
            <w:r>
              <w:rPr>
                <w:rFonts w:cs="Arial"/>
              </w:rPr>
              <w:t>23.0</w:t>
            </w:r>
          </w:p>
        </w:tc>
        <w:tc>
          <w:tcPr>
            <w:tcW w:w="957" w:type="dxa"/>
            <w:vAlign w:val="center"/>
          </w:tcPr>
          <w:p w14:paraId="6D31D18E" w14:textId="77777777" w:rsidR="00485115" w:rsidRPr="009537AD" w:rsidRDefault="00485115" w:rsidP="00485115">
            <w:pPr>
              <w:jc w:val="center"/>
              <w:rPr>
                <w:rFonts w:cs="Arial"/>
              </w:rPr>
            </w:pPr>
            <w:r>
              <w:rPr>
                <w:rFonts w:cs="Arial"/>
                <w:highlight w:val="yellow"/>
              </w:rPr>
              <w:t>12</w:t>
            </w:r>
            <w:r w:rsidRPr="00EC0123">
              <w:rPr>
                <w:rFonts w:cs="Arial"/>
                <w:highlight w:val="yellow"/>
              </w:rPr>
              <w:t>.0</w:t>
            </w:r>
          </w:p>
        </w:tc>
        <w:tc>
          <w:tcPr>
            <w:tcW w:w="957" w:type="dxa"/>
            <w:vAlign w:val="center"/>
          </w:tcPr>
          <w:p w14:paraId="2B412A13" w14:textId="77777777" w:rsidR="00485115" w:rsidRPr="009537AD" w:rsidRDefault="00485115" w:rsidP="00485115">
            <w:pPr>
              <w:jc w:val="center"/>
              <w:rPr>
                <w:rFonts w:cs="Arial"/>
              </w:rPr>
            </w:pPr>
            <w:r>
              <w:rPr>
                <w:rFonts w:cs="Arial"/>
              </w:rPr>
              <w:t>24.0</w:t>
            </w:r>
          </w:p>
        </w:tc>
        <w:tc>
          <w:tcPr>
            <w:tcW w:w="957" w:type="dxa"/>
            <w:vAlign w:val="center"/>
          </w:tcPr>
          <w:p w14:paraId="7DF7ED8B" w14:textId="77777777" w:rsidR="00485115" w:rsidRPr="009537AD" w:rsidRDefault="00485115" w:rsidP="00485115">
            <w:pPr>
              <w:jc w:val="center"/>
              <w:rPr>
                <w:rFonts w:cs="Arial"/>
              </w:rPr>
            </w:pPr>
            <w:r>
              <w:rPr>
                <w:rFonts w:cs="Arial"/>
              </w:rPr>
              <w:t>22.2</w:t>
            </w:r>
          </w:p>
        </w:tc>
        <w:tc>
          <w:tcPr>
            <w:tcW w:w="957" w:type="dxa"/>
            <w:vAlign w:val="center"/>
          </w:tcPr>
          <w:p w14:paraId="2B60FB1D" w14:textId="77777777" w:rsidR="00485115" w:rsidRDefault="00485115" w:rsidP="00485115">
            <w:pPr>
              <w:jc w:val="center"/>
              <w:rPr>
                <w:rFonts w:cs="Arial"/>
              </w:rPr>
            </w:pPr>
            <w:r>
              <w:rPr>
                <w:rFonts w:cs="Arial"/>
              </w:rPr>
              <w:t>22.0</w:t>
            </w:r>
          </w:p>
          <w:p w14:paraId="428E46B3" w14:textId="77777777" w:rsidR="00485115" w:rsidRPr="009537AD" w:rsidRDefault="00485115" w:rsidP="00485115">
            <w:pPr>
              <w:jc w:val="center"/>
              <w:rPr>
                <w:rFonts w:cs="Arial"/>
              </w:rPr>
            </w:pPr>
            <w:r w:rsidRPr="009537AD">
              <w:rPr>
                <w:rFonts w:cs="Arial"/>
              </w:rPr>
              <w:t xml:space="preserve"> (23)</w:t>
            </w:r>
          </w:p>
        </w:tc>
        <w:tc>
          <w:tcPr>
            <w:tcW w:w="957" w:type="dxa"/>
            <w:vAlign w:val="center"/>
          </w:tcPr>
          <w:p w14:paraId="673B1F96" w14:textId="77777777" w:rsidR="00485115" w:rsidRPr="009537AD" w:rsidRDefault="00485115" w:rsidP="00485115">
            <w:pPr>
              <w:jc w:val="center"/>
              <w:rPr>
                <w:rFonts w:cs="Arial"/>
              </w:rPr>
            </w:pPr>
            <w:r>
              <w:rPr>
                <w:rFonts w:cs="Arial"/>
              </w:rPr>
              <w:t>24.0</w:t>
            </w:r>
          </w:p>
        </w:tc>
      </w:tr>
      <w:tr w:rsidR="00485115" w:rsidRPr="009537AD" w14:paraId="619F5554" w14:textId="77777777" w:rsidTr="003B23B4">
        <w:trPr>
          <w:trHeight w:val="397"/>
        </w:trPr>
        <w:tc>
          <w:tcPr>
            <w:tcW w:w="1586" w:type="dxa"/>
            <w:vAlign w:val="center"/>
          </w:tcPr>
          <w:p w14:paraId="0B089A4B" w14:textId="77777777" w:rsidR="00485115" w:rsidRPr="009537AD" w:rsidRDefault="00485115" w:rsidP="00485115">
            <w:pPr>
              <w:rPr>
                <w:rFonts w:cs="Arial"/>
              </w:rPr>
            </w:pPr>
            <w:r w:rsidRPr="009537AD">
              <w:rPr>
                <w:rFonts w:cs="Arial"/>
              </w:rPr>
              <w:t xml:space="preserve"> 50   D</w:t>
            </w:r>
          </w:p>
        </w:tc>
        <w:tc>
          <w:tcPr>
            <w:tcW w:w="957" w:type="dxa"/>
            <w:vAlign w:val="center"/>
          </w:tcPr>
          <w:p w14:paraId="6413EEB5" w14:textId="77777777" w:rsidR="00485115" w:rsidRPr="009537AD" w:rsidRDefault="00485115" w:rsidP="00485115">
            <w:pPr>
              <w:jc w:val="center"/>
              <w:rPr>
                <w:rFonts w:cs="Arial"/>
              </w:rPr>
            </w:pPr>
            <w:r>
              <w:rPr>
                <w:rFonts w:cs="Arial"/>
              </w:rPr>
              <w:t>17.0</w:t>
            </w:r>
          </w:p>
        </w:tc>
        <w:tc>
          <w:tcPr>
            <w:tcW w:w="957" w:type="dxa"/>
            <w:vAlign w:val="center"/>
          </w:tcPr>
          <w:p w14:paraId="6BB9902F" w14:textId="77777777" w:rsidR="00485115" w:rsidRPr="009537AD" w:rsidRDefault="00485115" w:rsidP="00485115">
            <w:pPr>
              <w:jc w:val="center"/>
              <w:rPr>
                <w:rFonts w:cs="Arial"/>
              </w:rPr>
            </w:pPr>
            <w:r>
              <w:rPr>
                <w:rFonts w:cs="Arial"/>
              </w:rPr>
              <w:t>18.0</w:t>
            </w:r>
          </w:p>
        </w:tc>
        <w:tc>
          <w:tcPr>
            <w:tcW w:w="957" w:type="dxa"/>
            <w:vAlign w:val="center"/>
          </w:tcPr>
          <w:p w14:paraId="48DD53A2" w14:textId="77777777" w:rsidR="00485115" w:rsidRPr="009537AD" w:rsidRDefault="00485115" w:rsidP="00485115">
            <w:pPr>
              <w:jc w:val="center"/>
              <w:rPr>
                <w:rFonts w:cs="Arial"/>
              </w:rPr>
            </w:pPr>
            <w:r>
              <w:rPr>
                <w:rFonts w:cs="Arial"/>
              </w:rPr>
              <w:t>16.0</w:t>
            </w:r>
          </w:p>
        </w:tc>
        <w:tc>
          <w:tcPr>
            <w:tcW w:w="957" w:type="dxa"/>
            <w:vAlign w:val="center"/>
          </w:tcPr>
          <w:p w14:paraId="6DDE51BA" w14:textId="77777777" w:rsidR="00485115" w:rsidRPr="009537AD" w:rsidRDefault="00485115" w:rsidP="00485115">
            <w:pPr>
              <w:jc w:val="center"/>
              <w:rPr>
                <w:rFonts w:cs="Arial"/>
              </w:rPr>
            </w:pPr>
            <w:r w:rsidRPr="00EC0123">
              <w:rPr>
                <w:rFonts w:cs="Arial"/>
                <w:highlight w:val="yellow"/>
              </w:rPr>
              <w:t>9.01</w:t>
            </w:r>
          </w:p>
        </w:tc>
        <w:tc>
          <w:tcPr>
            <w:tcW w:w="957" w:type="dxa"/>
            <w:vAlign w:val="center"/>
          </w:tcPr>
          <w:p w14:paraId="04F251A6" w14:textId="77777777" w:rsidR="00485115" w:rsidRPr="009537AD" w:rsidRDefault="00485115" w:rsidP="00485115">
            <w:pPr>
              <w:jc w:val="center"/>
              <w:rPr>
                <w:rFonts w:cs="Arial"/>
              </w:rPr>
            </w:pPr>
            <w:r>
              <w:rPr>
                <w:rFonts w:cs="Arial"/>
              </w:rPr>
              <w:t>15.5</w:t>
            </w:r>
          </w:p>
        </w:tc>
        <w:tc>
          <w:tcPr>
            <w:tcW w:w="957" w:type="dxa"/>
            <w:vAlign w:val="center"/>
          </w:tcPr>
          <w:p w14:paraId="5F32F132" w14:textId="77777777" w:rsidR="00485115" w:rsidRPr="009537AD" w:rsidRDefault="00485115" w:rsidP="00485115">
            <w:pPr>
              <w:jc w:val="center"/>
              <w:rPr>
                <w:rFonts w:cs="Arial"/>
              </w:rPr>
            </w:pPr>
            <w:r>
              <w:rPr>
                <w:rFonts w:cs="Arial"/>
              </w:rPr>
              <w:t>16.6</w:t>
            </w:r>
          </w:p>
        </w:tc>
        <w:tc>
          <w:tcPr>
            <w:tcW w:w="957" w:type="dxa"/>
            <w:vAlign w:val="center"/>
          </w:tcPr>
          <w:p w14:paraId="405BE53A" w14:textId="77777777" w:rsidR="00485115" w:rsidRPr="009537AD" w:rsidRDefault="00485115" w:rsidP="00485115">
            <w:pPr>
              <w:jc w:val="center"/>
              <w:rPr>
                <w:rFonts w:cs="Arial"/>
              </w:rPr>
            </w:pPr>
            <w:r>
              <w:rPr>
                <w:rFonts w:cs="Arial"/>
              </w:rPr>
              <w:t>15.5</w:t>
            </w:r>
          </w:p>
        </w:tc>
        <w:tc>
          <w:tcPr>
            <w:tcW w:w="957" w:type="dxa"/>
            <w:vAlign w:val="center"/>
          </w:tcPr>
          <w:p w14:paraId="2075C8A6" w14:textId="77777777" w:rsidR="00485115" w:rsidRPr="009537AD" w:rsidRDefault="00485115" w:rsidP="00485115">
            <w:pPr>
              <w:jc w:val="center"/>
              <w:rPr>
                <w:rFonts w:cs="Arial"/>
              </w:rPr>
            </w:pPr>
            <w:r>
              <w:rPr>
                <w:rFonts w:cs="Arial"/>
              </w:rPr>
              <w:t>18.0</w:t>
            </w:r>
          </w:p>
        </w:tc>
      </w:tr>
      <w:tr w:rsidR="00485115" w:rsidRPr="009537AD" w14:paraId="35EBF71E" w14:textId="77777777" w:rsidTr="003B23B4">
        <w:trPr>
          <w:trHeight w:val="397"/>
        </w:trPr>
        <w:tc>
          <w:tcPr>
            <w:tcW w:w="1586" w:type="dxa"/>
            <w:vAlign w:val="center"/>
          </w:tcPr>
          <w:p w14:paraId="38996D3B" w14:textId="77777777" w:rsidR="00485115" w:rsidRPr="009537AD" w:rsidRDefault="00485115" w:rsidP="00485115">
            <w:pPr>
              <w:rPr>
                <w:rFonts w:cs="Arial"/>
              </w:rPr>
            </w:pPr>
            <w:r w:rsidRPr="009537AD">
              <w:rPr>
                <w:rFonts w:cs="Arial"/>
              </w:rPr>
              <w:t xml:space="preserve"> 40   E</w:t>
            </w:r>
          </w:p>
        </w:tc>
        <w:tc>
          <w:tcPr>
            <w:tcW w:w="957" w:type="dxa"/>
            <w:vAlign w:val="center"/>
          </w:tcPr>
          <w:p w14:paraId="7100319E" w14:textId="77777777" w:rsidR="00485115" w:rsidRPr="009537AD" w:rsidRDefault="00485115" w:rsidP="00485115">
            <w:pPr>
              <w:jc w:val="center"/>
              <w:rPr>
                <w:rFonts w:cs="Arial"/>
              </w:rPr>
            </w:pPr>
            <w:r>
              <w:rPr>
                <w:rFonts w:cs="Arial"/>
              </w:rPr>
              <w:t>15.0</w:t>
            </w:r>
          </w:p>
        </w:tc>
        <w:tc>
          <w:tcPr>
            <w:tcW w:w="957" w:type="dxa"/>
            <w:vAlign w:val="center"/>
          </w:tcPr>
          <w:p w14:paraId="2F7C7BA7" w14:textId="77777777" w:rsidR="00485115" w:rsidRPr="009537AD" w:rsidRDefault="00485115" w:rsidP="00485115">
            <w:pPr>
              <w:jc w:val="center"/>
              <w:rPr>
                <w:rFonts w:cs="Arial"/>
              </w:rPr>
            </w:pPr>
            <w:r>
              <w:rPr>
                <w:rFonts w:cs="Arial"/>
              </w:rPr>
              <w:t>1</w:t>
            </w:r>
            <w:r w:rsidRPr="009537AD">
              <w:rPr>
                <w:rFonts w:cs="Arial"/>
              </w:rPr>
              <w:t>5</w:t>
            </w:r>
            <w:r>
              <w:rPr>
                <w:rFonts w:cs="Arial"/>
              </w:rPr>
              <w:t>.0</w:t>
            </w:r>
          </w:p>
        </w:tc>
        <w:tc>
          <w:tcPr>
            <w:tcW w:w="957" w:type="dxa"/>
            <w:vAlign w:val="center"/>
          </w:tcPr>
          <w:p w14:paraId="55A075E1" w14:textId="77777777" w:rsidR="00485115" w:rsidRPr="009537AD" w:rsidRDefault="00485115" w:rsidP="00485115">
            <w:pPr>
              <w:jc w:val="center"/>
              <w:rPr>
                <w:rFonts w:cs="Arial"/>
              </w:rPr>
            </w:pPr>
            <w:r>
              <w:rPr>
                <w:rFonts w:cs="Arial"/>
              </w:rPr>
              <w:t>15</w:t>
            </w:r>
            <w:r w:rsidRPr="009537AD">
              <w:rPr>
                <w:rFonts w:cs="Arial"/>
              </w:rPr>
              <w:t>.5</w:t>
            </w:r>
          </w:p>
        </w:tc>
        <w:tc>
          <w:tcPr>
            <w:tcW w:w="957" w:type="dxa"/>
            <w:vAlign w:val="center"/>
          </w:tcPr>
          <w:p w14:paraId="07D72C22" w14:textId="77777777" w:rsidR="00485115" w:rsidRPr="009537AD" w:rsidRDefault="00485115" w:rsidP="00485115">
            <w:pPr>
              <w:jc w:val="center"/>
              <w:rPr>
                <w:rFonts w:cs="Arial"/>
              </w:rPr>
            </w:pPr>
            <w:r>
              <w:rPr>
                <w:rFonts w:cs="Arial"/>
              </w:rPr>
              <w:t>15</w:t>
            </w:r>
            <w:r w:rsidRPr="009537AD">
              <w:rPr>
                <w:rFonts w:cs="Arial"/>
              </w:rPr>
              <w:t>.5</w:t>
            </w:r>
          </w:p>
        </w:tc>
        <w:tc>
          <w:tcPr>
            <w:tcW w:w="957" w:type="dxa"/>
            <w:vAlign w:val="center"/>
          </w:tcPr>
          <w:p w14:paraId="64C4BD56" w14:textId="77777777" w:rsidR="00485115" w:rsidRPr="009537AD" w:rsidRDefault="00485115" w:rsidP="00485115">
            <w:pPr>
              <w:jc w:val="center"/>
              <w:rPr>
                <w:rFonts w:cs="Arial"/>
              </w:rPr>
            </w:pPr>
            <w:r>
              <w:rPr>
                <w:rFonts w:cs="Arial"/>
              </w:rPr>
              <w:t>16.5</w:t>
            </w:r>
          </w:p>
        </w:tc>
        <w:tc>
          <w:tcPr>
            <w:tcW w:w="957" w:type="dxa"/>
            <w:vAlign w:val="center"/>
          </w:tcPr>
          <w:p w14:paraId="6AA073CA" w14:textId="77777777" w:rsidR="00485115" w:rsidRPr="009537AD" w:rsidRDefault="00485115" w:rsidP="00485115">
            <w:pPr>
              <w:jc w:val="center"/>
              <w:rPr>
                <w:rFonts w:cs="Arial"/>
              </w:rPr>
            </w:pPr>
            <w:r>
              <w:rPr>
                <w:rFonts w:cs="Arial"/>
              </w:rPr>
              <w:t>15.5</w:t>
            </w:r>
          </w:p>
        </w:tc>
        <w:tc>
          <w:tcPr>
            <w:tcW w:w="957" w:type="dxa"/>
            <w:vAlign w:val="center"/>
          </w:tcPr>
          <w:p w14:paraId="28870DA3" w14:textId="77777777" w:rsidR="00485115" w:rsidRPr="009537AD" w:rsidRDefault="00485115" w:rsidP="00485115">
            <w:pPr>
              <w:jc w:val="center"/>
              <w:rPr>
                <w:rFonts w:cs="Arial"/>
              </w:rPr>
            </w:pPr>
            <w:r>
              <w:rPr>
                <w:rFonts w:cs="Arial"/>
              </w:rPr>
              <w:t>15</w:t>
            </w:r>
            <w:r w:rsidRPr="009537AD">
              <w:rPr>
                <w:rFonts w:cs="Arial"/>
              </w:rPr>
              <w:t>.</w:t>
            </w:r>
            <w:r>
              <w:rPr>
                <w:rFonts w:cs="Arial"/>
              </w:rPr>
              <w:t>0</w:t>
            </w:r>
          </w:p>
        </w:tc>
        <w:tc>
          <w:tcPr>
            <w:tcW w:w="957" w:type="dxa"/>
            <w:vAlign w:val="center"/>
          </w:tcPr>
          <w:p w14:paraId="6022E65A" w14:textId="77777777" w:rsidR="00485115" w:rsidRPr="009537AD" w:rsidRDefault="00485115" w:rsidP="00485115">
            <w:pPr>
              <w:jc w:val="center"/>
              <w:rPr>
                <w:rFonts w:cs="Arial"/>
              </w:rPr>
            </w:pPr>
            <w:r>
              <w:rPr>
                <w:rFonts w:cs="Arial"/>
              </w:rPr>
              <w:t>16.5</w:t>
            </w:r>
          </w:p>
        </w:tc>
      </w:tr>
      <w:tr w:rsidR="00485115" w:rsidRPr="009537AD" w14:paraId="7E6B2B6B" w14:textId="77777777" w:rsidTr="003B23B4">
        <w:trPr>
          <w:trHeight w:val="397"/>
        </w:trPr>
        <w:tc>
          <w:tcPr>
            <w:tcW w:w="1586" w:type="dxa"/>
            <w:vAlign w:val="center"/>
          </w:tcPr>
          <w:p w14:paraId="38740D5F" w14:textId="77777777" w:rsidR="00485115" w:rsidRPr="009537AD" w:rsidRDefault="00485115" w:rsidP="00485115">
            <w:pPr>
              <w:rPr>
                <w:rFonts w:cs="Arial"/>
              </w:rPr>
            </w:pPr>
            <w:r w:rsidRPr="009537AD">
              <w:rPr>
                <w:rFonts w:cs="Arial"/>
              </w:rPr>
              <w:t xml:space="preserve"> 30   F</w:t>
            </w:r>
          </w:p>
        </w:tc>
        <w:tc>
          <w:tcPr>
            <w:tcW w:w="957" w:type="dxa"/>
            <w:vAlign w:val="center"/>
          </w:tcPr>
          <w:p w14:paraId="5731B653" w14:textId="77777777" w:rsidR="00485115" w:rsidRPr="009537AD" w:rsidRDefault="00485115" w:rsidP="00485115">
            <w:pPr>
              <w:jc w:val="center"/>
              <w:rPr>
                <w:rFonts w:cs="Arial"/>
              </w:rPr>
            </w:pPr>
            <w:r>
              <w:rPr>
                <w:rFonts w:cs="Arial"/>
              </w:rPr>
              <w:t>14.0</w:t>
            </w:r>
          </w:p>
        </w:tc>
        <w:tc>
          <w:tcPr>
            <w:tcW w:w="957" w:type="dxa"/>
            <w:vAlign w:val="center"/>
          </w:tcPr>
          <w:p w14:paraId="292C6C90" w14:textId="77777777" w:rsidR="00485115" w:rsidRPr="009537AD" w:rsidRDefault="00485115" w:rsidP="00485115">
            <w:pPr>
              <w:jc w:val="center"/>
              <w:rPr>
                <w:rFonts w:cs="Arial"/>
              </w:rPr>
            </w:pPr>
            <w:r>
              <w:rPr>
                <w:rFonts w:cs="Arial"/>
              </w:rPr>
              <w:t>14.0</w:t>
            </w:r>
          </w:p>
        </w:tc>
        <w:tc>
          <w:tcPr>
            <w:tcW w:w="957" w:type="dxa"/>
            <w:vAlign w:val="center"/>
          </w:tcPr>
          <w:p w14:paraId="284DA50F" w14:textId="77777777" w:rsidR="00485115" w:rsidRPr="009537AD" w:rsidRDefault="00485115" w:rsidP="00485115">
            <w:pPr>
              <w:jc w:val="center"/>
              <w:rPr>
                <w:rFonts w:cs="Arial"/>
              </w:rPr>
            </w:pPr>
            <w:r>
              <w:rPr>
                <w:rFonts w:cs="Arial"/>
              </w:rPr>
              <w:t>14.5</w:t>
            </w:r>
          </w:p>
        </w:tc>
        <w:tc>
          <w:tcPr>
            <w:tcW w:w="957" w:type="dxa"/>
            <w:vAlign w:val="center"/>
          </w:tcPr>
          <w:p w14:paraId="45C1F4A2" w14:textId="77777777" w:rsidR="00485115" w:rsidRPr="009537AD" w:rsidRDefault="00485115" w:rsidP="00485115">
            <w:pPr>
              <w:jc w:val="center"/>
              <w:rPr>
                <w:rFonts w:cs="Arial"/>
              </w:rPr>
            </w:pPr>
            <w:r>
              <w:rPr>
                <w:rFonts w:cs="Arial"/>
              </w:rPr>
              <w:t>14.0</w:t>
            </w:r>
          </w:p>
        </w:tc>
        <w:tc>
          <w:tcPr>
            <w:tcW w:w="957" w:type="dxa"/>
            <w:vAlign w:val="center"/>
          </w:tcPr>
          <w:p w14:paraId="3CD2CFEE" w14:textId="77777777" w:rsidR="00485115" w:rsidRPr="009537AD" w:rsidRDefault="00485115" w:rsidP="00485115">
            <w:pPr>
              <w:jc w:val="center"/>
              <w:rPr>
                <w:rFonts w:cs="Arial"/>
              </w:rPr>
            </w:pPr>
            <w:r>
              <w:rPr>
                <w:rFonts w:cs="Arial"/>
              </w:rPr>
              <w:t>15.0</w:t>
            </w:r>
          </w:p>
        </w:tc>
        <w:tc>
          <w:tcPr>
            <w:tcW w:w="957" w:type="dxa"/>
            <w:vAlign w:val="center"/>
          </w:tcPr>
          <w:p w14:paraId="7E7FB892" w14:textId="77777777" w:rsidR="00485115" w:rsidRPr="009537AD" w:rsidRDefault="00485115" w:rsidP="00485115">
            <w:pPr>
              <w:jc w:val="center"/>
              <w:rPr>
                <w:rFonts w:cs="Arial"/>
              </w:rPr>
            </w:pPr>
            <w:r>
              <w:rPr>
                <w:rFonts w:cs="Arial"/>
              </w:rPr>
              <w:t>14.0</w:t>
            </w:r>
          </w:p>
        </w:tc>
        <w:tc>
          <w:tcPr>
            <w:tcW w:w="957" w:type="dxa"/>
            <w:vAlign w:val="center"/>
          </w:tcPr>
          <w:p w14:paraId="04D8B473" w14:textId="77777777" w:rsidR="00485115" w:rsidRPr="009537AD" w:rsidRDefault="00485115" w:rsidP="00485115">
            <w:pPr>
              <w:jc w:val="center"/>
              <w:rPr>
                <w:rFonts w:cs="Arial"/>
              </w:rPr>
            </w:pPr>
            <w:r>
              <w:rPr>
                <w:rFonts w:cs="Arial"/>
              </w:rPr>
              <w:t>14.0</w:t>
            </w:r>
          </w:p>
        </w:tc>
        <w:tc>
          <w:tcPr>
            <w:tcW w:w="957" w:type="dxa"/>
            <w:vAlign w:val="center"/>
          </w:tcPr>
          <w:p w14:paraId="088F598D" w14:textId="77777777" w:rsidR="00485115" w:rsidRPr="009537AD" w:rsidRDefault="00485115" w:rsidP="00485115">
            <w:pPr>
              <w:jc w:val="center"/>
              <w:rPr>
                <w:rFonts w:cs="Arial"/>
              </w:rPr>
            </w:pPr>
            <w:r>
              <w:rPr>
                <w:rFonts w:cs="Arial"/>
              </w:rPr>
              <w:t>15.0</w:t>
            </w:r>
          </w:p>
        </w:tc>
      </w:tr>
      <w:tr w:rsidR="00485115" w:rsidRPr="009537AD" w14:paraId="7DC44A01" w14:textId="77777777" w:rsidTr="003B23B4">
        <w:trPr>
          <w:trHeight w:val="397"/>
        </w:trPr>
        <w:tc>
          <w:tcPr>
            <w:tcW w:w="1586" w:type="dxa"/>
            <w:vAlign w:val="center"/>
          </w:tcPr>
          <w:p w14:paraId="706DA6B9" w14:textId="77777777" w:rsidR="00485115" w:rsidRPr="009537AD" w:rsidRDefault="00485115" w:rsidP="00485115">
            <w:pPr>
              <w:rPr>
                <w:rFonts w:cs="Arial"/>
              </w:rPr>
            </w:pPr>
            <w:r w:rsidRPr="009537AD">
              <w:rPr>
                <w:rFonts w:cs="Arial"/>
              </w:rPr>
              <w:t xml:space="preserve"> 20   G</w:t>
            </w:r>
          </w:p>
        </w:tc>
        <w:tc>
          <w:tcPr>
            <w:tcW w:w="957" w:type="dxa"/>
            <w:vAlign w:val="center"/>
          </w:tcPr>
          <w:p w14:paraId="39A1F4FA" w14:textId="77777777" w:rsidR="00485115" w:rsidRPr="009537AD" w:rsidRDefault="00485115" w:rsidP="00485115">
            <w:pPr>
              <w:jc w:val="center"/>
              <w:rPr>
                <w:rFonts w:cs="Arial"/>
              </w:rPr>
            </w:pPr>
            <w:r>
              <w:rPr>
                <w:rFonts w:cs="Arial"/>
              </w:rPr>
              <w:t>13.0</w:t>
            </w:r>
          </w:p>
        </w:tc>
        <w:tc>
          <w:tcPr>
            <w:tcW w:w="957" w:type="dxa"/>
            <w:vAlign w:val="center"/>
          </w:tcPr>
          <w:p w14:paraId="153FF8B5" w14:textId="77777777" w:rsidR="00485115" w:rsidRPr="009537AD" w:rsidRDefault="00485115" w:rsidP="00485115">
            <w:pPr>
              <w:rPr>
                <w:rFonts w:cs="Arial"/>
              </w:rPr>
            </w:pPr>
            <w:r>
              <w:rPr>
                <w:rFonts w:cs="Arial"/>
              </w:rPr>
              <w:t xml:space="preserve"> 13.0</w:t>
            </w:r>
          </w:p>
        </w:tc>
        <w:tc>
          <w:tcPr>
            <w:tcW w:w="957" w:type="dxa"/>
            <w:vAlign w:val="center"/>
          </w:tcPr>
          <w:p w14:paraId="52350215" w14:textId="77777777" w:rsidR="00485115" w:rsidRPr="009537AD" w:rsidRDefault="00485115" w:rsidP="00485115">
            <w:pPr>
              <w:jc w:val="center"/>
              <w:rPr>
                <w:rFonts w:cs="Arial"/>
              </w:rPr>
            </w:pPr>
            <w:r>
              <w:rPr>
                <w:rFonts w:cs="Arial"/>
              </w:rPr>
              <w:t>13.0</w:t>
            </w:r>
          </w:p>
        </w:tc>
        <w:tc>
          <w:tcPr>
            <w:tcW w:w="957" w:type="dxa"/>
            <w:vAlign w:val="center"/>
          </w:tcPr>
          <w:p w14:paraId="569DC0A9" w14:textId="77777777" w:rsidR="00485115" w:rsidRPr="009537AD" w:rsidRDefault="00485115" w:rsidP="00485115">
            <w:pPr>
              <w:jc w:val="center"/>
              <w:rPr>
                <w:rFonts w:cs="Arial"/>
              </w:rPr>
            </w:pPr>
            <w:r>
              <w:rPr>
                <w:rFonts w:cs="Arial"/>
              </w:rPr>
              <w:t>13.0</w:t>
            </w:r>
          </w:p>
        </w:tc>
        <w:tc>
          <w:tcPr>
            <w:tcW w:w="957" w:type="dxa"/>
            <w:vAlign w:val="center"/>
          </w:tcPr>
          <w:p w14:paraId="7CF4F5D9" w14:textId="77777777" w:rsidR="00485115" w:rsidRPr="009537AD" w:rsidRDefault="00485115" w:rsidP="00485115">
            <w:pPr>
              <w:jc w:val="center"/>
              <w:rPr>
                <w:rFonts w:cs="Arial"/>
              </w:rPr>
            </w:pPr>
            <w:r>
              <w:rPr>
                <w:rFonts w:cs="Arial"/>
              </w:rPr>
              <w:t>13.0</w:t>
            </w:r>
          </w:p>
        </w:tc>
        <w:tc>
          <w:tcPr>
            <w:tcW w:w="957" w:type="dxa"/>
            <w:vAlign w:val="center"/>
          </w:tcPr>
          <w:p w14:paraId="5C887998" w14:textId="77777777" w:rsidR="00485115" w:rsidRPr="009537AD" w:rsidRDefault="00485115" w:rsidP="00485115">
            <w:pPr>
              <w:jc w:val="center"/>
              <w:rPr>
                <w:rFonts w:cs="Arial"/>
              </w:rPr>
            </w:pPr>
            <w:r>
              <w:rPr>
                <w:rFonts w:cs="Arial"/>
              </w:rPr>
              <w:t>13.0</w:t>
            </w:r>
          </w:p>
        </w:tc>
        <w:tc>
          <w:tcPr>
            <w:tcW w:w="957" w:type="dxa"/>
            <w:vAlign w:val="center"/>
          </w:tcPr>
          <w:p w14:paraId="7AADAE7B" w14:textId="77777777" w:rsidR="00485115" w:rsidRPr="009537AD" w:rsidRDefault="00485115" w:rsidP="00485115">
            <w:pPr>
              <w:jc w:val="center"/>
              <w:rPr>
                <w:rFonts w:cs="Arial"/>
              </w:rPr>
            </w:pPr>
            <w:r>
              <w:rPr>
                <w:rFonts w:cs="Arial"/>
              </w:rPr>
              <w:t>13.0</w:t>
            </w:r>
          </w:p>
        </w:tc>
        <w:tc>
          <w:tcPr>
            <w:tcW w:w="957" w:type="dxa"/>
            <w:vAlign w:val="center"/>
          </w:tcPr>
          <w:p w14:paraId="740BA4F5" w14:textId="77777777" w:rsidR="00485115" w:rsidRPr="009537AD" w:rsidRDefault="00485115" w:rsidP="00485115">
            <w:pPr>
              <w:jc w:val="center"/>
              <w:rPr>
                <w:rFonts w:cs="Arial"/>
              </w:rPr>
            </w:pPr>
            <w:r>
              <w:rPr>
                <w:rFonts w:cs="Arial"/>
              </w:rPr>
              <w:t>13.0</w:t>
            </w:r>
          </w:p>
        </w:tc>
      </w:tr>
      <w:tr w:rsidR="00485115" w:rsidRPr="009537AD" w14:paraId="641A016A" w14:textId="77777777" w:rsidTr="003B23B4">
        <w:trPr>
          <w:trHeight w:val="397"/>
        </w:trPr>
        <w:tc>
          <w:tcPr>
            <w:tcW w:w="1586" w:type="dxa"/>
            <w:vAlign w:val="center"/>
          </w:tcPr>
          <w:p w14:paraId="6E580411" w14:textId="77777777" w:rsidR="00485115" w:rsidRPr="009537AD" w:rsidRDefault="00485115" w:rsidP="00485115">
            <w:pPr>
              <w:rPr>
                <w:rFonts w:cs="Arial"/>
              </w:rPr>
            </w:pPr>
            <w:r w:rsidRPr="009537AD">
              <w:rPr>
                <w:rFonts w:cs="Arial"/>
              </w:rPr>
              <w:t xml:space="preserve">   0   H</w:t>
            </w:r>
          </w:p>
        </w:tc>
        <w:tc>
          <w:tcPr>
            <w:tcW w:w="957" w:type="dxa"/>
            <w:vAlign w:val="center"/>
          </w:tcPr>
          <w:p w14:paraId="41A0FC2F" w14:textId="77777777" w:rsidR="00485115" w:rsidRPr="009537AD" w:rsidRDefault="00485115" w:rsidP="00485115">
            <w:pPr>
              <w:jc w:val="center"/>
              <w:rPr>
                <w:rFonts w:cs="Arial"/>
              </w:rPr>
            </w:pPr>
            <w:r>
              <w:rPr>
                <w:rFonts w:cs="Arial"/>
              </w:rPr>
              <w:t>12.0</w:t>
            </w:r>
          </w:p>
        </w:tc>
        <w:tc>
          <w:tcPr>
            <w:tcW w:w="957" w:type="dxa"/>
            <w:vAlign w:val="center"/>
          </w:tcPr>
          <w:p w14:paraId="57F7623A" w14:textId="77777777" w:rsidR="00485115" w:rsidRPr="009537AD" w:rsidRDefault="00485115" w:rsidP="00485115">
            <w:pPr>
              <w:jc w:val="center"/>
              <w:rPr>
                <w:rFonts w:cs="Arial"/>
              </w:rPr>
            </w:pPr>
            <w:r>
              <w:rPr>
                <w:rFonts w:cs="Arial"/>
              </w:rPr>
              <w:t>12.0</w:t>
            </w:r>
          </w:p>
        </w:tc>
        <w:tc>
          <w:tcPr>
            <w:tcW w:w="957" w:type="dxa"/>
            <w:vAlign w:val="center"/>
          </w:tcPr>
          <w:p w14:paraId="48802C07" w14:textId="77777777" w:rsidR="00485115" w:rsidRPr="009537AD" w:rsidRDefault="00485115" w:rsidP="00485115">
            <w:pPr>
              <w:jc w:val="center"/>
              <w:rPr>
                <w:rFonts w:cs="Arial"/>
              </w:rPr>
            </w:pPr>
            <w:r>
              <w:rPr>
                <w:rFonts w:cs="Arial"/>
              </w:rPr>
              <w:t>12.0</w:t>
            </w:r>
          </w:p>
        </w:tc>
        <w:tc>
          <w:tcPr>
            <w:tcW w:w="957" w:type="dxa"/>
            <w:vAlign w:val="center"/>
          </w:tcPr>
          <w:p w14:paraId="7825E407" w14:textId="77777777" w:rsidR="00485115" w:rsidRPr="009537AD" w:rsidRDefault="00485115" w:rsidP="00485115">
            <w:pPr>
              <w:jc w:val="center"/>
              <w:rPr>
                <w:rFonts w:cs="Arial"/>
              </w:rPr>
            </w:pPr>
            <w:r>
              <w:rPr>
                <w:rFonts w:cs="Arial"/>
              </w:rPr>
              <w:t>12.0</w:t>
            </w:r>
          </w:p>
        </w:tc>
        <w:tc>
          <w:tcPr>
            <w:tcW w:w="957" w:type="dxa"/>
            <w:vAlign w:val="center"/>
          </w:tcPr>
          <w:p w14:paraId="60A9D86D" w14:textId="77777777" w:rsidR="00485115" w:rsidRPr="009537AD" w:rsidRDefault="00485115" w:rsidP="00485115">
            <w:pPr>
              <w:jc w:val="center"/>
              <w:rPr>
                <w:rFonts w:cs="Arial"/>
              </w:rPr>
            </w:pPr>
            <w:r>
              <w:rPr>
                <w:rFonts w:cs="Arial"/>
              </w:rPr>
              <w:t>12.0</w:t>
            </w:r>
          </w:p>
        </w:tc>
        <w:tc>
          <w:tcPr>
            <w:tcW w:w="957" w:type="dxa"/>
            <w:vAlign w:val="center"/>
          </w:tcPr>
          <w:p w14:paraId="6EE0BF69" w14:textId="77777777" w:rsidR="00485115" w:rsidRPr="009537AD" w:rsidRDefault="00485115" w:rsidP="00485115">
            <w:pPr>
              <w:jc w:val="center"/>
              <w:rPr>
                <w:rFonts w:cs="Arial"/>
              </w:rPr>
            </w:pPr>
            <w:r>
              <w:rPr>
                <w:rFonts w:cs="Arial"/>
              </w:rPr>
              <w:t>12.0</w:t>
            </w:r>
          </w:p>
        </w:tc>
        <w:tc>
          <w:tcPr>
            <w:tcW w:w="957" w:type="dxa"/>
            <w:vAlign w:val="center"/>
          </w:tcPr>
          <w:p w14:paraId="3F1C1BFA" w14:textId="77777777" w:rsidR="00485115" w:rsidRPr="009537AD" w:rsidRDefault="00485115" w:rsidP="00485115">
            <w:pPr>
              <w:jc w:val="center"/>
              <w:rPr>
                <w:rFonts w:cs="Arial"/>
              </w:rPr>
            </w:pPr>
            <w:r>
              <w:rPr>
                <w:rFonts w:cs="Arial"/>
              </w:rPr>
              <w:t>12.0</w:t>
            </w:r>
          </w:p>
        </w:tc>
        <w:tc>
          <w:tcPr>
            <w:tcW w:w="957" w:type="dxa"/>
            <w:vAlign w:val="center"/>
          </w:tcPr>
          <w:p w14:paraId="346A10F9" w14:textId="77777777" w:rsidR="00485115" w:rsidRPr="009537AD" w:rsidRDefault="00485115" w:rsidP="00485115">
            <w:pPr>
              <w:jc w:val="center"/>
              <w:rPr>
                <w:rFonts w:cs="Arial"/>
              </w:rPr>
            </w:pPr>
            <w:r>
              <w:rPr>
                <w:rFonts w:cs="Arial"/>
              </w:rPr>
              <w:t>12.0</w:t>
            </w:r>
          </w:p>
        </w:tc>
      </w:tr>
    </w:tbl>
    <w:p w14:paraId="7355E56C" w14:textId="77777777" w:rsidR="00764742" w:rsidRDefault="00764742">
      <w:pPr>
        <w:spacing w:after="0" w:line="240" w:lineRule="auto"/>
        <w:rPr>
          <w:rFonts w:cs="Arial"/>
        </w:rPr>
      </w:pPr>
      <w:r>
        <w:rPr>
          <w:rFonts w:cs="Arial"/>
        </w:rPr>
        <w:br w:type="page"/>
      </w:r>
    </w:p>
    <w:tbl>
      <w:tblPr>
        <w:tblStyle w:val="TableGrid"/>
        <w:tblW w:w="0" w:type="auto"/>
        <w:tblBorders>
          <w:top w:val="single" w:sz="4" w:space="0" w:color="0081C6"/>
          <w:left w:val="single" w:sz="4" w:space="0" w:color="0081C6"/>
          <w:bottom w:val="single" w:sz="4" w:space="0" w:color="0081C6"/>
          <w:right w:val="single" w:sz="4" w:space="0" w:color="0081C6"/>
          <w:insideH w:val="single" w:sz="4" w:space="0" w:color="0081C6"/>
          <w:insideV w:val="single" w:sz="4" w:space="0" w:color="0081C6"/>
        </w:tblBorders>
        <w:tblLook w:val="04A0" w:firstRow="1" w:lastRow="0" w:firstColumn="1" w:lastColumn="0" w:noHBand="0" w:noVBand="1"/>
      </w:tblPr>
      <w:tblGrid>
        <w:gridCol w:w="9016"/>
      </w:tblGrid>
      <w:tr w:rsidR="003B23B4" w:rsidRPr="003B23B4" w14:paraId="2C304259" w14:textId="77777777" w:rsidTr="003B23B4">
        <w:tc>
          <w:tcPr>
            <w:tcW w:w="9016" w:type="dxa"/>
            <w:shd w:val="clear" w:color="auto" w:fill="0081C6"/>
          </w:tcPr>
          <w:p w14:paraId="42D97A29" w14:textId="77777777" w:rsidR="00485115" w:rsidRPr="003B23B4" w:rsidRDefault="00485115" w:rsidP="00485115">
            <w:pPr>
              <w:pStyle w:val="Default"/>
              <w:rPr>
                <w:b/>
                <w:bCs/>
                <w:color w:val="FFFFFF" w:themeColor="background1"/>
                <w:sz w:val="22"/>
                <w:szCs w:val="22"/>
              </w:rPr>
            </w:pPr>
            <w:r w:rsidRPr="003B23B4">
              <w:rPr>
                <w:b/>
                <w:bCs/>
                <w:color w:val="FFFFFF" w:themeColor="background1"/>
                <w:sz w:val="22"/>
                <w:szCs w:val="22"/>
              </w:rPr>
              <w:lastRenderedPageBreak/>
              <w:t>Specifications</w:t>
            </w:r>
          </w:p>
        </w:tc>
      </w:tr>
      <w:tr w:rsidR="00485115" w14:paraId="23D14241" w14:textId="77777777" w:rsidTr="003B23B4">
        <w:tc>
          <w:tcPr>
            <w:tcW w:w="9016" w:type="dxa"/>
          </w:tcPr>
          <w:p w14:paraId="526E26CC" w14:textId="77777777" w:rsidR="00485115" w:rsidRDefault="00485115" w:rsidP="00485115">
            <w:pPr>
              <w:pStyle w:val="Default"/>
              <w:rPr>
                <w:sz w:val="22"/>
                <w:szCs w:val="22"/>
              </w:rPr>
            </w:pPr>
            <w:r>
              <w:rPr>
                <w:sz w:val="22"/>
                <w:szCs w:val="22"/>
              </w:rPr>
              <w:t xml:space="preserve">5.1 Data analysis i.e.: </w:t>
            </w:r>
          </w:p>
          <w:p w14:paraId="66D35179" w14:textId="77777777" w:rsidR="00485115" w:rsidRDefault="00485115" w:rsidP="00485115">
            <w:pPr>
              <w:pStyle w:val="Default"/>
              <w:rPr>
                <w:sz w:val="22"/>
                <w:szCs w:val="22"/>
              </w:rPr>
            </w:pPr>
            <w:r>
              <w:rPr>
                <w:sz w:val="22"/>
                <w:szCs w:val="22"/>
              </w:rPr>
              <w:t xml:space="preserve">• statistical tests and methods depending on type and scope of data </w:t>
            </w:r>
          </w:p>
          <w:p w14:paraId="53E98857" w14:textId="77777777" w:rsidR="00485115" w:rsidRDefault="00485115" w:rsidP="00485115">
            <w:pPr>
              <w:pStyle w:val="Default"/>
              <w:rPr>
                <w:sz w:val="22"/>
                <w:szCs w:val="22"/>
              </w:rPr>
            </w:pPr>
            <w:r>
              <w:rPr>
                <w:sz w:val="22"/>
                <w:szCs w:val="22"/>
              </w:rPr>
              <w:t xml:space="preserve">• record results in an appropriate format </w:t>
            </w:r>
          </w:p>
          <w:p w14:paraId="41205556" w14:textId="77777777" w:rsidR="00485115" w:rsidRDefault="00485115" w:rsidP="00485115">
            <w:pPr>
              <w:pStyle w:val="Default"/>
              <w:rPr>
                <w:sz w:val="22"/>
                <w:szCs w:val="22"/>
              </w:rPr>
            </w:pPr>
            <w:r>
              <w:rPr>
                <w:sz w:val="22"/>
                <w:szCs w:val="22"/>
              </w:rPr>
              <w:t xml:space="preserve">• experimental uncertainties (e.g. systematic and random, assessing and combining) </w:t>
            </w:r>
          </w:p>
          <w:p w14:paraId="10769505" w14:textId="77777777" w:rsidR="00485115" w:rsidRDefault="00485115" w:rsidP="00485115">
            <w:pPr>
              <w:pStyle w:val="Default"/>
              <w:rPr>
                <w:sz w:val="22"/>
                <w:szCs w:val="22"/>
              </w:rPr>
            </w:pPr>
            <w:r>
              <w:rPr>
                <w:sz w:val="22"/>
                <w:szCs w:val="22"/>
              </w:rPr>
              <w:t xml:space="preserve">• use of significant figures (e.g. in measurement, in calculations) </w:t>
            </w:r>
          </w:p>
          <w:p w14:paraId="303F8CF3" w14:textId="77777777" w:rsidR="00485115" w:rsidRDefault="00485115" w:rsidP="00485115">
            <w:pPr>
              <w:pStyle w:val="Default"/>
              <w:rPr>
                <w:sz w:val="22"/>
                <w:szCs w:val="22"/>
              </w:rPr>
            </w:pPr>
            <w:r>
              <w:rPr>
                <w:sz w:val="22"/>
                <w:szCs w:val="22"/>
              </w:rPr>
              <w:t xml:space="preserve">• graphical methods </w:t>
            </w:r>
          </w:p>
          <w:p w14:paraId="110F1F98" w14:textId="77777777" w:rsidR="00485115" w:rsidRDefault="00485115" w:rsidP="00485115">
            <w:pPr>
              <w:pStyle w:val="Default"/>
              <w:rPr>
                <w:sz w:val="22"/>
                <w:szCs w:val="22"/>
              </w:rPr>
            </w:pPr>
            <w:r>
              <w:rPr>
                <w:rFonts w:ascii="Courier New" w:hAnsi="Courier New" w:cs="Courier New"/>
                <w:sz w:val="22"/>
                <w:szCs w:val="22"/>
              </w:rPr>
              <w:t xml:space="preserve">o </w:t>
            </w:r>
            <w:r>
              <w:rPr>
                <w:sz w:val="22"/>
                <w:szCs w:val="22"/>
              </w:rPr>
              <w:t xml:space="preserve">types of plot (pie chart, bar chart, scatter plot) </w:t>
            </w:r>
          </w:p>
          <w:p w14:paraId="0C3BD17B" w14:textId="77777777" w:rsidR="00485115" w:rsidRDefault="00485115" w:rsidP="00485115">
            <w:pPr>
              <w:pStyle w:val="Default"/>
              <w:rPr>
                <w:sz w:val="22"/>
                <w:szCs w:val="22"/>
              </w:rPr>
            </w:pPr>
            <w:r>
              <w:rPr>
                <w:rFonts w:ascii="Courier New" w:hAnsi="Courier New" w:cs="Courier New"/>
                <w:sz w:val="22"/>
                <w:szCs w:val="22"/>
              </w:rPr>
              <w:t xml:space="preserve">o </w:t>
            </w:r>
            <w:r>
              <w:rPr>
                <w:sz w:val="22"/>
                <w:szCs w:val="22"/>
              </w:rPr>
              <w:t xml:space="preserve">choice of plot to best present/interpret data </w:t>
            </w:r>
          </w:p>
          <w:p w14:paraId="6DE00531" w14:textId="77777777" w:rsidR="00485115" w:rsidRDefault="00485115" w:rsidP="00485115">
            <w:pPr>
              <w:pStyle w:val="Default"/>
              <w:rPr>
                <w:sz w:val="22"/>
                <w:szCs w:val="22"/>
              </w:rPr>
            </w:pPr>
          </w:p>
          <w:p w14:paraId="46341AC4" w14:textId="77777777" w:rsidR="00485115" w:rsidRDefault="00485115" w:rsidP="00485115">
            <w:pPr>
              <w:pStyle w:val="Default"/>
              <w:rPr>
                <w:sz w:val="22"/>
                <w:szCs w:val="22"/>
              </w:rPr>
            </w:pPr>
            <w:r>
              <w:rPr>
                <w:sz w:val="22"/>
                <w:szCs w:val="22"/>
              </w:rPr>
              <w:t xml:space="preserve">5.2 Conclusions and evaluation i.e.: </w:t>
            </w:r>
          </w:p>
          <w:p w14:paraId="57F3B5AE" w14:textId="77777777" w:rsidR="00485115" w:rsidRDefault="00485115" w:rsidP="00485115">
            <w:pPr>
              <w:pStyle w:val="Default"/>
              <w:rPr>
                <w:sz w:val="22"/>
                <w:szCs w:val="22"/>
              </w:rPr>
            </w:pPr>
            <w:r>
              <w:rPr>
                <w:sz w:val="22"/>
                <w:szCs w:val="22"/>
              </w:rPr>
              <w:t xml:space="preserve">• patterns, trends </w:t>
            </w:r>
          </w:p>
          <w:p w14:paraId="3B8DC44E" w14:textId="77777777" w:rsidR="00485115" w:rsidRDefault="00485115" w:rsidP="00485115">
            <w:pPr>
              <w:pStyle w:val="Default"/>
              <w:rPr>
                <w:sz w:val="22"/>
                <w:szCs w:val="22"/>
              </w:rPr>
            </w:pPr>
            <w:r>
              <w:rPr>
                <w:sz w:val="22"/>
                <w:szCs w:val="22"/>
              </w:rPr>
              <w:t xml:space="preserve">• unexpected results </w:t>
            </w:r>
          </w:p>
          <w:p w14:paraId="48B0B3FC" w14:textId="77777777" w:rsidR="00485115" w:rsidRDefault="00485115" w:rsidP="00485115">
            <w:pPr>
              <w:pStyle w:val="Default"/>
              <w:rPr>
                <w:sz w:val="22"/>
                <w:szCs w:val="22"/>
              </w:rPr>
            </w:pPr>
            <w:r>
              <w:rPr>
                <w:sz w:val="22"/>
                <w:szCs w:val="22"/>
              </w:rPr>
              <w:t xml:space="preserve">• strengths </w:t>
            </w:r>
          </w:p>
          <w:p w14:paraId="3DF5A79C" w14:textId="77777777" w:rsidR="00485115" w:rsidRDefault="00485115" w:rsidP="00485115">
            <w:pPr>
              <w:pStyle w:val="Default"/>
              <w:rPr>
                <w:sz w:val="22"/>
                <w:szCs w:val="22"/>
              </w:rPr>
            </w:pPr>
            <w:r>
              <w:rPr>
                <w:sz w:val="22"/>
                <w:szCs w:val="22"/>
              </w:rPr>
              <w:t xml:space="preserve">• areas for improvement </w:t>
            </w:r>
          </w:p>
          <w:p w14:paraId="142BD614" w14:textId="77777777" w:rsidR="00485115" w:rsidRDefault="00485115" w:rsidP="00485115">
            <w:pPr>
              <w:pStyle w:val="Default"/>
              <w:rPr>
                <w:sz w:val="22"/>
                <w:szCs w:val="22"/>
              </w:rPr>
            </w:pPr>
            <w:r>
              <w:rPr>
                <w:sz w:val="22"/>
                <w:szCs w:val="22"/>
              </w:rPr>
              <w:t>• recommendations for further research</w:t>
            </w:r>
          </w:p>
          <w:p w14:paraId="70C07EE6" w14:textId="77777777" w:rsidR="00485115" w:rsidRDefault="00485115" w:rsidP="00485115">
            <w:pPr>
              <w:pStyle w:val="Default"/>
              <w:rPr>
                <w:sz w:val="22"/>
                <w:szCs w:val="22"/>
              </w:rPr>
            </w:pPr>
          </w:p>
        </w:tc>
      </w:tr>
    </w:tbl>
    <w:p w14:paraId="5A90722C" w14:textId="77777777" w:rsidR="000137F5" w:rsidRDefault="000137F5" w:rsidP="00D37647">
      <w:pPr>
        <w:sectPr w:rsidR="000137F5" w:rsidSect="003246FD">
          <w:headerReference w:type="default" r:id="rId39"/>
          <w:pgSz w:w="11906" w:h="16838"/>
          <w:pgMar w:top="2098" w:right="1440" w:bottom="851" w:left="1440" w:header="709" w:footer="709" w:gutter="0"/>
          <w:cols w:space="708"/>
          <w:docGrid w:linePitch="360"/>
        </w:sectPr>
      </w:pPr>
    </w:p>
    <w:p w14:paraId="1FC96E1C" w14:textId="7297873A" w:rsidR="000E0990" w:rsidRPr="000E0990" w:rsidRDefault="000E0990" w:rsidP="000E0990">
      <w:pPr>
        <w:pStyle w:val="Heading2"/>
        <w:rPr>
          <w:lang w:val="en-GB"/>
        </w:rPr>
      </w:pPr>
      <w:bookmarkStart w:id="16" w:name="_Learner_resource_8"/>
      <w:bookmarkStart w:id="17" w:name="_Biological_agents"/>
      <w:bookmarkStart w:id="18" w:name="_Disease_causing_organisms"/>
      <w:bookmarkStart w:id="19" w:name="_Transmission_of_pathogens"/>
      <w:bookmarkStart w:id="20" w:name="_Learner_resource_9"/>
      <w:bookmarkEnd w:id="16"/>
      <w:bookmarkEnd w:id="17"/>
      <w:bookmarkEnd w:id="18"/>
      <w:bookmarkEnd w:id="19"/>
      <w:bookmarkEnd w:id="20"/>
      <w:r>
        <w:rPr>
          <w:lang w:val="en-GB"/>
        </w:rPr>
        <w:lastRenderedPageBreak/>
        <w:t xml:space="preserve">Learner resource </w:t>
      </w:r>
      <w:r w:rsidR="000F59AD">
        <w:rPr>
          <w:lang w:val="en-GB"/>
        </w:rPr>
        <w:t>8</w:t>
      </w:r>
    </w:p>
    <w:p w14:paraId="0D91DAAD" w14:textId="77777777" w:rsidR="000E0990" w:rsidRDefault="000E0990" w:rsidP="000E0990">
      <w:pPr>
        <w:pStyle w:val="Heading3"/>
      </w:pPr>
      <w:r>
        <w:t xml:space="preserve">Evaluation of the effectiveness </w:t>
      </w:r>
      <w:r w:rsidRPr="00D37647">
        <w:t>of cur</w:t>
      </w:r>
      <w:r>
        <w:t>rent legislation</w:t>
      </w:r>
    </w:p>
    <w:p w14:paraId="2F7EE2A9" w14:textId="77777777" w:rsidR="000E0990" w:rsidRPr="00783B60" w:rsidRDefault="000E0990" w:rsidP="000E0990">
      <w:pPr>
        <w:pStyle w:val="Heading4"/>
        <w:jc w:val="right"/>
        <w:rPr>
          <w:lang w:val="en-GB"/>
        </w:rPr>
      </w:pPr>
      <w:r>
        <w:rPr>
          <w:lang w:val="en-GB"/>
        </w:rPr>
        <w:t>Unit 6, D1</w:t>
      </w:r>
    </w:p>
    <w:p w14:paraId="31CA2FA2" w14:textId="77777777" w:rsidR="000E0990" w:rsidRDefault="000E0990" w:rsidP="000E0990">
      <w:pPr>
        <w:spacing w:line="360" w:lineRule="auto"/>
      </w:pPr>
      <w:r w:rsidRPr="005942F2">
        <w:t>There have been a number of surveys of infection in various types of laboratory. In the UK, there was a series of surveys carried out between 1970 and 1989 looking at the rates of infection among workers in UK clinical laboratories</w:t>
      </w:r>
      <w:r>
        <w:t>. Data from the 1988/89 survey</w:t>
      </w:r>
      <w:r w:rsidRPr="005942F2">
        <w:t xml:space="preserve"> suggested an infection rate of 82.7 infections per 100 000 person-years. </w:t>
      </w:r>
    </w:p>
    <w:p w14:paraId="34922335" w14:textId="77777777" w:rsidR="000E0990" w:rsidRDefault="000E0990" w:rsidP="000E0990">
      <w:pPr>
        <w:spacing w:line="360" w:lineRule="auto"/>
      </w:pPr>
      <w:r>
        <w:t>A more recent study</w:t>
      </w:r>
      <w:r w:rsidRPr="005942F2">
        <w:t xml:space="preserve"> of clinical laboratories (1994/95) gave an estimate of infection rates as 16.2 per 100 000 person-years, with the majority of these being associated with HG2 agents in diagnostic laboratories. It might be argued that the apparent reduction in infection rates has come about in part because of ACDP guidance, and more recently the application of COSHH to control exposure. Safety technology has also undergone a period of development and improvement. However, analysis of reports of laboratory-acquired infections is just one means of monitoring the effectiveness of control measures. Other methods would include looking at incidents and accidents involving biological agents. RIDDOR also requires that any incident which results in or could have resulted in the release of a biological agent likely to cause severe human disease is reported</w:t>
      </w:r>
      <w:r>
        <w:t>.</w:t>
      </w:r>
    </w:p>
    <w:tbl>
      <w:tblPr>
        <w:tblStyle w:val="TableGrid"/>
        <w:tblW w:w="0" w:type="auto"/>
        <w:tblBorders>
          <w:top w:val="single" w:sz="4" w:space="0" w:color="0080C6"/>
          <w:left w:val="single" w:sz="4" w:space="0" w:color="0080C6"/>
          <w:bottom w:val="single" w:sz="4" w:space="0" w:color="0080C6"/>
          <w:right w:val="single" w:sz="4" w:space="0" w:color="0080C6"/>
          <w:insideH w:val="single" w:sz="4" w:space="0" w:color="0080C6"/>
          <w:insideV w:val="single" w:sz="4" w:space="0" w:color="0080C6"/>
        </w:tblBorders>
        <w:tblLayout w:type="fixed"/>
        <w:tblLook w:val="04A0" w:firstRow="1" w:lastRow="0" w:firstColumn="1" w:lastColumn="0" w:noHBand="0" w:noVBand="1"/>
      </w:tblPr>
      <w:tblGrid>
        <w:gridCol w:w="2943"/>
        <w:gridCol w:w="851"/>
        <w:gridCol w:w="1134"/>
        <w:gridCol w:w="4314"/>
      </w:tblGrid>
      <w:tr w:rsidR="00D37647" w:rsidRPr="00D37647" w14:paraId="4E54CFE6" w14:textId="77777777" w:rsidTr="00D37647">
        <w:tc>
          <w:tcPr>
            <w:tcW w:w="9242" w:type="dxa"/>
            <w:gridSpan w:val="4"/>
            <w:shd w:val="clear" w:color="auto" w:fill="0080C6"/>
          </w:tcPr>
          <w:p w14:paraId="655D7B6C" w14:textId="77777777" w:rsidR="000E0990" w:rsidRPr="00D37647" w:rsidRDefault="000E0990" w:rsidP="0033416C">
            <w:pPr>
              <w:rPr>
                <w:rFonts w:cs="Arial"/>
                <w:b/>
                <w:bCs/>
                <w:color w:val="FFFFFF" w:themeColor="background1"/>
              </w:rPr>
            </w:pPr>
            <w:r w:rsidRPr="00D37647">
              <w:rPr>
                <w:b/>
                <w:bCs/>
                <w:color w:val="FFFFFF" w:themeColor="background1"/>
              </w:rPr>
              <w:t>Cases of laboratory-acquired infection with HG4 agents worldwide over the past 30 years</w:t>
            </w:r>
          </w:p>
        </w:tc>
      </w:tr>
      <w:tr w:rsidR="000E0990" w14:paraId="77E96ED7" w14:textId="77777777" w:rsidTr="00D37647">
        <w:tc>
          <w:tcPr>
            <w:tcW w:w="2943" w:type="dxa"/>
          </w:tcPr>
          <w:p w14:paraId="26B89973" w14:textId="77777777" w:rsidR="000E0990" w:rsidRDefault="000E0990" w:rsidP="0033416C">
            <w:pPr>
              <w:rPr>
                <w:rFonts w:cs="Arial"/>
              </w:rPr>
            </w:pPr>
            <w:r>
              <w:t xml:space="preserve">Virus </w:t>
            </w:r>
          </w:p>
        </w:tc>
        <w:tc>
          <w:tcPr>
            <w:tcW w:w="851" w:type="dxa"/>
          </w:tcPr>
          <w:p w14:paraId="12E3A407" w14:textId="77777777" w:rsidR="000E0990" w:rsidRDefault="000E0990" w:rsidP="0033416C">
            <w:pPr>
              <w:rPr>
                <w:rFonts w:cs="Arial"/>
              </w:rPr>
            </w:pPr>
            <w:r>
              <w:t xml:space="preserve">Cases </w:t>
            </w:r>
          </w:p>
        </w:tc>
        <w:tc>
          <w:tcPr>
            <w:tcW w:w="1134" w:type="dxa"/>
          </w:tcPr>
          <w:p w14:paraId="42184C73" w14:textId="77777777" w:rsidR="000E0990" w:rsidRDefault="000E0990" w:rsidP="0033416C">
            <w:pPr>
              <w:rPr>
                <w:rFonts w:cs="Arial"/>
              </w:rPr>
            </w:pPr>
            <w:r>
              <w:t>Fatalities</w:t>
            </w:r>
          </w:p>
        </w:tc>
        <w:tc>
          <w:tcPr>
            <w:tcW w:w="4314" w:type="dxa"/>
          </w:tcPr>
          <w:p w14:paraId="3939C28D" w14:textId="77777777" w:rsidR="000E0990" w:rsidRDefault="000E0990" w:rsidP="0033416C">
            <w:pPr>
              <w:rPr>
                <w:rFonts w:cs="Arial"/>
              </w:rPr>
            </w:pPr>
            <w:r>
              <w:t>Source(s) and route of infection</w:t>
            </w:r>
          </w:p>
        </w:tc>
      </w:tr>
      <w:tr w:rsidR="000E0990" w14:paraId="7D79B3C8" w14:textId="77777777" w:rsidTr="00D37647">
        <w:trPr>
          <w:trHeight w:val="679"/>
        </w:trPr>
        <w:tc>
          <w:tcPr>
            <w:tcW w:w="2943" w:type="dxa"/>
          </w:tcPr>
          <w:p w14:paraId="514E2338" w14:textId="77777777" w:rsidR="000E0990" w:rsidRDefault="000E0990" w:rsidP="0033416C">
            <w:pPr>
              <w:spacing w:after="0"/>
              <w:rPr>
                <w:rFonts w:cs="Arial"/>
              </w:rPr>
            </w:pPr>
            <w:r>
              <w:t xml:space="preserve">Lassa  </w:t>
            </w:r>
          </w:p>
        </w:tc>
        <w:tc>
          <w:tcPr>
            <w:tcW w:w="851" w:type="dxa"/>
          </w:tcPr>
          <w:p w14:paraId="3DA9F196" w14:textId="77777777" w:rsidR="000E0990" w:rsidRDefault="000E0990" w:rsidP="0033416C">
            <w:pPr>
              <w:spacing w:after="0"/>
              <w:rPr>
                <w:rFonts w:cs="Arial"/>
              </w:rPr>
            </w:pPr>
            <w:r>
              <w:rPr>
                <w:rFonts w:cs="Arial"/>
              </w:rPr>
              <w:t>2</w:t>
            </w:r>
          </w:p>
        </w:tc>
        <w:tc>
          <w:tcPr>
            <w:tcW w:w="1134" w:type="dxa"/>
          </w:tcPr>
          <w:p w14:paraId="3BA5E3F4" w14:textId="77777777" w:rsidR="000E0990" w:rsidRDefault="000E0990" w:rsidP="0033416C">
            <w:pPr>
              <w:spacing w:after="0"/>
              <w:rPr>
                <w:rFonts w:cs="Arial"/>
              </w:rPr>
            </w:pPr>
            <w:r>
              <w:rPr>
                <w:rFonts w:cs="Arial"/>
              </w:rPr>
              <w:t>1</w:t>
            </w:r>
          </w:p>
        </w:tc>
        <w:tc>
          <w:tcPr>
            <w:tcW w:w="4314" w:type="dxa"/>
          </w:tcPr>
          <w:p w14:paraId="6626E706" w14:textId="77777777" w:rsidR="000E0990" w:rsidRDefault="000E0990" w:rsidP="0033416C">
            <w:pPr>
              <w:spacing w:after="0"/>
              <w:rPr>
                <w:rFonts w:cs="Arial"/>
              </w:rPr>
            </w:pPr>
            <w:r>
              <w:t>Aerosol – processing infected rodent tissue</w:t>
            </w:r>
          </w:p>
        </w:tc>
      </w:tr>
      <w:tr w:rsidR="000E0990" w14:paraId="7D05D8E3" w14:textId="77777777" w:rsidTr="00D37647">
        <w:tc>
          <w:tcPr>
            <w:tcW w:w="2943" w:type="dxa"/>
          </w:tcPr>
          <w:p w14:paraId="40F3015B" w14:textId="77777777" w:rsidR="000E0990" w:rsidRDefault="000E0990" w:rsidP="0033416C">
            <w:pPr>
              <w:spacing w:after="0"/>
              <w:rPr>
                <w:rFonts w:cs="Arial"/>
              </w:rPr>
            </w:pPr>
            <w:proofErr w:type="spellStart"/>
            <w:r>
              <w:t>Junin</w:t>
            </w:r>
            <w:proofErr w:type="spellEnd"/>
            <w:r>
              <w:t xml:space="preserve">  </w:t>
            </w:r>
          </w:p>
        </w:tc>
        <w:tc>
          <w:tcPr>
            <w:tcW w:w="851" w:type="dxa"/>
          </w:tcPr>
          <w:p w14:paraId="4587EA15" w14:textId="77777777" w:rsidR="000E0990" w:rsidRDefault="000E0990" w:rsidP="0033416C">
            <w:pPr>
              <w:spacing w:after="0"/>
              <w:rPr>
                <w:rFonts w:cs="Arial"/>
              </w:rPr>
            </w:pPr>
            <w:r>
              <w:rPr>
                <w:rFonts w:cs="Arial"/>
              </w:rPr>
              <w:t>21</w:t>
            </w:r>
          </w:p>
        </w:tc>
        <w:tc>
          <w:tcPr>
            <w:tcW w:w="1134" w:type="dxa"/>
          </w:tcPr>
          <w:p w14:paraId="0A2C024C" w14:textId="77777777" w:rsidR="000E0990" w:rsidRDefault="000E0990" w:rsidP="0033416C">
            <w:pPr>
              <w:spacing w:after="0"/>
              <w:rPr>
                <w:rFonts w:cs="Arial"/>
              </w:rPr>
            </w:pPr>
            <w:r>
              <w:rPr>
                <w:rFonts w:cs="Arial"/>
              </w:rPr>
              <w:t>1</w:t>
            </w:r>
          </w:p>
        </w:tc>
        <w:tc>
          <w:tcPr>
            <w:tcW w:w="4314" w:type="dxa"/>
          </w:tcPr>
          <w:p w14:paraId="5560C8D8" w14:textId="77777777" w:rsidR="000E0990" w:rsidRDefault="000E0990" w:rsidP="0033416C">
            <w:pPr>
              <w:spacing w:after="0"/>
              <w:rPr>
                <w:rFonts w:cs="Arial"/>
              </w:rPr>
            </w:pPr>
            <w:r>
              <w:t>Aerosol – processing infected rodent tissue</w:t>
            </w:r>
          </w:p>
        </w:tc>
      </w:tr>
      <w:tr w:rsidR="000E0990" w14:paraId="74F9129B" w14:textId="77777777" w:rsidTr="00D37647">
        <w:tc>
          <w:tcPr>
            <w:tcW w:w="2943" w:type="dxa"/>
          </w:tcPr>
          <w:p w14:paraId="645E752C" w14:textId="77777777" w:rsidR="000E0990" w:rsidRDefault="000E0990" w:rsidP="0033416C">
            <w:pPr>
              <w:spacing w:after="0"/>
              <w:rPr>
                <w:rFonts w:cs="Arial"/>
              </w:rPr>
            </w:pPr>
            <w:r>
              <w:t>Sabia</w:t>
            </w:r>
          </w:p>
        </w:tc>
        <w:tc>
          <w:tcPr>
            <w:tcW w:w="851" w:type="dxa"/>
          </w:tcPr>
          <w:p w14:paraId="16C20ACE" w14:textId="77777777" w:rsidR="000E0990" w:rsidRDefault="000E0990" w:rsidP="0033416C">
            <w:pPr>
              <w:spacing w:after="0"/>
              <w:rPr>
                <w:rFonts w:cs="Arial"/>
              </w:rPr>
            </w:pPr>
            <w:r>
              <w:rPr>
                <w:rFonts w:cs="Arial"/>
              </w:rPr>
              <w:t>3</w:t>
            </w:r>
          </w:p>
        </w:tc>
        <w:tc>
          <w:tcPr>
            <w:tcW w:w="1134" w:type="dxa"/>
          </w:tcPr>
          <w:p w14:paraId="2D2530F1" w14:textId="77777777" w:rsidR="000E0990" w:rsidRDefault="000E0990" w:rsidP="0033416C">
            <w:pPr>
              <w:spacing w:after="0"/>
              <w:rPr>
                <w:rFonts w:cs="Arial"/>
              </w:rPr>
            </w:pPr>
            <w:r>
              <w:rPr>
                <w:rFonts w:cs="Arial"/>
              </w:rPr>
              <w:t>1</w:t>
            </w:r>
          </w:p>
        </w:tc>
        <w:tc>
          <w:tcPr>
            <w:tcW w:w="4314" w:type="dxa"/>
          </w:tcPr>
          <w:p w14:paraId="06D3588F" w14:textId="77777777" w:rsidR="000E0990" w:rsidRDefault="000E0990" w:rsidP="0033416C">
            <w:pPr>
              <w:spacing w:after="0"/>
              <w:rPr>
                <w:rFonts w:cs="Arial"/>
              </w:rPr>
            </w:pPr>
            <w:r>
              <w:t>Aerosol – centrifuging infected tissue culture</w:t>
            </w:r>
          </w:p>
        </w:tc>
      </w:tr>
      <w:tr w:rsidR="000E0990" w14:paraId="52B2D25F" w14:textId="77777777" w:rsidTr="00D37647">
        <w:tc>
          <w:tcPr>
            <w:tcW w:w="2943" w:type="dxa"/>
          </w:tcPr>
          <w:p w14:paraId="124BA80B" w14:textId="77777777" w:rsidR="000E0990" w:rsidRPr="00971AD0" w:rsidRDefault="000E0990" w:rsidP="0033416C">
            <w:pPr>
              <w:spacing w:after="0"/>
            </w:pPr>
            <w:r>
              <w:t xml:space="preserve">Crimean/Congo haemorrhagic fever </w:t>
            </w:r>
          </w:p>
        </w:tc>
        <w:tc>
          <w:tcPr>
            <w:tcW w:w="851" w:type="dxa"/>
          </w:tcPr>
          <w:p w14:paraId="7B7A587A" w14:textId="77777777" w:rsidR="000E0990" w:rsidRDefault="000E0990" w:rsidP="0033416C">
            <w:pPr>
              <w:spacing w:after="0"/>
              <w:rPr>
                <w:rFonts w:cs="Arial"/>
              </w:rPr>
            </w:pPr>
            <w:r>
              <w:rPr>
                <w:rFonts w:cs="Arial"/>
              </w:rPr>
              <w:t>8</w:t>
            </w:r>
          </w:p>
        </w:tc>
        <w:tc>
          <w:tcPr>
            <w:tcW w:w="1134" w:type="dxa"/>
          </w:tcPr>
          <w:p w14:paraId="1FA14026" w14:textId="77777777" w:rsidR="000E0990" w:rsidRDefault="000E0990" w:rsidP="0033416C">
            <w:pPr>
              <w:spacing w:after="0"/>
              <w:rPr>
                <w:rFonts w:cs="Arial"/>
              </w:rPr>
            </w:pPr>
            <w:r>
              <w:rPr>
                <w:rFonts w:cs="Arial"/>
              </w:rPr>
              <w:t>1</w:t>
            </w:r>
          </w:p>
        </w:tc>
        <w:tc>
          <w:tcPr>
            <w:tcW w:w="4314" w:type="dxa"/>
          </w:tcPr>
          <w:p w14:paraId="0826C727" w14:textId="77777777" w:rsidR="000E0990" w:rsidRDefault="000E0990" w:rsidP="0033416C">
            <w:pPr>
              <w:spacing w:after="0"/>
              <w:rPr>
                <w:rFonts w:cs="Arial"/>
              </w:rPr>
            </w:pPr>
            <w:r>
              <w:t>Aerosol – processing infected rodent tissue</w:t>
            </w:r>
          </w:p>
        </w:tc>
      </w:tr>
      <w:tr w:rsidR="000E0990" w14:paraId="6CEEF217" w14:textId="77777777" w:rsidTr="00D37647">
        <w:tc>
          <w:tcPr>
            <w:tcW w:w="2943" w:type="dxa"/>
          </w:tcPr>
          <w:p w14:paraId="313D70FC" w14:textId="77777777" w:rsidR="000E0990" w:rsidRDefault="000E0990" w:rsidP="0033416C">
            <w:pPr>
              <w:spacing w:after="0"/>
              <w:rPr>
                <w:rFonts w:cs="Arial"/>
              </w:rPr>
            </w:pPr>
            <w:proofErr w:type="spellStart"/>
            <w:r>
              <w:t>Machupo</w:t>
            </w:r>
            <w:proofErr w:type="spellEnd"/>
            <w:r>
              <w:t xml:space="preserve">  </w:t>
            </w:r>
          </w:p>
        </w:tc>
        <w:tc>
          <w:tcPr>
            <w:tcW w:w="851" w:type="dxa"/>
          </w:tcPr>
          <w:p w14:paraId="1D2451A9" w14:textId="77777777" w:rsidR="000E0990" w:rsidRDefault="000E0990" w:rsidP="0033416C">
            <w:pPr>
              <w:spacing w:after="0"/>
              <w:rPr>
                <w:rFonts w:cs="Arial"/>
              </w:rPr>
            </w:pPr>
            <w:r>
              <w:rPr>
                <w:rFonts w:cs="Arial"/>
              </w:rPr>
              <w:t>1</w:t>
            </w:r>
          </w:p>
        </w:tc>
        <w:tc>
          <w:tcPr>
            <w:tcW w:w="1134" w:type="dxa"/>
          </w:tcPr>
          <w:p w14:paraId="155D7945" w14:textId="77777777" w:rsidR="000E0990" w:rsidRDefault="000E0990" w:rsidP="0033416C">
            <w:pPr>
              <w:spacing w:after="0"/>
              <w:rPr>
                <w:rFonts w:cs="Arial"/>
              </w:rPr>
            </w:pPr>
            <w:r>
              <w:rPr>
                <w:rFonts w:cs="Arial"/>
              </w:rPr>
              <w:t>1</w:t>
            </w:r>
          </w:p>
        </w:tc>
        <w:tc>
          <w:tcPr>
            <w:tcW w:w="4314" w:type="dxa"/>
          </w:tcPr>
          <w:p w14:paraId="3E01FA5F" w14:textId="77777777" w:rsidR="000E0990" w:rsidRDefault="000E0990" w:rsidP="0033416C">
            <w:pPr>
              <w:spacing w:after="0"/>
              <w:rPr>
                <w:rFonts w:cs="Arial"/>
              </w:rPr>
            </w:pPr>
            <w:r>
              <w:t>Aerosol – processing infected rodent tissue</w:t>
            </w:r>
          </w:p>
        </w:tc>
      </w:tr>
      <w:tr w:rsidR="000E0990" w14:paraId="3445222A" w14:textId="77777777" w:rsidTr="00D37647">
        <w:tc>
          <w:tcPr>
            <w:tcW w:w="2943" w:type="dxa"/>
          </w:tcPr>
          <w:p w14:paraId="25CA458F" w14:textId="77777777" w:rsidR="000E0990" w:rsidRDefault="000E0990" w:rsidP="0033416C">
            <w:pPr>
              <w:spacing w:after="0"/>
              <w:rPr>
                <w:rFonts w:cs="Arial"/>
              </w:rPr>
            </w:pPr>
            <w:r>
              <w:t xml:space="preserve">Marburg  </w:t>
            </w:r>
          </w:p>
        </w:tc>
        <w:tc>
          <w:tcPr>
            <w:tcW w:w="851" w:type="dxa"/>
          </w:tcPr>
          <w:p w14:paraId="5BDB3353" w14:textId="77777777" w:rsidR="000E0990" w:rsidRDefault="000E0990" w:rsidP="0033416C">
            <w:pPr>
              <w:spacing w:after="0"/>
              <w:rPr>
                <w:rFonts w:cs="Arial"/>
              </w:rPr>
            </w:pPr>
            <w:r>
              <w:rPr>
                <w:rFonts w:cs="Arial"/>
              </w:rPr>
              <w:t>15</w:t>
            </w:r>
          </w:p>
        </w:tc>
        <w:tc>
          <w:tcPr>
            <w:tcW w:w="1134" w:type="dxa"/>
          </w:tcPr>
          <w:p w14:paraId="034CCFB9" w14:textId="77777777" w:rsidR="000E0990" w:rsidRDefault="000E0990" w:rsidP="0033416C">
            <w:pPr>
              <w:spacing w:after="0"/>
              <w:rPr>
                <w:rFonts w:cs="Arial"/>
              </w:rPr>
            </w:pPr>
            <w:r>
              <w:rPr>
                <w:rFonts w:cs="Arial"/>
              </w:rPr>
              <w:t>1</w:t>
            </w:r>
          </w:p>
        </w:tc>
        <w:tc>
          <w:tcPr>
            <w:tcW w:w="4314" w:type="dxa"/>
          </w:tcPr>
          <w:p w14:paraId="34C99425" w14:textId="77777777" w:rsidR="000E0990" w:rsidRDefault="000E0990" w:rsidP="0033416C">
            <w:pPr>
              <w:spacing w:after="0"/>
              <w:rPr>
                <w:rFonts w:cs="Arial"/>
              </w:rPr>
            </w:pPr>
            <w:r>
              <w:t>Direct contact with infected monkey tissue</w:t>
            </w:r>
          </w:p>
        </w:tc>
      </w:tr>
      <w:tr w:rsidR="000E0990" w14:paraId="77937ED4" w14:textId="77777777" w:rsidTr="00D37647">
        <w:tc>
          <w:tcPr>
            <w:tcW w:w="2943" w:type="dxa"/>
          </w:tcPr>
          <w:p w14:paraId="5B3C841E" w14:textId="77777777" w:rsidR="000E0990" w:rsidRDefault="000E0990" w:rsidP="0033416C">
            <w:pPr>
              <w:spacing w:after="0"/>
              <w:rPr>
                <w:rFonts w:cs="Arial"/>
              </w:rPr>
            </w:pPr>
            <w:r>
              <w:t xml:space="preserve">Ebola </w:t>
            </w:r>
          </w:p>
        </w:tc>
        <w:tc>
          <w:tcPr>
            <w:tcW w:w="851" w:type="dxa"/>
          </w:tcPr>
          <w:p w14:paraId="3BA54B17" w14:textId="77777777" w:rsidR="000E0990" w:rsidRDefault="000E0990" w:rsidP="0033416C">
            <w:pPr>
              <w:spacing w:after="0"/>
              <w:rPr>
                <w:rFonts w:cs="Arial"/>
              </w:rPr>
            </w:pPr>
            <w:r>
              <w:rPr>
                <w:rFonts w:cs="Arial"/>
              </w:rPr>
              <w:t>1</w:t>
            </w:r>
          </w:p>
        </w:tc>
        <w:tc>
          <w:tcPr>
            <w:tcW w:w="1134" w:type="dxa"/>
          </w:tcPr>
          <w:p w14:paraId="4F3E832D" w14:textId="77777777" w:rsidR="000E0990" w:rsidRDefault="000E0990" w:rsidP="0033416C">
            <w:pPr>
              <w:spacing w:after="0"/>
              <w:rPr>
                <w:rFonts w:cs="Arial"/>
              </w:rPr>
            </w:pPr>
            <w:r>
              <w:rPr>
                <w:rFonts w:cs="Arial"/>
              </w:rPr>
              <w:t>0</w:t>
            </w:r>
          </w:p>
        </w:tc>
        <w:tc>
          <w:tcPr>
            <w:tcW w:w="4314" w:type="dxa"/>
          </w:tcPr>
          <w:p w14:paraId="2C3B3CAD" w14:textId="77777777" w:rsidR="000E0990" w:rsidRDefault="000E0990" w:rsidP="0033416C">
            <w:pPr>
              <w:spacing w:after="0"/>
              <w:rPr>
                <w:rFonts w:cs="Arial"/>
              </w:rPr>
            </w:pPr>
            <w:r>
              <w:t>Direct through needle stick</w:t>
            </w:r>
          </w:p>
        </w:tc>
      </w:tr>
      <w:tr w:rsidR="000E0990" w14:paraId="540B79D4" w14:textId="77777777" w:rsidTr="00D37647">
        <w:tc>
          <w:tcPr>
            <w:tcW w:w="2943" w:type="dxa"/>
          </w:tcPr>
          <w:p w14:paraId="70757DE1" w14:textId="77777777" w:rsidR="000E0990" w:rsidRDefault="000E0990" w:rsidP="0033416C">
            <w:pPr>
              <w:spacing w:after="0"/>
              <w:rPr>
                <w:rFonts w:cs="Arial"/>
              </w:rPr>
            </w:pPr>
            <w:r>
              <w:t xml:space="preserve">Herpesvirus B </w:t>
            </w:r>
          </w:p>
        </w:tc>
        <w:tc>
          <w:tcPr>
            <w:tcW w:w="851" w:type="dxa"/>
          </w:tcPr>
          <w:p w14:paraId="666B0C1C" w14:textId="77777777" w:rsidR="000E0990" w:rsidRDefault="000E0990" w:rsidP="0033416C">
            <w:pPr>
              <w:spacing w:after="0"/>
              <w:rPr>
                <w:rFonts w:cs="Arial"/>
              </w:rPr>
            </w:pPr>
            <w:r>
              <w:t>~50</w:t>
            </w:r>
          </w:p>
        </w:tc>
        <w:tc>
          <w:tcPr>
            <w:tcW w:w="1134" w:type="dxa"/>
          </w:tcPr>
          <w:p w14:paraId="33BC7340" w14:textId="77777777" w:rsidR="000E0990" w:rsidRDefault="000E0990" w:rsidP="0033416C">
            <w:pPr>
              <w:spacing w:after="0"/>
              <w:rPr>
                <w:rFonts w:cs="Arial"/>
              </w:rPr>
            </w:pPr>
            <w:r>
              <w:t>29</w:t>
            </w:r>
          </w:p>
        </w:tc>
        <w:tc>
          <w:tcPr>
            <w:tcW w:w="4314" w:type="dxa"/>
          </w:tcPr>
          <w:p w14:paraId="5F9E395C" w14:textId="77777777" w:rsidR="000E0990" w:rsidRDefault="000E0990" w:rsidP="0033416C">
            <w:pPr>
              <w:spacing w:after="0"/>
              <w:rPr>
                <w:rFonts w:cs="Arial"/>
              </w:rPr>
            </w:pPr>
            <w:r>
              <w:t>Direct contact with monkeys</w:t>
            </w:r>
          </w:p>
        </w:tc>
      </w:tr>
    </w:tbl>
    <w:p w14:paraId="574D9A13" w14:textId="77777777" w:rsidR="000E0990" w:rsidRDefault="000E0990" w:rsidP="000E0990">
      <w:pPr>
        <w:spacing w:after="0" w:line="240" w:lineRule="auto"/>
        <w:rPr>
          <w:rFonts w:ascii="Calibri" w:hAnsi="Calibri"/>
          <w:sz w:val="20"/>
          <w:szCs w:val="20"/>
        </w:rPr>
      </w:pPr>
    </w:p>
    <w:p w14:paraId="571C9F7F" w14:textId="77777777" w:rsidR="000E0990" w:rsidRDefault="000E0990" w:rsidP="000E0990">
      <w:pPr>
        <w:spacing w:after="0" w:line="240" w:lineRule="auto"/>
        <w:rPr>
          <w:rFonts w:ascii="Calibri" w:hAnsi="Calibri"/>
          <w:sz w:val="20"/>
          <w:szCs w:val="20"/>
        </w:rPr>
        <w:sectPr w:rsidR="000E0990" w:rsidSect="003246FD">
          <w:headerReference w:type="default" r:id="rId40"/>
          <w:pgSz w:w="11906" w:h="16838"/>
          <w:pgMar w:top="2098" w:right="1440" w:bottom="851" w:left="1440" w:header="709" w:footer="709" w:gutter="0"/>
          <w:cols w:space="708"/>
          <w:docGrid w:linePitch="360"/>
        </w:sectPr>
      </w:pPr>
    </w:p>
    <w:p w14:paraId="2B82F5AC" w14:textId="654243CD" w:rsidR="00B646AB" w:rsidRPr="00B646AB" w:rsidRDefault="00B646AB" w:rsidP="00B646AB">
      <w:pPr>
        <w:pStyle w:val="Heading2"/>
        <w:rPr>
          <w:lang w:val="en-GB"/>
        </w:rPr>
      </w:pPr>
      <w:bookmarkStart w:id="21" w:name="_Learner_resource_10"/>
      <w:bookmarkStart w:id="22" w:name="_Hlk29305008"/>
      <w:bookmarkEnd w:id="21"/>
      <w:r>
        <w:rPr>
          <w:lang w:val="en-GB"/>
        </w:rPr>
        <w:lastRenderedPageBreak/>
        <w:t xml:space="preserve">Learner resource </w:t>
      </w:r>
      <w:r w:rsidR="000F59AD">
        <w:rPr>
          <w:lang w:val="en-GB"/>
        </w:rPr>
        <w:t>9</w:t>
      </w:r>
    </w:p>
    <w:p w14:paraId="5A17A152" w14:textId="77777777" w:rsidR="00B646AB" w:rsidRDefault="00B646AB" w:rsidP="00B646AB">
      <w:pPr>
        <w:pStyle w:val="Heading3"/>
        <w:rPr>
          <w:lang w:val="en-GB"/>
        </w:rPr>
      </w:pPr>
      <w:r>
        <w:rPr>
          <w:lang w:val="en-GB"/>
        </w:rPr>
        <w:t>Addition for radiology coverage</w:t>
      </w:r>
    </w:p>
    <w:p w14:paraId="5794BED3" w14:textId="77777777" w:rsidR="00B646AB" w:rsidRDefault="00B646AB" w:rsidP="00B646AB">
      <w:pPr>
        <w:pStyle w:val="Heading4"/>
        <w:rPr>
          <w:lang w:val="en-GB"/>
        </w:rPr>
      </w:pPr>
      <w:r>
        <w:rPr>
          <w:lang w:val="en-GB"/>
        </w:rPr>
        <w:t>P1 Describe the types of hazard agents that are found in a laboratory situation</w:t>
      </w:r>
    </w:p>
    <w:p w14:paraId="00697E0C" w14:textId="77777777" w:rsidR="00B646AB" w:rsidRPr="00A77BC1" w:rsidRDefault="00B646AB" w:rsidP="00B646AB">
      <w:pPr>
        <w:rPr>
          <w:rFonts w:cs="Arial"/>
          <w:u w:val="single"/>
        </w:rPr>
      </w:pPr>
      <w:r w:rsidRPr="00A77BC1">
        <w:rPr>
          <w:rFonts w:cs="Arial"/>
          <w:u w:val="single"/>
        </w:rPr>
        <w:t>Working Arrangements with X-Ray Equipment</w:t>
      </w:r>
    </w:p>
    <w:p w14:paraId="6A153A38" w14:textId="77777777" w:rsidR="00B646AB" w:rsidRDefault="00B646AB" w:rsidP="00B646AB">
      <w:pPr>
        <w:spacing w:after="0" w:line="240" w:lineRule="auto"/>
        <w:rPr>
          <w:rFonts w:cs="Arial"/>
        </w:rPr>
      </w:pPr>
      <w:r w:rsidRPr="005F6610">
        <w:rPr>
          <w:rFonts w:cs="Arial"/>
        </w:rPr>
        <w:t xml:space="preserve"> HAZARD</w:t>
      </w:r>
    </w:p>
    <w:p w14:paraId="4B676876" w14:textId="77777777" w:rsidR="00B646AB" w:rsidRPr="009F3A64" w:rsidRDefault="00B646AB" w:rsidP="00B646AB">
      <w:pPr>
        <w:pStyle w:val="ListParagraph"/>
        <w:numPr>
          <w:ilvl w:val="0"/>
          <w:numId w:val="24"/>
        </w:numPr>
        <w:spacing w:after="0" w:line="240" w:lineRule="auto"/>
        <w:rPr>
          <w:rFonts w:ascii="Arial" w:hAnsi="Arial" w:cs="Arial"/>
        </w:rPr>
      </w:pPr>
      <w:r w:rsidRPr="009F3A64">
        <w:rPr>
          <w:rFonts w:ascii="Arial" w:hAnsi="Arial" w:cs="Arial"/>
        </w:rPr>
        <w:t>Setting</w:t>
      </w:r>
    </w:p>
    <w:p w14:paraId="591F513B" w14:textId="77777777" w:rsidR="00B646AB" w:rsidRPr="009F3A64" w:rsidRDefault="00B646AB" w:rsidP="00B646AB">
      <w:pPr>
        <w:pStyle w:val="ListParagraph"/>
        <w:numPr>
          <w:ilvl w:val="0"/>
          <w:numId w:val="24"/>
        </w:numPr>
        <w:spacing w:after="0" w:line="240" w:lineRule="auto"/>
        <w:rPr>
          <w:rFonts w:ascii="Arial" w:hAnsi="Arial" w:cs="Arial"/>
        </w:rPr>
      </w:pPr>
      <w:r w:rsidRPr="009F3A64">
        <w:rPr>
          <w:rFonts w:ascii="Arial" w:hAnsi="Arial" w:cs="Arial"/>
        </w:rPr>
        <w:t>Exposure</w:t>
      </w:r>
    </w:p>
    <w:p w14:paraId="217C2086" w14:textId="77777777" w:rsidR="00B646AB" w:rsidRPr="009F3A64" w:rsidRDefault="00B646AB" w:rsidP="00B646AB">
      <w:pPr>
        <w:pStyle w:val="ListParagraph"/>
        <w:numPr>
          <w:ilvl w:val="0"/>
          <w:numId w:val="24"/>
        </w:numPr>
        <w:spacing w:after="0" w:line="240" w:lineRule="auto"/>
        <w:rPr>
          <w:rFonts w:ascii="Arial" w:hAnsi="Arial" w:cs="Arial"/>
        </w:rPr>
      </w:pPr>
      <w:r w:rsidRPr="009F3A64">
        <w:rPr>
          <w:rFonts w:ascii="Arial" w:hAnsi="Arial" w:cs="Arial"/>
        </w:rPr>
        <w:t>The safety features</w:t>
      </w:r>
    </w:p>
    <w:p w14:paraId="31F87139" w14:textId="77777777" w:rsidR="00B646AB" w:rsidRDefault="00B646AB" w:rsidP="00B646AB">
      <w:pPr>
        <w:pStyle w:val="ListParagraph"/>
        <w:numPr>
          <w:ilvl w:val="0"/>
          <w:numId w:val="24"/>
        </w:numPr>
        <w:spacing w:after="0" w:line="240" w:lineRule="auto"/>
        <w:rPr>
          <w:rFonts w:ascii="Arial" w:hAnsi="Arial" w:cs="Arial"/>
        </w:rPr>
      </w:pPr>
      <w:r w:rsidRPr="009F3A64">
        <w:rPr>
          <w:rFonts w:ascii="Arial" w:hAnsi="Arial" w:cs="Arial"/>
        </w:rPr>
        <w:t>Incorrect assembly</w:t>
      </w:r>
    </w:p>
    <w:p w14:paraId="231C688F" w14:textId="77777777" w:rsidR="00B646AB" w:rsidRPr="00BE6DB5" w:rsidRDefault="00B646AB" w:rsidP="00B646AB">
      <w:pPr>
        <w:pStyle w:val="ListParagraph"/>
        <w:spacing w:after="0" w:line="240" w:lineRule="auto"/>
        <w:rPr>
          <w:rFonts w:ascii="Arial" w:hAnsi="Arial" w:cs="Arial"/>
        </w:rPr>
      </w:pPr>
    </w:p>
    <w:p w14:paraId="3A5AE347" w14:textId="5E5EAD5C" w:rsidR="0072199C" w:rsidRPr="009F3A64" w:rsidRDefault="00B646AB" w:rsidP="0072199C">
      <w:r w:rsidRPr="0072199C">
        <w:rPr>
          <w:rFonts w:eastAsia="Times New Roman" w:cs="Arial"/>
          <w:color w:val="000000"/>
          <w:kern w:val="36"/>
          <w:lang w:eastAsia="en-GB"/>
        </w:rPr>
        <w:t>Radiological protection in nuclear medicine</w:t>
      </w:r>
      <w:r w:rsidR="0072199C" w:rsidRPr="0072199C">
        <w:rPr>
          <w:rFonts w:eastAsia="Times New Roman" w:cs="Arial"/>
          <w:color w:val="000000"/>
          <w:kern w:val="36"/>
          <w:lang w:eastAsia="en-GB"/>
        </w:rPr>
        <w:t xml:space="preserve">: </w:t>
      </w:r>
      <w:hyperlink r:id="rId41" w:history="1">
        <w:r w:rsidR="0072199C" w:rsidRPr="00B67282">
          <w:rPr>
            <w:rStyle w:val="Hyperlink"/>
            <w:rFonts w:ascii="Segoe UI" w:eastAsia="Times New Roman" w:hAnsi="Segoe UI" w:cs="Segoe UI"/>
            <w:lang w:eastAsia="en-GB"/>
          </w:rPr>
          <w:t>https://youtu.be/APBoBX_42-U</w:t>
        </w:r>
      </w:hyperlink>
    </w:p>
    <w:p w14:paraId="385761B7" w14:textId="77777777" w:rsidR="00B646AB" w:rsidRDefault="00B646AB" w:rsidP="00B646AB">
      <w:pPr>
        <w:pStyle w:val="Heading4"/>
        <w:rPr>
          <w:lang w:val="en-GB"/>
        </w:rPr>
      </w:pPr>
      <w:r>
        <w:rPr>
          <w:lang w:val="en-GB"/>
        </w:rPr>
        <w:t>P2 Carry out risk assessments for a laboratory procedure</w:t>
      </w:r>
    </w:p>
    <w:p w14:paraId="0B4C86D8" w14:textId="77777777" w:rsidR="00B646AB" w:rsidRDefault="00B646AB" w:rsidP="00B646AB">
      <w:pPr>
        <w:rPr>
          <w:rFonts w:cs="Arial"/>
        </w:rPr>
      </w:pPr>
      <w:r w:rsidRPr="005F6610">
        <w:rPr>
          <w:rFonts w:cs="Arial"/>
        </w:rPr>
        <w:t xml:space="preserve">SAFE PRACTICE Regulation 8 of the Ionising Radiations Regulations 1999 requires that all necessary steps be taken to keep exposure to ionising radiation as low as reasonably practicable. </w:t>
      </w:r>
    </w:p>
    <w:p w14:paraId="11DDCC63" w14:textId="77777777" w:rsidR="00B646AB" w:rsidRPr="005F6610" w:rsidRDefault="00B646AB" w:rsidP="00B646AB">
      <w:pPr>
        <w:spacing w:after="0" w:line="240" w:lineRule="auto"/>
        <w:rPr>
          <w:rFonts w:cs="Arial"/>
        </w:rPr>
      </w:pPr>
      <w:r w:rsidRPr="005F6610">
        <w:rPr>
          <w:rFonts w:cs="Arial"/>
        </w:rPr>
        <w:t xml:space="preserve">1. Where the work is to be carried out in a room, purpose made structure, other enclosure or a cabinet: </w:t>
      </w:r>
    </w:p>
    <w:p w14:paraId="04F6A31F" w14:textId="77777777" w:rsidR="00B646AB" w:rsidRPr="005F6610" w:rsidRDefault="00B646AB" w:rsidP="000F59AD">
      <w:pPr>
        <w:spacing w:after="0" w:line="240" w:lineRule="auto"/>
        <w:ind w:firstLine="720"/>
        <w:rPr>
          <w:rFonts w:cs="Arial"/>
        </w:rPr>
      </w:pPr>
      <w:r w:rsidRPr="005F6610">
        <w:rPr>
          <w:rFonts w:cs="Arial"/>
        </w:rPr>
        <w:t xml:space="preserve">a. adequate shielding </w:t>
      </w:r>
    </w:p>
    <w:p w14:paraId="04DC95BC" w14:textId="0C5CEE16" w:rsidR="00B646AB" w:rsidRDefault="00B646AB" w:rsidP="000F59AD">
      <w:pPr>
        <w:spacing w:after="0" w:line="240" w:lineRule="auto"/>
        <w:ind w:firstLine="720"/>
        <w:rPr>
          <w:rFonts w:cs="Arial"/>
        </w:rPr>
      </w:pPr>
      <w:r w:rsidRPr="005F6610">
        <w:rPr>
          <w:rFonts w:cs="Arial"/>
        </w:rPr>
        <w:t>b. int</w:t>
      </w:r>
      <w:r>
        <w:rPr>
          <w:rFonts w:cs="Arial"/>
        </w:rPr>
        <w:t xml:space="preserve">erlocks or trapped key systems </w:t>
      </w:r>
    </w:p>
    <w:p w14:paraId="1D690CFD" w14:textId="77777777" w:rsidR="00B646AB" w:rsidRPr="005F6610" w:rsidRDefault="00B646AB" w:rsidP="00B646AB">
      <w:pPr>
        <w:spacing w:after="0" w:line="240" w:lineRule="auto"/>
        <w:rPr>
          <w:rFonts w:cs="Arial"/>
        </w:rPr>
      </w:pPr>
    </w:p>
    <w:p w14:paraId="62240885" w14:textId="77777777" w:rsidR="00B646AB" w:rsidRPr="005F6610" w:rsidRDefault="00B646AB" w:rsidP="00B646AB">
      <w:pPr>
        <w:spacing w:after="0" w:line="240" w:lineRule="auto"/>
        <w:rPr>
          <w:rFonts w:cs="Arial"/>
        </w:rPr>
      </w:pPr>
      <w:r w:rsidRPr="005F6610">
        <w:rPr>
          <w:rFonts w:cs="Arial"/>
        </w:rPr>
        <w:t xml:space="preserve">2. In other cases, adequate local shielding as far as reasonably practicable and, in the case of site radiography, a suitable system for ensuring that: </w:t>
      </w:r>
    </w:p>
    <w:p w14:paraId="1B67C284" w14:textId="77777777" w:rsidR="00B646AB" w:rsidRPr="005F6610" w:rsidRDefault="00B646AB" w:rsidP="000F59AD">
      <w:pPr>
        <w:spacing w:after="0" w:line="240" w:lineRule="auto"/>
        <w:ind w:firstLine="720"/>
        <w:rPr>
          <w:rFonts w:cs="Arial"/>
        </w:rPr>
      </w:pPr>
      <w:r w:rsidRPr="005F6610">
        <w:rPr>
          <w:rFonts w:cs="Arial"/>
        </w:rPr>
        <w:t xml:space="preserve">a. persons excluded </w:t>
      </w:r>
    </w:p>
    <w:p w14:paraId="769E0084" w14:textId="77777777" w:rsidR="00B646AB" w:rsidRPr="005F6610" w:rsidRDefault="00B646AB" w:rsidP="000F59AD">
      <w:pPr>
        <w:spacing w:after="0" w:line="240" w:lineRule="auto"/>
        <w:ind w:firstLine="720"/>
        <w:rPr>
          <w:rFonts w:cs="Arial"/>
        </w:rPr>
      </w:pPr>
      <w:r w:rsidRPr="005F6610">
        <w:rPr>
          <w:rFonts w:cs="Arial"/>
        </w:rPr>
        <w:t xml:space="preserve">b. restricting access to the controlled area; </w:t>
      </w:r>
    </w:p>
    <w:p w14:paraId="2686BB7F" w14:textId="712D8ACB" w:rsidR="00B646AB" w:rsidRDefault="00B646AB" w:rsidP="000F59AD">
      <w:pPr>
        <w:spacing w:after="0" w:line="240" w:lineRule="auto"/>
        <w:ind w:firstLine="720"/>
        <w:rPr>
          <w:rFonts w:cs="Arial"/>
        </w:rPr>
      </w:pPr>
      <w:r w:rsidRPr="005F6610">
        <w:rPr>
          <w:rFonts w:cs="Arial"/>
        </w:rPr>
        <w:t xml:space="preserve">c. warning notices </w:t>
      </w:r>
    </w:p>
    <w:p w14:paraId="7B328EEB" w14:textId="77777777" w:rsidR="0072199C" w:rsidRDefault="0072199C" w:rsidP="00B646AB">
      <w:pPr>
        <w:spacing w:after="0" w:line="240" w:lineRule="auto"/>
        <w:rPr>
          <w:rFonts w:cs="Arial"/>
          <w:b/>
        </w:rPr>
      </w:pPr>
    </w:p>
    <w:p w14:paraId="19D3AE36" w14:textId="2EAC4ECD" w:rsidR="00B646AB" w:rsidRDefault="0072199C" w:rsidP="00B646AB">
      <w:r w:rsidRPr="0072199C">
        <w:rPr>
          <w:rFonts w:cs="Arial"/>
        </w:rPr>
        <w:t>Radiation Safety Training</w:t>
      </w:r>
      <w:r>
        <w:rPr>
          <w:rFonts w:cs="Arial"/>
        </w:rPr>
        <w:t xml:space="preserve">: </w:t>
      </w:r>
      <w:r>
        <w:t xml:space="preserve"> </w:t>
      </w:r>
      <w:hyperlink r:id="rId42" w:history="1">
        <w:r w:rsidRPr="00B67282">
          <w:rPr>
            <w:rStyle w:val="Hyperlink"/>
          </w:rPr>
          <w:t>https://youtu.be/V4z_S4Snhis</w:t>
        </w:r>
      </w:hyperlink>
    </w:p>
    <w:p w14:paraId="4E504266" w14:textId="77777777" w:rsidR="00B646AB" w:rsidRDefault="00B646AB" w:rsidP="00B646AB">
      <w:pPr>
        <w:pStyle w:val="Heading4"/>
      </w:pPr>
      <w:r w:rsidRPr="00D63FE3">
        <w:t>P3 Explain the procedures and practices required to effectively prevent disease from spreading in a laboratory</w:t>
      </w:r>
    </w:p>
    <w:p w14:paraId="78102595" w14:textId="77777777" w:rsidR="00B646AB" w:rsidRDefault="00B646AB" w:rsidP="00B646AB">
      <w:pPr>
        <w:rPr>
          <w:rFonts w:cs="Arial"/>
        </w:rPr>
      </w:pPr>
      <w:r w:rsidRPr="005F6610">
        <w:rPr>
          <w:rFonts w:cs="Arial"/>
        </w:rPr>
        <w:t xml:space="preserve">1. Where there is a risk of significant exposure </w:t>
      </w:r>
    </w:p>
    <w:p w14:paraId="1E7EBFDD" w14:textId="77777777" w:rsidR="00B646AB" w:rsidRPr="005F6610" w:rsidRDefault="00B646AB" w:rsidP="00B646AB">
      <w:pPr>
        <w:rPr>
          <w:rFonts w:cs="Arial"/>
        </w:rPr>
      </w:pPr>
      <w:r w:rsidRPr="005F6610">
        <w:rPr>
          <w:rFonts w:cs="Arial"/>
        </w:rPr>
        <w:t xml:space="preserve">2. Initiation of exposures </w:t>
      </w:r>
    </w:p>
    <w:p w14:paraId="7F934923" w14:textId="77777777" w:rsidR="00B646AB" w:rsidRPr="005F6610" w:rsidRDefault="00B646AB" w:rsidP="00B646AB">
      <w:pPr>
        <w:rPr>
          <w:rFonts w:cs="Arial"/>
        </w:rPr>
      </w:pPr>
      <w:r w:rsidRPr="005F6610">
        <w:rPr>
          <w:rFonts w:cs="Arial"/>
        </w:rPr>
        <w:t xml:space="preserve">3. Suitable warning devices </w:t>
      </w:r>
    </w:p>
    <w:p w14:paraId="5069CB56" w14:textId="77777777" w:rsidR="00B646AB" w:rsidRPr="005F6610" w:rsidRDefault="00B646AB" w:rsidP="00B646AB">
      <w:pPr>
        <w:rPr>
          <w:rFonts w:cs="Arial"/>
        </w:rPr>
      </w:pPr>
      <w:r w:rsidRPr="005F6610">
        <w:rPr>
          <w:rFonts w:cs="Arial"/>
        </w:rPr>
        <w:t xml:space="preserve">4. Adequate and suitable personal protective equipment </w:t>
      </w:r>
    </w:p>
    <w:p w14:paraId="05AA7365" w14:textId="77777777" w:rsidR="00B646AB" w:rsidRPr="005F6610" w:rsidRDefault="00B646AB" w:rsidP="00B646AB">
      <w:pPr>
        <w:rPr>
          <w:rFonts w:cs="Arial"/>
        </w:rPr>
      </w:pPr>
      <w:r w:rsidRPr="005F6610">
        <w:rPr>
          <w:rFonts w:cs="Arial"/>
        </w:rPr>
        <w:t xml:space="preserve">5. Suitable maintenance and testing schedules </w:t>
      </w:r>
    </w:p>
    <w:p w14:paraId="7719924D" w14:textId="77777777" w:rsidR="00B646AB" w:rsidRPr="005F6610" w:rsidRDefault="00B646AB" w:rsidP="00B646AB">
      <w:pPr>
        <w:rPr>
          <w:rFonts w:cs="Arial"/>
        </w:rPr>
      </w:pPr>
      <w:r w:rsidRPr="005F6610">
        <w:rPr>
          <w:rFonts w:cs="Arial"/>
        </w:rPr>
        <w:t xml:space="preserve">6. For non-routine operations protection from the risk of exposure should be produced, </w:t>
      </w:r>
    </w:p>
    <w:p w14:paraId="23030EE7" w14:textId="77777777" w:rsidR="000137F5" w:rsidRDefault="0084339D" w:rsidP="0072199C">
      <w:pPr>
        <w:spacing w:before="300" w:after="0" w:line="315" w:lineRule="atLeast"/>
        <w:rPr>
          <w:rStyle w:val="Hyperlink"/>
          <w:rFonts w:ascii="Segoe UI" w:eastAsia="Times New Roman" w:hAnsi="Segoe UI" w:cs="Segoe UI"/>
          <w:lang w:eastAsia="en-GB"/>
        </w:rPr>
        <w:sectPr w:rsidR="000137F5" w:rsidSect="00FF0427">
          <w:headerReference w:type="default" r:id="rId43"/>
          <w:pgSz w:w="11906" w:h="16838"/>
          <w:pgMar w:top="2098" w:right="1440" w:bottom="993" w:left="1440" w:header="567" w:footer="709" w:gutter="0"/>
          <w:cols w:space="708"/>
          <w:docGrid w:linePitch="360"/>
        </w:sectPr>
      </w:pPr>
      <w:hyperlink r:id="rId44" w:tgtFrame="_blank" w:history="1">
        <w:r w:rsidR="0072199C" w:rsidRPr="0072199C">
          <w:rPr>
            <w:rFonts w:eastAsia="Times New Roman" w:cs="Arial"/>
            <w:lang w:eastAsia="en-GB"/>
          </w:rPr>
          <w:t>Radiology's Nuclear Medicine's Hot Lab</w:t>
        </w:r>
      </w:hyperlink>
      <w:r w:rsidR="0072199C">
        <w:rPr>
          <w:rFonts w:eastAsia="Times New Roman" w:cs="Arial"/>
          <w:lang w:eastAsia="en-GB"/>
        </w:rPr>
        <w:t xml:space="preserve">: </w:t>
      </w:r>
      <w:r w:rsidR="0072199C">
        <w:t xml:space="preserve"> </w:t>
      </w:r>
      <w:hyperlink r:id="rId45" w:history="1">
        <w:r w:rsidR="0072199C" w:rsidRPr="00B67282">
          <w:rPr>
            <w:rStyle w:val="Hyperlink"/>
            <w:rFonts w:ascii="Segoe UI" w:eastAsia="Times New Roman" w:hAnsi="Segoe UI" w:cs="Segoe UI"/>
            <w:lang w:eastAsia="en-GB"/>
          </w:rPr>
          <w:t>https://youtu.be/WdjZyzoiR9U</w:t>
        </w:r>
      </w:hyperlink>
    </w:p>
    <w:p w14:paraId="583D526B" w14:textId="77777777" w:rsidR="00B646AB" w:rsidRDefault="00B646AB" w:rsidP="00B646AB">
      <w:pPr>
        <w:pStyle w:val="Heading4"/>
        <w:rPr>
          <w:rFonts w:cs="Arial"/>
        </w:rPr>
      </w:pPr>
      <w:r>
        <w:rPr>
          <w:lang w:val="en-GB"/>
        </w:rPr>
        <w:lastRenderedPageBreak/>
        <w:t>M</w:t>
      </w:r>
      <w:r w:rsidRPr="002A2D4D">
        <w:rPr>
          <w:rFonts w:cs="Arial"/>
        </w:rPr>
        <w:t>2 Describe how health and safety legislation influences procedures and practices</w:t>
      </w:r>
    </w:p>
    <w:p w14:paraId="438FA7FD" w14:textId="77777777" w:rsidR="00B646AB" w:rsidRPr="002A2D4D" w:rsidRDefault="00B646AB" w:rsidP="00B646AB">
      <w:pPr>
        <w:rPr>
          <w:rFonts w:cs="Arial"/>
        </w:rPr>
      </w:pPr>
      <w:r w:rsidRPr="002A2D4D">
        <w:rPr>
          <w:rFonts w:cs="Arial"/>
        </w:rPr>
        <w:t>Before ionising radiation can be used in any application there is a code of practice to regulate its safe use despite the associated risk. By following the code risks will be reduced to a tolerable and acceptable level.</w:t>
      </w:r>
    </w:p>
    <w:tbl>
      <w:tblPr>
        <w:tblStyle w:val="TableGrid"/>
        <w:tblW w:w="0" w:type="auto"/>
        <w:tblBorders>
          <w:top w:val="single" w:sz="4" w:space="0" w:color="0081C6"/>
          <w:left w:val="single" w:sz="4" w:space="0" w:color="0081C6"/>
          <w:bottom w:val="single" w:sz="4" w:space="0" w:color="0081C6"/>
          <w:right w:val="single" w:sz="4" w:space="0" w:color="0081C6"/>
          <w:insideH w:val="single" w:sz="4" w:space="0" w:color="0081C6"/>
          <w:insideV w:val="single" w:sz="4" w:space="0" w:color="0081C6"/>
        </w:tblBorders>
        <w:tblLook w:val="04A0" w:firstRow="1" w:lastRow="0" w:firstColumn="1" w:lastColumn="0" w:noHBand="0" w:noVBand="1"/>
      </w:tblPr>
      <w:tblGrid>
        <w:gridCol w:w="9016"/>
      </w:tblGrid>
      <w:tr w:rsidR="00D37647" w:rsidRPr="00D37647" w14:paraId="3A9B76A9" w14:textId="77777777" w:rsidTr="00D37647">
        <w:tc>
          <w:tcPr>
            <w:tcW w:w="9242" w:type="dxa"/>
            <w:shd w:val="clear" w:color="auto" w:fill="0080C6"/>
          </w:tcPr>
          <w:p w14:paraId="792C7BEF" w14:textId="77777777" w:rsidR="00B646AB" w:rsidRPr="00D37647" w:rsidRDefault="00B646AB" w:rsidP="00E80F73">
            <w:pPr>
              <w:pStyle w:val="Default"/>
              <w:spacing w:before="120" w:after="120"/>
              <w:jc w:val="center"/>
              <w:rPr>
                <w:color w:val="FFFFFF" w:themeColor="background1"/>
                <w:sz w:val="22"/>
                <w:szCs w:val="22"/>
              </w:rPr>
            </w:pPr>
            <w:r w:rsidRPr="00D37647">
              <w:rPr>
                <w:b/>
                <w:bCs/>
                <w:color w:val="FFFFFF" w:themeColor="background1"/>
                <w:sz w:val="22"/>
                <w:szCs w:val="22"/>
              </w:rPr>
              <w:t>LEGISLATION SUMMARY</w:t>
            </w:r>
          </w:p>
        </w:tc>
      </w:tr>
      <w:tr w:rsidR="00B646AB" w:rsidRPr="002A2D4D" w14:paraId="03F42616" w14:textId="77777777" w:rsidTr="00D37647">
        <w:trPr>
          <w:trHeight w:val="2017"/>
        </w:trPr>
        <w:tc>
          <w:tcPr>
            <w:tcW w:w="9242" w:type="dxa"/>
          </w:tcPr>
          <w:p w14:paraId="79240E87" w14:textId="77777777" w:rsidR="00B646AB" w:rsidRPr="002A2D4D" w:rsidRDefault="00B646AB" w:rsidP="00E80F73">
            <w:pPr>
              <w:pStyle w:val="Default"/>
              <w:rPr>
                <w:bCs/>
                <w:color w:val="auto"/>
                <w:sz w:val="22"/>
                <w:szCs w:val="22"/>
              </w:rPr>
            </w:pPr>
            <w:r w:rsidRPr="002A2D4D">
              <w:rPr>
                <w:bCs/>
                <w:color w:val="auto"/>
                <w:sz w:val="22"/>
                <w:szCs w:val="22"/>
              </w:rPr>
              <w:t xml:space="preserve">Ionising Radiations Regulations 1999 </w:t>
            </w:r>
          </w:p>
          <w:p w14:paraId="774E48C6" w14:textId="77777777" w:rsidR="00B646AB" w:rsidRPr="002A2D4D" w:rsidRDefault="00B646AB" w:rsidP="00E80F73">
            <w:pPr>
              <w:pStyle w:val="ListParagraph"/>
              <w:numPr>
                <w:ilvl w:val="0"/>
                <w:numId w:val="25"/>
              </w:numPr>
              <w:spacing w:after="0" w:line="240" w:lineRule="auto"/>
              <w:rPr>
                <w:rFonts w:ascii="Arial" w:hAnsi="Arial" w:cs="Arial"/>
              </w:rPr>
            </w:pPr>
            <w:r w:rsidRPr="002A2D4D">
              <w:rPr>
                <w:rFonts w:ascii="Arial" w:hAnsi="Arial" w:cs="Arial"/>
              </w:rPr>
              <w:t>Coverage</w:t>
            </w:r>
          </w:p>
          <w:p w14:paraId="114ADE53" w14:textId="77777777" w:rsidR="00B646AB" w:rsidRPr="002A2D4D" w:rsidRDefault="00B646AB" w:rsidP="00E80F73">
            <w:pPr>
              <w:pStyle w:val="ListParagraph"/>
              <w:numPr>
                <w:ilvl w:val="0"/>
                <w:numId w:val="25"/>
              </w:numPr>
              <w:spacing w:after="0" w:line="240" w:lineRule="auto"/>
              <w:rPr>
                <w:rFonts w:ascii="Arial" w:hAnsi="Arial" w:cs="Arial"/>
              </w:rPr>
            </w:pPr>
            <w:r w:rsidRPr="002A2D4D">
              <w:rPr>
                <w:rFonts w:ascii="Arial" w:hAnsi="Arial" w:cs="Arial"/>
              </w:rPr>
              <w:t>Use of accelerators</w:t>
            </w:r>
          </w:p>
          <w:p w14:paraId="003FDC84" w14:textId="77777777" w:rsidR="00B646AB" w:rsidRPr="002A2D4D" w:rsidRDefault="00B646AB" w:rsidP="00E80F73">
            <w:pPr>
              <w:pStyle w:val="ListParagraph"/>
              <w:numPr>
                <w:ilvl w:val="0"/>
                <w:numId w:val="25"/>
              </w:numPr>
              <w:spacing w:after="0" w:line="240" w:lineRule="auto"/>
              <w:rPr>
                <w:rFonts w:ascii="Arial" w:hAnsi="Arial" w:cs="Arial"/>
              </w:rPr>
            </w:pPr>
            <w:r w:rsidRPr="002A2D4D">
              <w:rPr>
                <w:rFonts w:ascii="Arial" w:hAnsi="Arial" w:cs="Arial"/>
              </w:rPr>
              <w:t>Exposure</w:t>
            </w:r>
          </w:p>
          <w:p w14:paraId="2CFB5692" w14:textId="77777777" w:rsidR="00B646AB" w:rsidRPr="002A2D4D" w:rsidRDefault="00B646AB" w:rsidP="00E80F73">
            <w:pPr>
              <w:rPr>
                <w:rFonts w:cs="Arial"/>
              </w:rPr>
            </w:pPr>
          </w:p>
          <w:p w14:paraId="4134F5BC" w14:textId="3797F2E5" w:rsidR="00B646AB" w:rsidRPr="002A2D4D" w:rsidRDefault="00B646AB" w:rsidP="00E80F73">
            <w:pPr>
              <w:autoSpaceDE w:val="0"/>
              <w:autoSpaceDN w:val="0"/>
              <w:adjustRightInd w:val="0"/>
              <w:rPr>
                <w:rFonts w:cs="Arial"/>
              </w:rPr>
            </w:pPr>
            <w:r w:rsidRPr="002A2D4D">
              <w:rPr>
                <w:rFonts w:eastAsia="Times New Roman" w:cs="Arial"/>
                <w:lang w:eastAsia="en-GB"/>
              </w:rPr>
              <w:t xml:space="preserve">Where </w:t>
            </w:r>
            <w:r w:rsidRPr="002A2D4D">
              <w:rPr>
                <w:rFonts w:cs="Arial"/>
              </w:rPr>
              <w:t>Ionising Radiations Regulations 1999 DOSE LIMITS states</w:t>
            </w:r>
          </w:p>
          <w:p w14:paraId="27C3F53B" w14:textId="77777777" w:rsidR="00B646AB" w:rsidRPr="002A2D4D" w:rsidRDefault="00B646AB" w:rsidP="00E80F73">
            <w:pPr>
              <w:pStyle w:val="Default"/>
              <w:rPr>
                <w:bCs/>
                <w:color w:val="auto"/>
                <w:sz w:val="22"/>
                <w:szCs w:val="22"/>
              </w:rPr>
            </w:pPr>
            <w:r w:rsidRPr="002A2D4D">
              <w:rPr>
                <w:bCs/>
                <w:color w:val="auto"/>
                <w:sz w:val="22"/>
                <w:szCs w:val="22"/>
              </w:rPr>
              <w:t xml:space="preserve">Ionising Radiations (Medical Exposure) Regulations 2000 </w:t>
            </w:r>
          </w:p>
          <w:p w14:paraId="23A39A4C" w14:textId="77777777" w:rsidR="00B646AB" w:rsidRPr="002A2D4D" w:rsidRDefault="00B646AB" w:rsidP="00E80F73">
            <w:pPr>
              <w:pStyle w:val="Default"/>
              <w:tabs>
                <w:tab w:val="left" w:pos="3255"/>
              </w:tabs>
              <w:rPr>
                <w:color w:val="auto"/>
                <w:sz w:val="22"/>
                <w:szCs w:val="22"/>
              </w:rPr>
            </w:pPr>
            <w:r w:rsidRPr="002A2D4D">
              <w:rPr>
                <w:color w:val="auto"/>
                <w:sz w:val="22"/>
                <w:szCs w:val="22"/>
              </w:rPr>
              <w:tab/>
            </w:r>
          </w:p>
          <w:p w14:paraId="5663227C" w14:textId="77777777" w:rsidR="00B646AB" w:rsidRPr="002A2D4D" w:rsidRDefault="00B646AB" w:rsidP="00E80F73">
            <w:pPr>
              <w:pStyle w:val="Default"/>
              <w:rPr>
                <w:color w:val="auto"/>
                <w:sz w:val="22"/>
                <w:szCs w:val="22"/>
              </w:rPr>
            </w:pPr>
            <w:r w:rsidRPr="002A2D4D">
              <w:rPr>
                <w:bCs/>
                <w:color w:val="auto"/>
                <w:sz w:val="22"/>
                <w:szCs w:val="22"/>
              </w:rPr>
              <w:t xml:space="preserve">Environmental Permitting Regulations 2010 </w:t>
            </w:r>
          </w:p>
          <w:p w14:paraId="342ED6D3" w14:textId="77777777" w:rsidR="00B646AB" w:rsidRPr="002A2D4D" w:rsidRDefault="00B646AB" w:rsidP="00E80F73">
            <w:pPr>
              <w:pStyle w:val="Default"/>
            </w:pPr>
          </w:p>
        </w:tc>
      </w:tr>
    </w:tbl>
    <w:p w14:paraId="61796ED8" w14:textId="77777777" w:rsidR="0072199C" w:rsidRDefault="0072199C" w:rsidP="00B646AB"/>
    <w:p w14:paraId="6E83A4E2" w14:textId="7C0EDE77" w:rsidR="0072199C" w:rsidRDefault="0072199C" w:rsidP="00B646AB">
      <w:pPr>
        <w:rPr>
          <w:lang w:val="x-none"/>
        </w:rPr>
      </w:pPr>
      <w:r>
        <w:t xml:space="preserve">Work with ionising radiation: </w:t>
      </w:r>
      <w:hyperlink r:id="rId46" w:history="1">
        <w:r w:rsidRPr="00B67282">
          <w:rPr>
            <w:rStyle w:val="Hyperlink"/>
          </w:rPr>
          <w:t>https://www.hse.gov.uk/pUbns/priced/l121.pdf</w:t>
        </w:r>
      </w:hyperlink>
    </w:p>
    <w:p w14:paraId="0493C5C1" w14:textId="51057B07" w:rsidR="00B646AB" w:rsidRDefault="00B646AB" w:rsidP="00B646AB">
      <w:pPr>
        <w:pStyle w:val="Heading4"/>
        <w:rPr>
          <w:lang w:val="en-GB"/>
        </w:rPr>
      </w:pPr>
      <w:r>
        <w:rPr>
          <w:lang w:val="en-GB"/>
        </w:rPr>
        <w:t>D1 Evaluate the effectiveness of current legislation in safe working practices in control of diseases</w:t>
      </w:r>
    </w:p>
    <w:p w14:paraId="1A712B25" w14:textId="77777777" w:rsidR="00D37647" w:rsidRDefault="00D37647" w:rsidP="00D37647">
      <w:pPr>
        <w:spacing w:before="240" w:line="240" w:lineRule="auto"/>
        <w:rPr>
          <w:rFonts w:cs="Arial"/>
          <w:b/>
          <w:lang w:eastAsia="en-GB"/>
        </w:rPr>
      </w:pPr>
      <w:r>
        <w:rPr>
          <w:rFonts w:cs="Arial"/>
          <w:b/>
          <w:lang w:eastAsia="en-GB"/>
        </w:rPr>
        <w:t>Risks of the use of X-rays</w:t>
      </w:r>
    </w:p>
    <w:p w14:paraId="3B2BA877" w14:textId="77777777" w:rsidR="00D37647" w:rsidRDefault="00D37647" w:rsidP="00D37647">
      <w:pPr>
        <w:spacing w:after="0" w:line="240" w:lineRule="auto"/>
        <w:rPr>
          <w:rFonts w:eastAsia="Times New Roman" w:cs="Arial"/>
          <w:lang w:eastAsia="en-GB"/>
        </w:rPr>
      </w:pPr>
      <w:bookmarkStart w:id="23" w:name="_Carcinogens,_Mutagens_and"/>
      <w:bookmarkEnd w:id="23"/>
      <w:bookmarkEnd w:id="22"/>
      <w:r>
        <w:rPr>
          <w:rFonts w:eastAsia="Times New Roman" w:cs="Arial"/>
          <w:lang w:eastAsia="en-GB"/>
        </w:rPr>
        <w:t>Exposure to X-rays can carry an extremely low risk of cancer.</w:t>
      </w:r>
    </w:p>
    <w:p w14:paraId="14EAB07B" w14:textId="77777777" w:rsidR="00D37647" w:rsidRDefault="0084339D" w:rsidP="00D37647">
      <w:pPr>
        <w:spacing w:after="0" w:line="240" w:lineRule="auto"/>
        <w:rPr>
          <w:rFonts w:eastAsia="Times New Roman" w:cs="Arial"/>
          <w:lang w:eastAsia="en-GB"/>
        </w:rPr>
      </w:pPr>
      <w:hyperlink r:id="rId47" w:history="1">
        <w:r w:rsidR="00D37647">
          <w:rPr>
            <w:rStyle w:val="Hyperlink"/>
          </w:rPr>
          <w:t>https://www.nhs.uk/conditions/x-ray/</w:t>
        </w:r>
      </w:hyperlink>
    </w:p>
    <w:p w14:paraId="0A810A98" w14:textId="77777777" w:rsidR="00D37647" w:rsidRDefault="00D37647" w:rsidP="00D37647">
      <w:pPr>
        <w:spacing w:after="0" w:line="240" w:lineRule="auto"/>
        <w:rPr>
          <w:rFonts w:eastAsia="Times New Roman" w:cs="Arial"/>
          <w:lang w:eastAsia="en-GB"/>
        </w:rPr>
      </w:pPr>
    </w:p>
    <w:p w14:paraId="13802DA2" w14:textId="77777777" w:rsidR="00D37647" w:rsidRDefault="00D37647" w:rsidP="00D37647">
      <w:pPr>
        <w:spacing w:after="0" w:line="240" w:lineRule="auto"/>
        <w:rPr>
          <w:rFonts w:eastAsia="Times New Roman" w:cs="Arial"/>
          <w:lang w:eastAsia="en-GB"/>
        </w:rPr>
      </w:pPr>
      <w:r>
        <w:rPr>
          <w:rFonts w:eastAsia="Times New Roman" w:cs="Arial"/>
          <w:lang w:eastAsia="en-GB"/>
        </w:rPr>
        <w:t>How safe are X-rays</w:t>
      </w:r>
    </w:p>
    <w:p w14:paraId="37634D1C" w14:textId="77777777" w:rsidR="00D37647" w:rsidRDefault="00D37647" w:rsidP="00D37647">
      <w:pPr>
        <w:spacing w:after="0" w:line="240" w:lineRule="auto"/>
      </w:pPr>
      <w:r>
        <w:t xml:space="preserve">Medical News Today </w:t>
      </w:r>
      <w:hyperlink r:id="rId48" w:history="1">
        <w:r>
          <w:rPr>
            <w:rStyle w:val="Hyperlink"/>
          </w:rPr>
          <w:t>https://www.medicalnewstoday.com/articles/219970.php</w:t>
        </w:r>
      </w:hyperlink>
    </w:p>
    <w:p w14:paraId="7791F9EB" w14:textId="77777777" w:rsidR="00D37647" w:rsidRDefault="00D37647" w:rsidP="00D37647">
      <w:pPr>
        <w:spacing w:after="0" w:line="240" w:lineRule="auto"/>
        <w:rPr>
          <w:rFonts w:cs="Arial"/>
          <w:lang w:eastAsia="en-GB"/>
        </w:rPr>
      </w:pPr>
    </w:p>
    <w:p w14:paraId="362DA8E7" w14:textId="77777777" w:rsidR="00D37647" w:rsidRDefault="00D37647" w:rsidP="00D37647">
      <w:pPr>
        <w:pStyle w:val="ListParagraph"/>
        <w:numPr>
          <w:ilvl w:val="0"/>
          <w:numId w:val="31"/>
        </w:numPr>
        <w:spacing w:line="240" w:lineRule="auto"/>
        <w:rPr>
          <w:rFonts w:ascii="Arial" w:hAnsi="Arial" w:cs="Arial"/>
          <w:lang w:eastAsia="en-GB"/>
        </w:rPr>
      </w:pPr>
      <w:r>
        <w:rPr>
          <w:rFonts w:ascii="Arial" w:eastAsia="Times New Roman" w:hAnsi="Arial" w:cs="Arial"/>
          <w:lang w:eastAsia="en-GB"/>
        </w:rPr>
        <w:t xml:space="preserve">There is a </w:t>
      </w:r>
      <w:proofErr w:type="gramStart"/>
      <w:r>
        <w:rPr>
          <w:rFonts w:ascii="Arial" w:eastAsia="Times New Roman" w:hAnsi="Arial" w:cs="Arial"/>
          <w:lang w:eastAsia="en-GB"/>
        </w:rPr>
        <w:t>life time</w:t>
      </w:r>
      <w:proofErr w:type="gramEnd"/>
      <w:r>
        <w:rPr>
          <w:rFonts w:ascii="Arial" w:eastAsia="Times New Roman" w:hAnsi="Arial" w:cs="Arial"/>
          <w:lang w:eastAsia="en-GB"/>
        </w:rPr>
        <w:t xml:space="preserve"> chance of getting cancer </w:t>
      </w:r>
    </w:p>
    <w:p w14:paraId="10B57B90" w14:textId="77777777" w:rsidR="00D37647" w:rsidRDefault="00D37647" w:rsidP="00D37647">
      <w:pPr>
        <w:pStyle w:val="ListParagraph"/>
        <w:numPr>
          <w:ilvl w:val="0"/>
          <w:numId w:val="31"/>
        </w:numPr>
        <w:spacing w:line="240" w:lineRule="auto"/>
        <w:rPr>
          <w:rFonts w:ascii="Arial" w:eastAsia="Times New Roman" w:hAnsi="Arial" w:cs="Arial"/>
          <w:lang w:eastAsia="en-GB"/>
        </w:rPr>
      </w:pPr>
      <w:r>
        <w:rPr>
          <w:rFonts w:ascii="Arial" w:eastAsia="Times New Roman" w:hAnsi="Arial" w:cs="Arial"/>
          <w:lang w:eastAsia="en-GB"/>
        </w:rPr>
        <w:t>Putting it into perspective – more than 1 in 3 in the UK will develop cancer.</w:t>
      </w:r>
    </w:p>
    <w:p w14:paraId="1D520E65" w14:textId="77777777" w:rsidR="00D37647" w:rsidRDefault="00D37647" w:rsidP="00D37647">
      <w:pPr>
        <w:pStyle w:val="ListParagraph"/>
        <w:numPr>
          <w:ilvl w:val="0"/>
          <w:numId w:val="31"/>
        </w:numPr>
        <w:spacing w:line="240" w:lineRule="auto"/>
        <w:rPr>
          <w:rFonts w:ascii="Arial" w:eastAsia="Times New Roman" w:hAnsi="Arial" w:cs="Arial"/>
          <w:lang w:eastAsia="en-GB"/>
        </w:rPr>
      </w:pPr>
      <w:r>
        <w:rPr>
          <w:rFonts w:ascii="Arial" w:eastAsia="Times New Roman" w:hAnsi="Arial" w:cs="Arial"/>
          <w:lang w:eastAsia="en-GB"/>
        </w:rPr>
        <w:t xml:space="preserve">Figures from the Health Protection Agency (HPA) </w:t>
      </w:r>
    </w:p>
    <w:p w14:paraId="6FFEEC50" w14:textId="77777777" w:rsidR="00D37647" w:rsidRDefault="00D37647" w:rsidP="00D37647">
      <w:pPr>
        <w:pStyle w:val="ListParagraph"/>
        <w:spacing w:line="240" w:lineRule="auto"/>
        <w:rPr>
          <w:rFonts w:ascii="Arial" w:eastAsia="Times New Roman" w:hAnsi="Arial" w:cs="Arial"/>
          <w:lang w:eastAsia="en-GB"/>
        </w:rPr>
      </w:pPr>
    </w:p>
    <w:p w14:paraId="21BCBF09" w14:textId="77777777" w:rsidR="00D37647" w:rsidRDefault="00D37647" w:rsidP="00D37647">
      <w:pPr>
        <w:pStyle w:val="ListParagraph"/>
        <w:numPr>
          <w:ilvl w:val="0"/>
          <w:numId w:val="31"/>
        </w:numPr>
        <w:spacing w:line="240" w:lineRule="auto"/>
        <w:rPr>
          <w:rFonts w:ascii="Arial" w:eastAsia="Times New Roman" w:hAnsi="Arial" w:cs="Arial"/>
          <w:lang w:eastAsia="en-GB"/>
        </w:rPr>
      </w:pPr>
      <w:r>
        <w:rPr>
          <w:rFonts w:ascii="Arial" w:eastAsia="Times New Roman" w:hAnsi="Arial" w:cs="Arial"/>
          <w:lang w:eastAsia="en-GB"/>
        </w:rPr>
        <w:t>Examples of exposures to harmful radiation:</w:t>
      </w:r>
    </w:p>
    <w:p w14:paraId="60F98D6A" w14:textId="77777777" w:rsidR="00D37647" w:rsidRDefault="00D37647" w:rsidP="00D37647">
      <w:pPr>
        <w:pStyle w:val="ListParagraph"/>
        <w:numPr>
          <w:ilvl w:val="0"/>
          <w:numId w:val="32"/>
        </w:numPr>
        <w:spacing w:line="240" w:lineRule="auto"/>
        <w:rPr>
          <w:rFonts w:ascii="Arial" w:eastAsia="Times New Roman" w:hAnsi="Arial" w:cs="Arial"/>
          <w:lang w:eastAsia="en-GB"/>
        </w:rPr>
      </w:pPr>
      <w:r>
        <w:rPr>
          <w:rFonts w:ascii="Arial" w:eastAsia="Times New Roman" w:hAnsi="Arial" w:cs="Arial"/>
          <w:lang w:eastAsia="en-GB"/>
        </w:rPr>
        <w:t xml:space="preserve">every </w:t>
      </w:r>
      <w:proofErr w:type="gramStart"/>
      <w:r>
        <w:rPr>
          <w:rFonts w:ascii="Arial" w:eastAsia="Times New Roman" w:hAnsi="Arial" w:cs="Arial"/>
          <w:lang w:eastAsia="en-GB"/>
        </w:rPr>
        <w:t>day:-</w:t>
      </w:r>
      <w:proofErr w:type="gramEnd"/>
      <w:r>
        <w:rPr>
          <w:rFonts w:ascii="Arial" w:eastAsia="Times New Roman" w:hAnsi="Arial" w:cs="Arial"/>
          <w:lang w:eastAsia="en-GB"/>
        </w:rPr>
        <w:t xml:space="preserve"> </w:t>
      </w:r>
      <w:r>
        <w:rPr>
          <w:rFonts w:ascii="Arial" w:hAnsi="Arial" w:cs="Arial"/>
          <w:color w:val="222222"/>
          <w:shd w:val="clear" w:color="auto" w:fill="FFFFFF"/>
        </w:rPr>
        <w:t>ultraviolet light from the sun; background radiation (radioactive decay  of rock such as radium</w:t>
      </w:r>
    </w:p>
    <w:p w14:paraId="60B310D8" w14:textId="77777777" w:rsidR="00D37647" w:rsidRDefault="00D37647" w:rsidP="00D37647">
      <w:pPr>
        <w:pStyle w:val="ListParagraph"/>
        <w:numPr>
          <w:ilvl w:val="0"/>
          <w:numId w:val="32"/>
        </w:numPr>
        <w:spacing w:line="240" w:lineRule="auto"/>
        <w:rPr>
          <w:rFonts w:ascii="Arial" w:eastAsia="Times New Roman" w:hAnsi="Arial" w:cs="Arial"/>
          <w:lang w:eastAsia="en-GB"/>
        </w:rPr>
      </w:pPr>
      <w:r>
        <w:rPr>
          <w:rFonts w:ascii="Arial" w:hAnsi="Arial" w:cs="Arial"/>
          <w:color w:val="222222"/>
          <w:shd w:val="clear" w:color="auto" w:fill="FFFFFF"/>
        </w:rPr>
        <w:t xml:space="preserve"> human activities enhance </w:t>
      </w:r>
      <w:r>
        <w:rPr>
          <w:rFonts w:ascii="Arial" w:hAnsi="Arial" w:cs="Arial"/>
          <w:bCs/>
          <w:color w:val="222222"/>
          <w:shd w:val="clear" w:color="auto" w:fill="FFFFFF"/>
        </w:rPr>
        <w:t>exposure</w:t>
      </w:r>
      <w:r>
        <w:rPr>
          <w:rFonts w:ascii="Arial" w:hAnsi="Arial" w:cs="Arial"/>
          <w:color w:val="222222"/>
          <w:shd w:val="clear" w:color="auto" w:fill="FFFFFF"/>
        </w:rPr>
        <w:t>, e.g. flying at altitude (greater levels of cosmic </w:t>
      </w:r>
      <w:r>
        <w:rPr>
          <w:rFonts w:ascii="Arial" w:hAnsi="Arial" w:cs="Arial"/>
          <w:bCs/>
          <w:color w:val="222222"/>
          <w:shd w:val="clear" w:color="auto" w:fill="FFFFFF"/>
        </w:rPr>
        <w:t>radiation</w:t>
      </w:r>
      <w:r>
        <w:rPr>
          <w:rFonts w:ascii="Arial" w:hAnsi="Arial" w:cs="Arial"/>
          <w:color w:val="222222"/>
          <w:shd w:val="clear" w:color="auto" w:fill="FFFFFF"/>
        </w:rPr>
        <w:t>)</w:t>
      </w:r>
    </w:p>
    <w:p w14:paraId="509A198A" w14:textId="77777777" w:rsidR="00D37647" w:rsidRDefault="00D37647" w:rsidP="00D37647">
      <w:pPr>
        <w:pStyle w:val="ListParagraph"/>
        <w:numPr>
          <w:ilvl w:val="0"/>
          <w:numId w:val="32"/>
        </w:numPr>
        <w:spacing w:line="240" w:lineRule="auto"/>
        <w:rPr>
          <w:rFonts w:ascii="Arial" w:eastAsia="Times New Roman" w:hAnsi="Arial" w:cs="Arial"/>
          <w:lang w:eastAsia="en-GB"/>
        </w:rPr>
      </w:pPr>
      <w:r>
        <w:rPr>
          <w:rFonts w:ascii="Arial" w:hAnsi="Arial" w:cs="Arial"/>
          <w:color w:val="222222"/>
          <w:shd w:val="clear" w:color="auto" w:fill="FFFFFF"/>
        </w:rPr>
        <w:t xml:space="preserve">the generation of nuclear energy, and other industrial uses </w:t>
      </w:r>
      <w:proofErr w:type="gramStart"/>
      <w:r>
        <w:rPr>
          <w:rFonts w:ascii="Arial" w:hAnsi="Arial" w:cs="Arial"/>
          <w:color w:val="222222"/>
          <w:shd w:val="clear" w:color="auto" w:fill="FFFFFF"/>
        </w:rPr>
        <w:t>of  radioactive</w:t>
      </w:r>
      <w:proofErr w:type="gramEnd"/>
      <w:r>
        <w:rPr>
          <w:rFonts w:ascii="Arial" w:hAnsi="Arial" w:cs="Arial"/>
          <w:color w:val="222222"/>
          <w:shd w:val="clear" w:color="auto" w:fill="FFFFFF"/>
        </w:rPr>
        <w:t xml:space="preserve"> material</w:t>
      </w:r>
    </w:p>
    <w:p w14:paraId="42D2B2A0" w14:textId="77777777" w:rsidR="00D37647" w:rsidRDefault="00D37647" w:rsidP="00D37647">
      <w:pPr>
        <w:spacing w:line="240" w:lineRule="auto"/>
        <w:rPr>
          <w:rFonts w:cs="Arial"/>
          <w:b/>
        </w:rPr>
      </w:pPr>
      <w:r>
        <w:rPr>
          <w:rFonts w:cs="Arial"/>
          <w:b/>
        </w:rPr>
        <w:t>Risks of Nuclear medicine</w:t>
      </w:r>
    </w:p>
    <w:p w14:paraId="281B88C1" w14:textId="77777777" w:rsidR="00D37647" w:rsidRDefault="00D37647" w:rsidP="00D37647">
      <w:pPr>
        <w:spacing w:after="0" w:line="240" w:lineRule="auto"/>
        <w:rPr>
          <w:rFonts w:cs="Arial"/>
          <w:b/>
        </w:rPr>
      </w:pPr>
      <w:r>
        <w:t>Nuclear medicine imaging uses relatively safe, painless techniques to image the body and treat disease.</w:t>
      </w:r>
    </w:p>
    <w:p w14:paraId="435A2BC8" w14:textId="77777777" w:rsidR="00D37647" w:rsidRDefault="00D37647" w:rsidP="00D37647">
      <w:pPr>
        <w:spacing w:after="0" w:line="240" w:lineRule="auto"/>
      </w:pPr>
      <w:r>
        <w:t>Nuclear medicine therapy uses varying amounts of radiation to treat disease and cancer</w:t>
      </w:r>
    </w:p>
    <w:p w14:paraId="754E5F0F" w14:textId="77777777" w:rsidR="00D37647" w:rsidRDefault="0084339D" w:rsidP="00D37647">
      <w:pPr>
        <w:spacing w:after="0" w:line="240" w:lineRule="auto"/>
        <w:rPr>
          <w:rFonts w:cs="Arial"/>
          <w:b/>
        </w:rPr>
      </w:pPr>
      <w:hyperlink r:id="rId49" w:history="1">
        <w:r w:rsidR="00D37647">
          <w:rPr>
            <w:rStyle w:val="Hyperlink"/>
          </w:rPr>
          <w:t>http://snmmi.files.cms-plus.com/Fahey_PAAB_Risk_May2012_final.pdf</w:t>
        </w:r>
      </w:hyperlink>
    </w:p>
    <w:p w14:paraId="0B4DAB7D" w14:textId="77777777" w:rsidR="00D37647" w:rsidRDefault="00D37647" w:rsidP="00D37647">
      <w:pPr>
        <w:spacing w:line="240" w:lineRule="auto"/>
        <w:rPr>
          <w:rFonts w:cs="Arial"/>
          <w:b/>
          <w:lang w:eastAsia="en-GB"/>
        </w:rPr>
      </w:pPr>
      <w:r>
        <w:rPr>
          <w:rFonts w:cs="Arial"/>
          <w:b/>
          <w:lang w:eastAsia="en-GB"/>
        </w:rPr>
        <w:t>Radiotherapy</w:t>
      </w:r>
    </w:p>
    <w:p w14:paraId="3DB89933" w14:textId="77777777" w:rsidR="00D37647" w:rsidRDefault="00D37647" w:rsidP="00D37647">
      <w:pPr>
        <w:spacing w:after="0" w:line="240" w:lineRule="auto"/>
        <w:rPr>
          <w:rFonts w:cs="Arial"/>
          <w:lang w:eastAsia="en-GB"/>
        </w:rPr>
      </w:pPr>
      <w:r>
        <w:rPr>
          <w:rFonts w:cs="Arial"/>
          <w:lang w:eastAsia="en-GB"/>
        </w:rPr>
        <w:t xml:space="preserve">Overview of radiotherapy: </w:t>
      </w:r>
      <w:hyperlink r:id="rId50" w:history="1">
        <w:r>
          <w:rPr>
            <w:rStyle w:val="Hyperlink"/>
          </w:rPr>
          <w:t>https://www.nhs.uk/conditions/radiotherapy/</w:t>
        </w:r>
      </w:hyperlink>
    </w:p>
    <w:p w14:paraId="6DDA1B9B" w14:textId="77777777" w:rsidR="00D37647" w:rsidRDefault="00D37647" w:rsidP="00D37647">
      <w:pPr>
        <w:spacing w:after="0" w:line="240" w:lineRule="auto"/>
        <w:rPr>
          <w:rFonts w:cs="Arial"/>
          <w:lang w:eastAsia="en-GB"/>
        </w:rPr>
      </w:pPr>
      <w:r>
        <w:rPr>
          <w:rFonts w:cs="Arial"/>
          <w:lang w:eastAsia="en-GB"/>
        </w:rPr>
        <w:t xml:space="preserve">Side effects of radiotherapy: </w:t>
      </w:r>
      <w:hyperlink r:id="rId51" w:history="1">
        <w:r>
          <w:rPr>
            <w:rStyle w:val="Hyperlink"/>
          </w:rPr>
          <w:t>https://www.cancer.net/navigating-cancer-care/how-cancer-treated/radiation-therapy/side-effects-radiation-therapy</w:t>
        </w:r>
      </w:hyperlink>
    </w:p>
    <w:p w14:paraId="63620098" w14:textId="77777777" w:rsidR="00D37647" w:rsidRDefault="00D37647" w:rsidP="00D37647">
      <w:pPr>
        <w:spacing w:after="0" w:line="240" w:lineRule="auto"/>
        <w:rPr>
          <w:rFonts w:cs="Arial"/>
          <w:lang w:eastAsia="en-GB"/>
        </w:rPr>
      </w:pPr>
      <w:r>
        <w:rPr>
          <w:rFonts w:cs="Arial"/>
          <w:lang w:eastAsia="en-GB"/>
        </w:rPr>
        <w:t xml:space="preserve">Patient safety: </w:t>
      </w:r>
      <w:hyperlink r:id="rId52" w:history="1">
        <w:r>
          <w:rPr>
            <w:rStyle w:val="Hyperlink"/>
          </w:rPr>
          <w:t>https://www.radiologyinfo.org/en/info.cfm?pg=safety-xray</w:t>
        </w:r>
      </w:hyperlink>
    </w:p>
    <w:p w14:paraId="1962ECB7" w14:textId="77777777" w:rsidR="000137F5" w:rsidRDefault="000137F5" w:rsidP="00D37647">
      <w:pPr>
        <w:sectPr w:rsidR="000137F5" w:rsidSect="00FF0427">
          <w:headerReference w:type="default" r:id="rId53"/>
          <w:pgSz w:w="11906" w:h="16838"/>
          <w:pgMar w:top="2098" w:right="1440" w:bottom="993" w:left="1440" w:header="567" w:footer="709" w:gutter="0"/>
          <w:cols w:space="708"/>
          <w:docGrid w:linePitch="360"/>
        </w:sectPr>
      </w:pPr>
    </w:p>
    <w:p w14:paraId="5458AF23" w14:textId="5BC2EBF9" w:rsidR="00B646AB" w:rsidRPr="00B646AB" w:rsidRDefault="00B646AB" w:rsidP="00B646AB">
      <w:pPr>
        <w:pStyle w:val="Heading2"/>
        <w:rPr>
          <w:lang w:val="en-GB"/>
        </w:rPr>
      </w:pPr>
      <w:bookmarkStart w:id="24" w:name="_Learner_resource_11"/>
      <w:bookmarkEnd w:id="24"/>
      <w:r>
        <w:rPr>
          <w:lang w:val="en-GB"/>
        </w:rPr>
        <w:lastRenderedPageBreak/>
        <w:t xml:space="preserve">Learner resource </w:t>
      </w:r>
      <w:r w:rsidR="000E0990">
        <w:rPr>
          <w:lang w:val="en-GB"/>
        </w:rPr>
        <w:t>1</w:t>
      </w:r>
      <w:r w:rsidR="000F59AD">
        <w:rPr>
          <w:lang w:val="en-GB"/>
        </w:rPr>
        <w:t>0</w:t>
      </w:r>
    </w:p>
    <w:p w14:paraId="6071C1C4" w14:textId="0CEF533B" w:rsidR="00A0538C" w:rsidRDefault="00A0538C" w:rsidP="00A0538C">
      <w:pPr>
        <w:pStyle w:val="Heading3"/>
      </w:pPr>
      <w:r w:rsidRPr="00A0538C">
        <w:t>Carcinogens, Mutagens and Teratogens</w:t>
      </w:r>
    </w:p>
    <w:p w14:paraId="72E45481" w14:textId="0B4C3151" w:rsidR="00783B60" w:rsidRPr="00783B60" w:rsidRDefault="00783B60" w:rsidP="00783B60">
      <w:pPr>
        <w:pStyle w:val="Heading4"/>
        <w:jc w:val="right"/>
      </w:pPr>
      <w:r>
        <w:t xml:space="preserve">Unit 6, </w:t>
      </w:r>
      <w:r>
        <w:rPr>
          <w:lang w:val="en-GB"/>
        </w:rPr>
        <w:t>P3</w:t>
      </w:r>
    </w:p>
    <w:p w14:paraId="3EF5CDDD" w14:textId="77777777" w:rsidR="00A0538C" w:rsidRPr="00353701" w:rsidRDefault="00A0538C" w:rsidP="00A0538C">
      <w:pPr>
        <w:autoSpaceDE w:val="0"/>
        <w:autoSpaceDN w:val="0"/>
        <w:adjustRightInd w:val="0"/>
        <w:spacing w:after="0" w:line="240" w:lineRule="auto"/>
        <w:rPr>
          <w:rFonts w:cs="Arial"/>
          <w:color w:val="000000"/>
          <w:u w:val="single"/>
        </w:rPr>
      </w:pPr>
      <w:r w:rsidRPr="00353701">
        <w:rPr>
          <w:rFonts w:cs="Arial"/>
          <w:bCs/>
          <w:color w:val="000000"/>
          <w:u w:val="single"/>
        </w:rPr>
        <w:t xml:space="preserve">Carcinogens </w:t>
      </w:r>
    </w:p>
    <w:p w14:paraId="76E76129" w14:textId="77777777" w:rsidR="00A0538C" w:rsidRPr="00F34D09" w:rsidRDefault="00A0538C" w:rsidP="00F34D09">
      <w:r w:rsidRPr="00F34D09">
        <w:t xml:space="preserve">A </w:t>
      </w:r>
      <w:r w:rsidRPr="00F34D09">
        <w:rPr>
          <w:bCs/>
        </w:rPr>
        <w:t xml:space="preserve">carcinogen </w:t>
      </w:r>
      <w:r w:rsidRPr="00F34D09">
        <w:t xml:space="preserve">is a substance that causes cancer (or is believed to cause cancer). </w:t>
      </w:r>
    </w:p>
    <w:p w14:paraId="258765D8" w14:textId="77777777" w:rsidR="00A0538C" w:rsidRPr="00F34D09" w:rsidRDefault="00A0538C" w:rsidP="00F34D09">
      <w:r w:rsidRPr="00F34D09">
        <w:t>COSHH definition: ‘substances and preparations which, if they are inhaled or ingested or if they penetrate the skin, may induce cancer or increase its incidence</w:t>
      </w:r>
    </w:p>
    <w:p w14:paraId="565AE45D" w14:textId="1C7DE248" w:rsidR="00A0538C" w:rsidRPr="00F34D09" w:rsidRDefault="00A0538C" w:rsidP="00F34D09">
      <w:pPr>
        <w:rPr>
          <w:shd w:val="clear" w:color="auto" w:fill="FFFFFF"/>
        </w:rPr>
      </w:pPr>
      <w:r w:rsidRPr="00F34D09">
        <w:rPr>
          <w:shd w:val="clear" w:color="auto" w:fill="FFFFFF"/>
        </w:rPr>
        <w:t>Several radioactive</w:t>
      </w:r>
      <w:r w:rsidR="00F34D09">
        <w:rPr>
          <w:shd w:val="clear" w:color="auto" w:fill="FFFFFF"/>
        </w:rPr>
        <w:t xml:space="preserve"> </w:t>
      </w:r>
      <w:r w:rsidRPr="00F34D09">
        <w:rPr>
          <w:bCs/>
          <w:shd w:val="clear" w:color="auto" w:fill="FFFFFF"/>
        </w:rPr>
        <w:t>substances</w:t>
      </w:r>
      <w:r w:rsidR="00F34D09">
        <w:rPr>
          <w:shd w:val="clear" w:color="auto" w:fill="FFFFFF"/>
        </w:rPr>
        <w:t xml:space="preserve"> </w:t>
      </w:r>
      <w:r w:rsidRPr="00F34D09">
        <w:rPr>
          <w:shd w:val="clear" w:color="auto" w:fill="FFFFFF"/>
        </w:rPr>
        <w:t>are considered carcinogens, but their carcinogenic activity is attributed to the radiation, for example</w:t>
      </w:r>
      <w:r w:rsidR="00F34D09">
        <w:rPr>
          <w:shd w:val="clear" w:color="auto" w:fill="FFFFFF"/>
        </w:rPr>
        <w:t xml:space="preserve"> </w:t>
      </w:r>
      <w:r w:rsidRPr="00F34D09">
        <w:rPr>
          <w:bCs/>
          <w:shd w:val="clear" w:color="auto" w:fill="FFFFFF"/>
        </w:rPr>
        <w:t>gamma</w:t>
      </w:r>
      <w:r w:rsidR="00F34D09">
        <w:rPr>
          <w:bCs/>
          <w:shd w:val="clear" w:color="auto" w:fill="FFFFFF"/>
        </w:rPr>
        <w:t xml:space="preserve"> </w:t>
      </w:r>
      <w:r w:rsidRPr="00F34D09">
        <w:rPr>
          <w:shd w:val="clear" w:color="auto" w:fill="FFFFFF"/>
        </w:rPr>
        <w:t>rays and</w:t>
      </w:r>
      <w:r w:rsidR="00F34D09">
        <w:rPr>
          <w:shd w:val="clear" w:color="auto" w:fill="FFFFFF"/>
        </w:rPr>
        <w:t xml:space="preserve"> </w:t>
      </w:r>
      <w:r w:rsidRPr="00F34D09">
        <w:rPr>
          <w:bCs/>
          <w:shd w:val="clear" w:color="auto" w:fill="FFFFFF"/>
        </w:rPr>
        <w:t>alpha particles</w:t>
      </w:r>
      <w:r w:rsidRPr="00F34D09">
        <w:rPr>
          <w:shd w:val="clear" w:color="auto" w:fill="FFFFFF"/>
        </w:rPr>
        <w:t>, which they emit. Common examples of non-radioactive carcinogens are </w:t>
      </w:r>
      <w:r w:rsidRPr="00F34D09">
        <w:rPr>
          <w:bCs/>
          <w:shd w:val="clear" w:color="auto" w:fill="FFFFFF"/>
        </w:rPr>
        <w:t>inhaled asbestos</w:t>
      </w:r>
      <w:r w:rsidRPr="00F34D09">
        <w:rPr>
          <w:shd w:val="clear" w:color="auto" w:fill="FFFFFF"/>
        </w:rPr>
        <w:t>, </w:t>
      </w:r>
      <w:r w:rsidRPr="00F34D09">
        <w:rPr>
          <w:bCs/>
          <w:shd w:val="clear" w:color="auto" w:fill="FFFFFF"/>
        </w:rPr>
        <w:t>certain dioxins</w:t>
      </w:r>
      <w:r w:rsidRPr="00F34D09">
        <w:rPr>
          <w:shd w:val="clear" w:color="auto" w:fill="FFFFFF"/>
        </w:rPr>
        <w:t>, and </w:t>
      </w:r>
      <w:r w:rsidRPr="00F34D09">
        <w:rPr>
          <w:bCs/>
          <w:shd w:val="clear" w:color="auto" w:fill="FFFFFF"/>
        </w:rPr>
        <w:t>tobacco smoke</w:t>
      </w:r>
      <w:r w:rsidRPr="00F34D09">
        <w:rPr>
          <w:shd w:val="clear" w:color="auto" w:fill="FFFFFF"/>
        </w:rPr>
        <w:t>.</w:t>
      </w:r>
    </w:p>
    <w:p w14:paraId="703EC21D" w14:textId="77777777" w:rsidR="00A0538C" w:rsidRPr="00F34D09" w:rsidRDefault="00A0538C" w:rsidP="00F34D09">
      <w:r w:rsidRPr="00F34D09">
        <w:t>Control measures should be selected that are suitable to reduce exposure to a carcinogenic material to as low a level as reasonably practicable. This is often dependent on the quantity of material handled. There are four ‘carcinogen containment levels’ which describe these control measures.</w:t>
      </w:r>
    </w:p>
    <w:tbl>
      <w:tblPr>
        <w:tblStyle w:val="TableGrid"/>
        <w:tblW w:w="0" w:type="auto"/>
        <w:tblBorders>
          <w:top w:val="single" w:sz="4" w:space="0" w:color="0081C6"/>
          <w:left w:val="single" w:sz="4" w:space="0" w:color="0081C6"/>
          <w:bottom w:val="single" w:sz="4" w:space="0" w:color="0081C6"/>
          <w:right w:val="single" w:sz="4" w:space="0" w:color="0081C6"/>
          <w:insideH w:val="single" w:sz="4" w:space="0" w:color="0081C6"/>
          <w:insideV w:val="single" w:sz="4" w:space="0" w:color="0081C6"/>
        </w:tblBorders>
        <w:tblLook w:val="04A0" w:firstRow="1" w:lastRow="0" w:firstColumn="1" w:lastColumn="0" w:noHBand="0" w:noVBand="1"/>
      </w:tblPr>
      <w:tblGrid>
        <w:gridCol w:w="2187"/>
        <w:gridCol w:w="6829"/>
      </w:tblGrid>
      <w:tr w:rsidR="00EA1CD1" w:rsidRPr="00EA1CD1" w14:paraId="7BC7449B" w14:textId="77777777" w:rsidTr="00EA1CD1">
        <w:tc>
          <w:tcPr>
            <w:tcW w:w="9016" w:type="dxa"/>
            <w:gridSpan w:val="2"/>
            <w:shd w:val="clear" w:color="auto" w:fill="0081C6"/>
          </w:tcPr>
          <w:p w14:paraId="588830DC" w14:textId="77777777" w:rsidR="00A0538C" w:rsidRPr="00EA1CD1" w:rsidRDefault="00A0538C" w:rsidP="00EA1CD1">
            <w:pPr>
              <w:autoSpaceDE w:val="0"/>
              <w:autoSpaceDN w:val="0"/>
              <w:adjustRightInd w:val="0"/>
              <w:jc w:val="center"/>
              <w:rPr>
                <w:rFonts w:cs="Arial"/>
                <w:b/>
                <w:bCs/>
                <w:color w:val="FFFFFF" w:themeColor="background1"/>
              </w:rPr>
            </w:pPr>
            <w:r w:rsidRPr="00EA1CD1">
              <w:rPr>
                <w:rFonts w:cs="Arial"/>
                <w:b/>
                <w:bCs/>
                <w:color w:val="FFFFFF" w:themeColor="background1"/>
              </w:rPr>
              <w:t>Carcinogen containment levels</w:t>
            </w:r>
          </w:p>
        </w:tc>
      </w:tr>
      <w:tr w:rsidR="00A0538C" w:rsidRPr="00353701" w14:paraId="417EC41D" w14:textId="77777777" w:rsidTr="00EA1CD1">
        <w:tc>
          <w:tcPr>
            <w:tcW w:w="2187" w:type="dxa"/>
          </w:tcPr>
          <w:p w14:paraId="269FE299" w14:textId="77777777" w:rsidR="00A0538C" w:rsidRPr="00353701" w:rsidRDefault="00A0538C" w:rsidP="00783B60">
            <w:pPr>
              <w:autoSpaceDE w:val="0"/>
              <w:autoSpaceDN w:val="0"/>
              <w:adjustRightInd w:val="0"/>
              <w:rPr>
                <w:rFonts w:cs="Arial"/>
              </w:rPr>
            </w:pPr>
            <w:r w:rsidRPr="00353701">
              <w:rPr>
                <w:rFonts w:cs="Arial"/>
              </w:rPr>
              <w:t>Level 1</w:t>
            </w:r>
          </w:p>
        </w:tc>
        <w:tc>
          <w:tcPr>
            <w:tcW w:w="6829" w:type="dxa"/>
          </w:tcPr>
          <w:p w14:paraId="5EC4DDD3" w14:textId="245EA439" w:rsidR="00A0538C" w:rsidRPr="00353701" w:rsidRDefault="00A0538C" w:rsidP="00783B60">
            <w:pPr>
              <w:autoSpaceDE w:val="0"/>
              <w:autoSpaceDN w:val="0"/>
              <w:adjustRightInd w:val="0"/>
              <w:rPr>
                <w:rFonts w:cs="Arial"/>
              </w:rPr>
            </w:pPr>
            <w:r w:rsidRPr="00353701">
              <w:rPr>
                <w:rFonts w:cs="Arial"/>
              </w:rPr>
              <w:t>Open bench</w:t>
            </w:r>
            <w:r w:rsidR="00F34D09">
              <w:rPr>
                <w:rFonts w:cs="Arial"/>
              </w:rPr>
              <w:t>.</w:t>
            </w:r>
          </w:p>
        </w:tc>
      </w:tr>
      <w:tr w:rsidR="00A0538C" w:rsidRPr="00353701" w14:paraId="7B1A6A28" w14:textId="77777777" w:rsidTr="00EA1CD1">
        <w:tc>
          <w:tcPr>
            <w:tcW w:w="2187" w:type="dxa"/>
          </w:tcPr>
          <w:p w14:paraId="37366BEB" w14:textId="77777777" w:rsidR="00A0538C" w:rsidRPr="00353701" w:rsidRDefault="00A0538C" w:rsidP="00783B60">
            <w:pPr>
              <w:autoSpaceDE w:val="0"/>
              <w:autoSpaceDN w:val="0"/>
              <w:adjustRightInd w:val="0"/>
              <w:rPr>
                <w:rFonts w:cs="Arial"/>
              </w:rPr>
            </w:pPr>
            <w:r w:rsidRPr="00353701">
              <w:rPr>
                <w:rFonts w:cs="Arial"/>
              </w:rPr>
              <w:t>Level 2</w:t>
            </w:r>
          </w:p>
        </w:tc>
        <w:tc>
          <w:tcPr>
            <w:tcW w:w="6829" w:type="dxa"/>
          </w:tcPr>
          <w:p w14:paraId="3DD6F8FA" w14:textId="5DCEDDCC" w:rsidR="00A0538C" w:rsidRPr="00353701" w:rsidRDefault="00A0538C" w:rsidP="00783B60">
            <w:pPr>
              <w:autoSpaceDE w:val="0"/>
              <w:autoSpaceDN w:val="0"/>
              <w:adjustRightInd w:val="0"/>
              <w:rPr>
                <w:rFonts w:cs="Arial"/>
              </w:rPr>
            </w:pPr>
            <w:r w:rsidRPr="00353701">
              <w:rPr>
                <w:rFonts w:cs="Arial"/>
              </w:rPr>
              <w:t>Local ventilation (a ventilated enclosure, or recirculating biosafety cabinet)</w:t>
            </w:r>
            <w:r w:rsidR="00F34D09">
              <w:rPr>
                <w:rFonts w:cs="Arial"/>
              </w:rPr>
              <w:t>.</w:t>
            </w:r>
          </w:p>
        </w:tc>
      </w:tr>
      <w:tr w:rsidR="00A0538C" w:rsidRPr="00353701" w14:paraId="50BC52B2" w14:textId="77777777" w:rsidTr="00EA1CD1">
        <w:tc>
          <w:tcPr>
            <w:tcW w:w="2187" w:type="dxa"/>
          </w:tcPr>
          <w:p w14:paraId="3F676A7B" w14:textId="77777777" w:rsidR="00A0538C" w:rsidRPr="00353701" w:rsidRDefault="00A0538C" w:rsidP="00783B60">
            <w:pPr>
              <w:autoSpaceDE w:val="0"/>
              <w:autoSpaceDN w:val="0"/>
              <w:adjustRightInd w:val="0"/>
              <w:rPr>
                <w:rFonts w:cs="Arial"/>
              </w:rPr>
            </w:pPr>
            <w:r w:rsidRPr="00353701">
              <w:rPr>
                <w:rFonts w:cs="Arial"/>
              </w:rPr>
              <w:t>Level 3</w:t>
            </w:r>
          </w:p>
        </w:tc>
        <w:tc>
          <w:tcPr>
            <w:tcW w:w="6829" w:type="dxa"/>
          </w:tcPr>
          <w:p w14:paraId="7D6CC486" w14:textId="641FB2B3" w:rsidR="00A0538C" w:rsidRPr="00353701" w:rsidRDefault="00A0538C" w:rsidP="00783B60">
            <w:pPr>
              <w:autoSpaceDE w:val="0"/>
              <w:autoSpaceDN w:val="0"/>
              <w:adjustRightInd w:val="0"/>
              <w:rPr>
                <w:rFonts w:cs="Arial"/>
              </w:rPr>
            </w:pPr>
            <w:r w:rsidRPr="00353701">
              <w:rPr>
                <w:rFonts w:cs="Arial"/>
              </w:rPr>
              <w:t>Containment (A fume hood, chemical safety hood or Class I/II biosafety cabinet which is externally exhausted or specially designed for the containment of chemicals)</w:t>
            </w:r>
            <w:r w:rsidR="00F34D09">
              <w:rPr>
                <w:rFonts w:cs="Arial"/>
              </w:rPr>
              <w:t>.</w:t>
            </w:r>
          </w:p>
        </w:tc>
      </w:tr>
      <w:tr w:rsidR="00A0538C" w:rsidRPr="00353701" w14:paraId="39AB165C" w14:textId="77777777" w:rsidTr="00EA1CD1">
        <w:tc>
          <w:tcPr>
            <w:tcW w:w="2187" w:type="dxa"/>
          </w:tcPr>
          <w:p w14:paraId="63BD66FB" w14:textId="77777777" w:rsidR="00A0538C" w:rsidRPr="00353701" w:rsidRDefault="00A0538C" w:rsidP="00783B60">
            <w:pPr>
              <w:autoSpaceDE w:val="0"/>
              <w:autoSpaceDN w:val="0"/>
              <w:adjustRightInd w:val="0"/>
              <w:rPr>
                <w:rFonts w:cs="Arial"/>
              </w:rPr>
            </w:pPr>
            <w:r w:rsidRPr="00353701">
              <w:rPr>
                <w:rFonts w:cs="Arial"/>
              </w:rPr>
              <w:t>Level 4</w:t>
            </w:r>
          </w:p>
        </w:tc>
        <w:tc>
          <w:tcPr>
            <w:tcW w:w="6829" w:type="dxa"/>
          </w:tcPr>
          <w:p w14:paraId="74248FBC" w14:textId="2F1763D5" w:rsidR="00A0538C" w:rsidRPr="00353701" w:rsidRDefault="00A0538C" w:rsidP="00783B60">
            <w:pPr>
              <w:autoSpaceDE w:val="0"/>
              <w:autoSpaceDN w:val="0"/>
              <w:adjustRightInd w:val="0"/>
              <w:rPr>
                <w:rFonts w:cs="Arial"/>
              </w:rPr>
            </w:pPr>
            <w:r w:rsidRPr="00353701">
              <w:rPr>
                <w:rFonts w:cs="Arial"/>
              </w:rPr>
              <w:t>Isolation (A totally contained system, isolator or Class III biosafety cabinet)</w:t>
            </w:r>
            <w:r w:rsidR="00F34D09">
              <w:rPr>
                <w:rFonts w:cs="Arial"/>
              </w:rPr>
              <w:t>.</w:t>
            </w:r>
          </w:p>
        </w:tc>
      </w:tr>
    </w:tbl>
    <w:p w14:paraId="73859306" w14:textId="77777777" w:rsidR="00A0538C" w:rsidRPr="00353701" w:rsidRDefault="00A0538C" w:rsidP="00A0538C">
      <w:pPr>
        <w:autoSpaceDE w:val="0"/>
        <w:autoSpaceDN w:val="0"/>
        <w:adjustRightInd w:val="0"/>
        <w:spacing w:after="0" w:line="240" w:lineRule="auto"/>
        <w:rPr>
          <w:rFonts w:cs="Arial"/>
        </w:rPr>
      </w:pPr>
    </w:p>
    <w:p w14:paraId="79890A40" w14:textId="77777777" w:rsidR="00A0538C" w:rsidRPr="00353701" w:rsidRDefault="00A0538C" w:rsidP="00A0538C">
      <w:pPr>
        <w:autoSpaceDE w:val="0"/>
        <w:autoSpaceDN w:val="0"/>
        <w:adjustRightInd w:val="0"/>
        <w:spacing w:after="0" w:line="240" w:lineRule="auto"/>
        <w:rPr>
          <w:rFonts w:cs="Arial"/>
          <w:color w:val="000000"/>
          <w:u w:val="single"/>
        </w:rPr>
      </w:pPr>
      <w:r w:rsidRPr="00353701">
        <w:rPr>
          <w:rFonts w:cs="Arial"/>
          <w:bCs/>
          <w:color w:val="000000"/>
          <w:u w:val="single"/>
        </w:rPr>
        <w:t xml:space="preserve">Mutagens </w:t>
      </w:r>
    </w:p>
    <w:p w14:paraId="195B3363" w14:textId="77777777" w:rsidR="00A0538C" w:rsidRPr="00353701" w:rsidRDefault="00A0538C" w:rsidP="00A0538C">
      <w:r w:rsidRPr="00353701">
        <w:t xml:space="preserve">A </w:t>
      </w:r>
      <w:r w:rsidRPr="00353701">
        <w:rPr>
          <w:bCs/>
        </w:rPr>
        <w:t xml:space="preserve">mutagen </w:t>
      </w:r>
      <w:r w:rsidRPr="00353701">
        <w:t xml:space="preserve">is a substance or agent that causes an increase in the rate of change in genes (subsections of the DNA of the body's cells). These </w:t>
      </w:r>
      <w:r w:rsidRPr="00353701">
        <w:rPr>
          <w:bCs/>
        </w:rPr>
        <w:t xml:space="preserve">mutations </w:t>
      </w:r>
      <w:r w:rsidRPr="00353701">
        <w:t xml:space="preserve">(changes) can be passed along as the cell reproduces, sometimes leading to defective cells or cancer. </w:t>
      </w:r>
    </w:p>
    <w:p w14:paraId="5ACF1370" w14:textId="0BC716C8" w:rsidR="00A0538C" w:rsidRPr="00353701" w:rsidRDefault="00A0538C" w:rsidP="00A0538C">
      <w:r w:rsidRPr="00353701">
        <w:t>Examples of mutagens include certain biological and chemical agents as well physical conditions</w:t>
      </w:r>
      <w:r w:rsidR="00F34D09">
        <w:t>.</w:t>
      </w:r>
    </w:p>
    <w:p w14:paraId="35DB6E39" w14:textId="77777777" w:rsidR="00A0538C" w:rsidRPr="00353701" w:rsidRDefault="00A0538C" w:rsidP="00F34D09">
      <w:pPr>
        <w:pStyle w:val="MediumGrid21"/>
      </w:pPr>
      <w:r w:rsidRPr="00353701">
        <w:t>Biological agents:</w:t>
      </w:r>
    </w:p>
    <w:p w14:paraId="7AC71AD5" w14:textId="77777777" w:rsidR="000137F5" w:rsidRDefault="00A0538C" w:rsidP="00A0538C">
      <w:pPr>
        <w:rPr>
          <w:shd w:val="clear" w:color="auto" w:fill="FFFFFF"/>
        </w:rPr>
        <w:sectPr w:rsidR="000137F5" w:rsidSect="00FF0427">
          <w:headerReference w:type="default" r:id="rId54"/>
          <w:pgSz w:w="11906" w:h="16838"/>
          <w:pgMar w:top="2098" w:right="1440" w:bottom="993" w:left="1440" w:header="567" w:footer="709" w:gutter="0"/>
          <w:cols w:space="708"/>
          <w:docGrid w:linePitch="360"/>
        </w:sectPr>
      </w:pPr>
      <w:r w:rsidRPr="00353701">
        <w:rPr>
          <w:shd w:val="clear" w:color="auto" w:fill="FFFFFF"/>
        </w:rPr>
        <w:t xml:space="preserve">Biological mutagen is a mutation agent in the </w:t>
      </w:r>
      <w:r w:rsidR="00F34D09" w:rsidRPr="00353701">
        <w:rPr>
          <w:shd w:val="clear" w:color="auto" w:fill="FFFFFF"/>
        </w:rPr>
        <w:t>form</w:t>
      </w:r>
      <w:r w:rsidRPr="00353701">
        <w:rPr>
          <w:shd w:val="clear" w:color="auto" w:fill="FFFFFF"/>
        </w:rPr>
        <w:t xml:space="preserve"> of virus or bacteria</w:t>
      </w:r>
      <w:r w:rsidR="00F34D09">
        <w:rPr>
          <w:shd w:val="clear" w:color="auto" w:fill="FFFFFF"/>
        </w:rPr>
        <w:t>, w</w:t>
      </w:r>
      <w:r w:rsidRPr="00353701">
        <w:rPr>
          <w:shd w:val="clear" w:color="auto" w:fill="FFFFFF"/>
        </w:rPr>
        <w:t>hich can include mutation in every living organism</w:t>
      </w:r>
      <w:r w:rsidR="00F34D09">
        <w:rPr>
          <w:shd w:val="clear" w:color="auto" w:fill="FFFFFF"/>
        </w:rPr>
        <w:t>.</w:t>
      </w:r>
    </w:p>
    <w:p w14:paraId="3E205DEB" w14:textId="4D25FBF7" w:rsidR="00A0538C" w:rsidRPr="00353701" w:rsidRDefault="00A0538C" w:rsidP="00A0538C">
      <w:pPr>
        <w:rPr>
          <w:shd w:val="clear" w:color="auto" w:fill="FFFFFF"/>
        </w:rPr>
      </w:pPr>
      <w:r w:rsidRPr="00353701">
        <w:rPr>
          <w:shd w:val="clear" w:color="auto" w:fill="FFFFFF"/>
        </w:rPr>
        <w:lastRenderedPageBreak/>
        <w:t>When</w:t>
      </w:r>
      <w:r w:rsidR="00F34D09">
        <w:rPr>
          <w:shd w:val="clear" w:color="auto" w:fill="FFFFFF"/>
        </w:rPr>
        <w:t xml:space="preserve"> a</w:t>
      </w:r>
      <w:r w:rsidRPr="00353701">
        <w:rPr>
          <w:shd w:val="clear" w:color="auto" w:fill="FFFFFF"/>
        </w:rPr>
        <w:t xml:space="preserve"> cell divides</w:t>
      </w:r>
      <w:r w:rsidR="00F34D09">
        <w:rPr>
          <w:shd w:val="clear" w:color="auto" w:fill="FFFFFF"/>
        </w:rPr>
        <w:t xml:space="preserve"> the</w:t>
      </w:r>
      <w:r w:rsidRPr="00353701">
        <w:rPr>
          <w:shd w:val="clear" w:color="auto" w:fill="FFFFFF"/>
        </w:rPr>
        <w:t xml:space="preserve"> virus will change the genetic material (DNA) </w:t>
      </w:r>
      <w:r w:rsidR="00F34D09">
        <w:rPr>
          <w:shd w:val="clear" w:color="auto" w:fill="FFFFFF"/>
        </w:rPr>
        <w:t>c</w:t>
      </w:r>
      <w:r w:rsidRPr="00353701">
        <w:rPr>
          <w:shd w:val="clear" w:color="auto" w:fill="FFFFFF"/>
        </w:rPr>
        <w:t xml:space="preserve">omposition of the attacked cell </w:t>
      </w:r>
      <w:r w:rsidR="00F34D09">
        <w:rPr>
          <w:shd w:val="clear" w:color="auto" w:fill="FFFFFF"/>
        </w:rPr>
        <w:t>in</w:t>
      </w:r>
      <w:r w:rsidRPr="00353701">
        <w:rPr>
          <w:shd w:val="clear" w:color="auto" w:fill="FFFFFF"/>
        </w:rPr>
        <w:t xml:space="preserve"> order to damage the cell and tissues</w:t>
      </w:r>
      <w:r w:rsidR="00F34D09">
        <w:rPr>
          <w:shd w:val="clear" w:color="auto" w:fill="FFFFFF"/>
        </w:rPr>
        <w:t>.</w:t>
      </w:r>
      <w:r w:rsidRPr="00353701">
        <w:rPr>
          <w:shd w:val="clear" w:color="auto" w:fill="FFFFFF"/>
        </w:rPr>
        <w:t xml:space="preserve"> Toxin produced by bacteria can also cause disorder or damage on genetic </w:t>
      </w:r>
      <w:r w:rsidR="00F34D09">
        <w:rPr>
          <w:shd w:val="clear" w:color="auto" w:fill="FFFFFF"/>
        </w:rPr>
        <w:t>m</w:t>
      </w:r>
      <w:r w:rsidRPr="00353701">
        <w:rPr>
          <w:shd w:val="clear" w:color="auto" w:fill="FFFFFF"/>
        </w:rPr>
        <w:t xml:space="preserve">aterial or certain cell and tissues. Hepatitis, chickenpox, measles, yellow </w:t>
      </w:r>
      <w:r w:rsidR="00F34D09">
        <w:rPr>
          <w:shd w:val="clear" w:color="auto" w:fill="FFFFFF"/>
        </w:rPr>
        <w:t>f</w:t>
      </w:r>
      <w:r w:rsidRPr="00353701">
        <w:rPr>
          <w:shd w:val="clear" w:color="auto" w:fill="FFFFFF"/>
        </w:rPr>
        <w:t>ever, or food poisoning (botulism) may begin from genetical material change induced either by virus or bacteria</w:t>
      </w:r>
      <w:r w:rsidR="00F34D09">
        <w:rPr>
          <w:shd w:val="clear" w:color="auto" w:fill="FFFFFF"/>
        </w:rPr>
        <w:t>.</w:t>
      </w:r>
    </w:p>
    <w:p w14:paraId="2CE99DE1" w14:textId="18E2888B" w:rsidR="00A0538C" w:rsidRPr="00353701" w:rsidRDefault="00A0538C" w:rsidP="00F34D09">
      <w:pPr>
        <w:pStyle w:val="MediumGrid21"/>
      </w:pPr>
      <w:r w:rsidRPr="00353701">
        <w:t>Chemic</w:t>
      </w:r>
      <w:r>
        <w:t>a</w:t>
      </w:r>
      <w:r w:rsidRPr="00353701">
        <w:t>l agents:</w:t>
      </w:r>
    </w:p>
    <w:p w14:paraId="195A799D" w14:textId="510845D9" w:rsidR="00A0538C" w:rsidRPr="00353701" w:rsidRDefault="00A0538C" w:rsidP="00A0538C">
      <w:pPr>
        <w:rPr>
          <w:rStyle w:val="Emphasis"/>
          <w:bCs/>
          <w:i w:val="0"/>
          <w:iCs w:val="0"/>
          <w:shd w:val="clear" w:color="auto" w:fill="FFFFFF"/>
        </w:rPr>
      </w:pPr>
      <w:r w:rsidRPr="00353701">
        <w:rPr>
          <w:shd w:val="clear" w:color="auto" w:fill="FFFFFF"/>
        </w:rPr>
        <w:t>Deaminating agents, for example </w:t>
      </w:r>
      <w:r w:rsidRPr="00353701">
        <w:rPr>
          <w:rStyle w:val="Emphasis"/>
          <w:bCs/>
          <w:shd w:val="clear" w:color="auto" w:fill="FFFFFF"/>
        </w:rPr>
        <w:t>nitrous acid</w:t>
      </w:r>
      <w:r w:rsidRPr="00353701">
        <w:rPr>
          <w:shd w:val="clear" w:color="auto" w:fill="FFFFFF"/>
        </w:rPr>
        <w:t> which can cause transition mutations by converting cytosine to </w:t>
      </w:r>
      <w:r w:rsidRPr="00353701">
        <w:rPr>
          <w:rStyle w:val="Emphasis"/>
          <w:bCs/>
          <w:shd w:val="clear" w:color="auto" w:fill="FFFFFF"/>
        </w:rPr>
        <w:t>uracil</w:t>
      </w:r>
      <w:r w:rsidRPr="00353701">
        <w:rPr>
          <w:shd w:val="clear" w:color="auto" w:fill="FFFFFF"/>
        </w:rPr>
        <w:t>. </w:t>
      </w:r>
      <w:r w:rsidRPr="00353701">
        <w:rPr>
          <w:rStyle w:val="Emphasis"/>
          <w:bCs/>
          <w:shd w:val="clear" w:color="auto" w:fill="FFFFFF"/>
        </w:rPr>
        <w:t>Polycyclic aromatic hydrocarbon</w:t>
      </w:r>
      <w:r w:rsidRPr="00353701">
        <w:rPr>
          <w:shd w:val="clear" w:color="auto" w:fill="FFFFFF"/>
        </w:rPr>
        <w:t> (PAH), when activated to </w:t>
      </w:r>
      <w:r w:rsidRPr="00353701">
        <w:rPr>
          <w:rStyle w:val="Emphasis"/>
          <w:bCs/>
          <w:shd w:val="clear" w:color="auto" w:fill="FFFFFF"/>
        </w:rPr>
        <w:t>diol-epoxides</w:t>
      </w:r>
      <w:r w:rsidRPr="00353701">
        <w:rPr>
          <w:shd w:val="clear" w:color="auto" w:fill="FFFFFF"/>
        </w:rPr>
        <w:t> can bind to DNA and form adducts. Alkylating agents such as </w:t>
      </w:r>
      <w:proofErr w:type="spellStart"/>
      <w:r w:rsidRPr="00353701">
        <w:rPr>
          <w:rStyle w:val="Emphasis"/>
          <w:bCs/>
          <w:shd w:val="clear" w:color="auto" w:fill="FFFFFF"/>
        </w:rPr>
        <w:t>ethylnitrosourea</w:t>
      </w:r>
      <w:proofErr w:type="spellEnd"/>
      <w:r w:rsidR="00F34D09">
        <w:rPr>
          <w:rStyle w:val="Emphasis"/>
          <w:bCs/>
          <w:shd w:val="clear" w:color="auto" w:fill="FFFFFF"/>
        </w:rPr>
        <w:t>.</w:t>
      </w:r>
    </w:p>
    <w:p w14:paraId="517D2F2F" w14:textId="77777777" w:rsidR="00A0538C" w:rsidRPr="00353701" w:rsidRDefault="00A0538C" w:rsidP="00F34D09">
      <w:pPr>
        <w:pStyle w:val="MediumGrid21"/>
      </w:pPr>
      <w:r w:rsidRPr="00353701">
        <w:t>Physical conditions:</w:t>
      </w:r>
    </w:p>
    <w:p w14:paraId="4A880746" w14:textId="77777777" w:rsidR="00A0538C" w:rsidRPr="00F34D09" w:rsidRDefault="00A0538C" w:rsidP="00F34D09">
      <w:pPr>
        <w:rPr>
          <w:lang w:eastAsia="en-GB"/>
        </w:rPr>
      </w:pPr>
      <w:r w:rsidRPr="00F34D09">
        <w:rPr>
          <w:lang w:eastAsia="en-GB"/>
        </w:rPr>
        <w:t xml:space="preserve">Ionizing radiations such as X-rays, gamma rays and alpha particles cause DNA breakage and other damages. </w:t>
      </w:r>
    </w:p>
    <w:p w14:paraId="5F8BE32B" w14:textId="77777777" w:rsidR="00A0538C" w:rsidRPr="00F34D09" w:rsidRDefault="00A0538C" w:rsidP="00F34D09">
      <w:pPr>
        <w:rPr>
          <w:lang w:eastAsia="en-GB"/>
        </w:rPr>
      </w:pPr>
      <w:r w:rsidRPr="00F34D09">
        <w:rPr>
          <w:lang w:eastAsia="en-GB"/>
        </w:rPr>
        <w:t>Ultraviolet radiations with wavelength above 260 nm are absorbed strongly by bases, producing pyrimidine dimers, which can cause error in replication if left uncorrected.</w:t>
      </w:r>
    </w:p>
    <w:p w14:paraId="767E1CBC" w14:textId="456C8626" w:rsidR="00A0538C" w:rsidRPr="00F34D09" w:rsidRDefault="00A0538C" w:rsidP="00F34D09">
      <w:pPr>
        <w:rPr>
          <w:shd w:val="clear" w:color="auto" w:fill="FFFFFF"/>
        </w:rPr>
      </w:pPr>
      <w:r w:rsidRPr="00F34D09">
        <w:rPr>
          <w:shd w:val="clear" w:color="auto" w:fill="FFFFFF"/>
        </w:rPr>
        <w:t>A large number of chemicals may interact directly with DNA. However, many such as PAHs, aromatic amines, benzene are not necessarily mutagenic by themselves, but through metabolic processes in cells they produce mutagenic compounds</w:t>
      </w:r>
      <w:r w:rsidR="00F34D09" w:rsidRPr="00F34D09">
        <w:rPr>
          <w:shd w:val="clear" w:color="auto" w:fill="FFFFFF"/>
        </w:rPr>
        <w:t>.</w:t>
      </w:r>
    </w:p>
    <w:p w14:paraId="1C3BE476" w14:textId="77777777" w:rsidR="00A0538C" w:rsidRPr="00353701" w:rsidRDefault="00A0538C" w:rsidP="00A0538C">
      <w:pPr>
        <w:autoSpaceDE w:val="0"/>
        <w:autoSpaceDN w:val="0"/>
        <w:adjustRightInd w:val="0"/>
        <w:spacing w:after="0" w:line="240" w:lineRule="auto"/>
        <w:rPr>
          <w:rFonts w:cs="Arial"/>
          <w:color w:val="000000"/>
          <w:u w:val="single"/>
        </w:rPr>
      </w:pPr>
      <w:r w:rsidRPr="00353701">
        <w:rPr>
          <w:rFonts w:cs="Arial"/>
          <w:bCs/>
          <w:color w:val="000000"/>
          <w:u w:val="single"/>
        </w:rPr>
        <w:t xml:space="preserve">Teratogens </w:t>
      </w:r>
    </w:p>
    <w:p w14:paraId="40B83DC3" w14:textId="77777777" w:rsidR="00A0538C" w:rsidRPr="00F34D09" w:rsidRDefault="00A0538C" w:rsidP="00F34D09">
      <w:r w:rsidRPr="00F34D09">
        <w:t xml:space="preserve">A </w:t>
      </w:r>
      <w:r w:rsidRPr="00F34D09">
        <w:rPr>
          <w:bCs/>
        </w:rPr>
        <w:t>teratogen</w:t>
      </w:r>
      <w:r w:rsidRPr="00F34D09">
        <w:rPr>
          <w:b/>
          <w:bCs/>
        </w:rPr>
        <w:t xml:space="preserve"> </w:t>
      </w:r>
      <w:r w:rsidRPr="00F34D09">
        <w:t xml:space="preserve">is an agent that can cause malformations of an embryo or unborn child (foetus). This can be a chemical substance, a virus or ionizing radiation. </w:t>
      </w:r>
    </w:p>
    <w:p w14:paraId="772632D6" w14:textId="6F63445B" w:rsidR="00A0538C" w:rsidRPr="00F34D09" w:rsidRDefault="00A0538C" w:rsidP="00F34D09">
      <w:r w:rsidRPr="00F34D09">
        <w:rPr>
          <w:shd w:val="clear" w:color="auto" w:fill="FFFFFF"/>
        </w:rPr>
        <w:t>As well as alcohol, prescription/non-prescription medications, illegal drugs, vaccines, illnesses, environmental exposures, occupational exposures, or maternal autoimmune disorders</w:t>
      </w:r>
      <w:r w:rsidR="00F34D09" w:rsidRPr="00F34D09">
        <w:rPr>
          <w:shd w:val="clear" w:color="auto" w:fill="FFFFFF"/>
        </w:rPr>
        <w:t>.</w:t>
      </w:r>
    </w:p>
    <w:p w14:paraId="0F792326" w14:textId="621F2E95" w:rsidR="00A0538C" w:rsidRPr="00353701" w:rsidRDefault="00A0538C" w:rsidP="00F34D09">
      <w:r w:rsidRPr="00353701">
        <w:t xml:space="preserve">Alcohol drinking in </w:t>
      </w:r>
      <w:r w:rsidR="00F34D09" w:rsidRPr="00353701">
        <w:t>pregnancy</w:t>
      </w:r>
      <w:r w:rsidRPr="00353701">
        <w:t>:</w:t>
      </w:r>
    </w:p>
    <w:p w14:paraId="35460F65" w14:textId="77777777" w:rsidR="00A0538C" w:rsidRPr="00F34D09" w:rsidRDefault="00A0538C" w:rsidP="00F34D09">
      <w:r w:rsidRPr="00F34D09">
        <w:t xml:space="preserve">An infant born to a mother who drinks alcohol during pregnancy can have problems included in a group of disorders called </w:t>
      </w:r>
      <w:proofErr w:type="spellStart"/>
      <w:r w:rsidRPr="00F34D09">
        <w:t>fetal</w:t>
      </w:r>
      <w:proofErr w:type="spellEnd"/>
      <w:r w:rsidRPr="00F34D09">
        <w:t xml:space="preserve"> alcohol spectrum disorders (FASDs).  FASDs include the following:</w:t>
      </w:r>
    </w:p>
    <w:p w14:paraId="5BC95E12" w14:textId="77777777" w:rsidR="00A0538C" w:rsidRPr="00353701" w:rsidRDefault="00A0538C" w:rsidP="00F34D09">
      <w:pPr>
        <w:pStyle w:val="MediumGrid21"/>
      </w:pPr>
      <w:proofErr w:type="spellStart"/>
      <w:r w:rsidRPr="00353701">
        <w:rPr>
          <w:bCs/>
        </w:rPr>
        <w:t>Fetal</w:t>
      </w:r>
      <w:proofErr w:type="spellEnd"/>
      <w:r w:rsidRPr="00353701">
        <w:rPr>
          <w:bCs/>
        </w:rPr>
        <w:t xml:space="preserve"> alcohol syndrome (FAS).</w:t>
      </w:r>
      <w:r w:rsidRPr="00353701">
        <w:t xml:space="preserve"> These are the most severe effects that can occur when a woman drinks during </w:t>
      </w:r>
      <w:proofErr w:type="gramStart"/>
      <w:r w:rsidRPr="00353701">
        <w:t>pregnancy, and</w:t>
      </w:r>
      <w:proofErr w:type="gramEnd"/>
      <w:r w:rsidRPr="00353701">
        <w:t xml:space="preserve"> include </w:t>
      </w:r>
      <w:proofErr w:type="spellStart"/>
      <w:r w:rsidRPr="00353701">
        <w:t>fetal</w:t>
      </w:r>
      <w:proofErr w:type="spellEnd"/>
      <w:r w:rsidRPr="00353701">
        <w:t xml:space="preserve"> death. Infants born with FAS have abnormal facial features and growth and central nervous system (CNS) problems, including intellectual disability.</w:t>
      </w:r>
    </w:p>
    <w:p w14:paraId="572AC436" w14:textId="506B5A70" w:rsidR="00A0538C" w:rsidRPr="00353701" w:rsidRDefault="00A0538C" w:rsidP="00F34D09">
      <w:pPr>
        <w:pStyle w:val="MediumGrid21"/>
      </w:pPr>
      <w:r w:rsidRPr="00353701">
        <w:rPr>
          <w:bCs/>
        </w:rPr>
        <w:t>Alcohol-related neurodevelopmental disorder</w:t>
      </w:r>
      <w:r w:rsidRPr="00353701">
        <w:rPr>
          <w:b/>
          <w:bCs/>
        </w:rPr>
        <w:t xml:space="preserve"> (</w:t>
      </w:r>
      <w:r w:rsidRPr="00353701">
        <w:rPr>
          <w:bCs/>
        </w:rPr>
        <w:t>ARND).</w:t>
      </w:r>
      <w:r w:rsidRPr="00353701">
        <w:t xml:space="preserve"> Children with ARND may not have full FAS but have learning and </w:t>
      </w:r>
      <w:r w:rsidR="00F34D09" w:rsidRPr="00353701">
        <w:t>behavioural</w:t>
      </w:r>
      <w:r w:rsidRPr="00353701">
        <w:t xml:space="preserve"> problems due to prenatal exposure to alcohol. These problems may include mathematical difficulties, impaired memory </w:t>
      </w:r>
      <w:r w:rsidRPr="00353701">
        <w:lastRenderedPageBreak/>
        <w:t>or attention, impulse control and/or judgment problems, and poor school performance.</w:t>
      </w:r>
    </w:p>
    <w:p w14:paraId="1EC8F0B1" w14:textId="77777777" w:rsidR="00F34D09" w:rsidRDefault="00A0538C" w:rsidP="00F34D09">
      <w:pPr>
        <w:pStyle w:val="MediumGrid21"/>
      </w:pPr>
      <w:r w:rsidRPr="00114ACE">
        <w:rPr>
          <w:bCs/>
        </w:rPr>
        <w:t>Alcohol-related birth defects (ARBD).</w:t>
      </w:r>
      <w:r w:rsidRPr="00353701">
        <w:t> Birth defects related to prenatal alcohol exposure can include abnormalities in the heart, kidneys, bones, and/or hearing</w:t>
      </w:r>
      <w:r w:rsidR="00F34D09">
        <w:t>.</w:t>
      </w:r>
    </w:p>
    <w:p w14:paraId="1080861C" w14:textId="435D5EDC" w:rsidR="00A0538C" w:rsidRDefault="00A0538C" w:rsidP="00F34D09"/>
    <w:p w14:paraId="47E10DA7" w14:textId="77777777" w:rsidR="00A0538C" w:rsidRPr="00A0538C" w:rsidRDefault="00A0538C" w:rsidP="00A0538C">
      <w:pPr>
        <w:sectPr w:rsidR="00A0538C" w:rsidRPr="00A0538C" w:rsidSect="00FF0427">
          <w:headerReference w:type="default" r:id="rId55"/>
          <w:pgSz w:w="11906" w:h="16838"/>
          <w:pgMar w:top="2098" w:right="1440" w:bottom="993" w:left="1440" w:header="567" w:footer="709" w:gutter="0"/>
          <w:cols w:space="708"/>
          <w:docGrid w:linePitch="360"/>
        </w:sectPr>
      </w:pPr>
    </w:p>
    <w:p w14:paraId="4BFFBF61" w14:textId="1259073E" w:rsidR="0092712B" w:rsidRDefault="00901FA2" w:rsidP="00485115">
      <w:pPr>
        <w:pStyle w:val="Heading2"/>
      </w:pPr>
      <w:bookmarkStart w:id="25" w:name="_Sample_model_assignment"/>
      <w:bookmarkEnd w:id="25"/>
      <w:r>
        <w:lastRenderedPageBreak/>
        <w:t xml:space="preserve">Sample </w:t>
      </w:r>
      <w:r w:rsidRPr="00485115">
        <w:t>model</w:t>
      </w:r>
      <w:r>
        <w:t xml:space="preserve"> assignment</w:t>
      </w:r>
    </w:p>
    <w:tbl>
      <w:tblPr>
        <w:tblStyle w:val="TableGrid"/>
        <w:tblW w:w="0" w:type="auto"/>
        <w:tblLook w:val="04A0" w:firstRow="1" w:lastRow="0" w:firstColumn="1" w:lastColumn="0" w:noHBand="0" w:noVBand="1"/>
      </w:tblPr>
      <w:tblGrid>
        <w:gridCol w:w="3008"/>
        <w:gridCol w:w="7"/>
        <w:gridCol w:w="2993"/>
        <w:gridCol w:w="26"/>
        <w:gridCol w:w="2982"/>
      </w:tblGrid>
      <w:tr w:rsidR="00C65114" w:rsidRPr="00D37647" w14:paraId="5DAFBA38" w14:textId="77777777" w:rsidTr="00C65114">
        <w:tc>
          <w:tcPr>
            <w:tcW w:w="9016" w:type="dxa"/>
            <w:gridSpan w:val="5"/>
            <w:tcBorders>
              <w:top w:val="single" w:sz="4" w:space="0" w:color="0080C6"/>
              <w:left w:val="single" w:sz="4" w:space="0" w:color="0080C6"/>
              <w:bottom w:val="single" w:sz="4" w:space="0" w:color="0080C6"/>
              <w:right w:val="single" w:sz="4" w:space="0" w:color="0080C6"/>
            </w:tcBorders>
            <w:shd w:val="clear" w:color="auto" w:fill="0080C6"/>
          </w:tcPr>
          <w:p w14:paraId="0F417845" w14:textId="77777777" w:rsidR="00C65114" w:rsidRPr="00D37647" w:rsidRDefault="00C65114" w:rsidP="00FF0542">
            <w:pPr>
              <w:rPr>
                <w:rFonts w:cs="Arial"/>
                <w:b/>
                <w:color w:val="FFFFFF" w:themeColor="background1"/>
              </w:rPr>
            </w:pPr>
            <w:r w:rsidRPr="00D37647">
              <w:rPr>
                <w:rFonts w:cs="Arial"/>
                <w:b/>
                <w:color w:val="FFFFFF" w:themeColor="background1"/>
              </w:rPr>
              <w:t>LO 1: Understand the types of hazard that may be encountered in a laboratory</w:t>
            </w:r>
          </w:p>
        </w:tc>
      </w:tr>
      <w:tr w:rsidR="00C65114" w:rsidRPr="00901FA2" w14:paraId="2B5B8076" w14:textId="77777777" w:rsidTr="00C65114">
        <w:tc>
          <w:tcPr>
            <w:tcW w:w="9016" w:type="dxa"/>
            <w:gridSpan w:val="5"/>
            <w:tcBorders>
              <w:top w:val="single" w:sz="4" w:space="0" w:color="0080C6"/>
              <w:left w:val="single" w:sz="4" w:space="0" w:color="0080C6"/>
              <w:bottom w:val="single" w:sz="4" w:space="0" w:color="0080C6"/>
              <w:right w:val="single" w:sz="4" w:space="0" w:color="0080C6"/>
            </w:tcBorders>
          </w:tcPr>
          <w:p w14:paraId="3987D74D" w14:textId="77777777" w:rsidR="00C65114" w:rsidRPr="00901FA2" w:rsidRDefault="00C65114" w:rsidP="00FF0542">
            <w:pPr>
              <w:rPr>
                <w:rFonts w:cs="Arial"/>
              </w:rPr>
            </w:pPr>
            <w:r w:rsidRPr="00F34D09">
              <w:rPr>
                <w:rFonts w:cs="Arial"/>
                <w:u w:val="single"/>
              </w:rPr>
              <w:t>Task</w:t>
            </w:r>
            <w:r w:rsidRPr="00901FA2">
              <w:rPr>
                <w:rFonts w:cs="Arial"/>
              </w:rPr>
              <w:t>: Produce a guide to laboratory hazards with an appendix about how viruses and bacteria grow and are spread.</w:t>
            </w:r>
          </w:p>
        </w:tc>
      </w:tr>
      <w:tr w:rsidR="00C65114" w:rsidRPr="00901FA2" w14:paraId="29E1E880" w14:textId="77777777" w:rsidTr="00C65114">
        <w:tc>
          <w:tcPr>
            <w:tcW w:w="3015" w:type="dxa"/>
            <w:gridSpan w:val="2"/>
            <w:tcBorders>
              <w:top w:val="single" w:sz="4" w:space="0" w:color="0080C6"/>
              <w:left w:val="single" w:sz="4" w:space="0" w:color="0080C6"/>
              <w:bottom w:val="single" w:sz="4" w:space="0" w:color="0080C6"/>
              <w:right w:val="single" w:sz="4" w:space="0" w:color="0080C6"/>
            </w:tcBorders>
          </w:tcPr>
          <w:p w14:paraId="705C0063" w14:textId="77777777" w:rsidR="00C65114" w:rsidRPr="00901FA2" w:rsidRDefault="00C65114" w:rsidP="00FF0542">
            <w:pPr>
              <w:pStyle w:val="Default"/>
              <w:rPr>
                <w:sz w:val="22"/>
                <w:szCs w:val="22"/>
              </w:rPr>
            </w:pPr>
            <w:r w:rsidRPr="00901FA2">
              <w:rPr>
                <w:b/>
                <w:sz w:val="22"/>
                <w:szCs w:val="22"/>
              </w:rPr>
              <w:t>P1:</w:t>
            </w:r>
            <w:r w:rsidRPr="00901FA2">
              <w:rPr>
                <w:sz w:val="22"/>
                <w:szCs w:val="22"/>
              </w:rPr>
              <w:t xml:space="preserve"> Describe the types of hazard agents that are found in a laboratory situation </w:t>
            </w:r>
          </w:p>
        </w:tc>
        <w:tc>
          <w:tcPr>
            <w:tcW w:w="3019" w:type="dxa"/>
            <w:gridSpan w:val="2"/>
            <w:tcBorders>
              <w:top w:val="single" w:sz="4" w:space="0" w:color="0080C6"/>
              <w:left w:val="single" w:sz="4" w:space="0" w:color="0080C6"/>
              <w:bottom w:val="single" w:sz="4" w:space="0" w:color="0080C6"/>
              <w:right w:val="single" w:sz="4" w:space="0" w:color="0080C6"/>
            </w:tcBorders>
          </w:tcPr>
          <w:p w14:paraId="1487C7C9" w14:textId="77777777" w:rsidR="00C65114" w:rsidRPr="00901FA2" w:rsidRDefault="00C65114" w:rsidP="00FF0542">
            <w:pPr>
              <w:pStyle w:val="Default"/>
              <w:rPr>
                <w:sz w:val="22"/>
                <w:szCs w:val="22"/>
              </w:rPr>
            </w:pPr>
            <w:r w:rsidRPr="00901FA2">
              <w:rPr>
                <w:b/>
                <w:sz w:val="22"/>
                <w:szCs w:val="22"/>
              </w:rPr>
              <w:t xml:space="preserve">M1: </w:t>
            </w:r>
            <w:r w:rsidRPr="00901FA2">
              <w:rPr>
                <w:sz w:val="22"/>
                <w:szCs w:val="22"/>
              </w:rPr>
              <w:t xml:space="preserve">Explain how </w:t>
            </w:r>
            <w:proofErr w:type="gramStart"/>
            <w:r w:rsidRPr="00901FA2">
              <w:rPr>
                <w:sz w:val="22"/>
                <w:szCs w:val="22"/>
              </w:rPr>
              <w:t>disease causing</w:t>
            </w:r>
            <w:proofErr w:type="gramEnd"/>
            <w:r w:rsidRPr="00901FA2">
              <w:rPr>
                <w:sz w:val="22"/>
                <w:szCs w:val="22"/>
              </w:rPr>
              <w:t xml:space="preserve"> organisms reproduce and are transmitted </w:t>
            </w:r>
          </w:p>
        </w:tc>
        <w:tc>
          <w:tcPr>
            <w:tcW w:w="2982" w:type="dxa"/>
            <w:tcBorders>
              <w:top w:val="single" w:sz="4" w:space="0" w:color="0080C6"/>
              <w:left w:val="single" w:sz="4" w:space="0" w:color="0080C6"/>
              <w:bottom w:val="single" w:sz="4" w:space="0" w:color="0080C6"/>
              <w:right w:val="single" w:sz="4" w:space="0" w:color="0080C6"/>
            </w:tcBorders>
          </w:tcPr>
          <w:p w14:paraId="38081A33" w14:textId="77777777" w:rsidR="00C65114" w:rsidRPr="00901FA2" w:rsidRDefault="00C65114" w:rsidP="00FF0542">
            <w:pPr>
              <w:rPr>
                <w:rFonts w:cs="Arial"/>
              </w:rPr>
            </w:pPr>
          </w:p>
        </w:tc>
      </w:tr>
      <w:tr w:rsidR="00C65114" w:rsidRPr="00901FA2" w14:paraId="2B057F55" w14:textId="77777777" w:rsidTr="00C65114">
        <w:tc>
          <w:tcPr>
            <w:tcW w:w="9016" w:type="dxa"/>
            <w:gridSpan w:val="5"/>
            <w:tcBorders>
              <w:top w:val="single" w:sz="4" w:space="0" w:color="0080C6"/>
              <w:left w:val="single" w:sz="4" w:space="0" w:color="0080C6"/>
              <w:bottom w:val="single" w:sz="4" w:space="0" w:color="0080C6"/>
              <w:right w:val="single" w:sz="4" w:space="0" w:color="0080C6"/>
            </w:tcBorders>
          </w:tcPr>
          <w:p w14:paraId="5AA14566" w14:textId="77777777" w:rsidR="00C65114" w:rsidRPr="00901FA2" w:rsidRDefault="00C65114" w:rsidP="00FF0542">
            <w:pPr>
              <w:pStyle w:val="Default"/>
              <w:rPr>
                <w:sz w:val="22"/>
                <w:szCs w:val="22"/>
              </w:rPr>
            </w:pPr>
            <w:r w:rsidRPr="00901FA2">
              <w:rPr>
                <w:sz w:val="22"/>
                <w:szCs w:val="22"/>
              </w:rPr>
              <w:t xml:space="preserve">Produce a guide to hazards in the pathology laboratories in the form of a leaflet. </w:t>
            </w:r>
          </w:p>
          <w:p w14:paraId="77F03E28" w14:textId="77777777" w:rsidR="00C65114" w:rsidRPr="00901FA2" w:rsidRDefault="00C65114" w:rsidP="00FF0542">
            <w:pPr>
              <w:pStyle w:val="Default"/>
              <w:rPr>
                <w:sz w:val="22"/>
                <w:szCs w:val="22"/>
              </w:rPr>
            </w:pPr>
          </w:p>
          <w:p w14:paraId="568D7825" w14:textId="77777777" w:rsidR="00C65114" w:rsidRPr="00901FA2" w:rsidRDefault="00C65114" w:rsidP="00FF0542">
            <w:pPr>
              <w:pStyle w:val="Default"/>
              <w:rPr>
                <w:sz w:val="22"/>
                <w:szCs w:val="22"/>
              </w:rPr>
            </w:pPr>
            <w:r w:rsidRPr="00901FA2">
              <w:rPr>
                <w:sz w:val="22"/>
                <w:szCs w:val="22"/>
              </w:rPr>
              <w:t>The guide should comprise of a general section covering the different types of hazards.</w:t>
            </w:r>
          </w:p>
          <w:p w14:paraId="0C4707C6" w14:textId="77777777" w:rsidR="00C65114" w:rsidRPr="00901FA2" w:rsidRDefault="00C65114" w:rsidP="00FF0542">
            <w:pPr>
              <w:pStyle w:val="Default"/>
              <w:numPr>
                <w:ilvl w:val="0"/>
                <w:numId w:val="23"/>
              </w:numPr>
              <w:rPr>
                <w:sz w:val="22"/>
                <w:szCs w:val="22"/>
              </w:rPr>
            </w:pPr>
            <w:r w:rsidRPr="00901FA2">
              <w:rPr>
                <w:sz w:val="22"/>
                <w:szCs w:val="22"/>
              </w:rPr>
              <w:t xml:space="preserve">For each type of hazard, biological, chemical and physical, include a paragraph in which you define the type of hazard, and give specific examples. </w:t>
            </w:r>
          </w:p>
          <w:p w14:paraId="1C01F2BA" w14:textId="77777777" w:rsidR="00C65114" w:rsidRPr="00901FA2" w:rsidRDefault="00C65114" w:rsidP="00FF0542">
            <w:pPr>
              <w:pStyle w:val="Default"/>
              <w:numPr>
                <w:ilvl w:val="0"/>
                <w:numId w:val="23"/>
              </w:numPr>
              <w:rPr>
                <w:sz w:val="22"/>
                <w:szCs w:val="22"/>
              </w:rPr>
            </w:pPr>
            <w:r w:rsidRPr="00901FA2">
              <w:rPr>
                <w:sz w:val="22"/>
                <w:szCs w:val="22"/>
              </w:rPr>
              <w:t xml:space="preserve">Briefly describe the effect of each hazard on human health. </w:t>
            </w:r>
          </w:p>
          <w:p w14:paraId="11C97B1A" w14:textId="77777777" w:rsidR="00C65114" w:rsidRPr="00901FA2" w:rsidRDefault="00C65114" w:rsidP="00FF0542">
            <w:pPr>
              <w:pStyle w:val="Default"/>
              <w:rPr>
                <w:sz w:val="22"/>
                <w:szCs w:val="22"/>
              </w:rPr>
            </w:pPr>
          </w:p>
          <w:p w14:paraId="79844A64" w14:textId="77777777" w:rsidR="00C65114" w:rsidRPr="00901FA2" w:rsidRDefault="00C65114" w:rsidP="00FF0542">
            <w:pPr>
              <w:pStyle w:val="Default"/>
              <w:rPr>
                <w:sz w:val="22"/>
                <w:szCs w:val="22"/>
              </w:rPr>
            </w:pPr>
            <w:r w:rsidRPr="00901FA2">
              <w:rPr>
                <w:sz w:val="22"/>
                <w:szCs w:val="22"/>
              </w:rPr>
              <w:t>You need to include examples of carcinogens, mutagens and teratogens.</w:t>
            </w:r>
          </w:p>
          <w:p w14:paraId="6326D623" w14:textId="77777777" w:rsidR="00C65114" w:rsidRPr="00901FA2" w:rsidRDefault="00C65114" w:rsidP="00FF0542">
            <w:pPr>
              <w:pStyle w:val="Default"/>
              <w:rPr>
                <w:sz w:val="22"/>
                <w:szCs w:val="22"/>
              </w:rPr>
            </w:pPr>
          </w:p>
          <w:p w14:paraId="63F1E7A3" w14:textId="77777777" w:rsidR="00C65114" w:rsidRPr="00901FA2" w:rsidRDefault="00C65114" w:rsidP="00FF0542">
            <w:pPr>
              <w:pStyle w:val="Default"/>
              <w:rPr>
                <w:sz w:val="22"/>
                <w:szCs w:val="22"/>
              </w:rPr>
            </w:pPr>
            <w:r w:rsidRPr="00901FA2">
              <w:rPr>
                <w:sz w:val="22"/>
                <w:szCs w:val="22"/>
              </w:rPr>
              <w:t>Include a detailed section on organisms which cause disease. Describe and illustrate specific examples of each of a virus and a bacterial organism.</w:t>
            </w:r>
          </w:p>
          <w:p w14:paraId="525039C5" w14:textId="77777777" w:rsidR="00C65114" w:rsidRPr="00901FA2" w:rsidRDefault="00C65114" w:rsidP="00FF0542">
            <w:pPr>
              <w:pStyle w:val="Default"/>
              <w:rPr>
                <w:sz w:val="22"/>
                <w:szCs w:val="22"/>
              </w:rPr>
            </w:pPr>
            <w:r w:rsidRPr="00901FA2">
              <w:rPr>
                <w:sz w:val="22"/>
                <w:szCs w:val="22"/>
              </w:rPr>
              <w:t xml:space="preserve"> For each of the organisms include detail on: </w:t>
            </w:r>
          </w:p>
          <w:p w14:paraId="6AC5276F" w14:textId="77777777" w:rsidR="00C65114" w:rsidRPr="00901FA2" w:rsidRDefault="00C65114" w:rsidP="00FF0542">
            <w:pPr>
              <w:pStyle w:val="MediumGrid21"/>
            </w:pPr>
            <w:r w:rsidRPr="00901FA2">
              <w:t xml:space="preserve">the structure of the organism </w:t>
            </w:r>
          </w:p>
          <w:p w14:paraId="2886CA9B" w14:textId="77777777" w:rsidR="00C65114" w:rsidRPr="00901FA2" w:rsidRDefault="00C65114" w:rsidP="00FF0542">
            <w:pPr>
              <w:pStyle w:val="MediumGrid21"/>
            </w:pPr>
            <w:r>
              <w:t>t</w:t>
            </w:r>
            <w:r w:rsidRPr="00901FA2">
              <w:t xml:space="preserve">he organism’s method of reproduction </w:t>
            </w:r>
          </w:p>
          <w:p w14:paraId="56176AC2" w14:textId="77777777" w:rsidR="00C65114" w:rsidRPr="00901FA2" w:rsidRDefault="00C65114" w:rsidP="00FF0542">
            <w:pPr>
              <w:pStyle w:val="MediumGrid21"/>
            </w:pPr>
            <w:r w:rsidRPr="00901FA2">
              <w:t xml:space="preserve">an explanation of the function of the organism in causing disease </w:t>
            </w:r>
          </w:p>
          <w:p w14:paraId="5B677522" w14:textId="77777777" w:rsidR="00C65114" w:rsidRPr="00901FA2" w:rsidRDefault="00C65114" w:rsidP="00FF0542">
            <w:pPr>
              <w:pStyle w:val="MediumGrid21"/>
            </w:pPr>
            <w:r w:rsidRPr="00901FA2">
              <w:t xml:space="preserve">an explanation of the optimal conditions for survival and reproduction of the organism. </w:t>
            </w:r>
          </w:p>
        </w:tc>
      </w:tr>
      <w:tr w:rsidR="00C65114" w:rsidRPr="00D37647" w14:paraId="52452DA2" w14:textId="77777777" w:rsidTr="00C65114">
        <w:tc>
          <w:tcPr>
            <w:tcW w:w="9016" w:type="dxa"/>
            <w:gridSpan w:val="5"/>
            <w:tcBorders>
              <w:top w:val="single" w:sz="4" w:space="0" w:color="0080C6"/>
              <w:left w:val="single" w:sz="4" w:space="0" w:color="0080C6"/>
              <w:bottom w:val="single" w:sz="4" w:space="0" w:color="0080C6"/>
              <w:right w:val="single" w:sz="4" w:space="0" w:color="0080C6"/>
            </w:tcBorders>
            <w:shd w:val="clear" w:color="auto" w:fill="0080C6"/>
          </w:tcPr>
          <w:p w14:paraId="0CF29B86" w14:textId="77777777" w:rsidR="00C65114" w:rsidRPr="00D37647" w:rsidRDefault="00C65114" w:rsidP="00FF0542">
            <w:pPr>
              <w:rPr>
                <w:rFonts w:cs="Arial"/>
                <w:b/>
                <w:color w:val="FFFFFF" w:themeColor="background1"/>
              </w:rPr>
            </w:pPr>
            <w:r w:rsidRPr="00D37647">
              <w:rPr>
                <w:rFonts w:cs="Arial"/>
                <w:b/>
                <w:color w:val="FFFFFF" w:themeColor="background1"/>
              </w:rPr>
              <w:t>LO2: Be able to use health and safety procedures to minimise the risk presented by hazards in a laboratory</w:t>
            </w:r>
          </w:p>
        </w:tc>
      </w:tr>
      <w:tr w:rsidR="00C65114" w:rsidRPr="00901FA2" w14:paraId="015A2CF9" w14:textId="77777777" w:rsidTr="00C65114">
        <w:tc>
          <w:tcPr>
            <w:tcW w:w="9016" w:type="dxa"/>
            <w:gridSpan w:val="5"/>
            <w:tcBorders>
              <w:top w:val="single" w:sz="4" w:space="0" w:color="0080C6"/>
              <w:left w:val="single" w:sz="4" w:space="0" w:color="0080C6"/>
              <w:bottom w:val="single" w:sz="4" w:space="0" w:color="0080C6"/>
              <w:right w:val="single" w:sz="4" w:space="0" w:color="0080C6"/>
            </w:tcBorders>
          </w:tcPr>
          <w:p w14:paraId="42F48468" w14:textId="77777777" w:rsidR="00C65114" w:rsidRPr="00901FA2" w:rsidRDefault="00C65114" w:rsidP="00FF0542">
            <w:pPr>
              <w:pStyle w:val="Default"/>
              <w:rPr>
                <w:sz w:val="22"/>
                <w:szCs w:val="22"/>
              </w:rPr>
            </w:pPr>
            <w:r w:rsidRPr="00F34D09">
              <w:rPr>
                <w:sz w:val="22"/>
                <w:szCs w:val="22"/>
                <w:u w:val="single"/>
              </w:rPr>
              <w:t>Task</w:t>
            </w:r>
            <w:r w:rsidRPr="00901FA2">
              <w:rPr>
                <w:sz w:val="22"/>
                <w:szCs w:val="22"/>
              </w:rPr>
              <w:t xml:space="preserve">: Produce and explain a risk assessment for a school/college microbiology procedure. </w:t>
            </w:r>
          </w:p>
          <w:p w14:paraId="39885A7B" w14:textId="77777777" w:rsidR="00C65114" w:rsidRPr="00901FA2" w:rsidRDefault="00C65114" w:rsidP="00FF0542">
            <w:pPr>
              <w:pStyle w:val="Default"/>
              <w:rPr>
                <w:sz w:val="22"/>
                <w:szCs w:val="22"/>
              </w:rPr>
            </w:pPr>
            <w:r w:rsidRPr="00901FA2">
              <w:rPr>
                <w:sz w:val="22"/>
                <w:szCs w:val="22"/>
              </w:rPr>
              <w:t xml:space="preserve">Explain how procedures and practices used in a microbiology laboratory prevent the spread of disease. </w:t>
            </w:r>
          </w:p>
          <w:p w14:paraId="3F03EC36" w14:textId="77777777" w:rsidR="00C65114" w:rsidRPr="00901FA2" w:rsidRDefault="00C65114" w:rsidP="00FF0542">
            <w:pPr>
              <w:pStyle w:val="Default"/>
              <w:rPr>
                <w:sz w:val="22"/>
                <w:szCs w:val="22"/>
              </w:rPr>
            </w:pPr>
            <w:r w:rsidRPr="00901FA2">
              <w:rPr>
                <w:sz w:val="22"/>
                <w:szCs w:val="22"/>
              </w:rPr>
              <w:t xml:space="preserve">Describe how, by carrying out risk assessments, an organisation is complying with legislation and describe how, as a result, the COSHH Regulations and RIDDOR and other relevant health and safety legislation may have an influence on procedures and practices. </w:t>
            </w:r>
          </w:p>
          <w:p w14:paraId="1489B10E" w14:textId="77777777" w:rsidR="00C65114" w:rsidRPr="00901FA2" w:rsidRDefault="00C65114" w:rsidP="00FF0542">
            <w:pPr>
              <w:rPr>
                <w:rFonts w:cs="Arial"/>
              </w:rPr>
            </w:pPr>
            <w:r w:rsidRPr="00901FA2">
              <w:rPr>
                <w:rFonts w:cs="Arial"/>
              </w:rPr>
              <w:t>Evaluate how effective legislation is in promoting safe working practices and evaluate the consequences of adopting poor procedures and practices.</w:t>
            </w:r>
          </w:p>
        </w:tc>
      </w:tr>
      <w:tr w:rsidR="00C65114" w:rsidRPr="00901FA2" w14:paraId="53D71537" w14:textId="77777777" w:rsidTr="00FF0542">
        <w:tc>
          <w:tcPr>
            <w:tcW w:w="3008" w:type="dxa"/>
            <w:tcBorders>
              <w:top w:val="single" w:sz="4" w:space="0" w:color="0080C6"/>
              <w:left w:val="single" w:sz="4" w:space="0" w:color="0080C6"/>
              <w:bottom w:val="single" w:sz="4" w:space="0" w:color="0080C6"/>
              <w:right w:val="single" w:sz="4" w:space="0" w:color="0080C6"/>
            </w:tcBorders>
          </w:tcPr>
          <w:p w14:paraId="4E3CC33F" w14:textId="77777777" w:rsidR="00C65114" w:rsidRPr="00901FA2" w:rsidRDefault="00C65114" w:rsidP="00FF0542">
            <w:pPr>
              <w:pStyle w:val="Default"/>
              <w:rPr>
                <w:sz w:val="22"/>
                <w:szCs w:val="22"/>
              </w:rPr>
            </w:pPr>
            <w:r w:rsidRPr="00901FA2">
              <w:rPr>
                <w:b/>
                <w:sz w:val="22"/>
                <w:szCs w:val="22"/>
              </w:rPr>
              <w:t>P2:</w:t>
            </w:r>
            <w:r w:rsidRPr="00901FA2">
              <w:rPr>
                <w:sz w:val="22"/>
                <w:szCs w:val="22"/>
              </w:rPr>
              <w:t xml:space="preserve"> Carry out risk assessments for a laboratory procedure </w:t>
            </w:r>
          </w:p>
        </w:tc>
        <w:tc>
          <w:tcPr>
            <w:tcW w:w="3000" w:type="dxa"/>
            <w:gridSpan w:val="2"/>
            <w:tcBorders>
              <w:top w:val="single" w:sz="4" w:space="0" w:color="0080C6"/>
              <w:left w:val="single" w:sz="4" w:space="0" w:color="0080C6"/>
              <w:bottom w:val="single" w:sz="4" w:space="0" w:color="0080C6"/>
              <w:right w:val="single" w:sz="4" w:space="0" w:color="0080C6"/>
            </w:tcBorders>
          </w:tcPr>
          <w:p w14:paraId="0C1B2E8B" w14:textId="77777777" w:rsidR="00C65114" w:rsidRPr="00901FA2" w:rsidRDefault="00C65114" w:rsidP="00FF0542">
            <w:pPr>
              <w:pStyle w:val="Default"/>
              <w:rPr>
                <w:sz w:val="22"/>
                <w:szCs w:val="22"/>
              </w:rPr>
            </w:pPr>
            <w:r w:rsidRPr="00901FA2">
              <w:rPr>
                <w:b/>
                <w:sz w:val="22"/>
                <w:szCs w:val="22"/>
              </w:rPr>
              <w:t>M2:</w:t>
            </w:r>
            <w:r w:rsidRPr="00901FA2">
              <w:rPr>
                <w:sz w:val="22"/>
                <w:szCs w:val="22"/>
              </w:rPr>
              <w:t xml:space="preserve"> Describe how health and safety legislation influences procedures and practices </w:t>
            </w:r>
          </w:p>
        </w:tc>
        <w:tc>
          <w:tcPr>
            <w:tcW w:w="3008" w:type="dxa"/>
            <w:gridSpan w:val="2"/>
            <w:tcBorders>
              <w:top w:val="single" w:sz="4" w:space="0" w:color="0080C6"/>
              <w:left w:val="single" w:sz="4" w:space="0" w:color="0080C6"/>
              <w:bottom w:val="single" w:sz="4" w:space="0" w:color="0080C6"/>
              <w:right w:val="single" w:sz="4" w:space="0" w:color="0080C6"/>
            </w:tcBorders>
          </w:tcPr>
          <w:p w14:paraId="09D53822" w14:textId="77777777" w:rsidR="00C65114" w:rsidRPr="00901FA2" w:rsidRDefault="00C65114" w:rsidP="00FF0542">
            <w:pPr>
              <w:pStyle w:val="Default"/>
              <w:rPr>
                <w:sz w:val="22"/>
                <w:szCs w:val="22"/>
              </w:rPr>
            </w:pPr>
            <w:r w:rsidRPr="00901FA2">
              <w:rPr>
                <w:b/>
                <w:sz w:val="22"/>
                <w:szCs w:val="22"/>
              </w:rPr>
              <w:t>D1:</w:t>
            </w:r>
            <w:r w:rsidRPr="00901FA2">
              <w:rPr>
                <w:sz w:val="22"/>
                <w:szCs w:val="22"/>
              </w:rPr>
              <w:t xml:space="preserve"> Evaluate the effectiveness of current legislation in safe working practices in the control of diseases </w:t>
            </w:r>
          </w:p>
        </w:tc>
      </w:tr>
    </w:tbl>
    <w:p w14:paraId="5EBC89A5" w14:textId="77777777" w:rsidR="00C65114" w:rsidRDefault="00C65114" w:rsidP="00C65114">
      <w:pPr>
        <w:rPr>
          <w:lang w:val="x-none" w:eastAsia="x-none"/>
        </w:rPr>
        <w:sectPr w:rsidR="00C65114" w:rsidSect="003246FD">
          <w:headerReference w:type="default" r:id="rId56"/>
          <w:footerReference w:type="default" r:id="rId57"/>
          <w:pgSz w:w="11906" w:h="16838"/>
          <w:pgMar w:top="2098" w:right="1440" w:bottom="1440" w:left="1440" w:header="709" w:footer="709" w:gutter="0"/>
          <w:cols w:space="708"/>
          <w:docGrid w:linePitch="360"/>
        </w:sectPr>
      </w:pPr>
    </w:p>
    <w:tbl>
      <w:tblPr>
        <w:tblStyle w:val="TableGrid"/>
        <w:tblW w:w="0" w:type="auto"/>
        <w:tblLook w:val="04A0" w:firstRow="1" w:lastRow="0" w:firstColumn="1" w:lastColumn="0" w:noHBand="0" w:noVBand="1"/>
      </w:tblPr>
      <w:tblGrid>
        <w:gridCol w:w="3008"/>
        <w:gridCol w:w="3000"/>
        <w:gridCol w:w="3008"/>
      </w:tblGrid>
      <w:tr w:rsidR="00C65114" w:rsidRPr="00901FA2" w14:paraId="70A6DD55" w14:textId="77777777" w:rsidTr="00C65114">
        <w:tc>
          <w:tcPr>
            <w:tcW w:w="3008" w:type="dxa"/>
            <w:tcBorders>
              <w:top w:val="single" w:sz="4" w:space="0" w:color="0080C6"/>
              <w:left w:val="single" w:sz="4" w:space="0" w:color="0080C6"/>
              <w:bottom w:val="single" w:sz="4" w:space="0" w:color="0080C6"/>
              <w:right w:val="single" w:sz="4" w:space="0" w:color="0080C6"/>
            </w:tcBorders>
          </w:tcPr>
          <w:p w14:paraId="3AC3C6C0" w14:textId="77777777" w:rsidR="00C65114" w:rsidRPr="00901FA2" w:rsidRDefault="00C65114" w:rsidP="00FF0542">
            <w:pPr>
              <w:pStyle w:val="Default"/>
              <w:rPr>
                <w:sz w:val="22"/>
                <w:szCs w:val="22"/>
              </w:rPr>
            </w:pPr>
            <w:r w:rsidRPr="00901FA2">
              <w:rPr>
                <w:b/>
                <w:sz w:val="22"/>
                <w:szCs w:val="22"/>
              </w:rPr>
              <w:lastRenderedPageBreak/>
              <w:t>P3:</w:t>
            </w:r>
            <w:r w:rsidRPr="00901FA2">
              <w:rPr>
                <w:sz w:val="22"/>
                <w:szCs w:val="22"/>
              </w:rPr>
              <w:t xml:space="preserve"> Explain the procedures and practices required to effectively prevent diseases from spreading in a laboratory </w:t>
            </w:r>
          </w:p>
        </w:tc>
        <w:tc>
          <w:tcPr>
            <w:tcW w:w="3000" w:type="dxa"/>
            <w:tcBorders>
              <w:top w:val="single" w:sz="4" w:space="0" w:color="0080C6"/>
              <w:left w:val="single" w:sz="4" w:space="0" w:color="0080C6"/>
              <w:bottom w:val="single" w:sz="4" w:space="0" w:color="0080C6"/>
              <w:right w:val="single" w:sz="4" w:space="0" w:color="0080C6"/>
            </w:tcBorders>
          </w:tcPr>
          <w:p w14:paraId="03AC898C" w14:textId="77777777" w:rsidR="00C65114" w:rsidRPr="00901FA2" w:rsidRDefault="00C65114" w:rsidP="00FF0542">
            <w:pPr>
              <w:rPr>
                <w:rFonts w:cs="Arial"/>
              </w:rPr>
            </w:pPr>
          </w:p>
        </w:tc>
        <w:tc>
          <w:tcPr>
            <w:tcW w:w="3008" w:type="dxa"/>
            <w:tcBorders>
              <w:top w:val="single" w:sz="4" w:space="0" w:color="0080C6"/>
              <w:left w:val="single" w:sz="4" w:space="0" w:color="0080C6"/>
              <w:bottom w:val="single" w:sz="4" w:space="0" w:color="0080C6"/>
              <w:right w:val="single" w:sz="4" w:space="0" w:color="0080C6"/>
            </w:tcBorders>
          </w:tcPr>
          <w:p w14:paraId="0D257284" w14:textId="77777777" w:rsidR="00C65114" w:rsidRPr="00901FA2" w:rsidRDefault="00C65114" w:rsidP="00FF0542">
            <w:pPr>
              <w:pStyle w:val="Default"/>
              <w:rPr>
                <w:sz w:val="22"/>
                <w:szCs w:val="22"/>
              </w:rPr>
            </w:pPr>
            <w:r w:rsidRPr="00901FA2">
              <w:rPr>
                <w:b/>
                <w:sz w:val="22"/>
                <w:szCs w:val="22"/>
              </w:rPr>
              <w:t>D2:</w:t>
            </w:r>
            <w:r w:rsidRPr="00901FA2">
              <w:rPr>
                <w:sz w:val="22"/>
                <w:szCs w:val="22"/>
              </w:rPr>
              <w:t xml:space="preserve"> Evaluate the potential impact of poor procedures and practices on individuals and the environment </w:t>
            </w:r>
          </w:p>
        </w:tc>
      </w:tr>
      <w:tr w:rsidR="00C65114" w:rsidRPr="00901FA2" w14:paraId="460ADEE8" w14:textId="77777777" w:rsidTr="00C65114">
        <w:tc>
          <w:tcPr>
            <w:tcW w:w="9016" w:type="dxa"/>
            <w:gridSpan w:val="3"/>
            <w:tcBorders>
              <w:top w:val="single" w:sz="4" w:space="0" w:color="0080C6"/>
              <w:left w:val="single" w:sz="4" w:space="0" w:color="0080C6"/>
              <w:bottom w:val="single" w:sz="4" w:space="0" w:color="0080C6"/>
              <w:right w:val="single" w:sz="4" w:space="0" w:color="0080C6"/>
            </w:tcBorders>
          </w:tcPr>
          <w:p w14:paraId="4C860C99" w14:textId="77777777" w:rsidR="00C65114" w:rsidRPr="00901FA2" w:rsidRDefault="00C65114" w:rsidP="00FF0542">
            <w:pPr>
              <w:pStyle w:val="Default"/>
              <w:rPr>
                <w:sz w:val="22"/>
                <w:szCs w:val="22"/>
              </w:rPr>
            </w:pPr>
            <w:r w:rsidRPr="00901FA2">
              <w:rPr>
                <w:sz w:val="22"/>
                <w:szCs w:val="22"/>
              </w:rPr>
              <w:t>You should produce a document, in which you explain how to carry out a risk assessment based on carrying out a risk assessment for a microbiology laboratory,</w:t>
            </w:r>
          </w:p>
          <w:p w14:paraId="4D9E3A33" w14:textId="77777777" w:rsidR="00C65114" w:rsidRPr="00901FA2" w:rsidRDefault="00C65114" w:rsidP="00FF0542">
            <w:pPr>
              <w:pStyle w:val="Default"/>
              <w:numPr>
                <w:ilvl w:val="0"/>
                <w:numId w:val="22"/>
              </w:numPr>
              <w:rPr>
                <w:sz w:val="22"/>
                <w:szCs w:val="22"/>
              </w:rPr>
            </w:pPr>
            <w:r w:rsidRPr="00901FA2">
              <w:rPr>
                <w:sz w:val="22"/>
                <w:szCs w:val="22"/>
              </w:rPr>
              <w:t xml:space="preserve">e.g. producing a streak plate or carrying out serial dilutions of a solution of a bacterial culture. </w:t>
            </w:r>
          </w:p>
          <w:p w14:paraId="4A2B9097" w14:textId="77777777" w:rsidR="00C65114" w:rsidRPr="00901FA2" w:rsidRDefault="00C65114" w:rsidP="00FF0542">
            <w:pPr>
              <w:pStyle w:val="Default"/>
              <w:rPr>
                <w:sz w:val="22"/>
                <w:szCs w:val="22"/>
              </w:rPr>
            </w:pPr>
          </w:p>
          <w:p w14:paraId="0456D770" w14:textId="77777777" w:rsidR="00C65114" w:rsidRPr="00901FA2" w:rsidRDefault="00C65114" w:rsidP="00FF0542">
            <w:pPr>
              <w:pStyle w:val="Default"/>
              <w:rPr>
                <w:i/>
                <w:sz w:val="22"/>
                <w:szCs w:val="22"/>
              </w:rPr>
            </w:pPr>
            <w:r w:rsidRPr="00901FA2">
              <w:rPr>
                <w:i/>
                <w:sz w:val="22"/>
                <w:szCs w:val="22"/>
              </w:rPr>
              <w:t xml:space="preserve">The document should summarise the outcome of the risk assessment and explain the risk assessment process and the decisions that you have made in relation to the process, showing how the control measures work to prevent diseases from spreading in the laboratory. </w:t>
            </w:r>
          </w:p>
          <w:p w14:paraId="12938A5B" w14:textId="77777777" w:rsidR="00C65114" w:rsidRPr="00901FA2" w:rsidRDefault="00C65114" w:rsidP="00FF0542">
            <w:pPr>
              <w:pStyle w:val="Default"/>
              <w:rPr>
                <w:sz w:val="22"/>
                <w:szCs w:val="22"/>
              </w:rPr>
            </w:pPr>
          </w:p>
          <w:p w14:paraId="412F6E0B" w14:textId="77777777" w:rsidR="00C65114" w:rsidRPr="00901FA2" w:rsidRDefault="00C65114" w:rsidP="00FF0542">
            <w:pPr>
              <w:pStyle w:val="Default"/>
              <w:rPr>
                <w:sz w:val="22"/>
                <w:szCs w:val="22"/>
              </w:rPr>
            </w:pPr>
            <w:r w:rsidRPr="00901FA2">
              <w:rPr>
                <w:sz w:val="22"/>
                <w:szCs w:val="22"/>
              </w:rPr>
              <w:t>Write an informational leaflet, explaining how using particular procedures and practices would prevent the spread of disease in the laboratory in a hospital or research laboratory.</w:t>
            </w:r>
          </w:p>
          <w:p w14:paraId="539D838C" w14:textId="77777777" w:rsidR="00C65114" w:rsidRPr="00901FA2" w:rsidRDefault="00C65114" w:rsidP="00FF0542">
            <w:pPr>
              <w:pStyle w:val="Default"/>
              <w:rPr>
                <w:sz w:val="22"/>
                <w:szCs w:val="22"/>
              </w:rPr>
            </w:pPr>
          </w:p>
          <w:p w14:paraId="5CCC6CBF" w14:textId="77777777" w:rsidR="00C65114" w:rsidRPr="00901FA2" w:rsidRDefault="00C65114" w:rsidP="00FF0542">
            <w:pPr>
              <w:pStyle w:val="Default"/>
              <w:rPr>
                <w:i/>
                <w:sz w:val="22"/>
                <w:szCs w:val="22"/>
              </w:rPr>
            </w:pPr>
            <w:r w:rsidRPr="00901FA2">
              <w:rPr>
                <w:sz w:val="22"/>
                <w:szCs w:val="22"/>
              </w:rPr>
              <w:t xml:space="preserve"> </w:t>
            </w:r>
            <w:r w:rsidRPr="00901FA2">
              <w:rPr>
                <w:i/>
                <w:sz w:val="22"/>
                <w:szCs w:val="22"/>
              </w:rPr>
              <w:t xml:space="preserve">(Consider all the procedures and the practices used in connection with the work that is carried out with micro-organisms in your school/college laboratory, including preparative work and waste disposal.) </w:t>
            </w:r>
          </w:p>
          <w:p w14:paraId="2974C1E4" w14:textId="77777777" w:rsidR="00C65114" w:rsidRPr="00901FA2" w:rsidRDefault="00C65114" w:rsidP="00FF0542">
            <w:pPr>
              <w:pStyle w:val="Default"/>
              <w:rPr>
                <w:sz w:val="22"/>
                <w:szCs w:val="22"/>
              </w:rPr>
            </w:pPr>
          </w:p>
          <w:p w14:paraId="7F3F0DE2" w14:textId="77777777" w:rsidR="00C65114" w:rsidRPr="00901FA2" w:rsidRDefault="00C65114" w:rsidP="00FF0542">
            <w:pPr>
              <w:rPr>
                <w:rFonts w:cs="Arial"/>
              </w:rPr>
            </w:pPr>
            <w:r w:rsidRPr="00901FA2">
              <w:rPr>
                <w:rFonts w:cs="Arial"/>
              </w:rPr>
              <w:t xml:space="preserve">The final section of the informational leaflet should provide a comprehensive justification for following good procedures and practices. </w:t>
            </w:r>
          </w:p>
          <w:p w14:paraId="310490F0" w14:textId="77777777" w:rsidR="00C65114" w:rsidRPr="00901FA2" w:rsidRDefault="00C65114" w:rsidP="00FF0542">
            <w:pPr>
              <w:pStyle w:val="ListParagraph"/>
              <w:numPr>
                <w:ilvl w:val="0"/>
                <w:numId w:val="22"/>
              </w:numPr>
              <w:spacing w:after="0" w:line="240" w:lineRule="auto"/>
              <w:rPr>
                <w:rFonts w:ascii="Arial" w:hAnsi="Arial" w:cs="Arial"/>
              </w:rPr>
            </w:pPr>
            <w:r w:rsidRPr="00901FA2">
              <w:rPr>
                <w:rFonts w:ascii="Arial" w:hAnsi="Arial" w:cs="Arial"/>
              </w:rPr>
              <w:t xml:space="preserve">You should describe to what extent having good laboratory procedures and practices helps laboratories to comply with health and safety legislation. </w:t>
            </w:r>
          </w:p>
          <w:p w14:paraId="17390827" w14:textId="77777777" w:rsidR="00C65114" w:rsidRPr="00901FA2" w:rsidRDefault="00C65114" w:rsidP="00FF0542">
            <w:pPr>
              <w:pStyle w:val="Default"/>
              <w:numPr>
                <w:ilvl w:val="0"/>
                <w:numId w:val="22"/>
              </w:numPr>
              <w:rPr>
                <w:sz w:val="22"/>
                <w:szCs w:val="22"/>
              </w:rPr>
            </w:pPr>
            <w:r w:rsidRPr="00901FA2">
              <w:rPr>
                <w:sz w:val="22"/>
                <w:szCs w:val="22"/>
              </w:rPr>
              <w:t xml:space="preserve">Evaluate what may happen to the health of individual laboratory workers, the laboratory and its wider surroundings and other employees if laboratory practice were poor. </w:t>
            </w:r>
          </w:p>
          <w:p w14:paraId="01FA8628" w14:textId="77777777" w:rsidR="00C65114" w:rsidRPr="00901FA2" w:rsidRDefault="00C65114" w:rsidP="00FF0542">
            <w:pPr>
              <w:pStyle w:val="Default"/>
              <w:rPr>
                <w:i/>
                <w:sz w:val="22"/>
                <w:szCs w:val="22"/>
              </w:rPr>
            </w:pPr>
            <w:r w:rsidRPr="00901FA2">
              <w:rPr>
                <w:i/>
                <w:sz w:val="22"/>
                <w:szCs w:val="22"/>
              </w:rPr>
              <w:t>Illustrate your evaluation with examples of what may happen in the best case/worst case scenarios.</w:t>
            </w:r>
          </w:p>
          <w:p w14:paraId="02F952AC" w14:textId="77777777" w:rsidR="00C65114" w:rsidRPr="00901FA2" w:rsidRDefault="00C65114" w:rsidP="00FF0542">
            <w:pPr>
              <w:pStyle w:val="Default"/>
              <w:rPr>
                <w:sz w:val="22"/>
                <w:szCs w:val="22"/>
              </w:rPr>
            </w:pPr>
            <w:r w:rsidRPr="00901FA2">
              <w:rPr>
                <w:sz w:val="22"/>
                <w:szCs w:val="22"/>
              </w:rPr>
              <w:t xml:space="preserve"> </w:t>
            </w:r>
          </w:p>
          <w:p w14:paraId="31E5556C" w14:textId="77777777" w:rsidR="00C65114" w:rsidRPr="00901FA2" w:rsidRDefault="00C65114" w:rsidP="00FF0542">
            <w:pPr>
              <w:rPr>
                <w:rFonts w:cs="Arial"/>
              </w:rPr>
            </w:pPr>
            <w:r w:rsidRPr="00901FA2">
              <w:rPr>
                <w:rFonts w:cs="Arial"/>
              </w:rPr>
              <w:t xml:space="preserve">Evaluate how effective health and safety legislation on safe working practices is in controlling diseases in the laboratory. Include a description of the sort of evidence that you need to carry out this evaluation and an analysis of the extent to which this information is available </w:t>
            </w:r>
          </w:p>
        </w:tc>
      </w:tr>
      <w:tr w:rsidR="00C65114" w:rsidRPr="00D37647" w14:paraId="3082CA7E" w14:textId="77777777" w:rsidTr="00C65114">
        <w:tc>
          <w:tcPr>
            <w:tcW w:w="9016" w:type="dxa"/>
            <w:gridSpan w:val="3"/>
            <w:tcBorders>
              <w:top w:val="single" w:sz="4" w:space="0" w:color="0080C6"/>
              <w:left w:val="single" w:sz="4" w:space="0" w:color="0080C6"/>
              <w:bottom w:val="single" w:sz="4" w:space="0" w:color="0080C6"/>
              <w:right w:val="single" w:sz="4" w:space="0" w:color="0080C6"/>
            </w:tcBorders>
            <w:shd w:val="clear" w:color="auto" w:fill="0080C6"/>
          </w:tcPr>
          <w:p w14:paraId="2A1631D7" w14:textId="77777777" w:rsidR="00C65114" w:rsidRPr="00D37647" w:rsidRDefault="00C65114" w:rsidP="00FF0542">
            <w:pPr>
              <w:rPr>
                <w:rFonts w:cs="Arial"/>
                <w:b/>
                <w:color w:val="FFFFFF" w:themeColor="background1"/>
              </w:rPr>
            </w:pPr>
            <w:r w:rsidRPr="00D37647">
              <w:rPr>
                <w:rFonts w:cs="Arial"/>
                <w:b/>
                <w:color w:val="FFFFFF" w:themeColor="background1"/>
              </w:rPr>
              <w:t>LO 3: Be able to design a safe functioning laboratory to manage the risk presented by hazards</w:t>
            </w:r>
          </w:p>
        </w:tc>
      </w:tr>
      <w:tr w:rsidR="00C65114" w:rsidRPr="00901FA2" w14:paraId="2BCAFC03" w14:textId="77777777" w:rsidTr="00C65114">
        <w:tc>
          <w:tcPr>
            <w:tcW w:w="9016" w:type="dxa"/>
            <w:gridSpan w:val="3"/>
            <w:tcBorders>
              <w:top w:val="single" w:sz="4" w:space="0" w:color="0080C6"/>
              <w:left w:val="single" w:sz="4" w:space="0" w:color="0080C6"/>
              <w:bottom w:val="single" w:sz="4" w:space="0" w:color="0080C6"/>
              <w:right w:val="single" w:sz="4" w:space="0" w:color="0080C6"/>
            </w:tcBorders>
          </w:tcPr>
          <w:p w14:paraId="249EFEE5" w14:textId="77777777" w:rsidR="00C65114" w:rsidRDefault="00C65114" w:rsidP="00FF0542">
            <w:pPr>
              <w:pStyle w:val="Default"/>
              <w:rPr>
                <w:sz w:val="22"/>
                <w:szCs w:val="22"/>
              </w:rPr>
            </w:pPr>
            <w:r w:rsidRPr="00901FA2">
              <w:rPr>
                <w:sz w:val="22"/>
                <w:szCs w:val="22"/>
              </w:rPr>
              <w:t xml:space="preserve">Produce a laboratory design which minimises the risks posed by the hazards in the laboratory with an explanation of how the design of the laboratory controls the spread of disease. </w:t>
            </w:r>
          </w:p>
          <w:p w14:paraId="02A556BC" w14:textId="77777777" w:rsidR="00C65114" w:rsidRPr="00901FA2" w:rsidRDefault="00C65114" w:rsidP="00FF0542">
            <w:pPr>
              <w:pStyle w:val="Default"/>
              <w:rPr>
                <w:sz w:val="22"/>
                <w:szCs w:val="22"/>
              </w:rPr>
            </w:pPr>
          </w:p>
          <w:p w14:paraId="1BFD1EF9" w14:textId="77777777" w:rsidR="00C65114" w:rsidRDefault="00C65114" w:rsidP="00FF0542">
            <w:pPr>
              <w:pStyle w:val="Default"/>
              <w:rPr>
                <w:sz w:val="22"/>
                <w:szCs w:val="22"/>
              </w:rPr>
            </w:pPr>
            <w:r w:rsidRPr="00901FA2">
              <w:rPr>
                <w:sz w:val="22"/>
                <w:szCs w:val="22"/>
              </w:rPr>
              <w:t xml:space="preserve">You should consider legislation and guidance relating to workplace design in general and laboratory design in particular. </w:t>
            </w:r>
          </w:p>
          <w:p w14:paraId="589A0489" w14:textId="77777777" w:rsidR="00C65114" w:rsidRPr="00901FA2" w:rsidRDefault="00C65114" w:rsidP="00FF0542">
            <w:pPr>
              <w:pStyle w:val="Default"/>
              <w:rPr>
                <w:sz w:val="22"/>
                <w:szCs w:val="22"/>
              </w:rPr>
            </w:pPr>
          </w:p>
          <w:p w14:paraId="27ACD097" w14:textId="77777777" w:rsidR="00C65114" w:rsidRPr="00901FA2" w:rsidRDefault="00C65114" w:rsidP="00FF0542">
            <w:pPr>
              <w:rPr>
                <w:rFonts w:cs="Arial"/>
              </w:rPr>
            </w:pPr>
            <w:r w:rsidRPr="00901FA2">
              <w:rPr>
                <w:rFonts w:cs="Arial"/>
              </w:rPr>
              <w:lastRenderedPageBreak/>
              <w:t>You should then analyse the contributions of procedures and legislation to the control of diseases in the laboratory.</w:t>
            </w:r>
          </w:p>
        </w:tc>
      </w:tr>
      <w:tr w:rsidR="00C65114" w:rsidRPr="00901FA2" w14:paraId="5E80C3B2" w14:textId="77777777" w:rsidTr="00C65114">
        <w:tc>
          <w:tcPr>
            <w:tcW w:w="3008" w:type="dxa"/>
            <w:tcBorders>
              <w:top w:val="single" w:sz="4" w:space="0" w:color="0080C6"/>
              <w:left w:val="single" w:sz="4" w:space="0" w:color="0080C6"/>
              <w:bottom w:val="single" w:sz="4" w:space="0" w:color="0080C6"/>
              <w:right w:val="single" w:sz="4" w:space="0" w:color="0080C6"/>
            </w:tcBorders>
          </w:tcPr>
          <w:p w14:paraId="2532B9B0" w14:textId="77777777" w:rsidR="00C65114" w:rsidRPr="00901FA2" w:rsidRDefault="00C65114" w:rsidP="00FF0542">
            <w:pPr>
              <w:pStyle w:val="Default"/>
              <w:rPr>
                <w:sz w:val="22"/>
                <w:szCs w:val="22"/>
              </w:rPr>
            </w:pPr>
            <w:r w:rsidRPr="00901FA2">
              <w:rPr>
                <w:b/>
                <w:sz w:val="22"/>
                <w:szCs w:val="22"/>
              </w:rPr>
              <w:lastRenderedPageBreak/>
              <w:t>P4:</w:t>
            </w:r>
            <w:r w:rsidRPr="00901FA2">
              <w:rPr>
                <w:sz w:val="22"/>
                <w:szCs w:val="22"/>
              </w:rPr>
              <w:t xml:space="preserve"> Produce a design specification to control risks posed by hazards in a laboratory </w:t>
            </w:r>
          </w:p>
        </w:tc>
        <w:tc>
          <w:tcPr>
            <w:tcW w:w="3000" w:type="dxa"/>
            <w:tcBorders>
              <w:top w:val="single" w:sz="4" w:space="0" w:color="0080C6"/>
              <w:left w:val="single" w:sz="4" w:space="0" w:color="0080C6"/>
              <w:bottom w:val="single" w:sz="4" w:space="0" w:color="0080C6"/>
              <w:right w:val="single" w:sz="4" w:space="0" w:color="0080C6"/>
            </w:tcBorders>
          </w:tcPr>
          <w:p w14:paraId="260A4A10" w14:textId="77777777" w:rsidR="00C65114" w:rsidRPr="00901FA2" w:rsidRDefault="00C65114" w:rsidP="00FF0542">
            <w:pPr>
              <w:pStyle w:val="Default"/>
              <w:rPr>
                <w:sz w:val="22"/>
                <w:szCs w:val="22"/>
              </w:rPr>
            </w:pPr>
            <w:r w:rsidRPr="00901FA2">
              <w:rPr>
                <w:b/>
                <w:sz w:val="22"/>
                <w:szCs w:val="22"/>
              </w:rPr>
              <w:t>M3</w:t>
            </w:r>
            <w:r w:rsidRPr="00901FA2">
              <w:rPr>
                <w:sz w:val="22"/>
                <w:szCs w:val="22"/>
              </w:rPr>
              <w:t xml:space="preserve">: Explain how the design of a laboratory can control the spread of disease in a laboratory </w:t>
            </w:r>
          </w:p>
        </w:tc>
        <w:tc>
          <w:tcPr>
            <w:tcW w:w="3008" w:type="dxa"/>
            <w:tcBorders>
              <w:top w:val="single" w:sz="4" w:space="0" w:color="0080C6"/>
              <w:left w:val="single" w:sz="4" w:space="0" w:color="0080C6"/>
              <w:bottom w:val="single" w:sz="4" w:space="0" w:color="0080C6"/>
              <w:right w:val="single" w:sz="4" w:space="0" w:color="0080C6"/>
            </w:tcBorders>
          </w:tcPr>
          <w:p w14:paraId="73C81955" w14:textId="77777777" w:rsidR="00C65114" w:rsidRPr="00901FA2" w:rsidRDefault="00C65114" w:rsidP="00FF0542">
            <w:pPr>
              <w:pStyle w:val="Default"/>
              <w:rPr>
                <w:sz w:val="22"/>
                <w:szCs w:val="22"/>
              </w:rPr>
            </w:pPr>
            <w:r w:rsidRPr="00901FA2">
              <w:rPr>
                <w:b/>
                <w:sz w:val="22"/>
                <w:szCs w:val="22"/>
              </w:rPr>
              <w:t xml:space="preserve">D3: </w:t>
            </w:r>
            <w:r w:rsidRPr="00901FA2">
              <w:rPr>
                <w:sz w:val="22"/>
                <w:szCs w:val="22"/>
              </w:rPr>
              <w:t xml:space="preserve">Analyse how procedures and legislation affects the control of diseases in a laboratory </w:t>
            </w:r>
          </w:p>
        </w:tc>
      </w:tr>
      <w:tr w:rsidR="00C65114" w:rsidRPr="00901FA2" w14:paraId="597518AE" w14:textId="77777777" w:rsidTr="00C65114">
        <w:tc>
          <w:tcPr>
            <w:tcW w:w="9016" w:type="dxa"/>
            <w:gridSpan w:val="3"/>
            <w:tcBorders>
              <w:top w:val="single" w:sz="4" w:space="0" w:color="0080C6"/>
              <w:left w:val="single" w:sz="4" w:space="0" w:color="0080C6"/>
              <w:bottom w:val="single" w:sz="4" w:space="0" w:color="0080C6"/>
              <w:right w:val="single" w:sz="4" w:space="0" w:color="0080C6"/>
            </w:tcBorders>
          </w:tcPr>
          <w:p w14:paraId="0CE05A36" w14:textId="77777777" w:rsidR="00C65114" w:rsidRPr="00901FA2" w:rsidRDefault="00C65114" w:rsidP="00FF0542">
            <w:pPr>
              <w:pStyle w:val="Default"/>
              <w:rPr>
                <w:sz w:val="22"/>
                <w:szCs w:val="22"/>
              </w:rPr>
            </w:pPr>
            <w:r w:rsidRPr="00901FA2">
              <w:rPr>
                <w:sz w:val="22"/>
                <w:szCs w:val="22"/>
              </w:rPr>
              <w:t xml:space="preserve">You must produce a laboratory design on graph paper (with as much drawn to scale as possible – estimating the footprint of the pieces of equipment). </w:t>
            </w:r>
          </w:p>
          <w:p w14:paraId="15F1753A" w14:textId="77777777" w:rsidR="00C65114" w:rsidRPr="00901FA2" w:rsidRDefault="00C65114" w:rsidP="00FF0542">
            <w:pPr>
              <w:pStyle w:val="Default"/>
              <w:rPr>
                <w:sz w:val="22"/>
                <w:szCs w:val="22"/>
              </w:rPr>
            </w:pPr>
          </w:p>
          <w:p w14:paraId="6B2B00F8" w14:textId="77777777" w:rsidR="00C65114" w:rsidRPr="00901FA2" w:rsidRDefault="00C65114" w:rsidP="00FF0542">
            <w:pPr>
              <w:pStyle w:val="Default"/>
              <w:numPr>
                <w:ilvl w:val="0"/>
                <w:numId w:val="21"/>
              </w:numPr>
              <w:rPr>
                <w:sz w:val="22"/>
                <w:szCs w:val="22"/>
              </w:rPr>
            </w:pPr>
            <w:r w:rsidRPr="00901FA2">
              <w:rPr>
                <w:sz w:val="22"/>
                <w:szCs w:val="22"/>
              </w:rPr>
              <w:t xml:space="preserve">Include in your design: work bench facilities, storage, waste disposal, air management and health and safety requirements and other aspects of the teaching content, relevant to the scenario provided by your tutor. </w:t>
            </w:r>
          </w:p>
          <w:p w14:paraId="6BD10E32" w14:textId="77777777" w:rsidR="00C65114" w:rsidRPr="00901FA2" w:rsidRDefault="00C65114" w:rsidP="00FF0542">
            <w:pPr>
              <w:pStyle w:val="Default"/>
              <w:rPr>
                <w:sz w:val="22"/>
                <w:szCs w:val="22"/>
              </w:rPr>
            </w:pPr>
          </w:p>
          <w:p w14:paraId="4E1A87C7" w14:textId="77777777" w:rsidR="00C65114" w:rsidRPr="00901FA2" w:rsidRDefault="00C65114" w:rsidP="00FF0542">
            <w:pPr>
              <w:pStyle w:val="Default"/>
              <w:rPr>
                <w:sz w:val="22"/>
                <w:szCs w:val="22"/>
              </w:rPr>
            </w:pPr>
            <w:r w:rsidRPr="00901FA2">
              <w:rPr>
                <w:sz w:val="22"/>
                <w:szCs w:val="22"/>
              </w:rPr>
              <w:t xml:space="preserve">You must write a report, explaining how your laboratory design minimizes the spread of disease, referring to best practice information where possible </w:t>
            </w:r>
          </w:p>
          <w:p w14:paraId="6AD7C19F" w14:textId="77777777" w:rsidR="00C65114" w:rsidRPr="00901FA2" w:rsidRDefault="00C65114" w:rsidP="00FF0542">
            <w:pPr>
              <w:pStyle w:val="Default"/>
              <w:rPr>
                <w:sz w:val="22"/>
                <w:szCs w:val="22"/>
              </w:rPr>
            </w:pPr>
          </w:p>
          <w:p w14:paraId="722BD2EA" w14:textId="77777777" w:rsidR="00C65114" w:rsidRPr="00901FA2" w:rsidRDefault="00C65114" w:rsidP="00FF0542">
            <w:pPr>
              <w:rPr>
                <w:rFonts w:cs="Arial"/>
              </w:rPr>
            </w:pPr>
            <w:r w:rsidRPr="00901FA2">
              <w:rPr>
                <w:rFonts w:cs="Arial"/>
                <w:i/>
              </w:rPr>
              <w:t>In developing a laboratory design which controls risks from hazards and the spread of disease in laboratories, you will have carried out research on the management, design and operation of microbiological containment laboratories and clinical laboratories. You will have become familiar with additional procedures and practices used in working biological laboratories</w:t>
            </w:r>
            <w:r w:rsidRPr="00901FA2">
              <w:rPr>
                <w:rFonts w:cs="Arial"/>
              </w:rPr>
              <w:t>.</w:t>
            </w:r>
          </w:p>
          <w:p w14:paraId="1647596A" w14:textId="77777777" w:rsidR="00C65114" w:rsidRPr="00901FA2" w:rsidRDefault="00C65114" w:rsidP="00FF0542">
            <w:pPr>
              <w:rPr>
                <w:rFonts w:cs="Arial"/>
              </w:rPr>
            </w:pPr>
            <w:r w:rsidRPr="00901FA2">
              <w:rPr>
                <w:rFonts w:cs="Arial"/>
              </w:rPr>
              <w:t>Prepare a PowerPoint presentation with accompanying notes which provides an analysis of how this wider range of procedures and practices affects the control of diseases in a microbiological laboratory.</w:t>
            </w:r>
          </w:p>
          <w:p w14:paraId="4A3DFB78" w14:textId="77777777" w:rsidR="00C65114" w:rsidRPr="00901FA2" w:rsidRDefault="00C65114" w:rsidP="00FF0542">
            <w:pPr>
              <w:pStyle w:val="ListParagraph"/>
              <w:numPr>
                <w:ilvl w:val="0"/>
                <w:numId w:val="20"/>
              </w:numPr>
              <w:spacing w:after="0" w:line="240" w:lineRule="auto"/>
              <w:rPr>
                <w:rFonts w:ascii="Arial" w:hAnsi="Arial" w:cs="Arial"/>
              </w:rPr>
            </w:pPr>
            <w:r w:rsidRPr="00901FA2">
              <w:rPr>
                <w:rFonts w:ascii="Arial" w:hAnsi="Arial" w:cs="Arial"/>
              </w:rPr>
              <w:t>Explain the advantages of following particular procedures and practices and the consequences of not following those procedures/practices.</w:t>
            </w:r>
          </w:p>
          <w:p w14:paraId="46E4FAC4" w14:textId="77777777" w:rsidR="00C65114" w:rsidRPr="00901FA2" w:rsidRDefault="00C65114" w:rsidP="00FF0542">
            <w:pPr>
              <w:pStyle w:val="ListParagraph"/>
              <w:numPr>
                <w:ilvl w:val="0"/>
                <w:numId w:val="20"/>
              </w:numPr>
              <w:spacing w:after="0" w:line="240" w:lineRule="auto"/>
              <w:rPr>
                <w:rFonts w:ascii="Arial" w:hAnsi="Arial" w:cs="Arial"/>
              </w:rPr>
            </w:pPr>
            <w:r w:rsidRPr="00901FA2">
              <w:rPr>
                <w:rFonts w:ascii="Arial" w:hAnsi="Arial" w:cs="Arial"/>
              </w:rPr>
              <w:t>Explain to what extent legislation determines whether the diseases are controlled. Justify your conclusions (</w:t>
            </w:r>
            <w:r>
              <w:rPr>
                <w:rFonts w:ascii="Arial" w:hAnsi="Arial" w:cs="Arial"/>
              </w:rPr>
              <w:t>f</w:t>
            </w:r>
            <w:r w:rsidRPr="00901FA2">
              <w:rPr>
                <w:rFonts w:ascii="Arial" w:hAnsi="Arial" w:cs="Arial"/>
              </w:rPr>
              <w:t>or example, consider whether the diseases in the laboratory would be controlled if no legislation were in place</w:t>
            </w:r>
            <w:proofErr w:type="gramStart"/>
            <w:r w:rsidRPr="00901FA2">
              <w:rPr>
                <w:rFonts w:ascii="Arial" w:hAnsi="Arial" w:cs="Arial"/>
              </w:rPr>
              <w:t xml:space="preserve">) </w:t>
            </w:r>
            <w:r>
              <w:rPr>
                <w:rFonts w:ascii="Arial" w:hAnsi="Arial" w:cs="Arial"/>
              </w:rPr>
              <w:t>.</w:t>
            </w:r>
            <w:proofErr w:type="gramEnd"/>
          </w:p>
        </w:tc>
      </w:tr>
    </w:tbl>
    <w:p w14:paraId="0004C603" w14:textId="05BEF6FC" w:rsidR="00D63FE3" w:rsidRDefault="00D63FE3" w:rsidP="00901FA2"/>
    <w:p w14:paraId="75322D18" w14:textId="77777777" w:rsidR="003246FD" w:rsidRDefault="003246FD">
      <w:pPr>
        <w:spacing w:after="0" w:line="240" w:lineRule="auto"/>
        <w:sectPr w:rsidR="003246FD" w:rsidSect="003246FD">
          <w:headerReference w:type="default" r:id="rId58"/>
          <w:pgSz w:w="11906" w:h="16838"/>
          <w:pgMar w:top="2098" w:right="1440" w:bottom="1440" w:left="1440" w:header="709" w:footer="709" w:gutter="0"/>
          <w:cols w:space="708"/>
          <w:docGrid w:linePitch="360"/>
        </w:sectPr>
      </w:pPr>
    </w:p>
    <w:p w14:paraId="0A15E5F6" w14:textId="523C7A71" w:rsidR="00D63FE3" w:rsidRDefault="00D63FE3">
      <w:pPr>
        <w:spacing w:after="0" w:line="240" w:lineRule="auto"/>
      </w:pPr>
    </w:p>
    <w:p w14:paraId="63BB1CBA" w14:textId="77777777" w:rsidR="00FC4BA0" w:rsidRDefault="00FC4BA0" w:rsidP="00FC4BA0">
      <w:pPr>
        <w:pStyle w:val="Heading2"/>
        <w:rPr>
          <w:lang w:val="en-GB"/>
        </w:rPr>
      </w:pPr>
      <w:r>
        <w:rPr>
          <w:lang w:val="en-GB"/>
        </w:rPr>
        <w:t>Resource links</w:t>
      </w:r>
    </w:p>
    <w:tbl>
      <w:tblPr>
        <w:tblStyle w:val="TableGrid"/>
        <w:tblW w:w="14737" w:type="dxa"/>
        <w:tblBorders>
          <w:top w:val="single" w:sz="4" w:space="0" w:color="0081C6"/>
          <w:left w:val="single" w:sz="4" w:space="0" w:color="0081C6"/>
          <w:bottom w:val="single" w:sz="4" w:space="0" w:color="0081C6"/>
          <w:right w:val="single" w:sz="4" w:space="0" w:color="0081C6"/>
          <w:insideH w:val="single" w:sz="4" w:space="0" w:color="0081C6"/>
          <w:insideV w:val="single" w:sz="4" w:space="0" w:color="0081C6"/>
        </w:tblBorders>
        <w:tblLook w:val="04A0" w:firstRow="1" w:lastRow="0" w:firstColumn="1" w:lastColumn="0" w:noHBand="0" w:noVBand="1"/>
      </w:tblPr>
      <w:tblGrid>
        <w:gridCol w:w="3681"/>
        <w:gridCol w:w="4200"/>
        <w:gridCol w:w="6856"/>
      </w:tblGrid>
      <w:tr w:rsidR="00D37647" w:rsidRPr="00D37647" w14:paraId="604E2251" w14:textId="77777777" w:rsidTr="00D37647">
        <w:tc>
          <w:tcPr>
            <w:tcW w:w="3681" w:type="dxa"/>
            <w:shd w:val="clear" w:color="auto" w:fill="0080C6"/>
          </w:tcPr>
          <w:p w14:paraId="1C49ECAE" w14:textId="77777777" w:rsidR="00FC4BA0" w:rsidRPr="00D37647" w:rsidRDefault="00FC4BA0" w:rsidP="003822CB">
            <w:pPr>
              <w:rPr>
                <w:rFonts w:cs="Arial"/>
                <w:b/>
                <w:bCs/>
                <w:color w:val="FFFFFF" w:themeColor="background1"/>
              </w:rPr>
            </w:pPr>
            <w:r w:rsidRPr="00D37647">
              <w:rPr>
                <w:rFonts w:cs="Arial"/>
                <w:b/>
                <w:bCs/>
                <w:color w:val="FFFFFF" w:themeColor="background1"/>
              </w:rPr>
              <w:t>Area</w:t>
            </w:r>
          </w:p>
        </w:tc>
        <w:tc>
          <w:tcPr>
            <w:tcW w:w="4200" w:type="dxa"/>
            <w:shd w:val="clear" w:color="auto" w:fill="0080C6"/>
          </w:tcPr>
          <w:p w14:paraId="5B099245" w14:textId="77777777" w:rsidR="00FC4BA0" w:rsidRPr="00D37647" w:rsidRDefault="00FC4BA0" w:rsidP="003822CB">
            <w:pPr>
              <w:rPr>
                <w:rFonts w:cs="Arial"/>
                <w:b/>
                <w:bCs/>
                <w:color w:val="FFFFFF" w:themeColor="background1"/>
              </w:rPr>
            </w:pPr>
            <w:r w:rsidRPr="00D37647">
              <w:rPr>
                <w:rFonts w:cs="Arial"/>
                <w:b/>
                <w:bCs/>
                <w:color w:val="FFFFFF" w:themeColor="background1"/>
              </w:rPr>
              <w:t>Description</w:t>
            </w:r>
          </w:p>
        </w:tc>
        <w:tc>
          <w:tcPr>
            <w:tcW w:w="6856" w:type="dxa"/>
            <w:shd w:val="clear" w:color="auto" w:fill="0080C6"/>
          </w:tcPr>
          <w:p w14:paraId="193D50B6" w14:textId="77777777" w:rsidR="00FC4BA0" w:rsidRPr="00D37647" w:rsidRDefault="00FC4BA0" w:rsidP="003822CB">
            <w:pPr>
              <w:rPr>
                <w:rFonts w:cs="Arial"/>
                <w:b/>
                <w:bCs/>
                <w:color w:val="FFFFFF" w:themeColor="background1"/>
              </w:rPr>
            </w:pPr>
            <w:r w:rsidRPr="00D37647">
              <w:rPr>
                <w:rFonts w:cs="Arial"/>
                <w:b/>
                <w:bCs/>
                <w:color w:val="FFFFFF" w:themeColor="background1"/>
              </w:rPr>
              <w:t>Link</w:t>
            </w:r>
          </w:p>
        </w:tc>
      </w:tr>
      <w:tr w:rsidR="003246FD" w:rsidRPr="003822CB" w14:paraId="703BEB8F" w14:textId="77777777" w:rsidTr="00D37647">
        <w:tc>
          <w:tcPr>
            <w:tcW w:w="3681" w:type="dxa"/>
            <w:vMerge w:val="restart"/>
          </w:tcPr>
          <w:p w14:paraId="30877337" w14:textId="77777777" w:rsidR="003246FD" w:rsidRPr="003822CB" w:rsidRDefault="003246FD" w:rsidP="003822CB">
            <w:pPr>
              <w:rPr>
                <w:rFonts w:cs="Arial"/>
              </w:rPr>
            </w:pPr>
            <w:r w:rsidRPr="003822CB">
              <w:rPr>
                <w:rFonts w:cs="Arial"/>
              </w:rPr>
              <w:t>Biohazard containment laboratories, Levels 1-4</w:t>
            </w:r>
          </w:p>
        </w:tc>
        <w:tc>
          <w:tcPr>
            <w:tcW w:w="4200" w:type="dxa"/>
          </w:tcPr>
          <w:p w14:paraId="575BCD23" w14:textId="74F677EB" w:rsidR="003246FD" w:rsidRPr="003822CB" w:rsidRDefault="003246FD" w:rsidP="003822CB">
            <w:pPr>
              <w:rPr>
                <w:rFonts w:cs="Arial"/>
                <w:lang w:eastAsia="x-none"/>
              </w:rPr>
            </w:pPr>
            <w:r w:rsidRPr="003822CB">
              <w:rPr>
                <w:rFonts w:cs="Arial"/>
              </w:rPr>
              <w:t xml:space="preserve">Do You Know </w:t>
            </w:r>
            <w:r>
              <w:rPr>
                <w:rFonts w:cs="Arial"/>
              </w:rPr>
              <w:t>t</w:t>
            </w:r>
            <w:r w:rsidRPr="003822CB">
              <w:rPr>
                <w:rFonts w:cs="Arial"/>
              </w:rPr>
              <w:t>he Difference in Laboratory Biosafety Levels 1, 2, 3 &amp; 4?</w:t>
            </w:r>
          </w:p>
        </w:tc>
        <w:tc>
          <w:tcPr>
            <w:tcW w:w="6856" w:type="dxa"/>
          </w:tcPr>
          <w:p w14:paraId="490768A3" w14:textId="77777777" w:rsidR="003246FD" w:rsidRDefault="0084339D" w:rsidP="003822CB">
            <w:pPr>
              <w:rPr>
                <w:rStyle w:val="Hyperlink"/>
                <w:rFonts w:cs="Arial"/>
              </w:rPr>
            </w:pPr>
            <w:hyperlink r:id="rId59" w:history="1">
              <w:r w:rsidR="003246FD" w:rsidRPr="003822CB">
                <w:rPr>
                  <w:rStyle w:val="Hyperlink"/>
                  <w:rFonts w:cs="Arial"/>
                </w:rPr>
                <w:t>https://consteril.com/biosafety-levels-difference/</w:t>
              </w:r>
            </w:hyperlink>
          </w:p>
          <w:p w14:paraId="77D98E7B" w14:textId="46E78E59" w:rsidR="003246FD" w:rsidRPr="003822CB" w:rsidRDefault="0084339D" w:rsidP="003822CB">
            <w:pPr>
              <w:rPr>
                <w:rFonts w:cs="Arial"/>
                <w:lang w:eastAsia="x-none"/>
              </w:rPr>
            </w:pPr>
            <w:hyperlink r:id="rId60" w:history="1">
              <w:r w:rsidR="003246FD">
                <w:rPr>
                  <w:rStyle w:val="Hyperlink"/>
                </w:rPr>
                <w:t>https://www.hse.gov.uk/biosafety/laboratories.htm</w:t>
              </w:r>
            </w:hyperlink>
          </w:p>
        </w:tc>
      </w:tr>
      <w:tr w:rsidR="003246FD" w:rsidRPr="003822CB" w14:paraId="213858A2" w14:textId="77777777" w:rsidTr="00D37647">
        <w:tc>
          <w:tcPr>
            <w:tcW w:w="3681" w:type="dxa"/>
            <w:vMerge/>
          </w:tcPr>
          <w:p w14:paraId="45C8B5EC" w14:textId="77777777" w:rsidR="003246FD" w:rsidRPr="003822CB" w:rsidRDefault="003246FD" w:rsidP="003822CB">
            <w:pPr>
              <w:rPr>
                <w:rFonts w:cs="Arial"/>
                <w:lang w:eastAsia="x-none"/>
              </w:rPr>
            </w:pPr>
          </w:p>
        </w:tc>
        <w:tc>
          <w:tcPr>
            <w:tcW w:w="4200" w:type="dxa"/>
          </w:tcPr>
          <w:p w14:paraId="29CB1143" w14:textId="4756EB9A" w:rsidR="003246FD" w:rsidRPr="003822CB" w:rsidRDefault="003246FD" w:rsidP="003822CB">
            <w:pPr>
              <w:pStyle w:val="MediumGrid21"/>
              <w:numPr>
                <w:ilvl w:val="0"/>
                <w:numId w:val="0"/>
              </w:numPr>
              <w:rPr>
                <w:rFonts w:cs="Arial"/>
                <w:lang w:eastAsia="x-none"/>
              </w:rPr>
            </w:pPr>
            <w:r w:rsidRPr="003822CB">
              <w:rPr>
                <w:rFonts w:eastAsia="Times New Roman" w:cs="Arial"/>
                <w:noProof/>
                <w:lang w:eastAsia="en-GB"/>
              </w:rPr>
              <w:t>Working in a level 2 laboratory</w:t>
            </w:r>
          </w:p>
        </w:tc>
        <w:tc>
          <w:tcPr>
            <w:tcW w:w="6856" w:type="dxa"/>
          </w:tcPr>
          <w:p w14:paraId="40B6005A" w14:textId="7D818EBF" w:rsidR="003246FD" w:rsidRPr="003822CB" w:rsidRDefault="0084339D" w:rsidP="003822CB">
            <w:pPr>
              <w:pStyle w:val="MediumGrid21"/>
              <w:numPr>
                <w:ilvl w:val="0"/>
                <w:numId w:val="0"/>
              </w:numPr>
              <w:rPr>
                <w:rFonts w:cs="Arial"/>
                <w:lang w:eastAsia="x-none"/>
              </w:rPr>
            </w:pPr>
            <w:hyperlink r:id="rId61" w:history="1">
              <w:r w:rsidR="003246FD" w:rsidRPr="003822CB">
                <w:rPr>
                  <w:rStyle w:val="Hyperlink"/>
                  <w:rFonts w:eastAsia="Times New Roman" w:cs="Arial"/>
                  <w:noProof/>
                  <w:lang w:eastAsia="en-GB"/>
                </w:rPr>
                <w:t>www.yourgenome.org/video/life-in-the-lab-working-with-human-gut-microbiota</w:t>
              </w:r>
            </w:hyperlink>
          </w:p>
        </w:tc>
      </w:tr>
      <w:tr w:rsidR="003246FD" w:rsidRPr="003822CB" w14:paraId="4814CFF3" w14:textId="77777777" w:rsidTr="00D37647">
        <w:tc>
          <w:tcPr>
            <w:tcW w:w="3681" w:type="dxa"/>
            <w:vMerge/>
          </w:tcPr>
          <w:p w14:paraId="09AD13D3" w14:textId="77777777" w:rsidR="003246FD" w:rsidRPr="003822CB" w:rsidRDefault="003246FD" w:rsidP="003822CB">
            <w:pPr>
              <w:rPr>
                <w:rFonts w:cs="Arial"/>
                <w:lang w:eastAsia="x-none"/>
              </w:rPr>
            </w:pPr>
          </w:p>
        </w:tc>
        <w:tc>
          <w:tcPr>
            <w:tcW w:w="4200" w:type="dxa"/>
          </w:tcPr>
          <w:p w14:paraId="1B25B9F5" w14:textId="6C995579" w:rsidR="003246FD" w:rsidRPr="003822CB" w:rsidRDefault="003246FD" w:rsidP="003822CB">
            <w:pPr>
              <w:rPr>
                <w:rFonts w:eastAsia="Times New Roman" w:cs="Arial"/>
                <w:noProof/>
                <w:lang w:eastAsia="en-GB"/>
              </w:rPr>
            </w:pPr>
            <w:r w:rsidRPr="003822CB">
              <w:rPr>
                <w:rFonts w:cs="Arial"/>
                <w:color w:val="212121"/>
              </w:rPr>
              <w:t>Working in a level 3 laboratory</w:t>
            </w:r>
          </w:p>
        </w:tc>
        <w:tc>
          <w:tcPr>
            <w:tcW w:w="6856" w:type="dxa"/>
          </w:tcPr>
          <w:p w14:paraId="035DFF39" w14:textId="6D41ED26" w:rsidR="003246FD" w:rsidRPr="003822CB" w:rsidRDefault="0084339D" w:rsidP="003822CB">
            <w:pPr>
              <w:rPr>
                <w:rFonts w:cs="Arial"/>
              </w:rPr>
            </w:pPr>
            <w:hyperlink r:id="rId62" w:tgtFrame="_blank" w:history="1">
              <w:r w:rsidR="003246FD" w:rsidRPr="003822CB">
                <w:rPr>
                  <w:rStyle w:val="Hyperlink"/>
                  <w:rFonts w:cs="Arial"/>
                </w:rPr>
                <w:t>www.yourgenome.org/video/life-in-the-lab-working-in-a-malaria-lab</w:t>
              </w:r>
            </w:hyperlink>
          </w:p>
        </w:tc>
      </w:tr>
      <w:tr w:rsidR="003246FD" w:rsidRPr="003822CB" w14:paraId="5F20D509" w14:textId="77777777" w:rsidTr="00D37647">
        <w:tc>
          <w:tcPr>
            <w:tcW w:w="3681" w:type="dxa"/>
            <w:vMerge/>
          </w:tcPr>
          <w:p w14:paraId="617A777D" w14:textId="77777777" w:rsidR="003246FD" w:rsidRPr="003822CB" w:rsidRDefault="003246FD" w:rsidP="003822CB">
            <w:pPr>
              <w:rPr>
                <w:rFonts w:cs="Arial"/>
                <w:lang w:eastAsia="x-none"/>
              </w:rPr>
            </w:pPr>
          </w:p>
        </w:tc>
        <w:tc>
          <w:tcPr>
            <w:tcW w:w="4200" w:type="dxa"/>
          </w:tcPr>
          <w:p w14:paraId="3246EAED" w14:textId="5170FDB0" w:rsidR="003246FD" w:rsidRPr="003822CB" w:rsidRDefault="003246FD" w:rsidP="003822CB">
            <w:pPr>
              <w:rPr>
                <w:rFonts w:cs="Arial"/>
                <w:color w:val="212121"/>
              </w:rPr>
            </w:pPr>
            <w:r w:rsidRPr="003822CB">
              <w:rPr>
                <w:rFonts w:cs="Arial"/>
              </w:rPr>
              <w:t>Working in a level 4 containment laboratory</w:t>
            </w:r>
          </w:p>
        </w:tc>
        <w:tc>
          <w:tcPr>
            <w:tcW w:w="6856" w:type="dxa"/>
          </w:tcPr>
          <w:p w14:paraId="10D89034" w14:textId="1BD8F529" w:rsidR="003246FD" w:rsidRPr="003822CB" w:rsidRDefault="0084339D" w:rsidP="003822CB">
            <w:pPr>
              <w:rPr>
                <w:rFonts w:cs="Arial"/>
              </w:rPr>
            </w:pPr>
            <w:hyperlink r:id="rId63" w:history="1">
              <w:r w:rsidR="003246FD" w:rsidRPr="003822CB">
                <w:rPr>
                  <w:rStyle w:val="Hyperlink"/>
                  <w:rFonts w:cs="Arial"/>
                </w:rPr>
                <w:t>https://www.youtube.com/watch?v=nx6GxmNqJ4I</w:t>
              </w:r>
            </w:hyperlink>
          </w:p>
        </w:tc>
      </w:tr>
      <w:tr w:rsidR="0072199C" w:rsidRPr="003822CB" w14:paraId="6B9AC0EE" w14:textId="77777777" w:rsidTr="00D37647">
        <w:tc>
          <w:tcPr>
            <w:tcW w:w="3681" w:type="dxa"/>
          </w:tcPr>
          <w:p w14:paraId="41623788" w14:textId="2D9D3FAA" w:rsidR="0072199C" w:rsidRPr="003822CB" w:rsidRDefault="0072199C" w:rsidP="0072199C">
            <w:pPr>
              <w:rPr>
                <w:rFonts w:cs="Arial"/>
                <w:lang w:eastAsia="x-none"/>
              </w:rPr>
            </w:pPr>
            <w:r w:rsidRPr="00844B93">
              <w:rPr>
                <w:rFonts w:cs="Arial"/>
              </w:rPr>
              <w:t>HSE:  Biological agents: Managing the risks in laboratories and healthcare premises</w:t>
            </w:r>
          </w:p>
        </w:tc>
        <w:tc>
          <w:tcPr>
            <w:tcW w:w="4200" w:type="dxa"/>
          </w:tcPr>
          <w:p w14:paraId="6FF937E4" w14:textId="31BBCE44" w:rsidR="0072199C" w:rsidRPr="003822CB" w:rsidRDefault="0072199C" w:rsidP="003822CB">
            <w:pPr>
              <w:rPr>
                <w:rFonts w:cs="Arial"/>
              </w:rPr>
            </w:pPr>
            <w:r w:rsidRPr="00844B93">
              <w:rPr>
                <w:rFonts w:cs="Arial"/>
              </w:rPr>
              <w:t xml:space="preserve">Figure 1 Legislation and guidance for work with biological </w:t>
            </w:r>
            <w:r>
              <w:rPr>
                <w:rFonts w:cs="Arial"/>
              </w:rPr>
              <w:t>agents, page 4.</w:t>
            </w:r>
          </w:p>
        </w:tc>
        <w:tc>
          <w:tcPr>
            <w:tcW w:w="6856" w:type="dxa"/>
          </w:tcPr>
          <w:p w14:paraId="46E21DB7" w14:textId="21908E4A" w:rsidR="0072199C" w:rsidRDefault="0084339D" w:rsidP="003822CB">
            <w:hyperlink r:id="rId64" w:history="1">
              <w:r w:rsidR="0072199C" w:rsidRPr="00844B93">
                <w:rPr>
                  <w:rStyle w:val="Hyperlink"/>
                  <w:rFonts w:cs="Arial"/>
                </w:rPr>
                <w:t>https://www.gla.ac.uk/media/Media_196331_smxx.pdf</w:t>
              </w:r>
            </w:hyperlink>
            <w:r w:rsidR="0072199C">
              <w:rPr>
                <w:rStyle w:val="Hyperlink"/>
                <w:rFonts w:cs="Arial"/>
              </w:rPr>
              <w:t xml:space="preserve"> </w:t>
            </w:r>
          </w:p>
        </w:tc>
      </w:tr>
      <w:tr w:rsidR="00FC4BA0" w:rsidRPr="003822CB" w14:paraId="15CF7B49" w14:textId="77777777" w:rsidTr="00D37647">
        <w:tc>
          <w:tcPr>
            <w:tcW w:w="3681" w:type="dxa"/>
          </w:tcPr>
          <w:p w14:paraId="09999250" w14:textId="77777777" w:rsidR="00FC4BA0" w:rsidRPr="003822CB" w:rsidRDefault="00FC4BA0" w:rsidP="003822CB">
            <w:pPr>
              <w:rPr>
                <w:rFonts w:cs="Arial"/>
                <w:lang w:eastAsia="x-none"/>
              </w:rPr>
            </w:pPr>
            <w:r w:rsidRPr="003822CB">
              <w:rPr>
                <w:rFonts w:cs="Arial"/>
                <w:lang w:eastAsia="x-none"/>
              </w:rPr>
              <w:t>Overview of the relevant health and safety legislation</w:t>
            </w:r>
          </w:p>
        </w:tc>
        <w:tc>
          <w:tcPr>
            <w:tcW w:w="4200" w:type="dxa"/>
          </w:tcPr>
          <w:p w14:paraId="638ECAF2" w14:textId="77777777" w:rsidR="00FC4BA0" w:rsidRPr="003822CB" w:rsidRDefault="00FC4BA0" w:rsidP="003822CB">
            <w:pPr>
              <w:rPr>
                <w:rFonts w:cs="Arial"/>
              </w:rPr>
            </w:pPr>
            <w:r w:rsidRPr="003822CB">
              <w:rPr>
                <w:rFonts w:cs="Arial"/>
              </w:rPr>
              <w:t>An overview of the relevant health and safety legislation and other guidance that should be consulted when working with biological agents in any type of microbiological containment laboratory.</w:t>
            </w:r>
          </w:p>
        </w:tc>
        <w:tc>
          <w:tcPr>
            <w:tcW w:w="6856" w:type="dxa"/>
          </w:tcPr>
          <w:p w14:paraId="780C957B" w14:textId="77777777" w:rsidR="00FC4BA0" w:rsidRPr="003822CB" w:rsidRDefault="0084339D" w:rsidP="003822CB">
            <w:pPr>
              <w:rPr>
                <w:rFonts w:cs="Arial"/>
              </w:rPr>
            </w:pPr>
            <w:hyperlink r:id="rId65" w:history="1">
              <w:r w:rsidR="00FC4BA0" w:rsidRPr="003822CB">
                <w:rPr>
                  <w:rStyle w:val="Hyperlink"/>
                  <w:rFonts w:cs="Arial"/>
                </w:rPr>
                <w:t>http://www.hse.gov.uk/biosafety/index.htm</w:t>
              </w:r>
            </w:hyperlink>
          </w:p>
        </w:tc>
      </w:tr>
      <w:tr w:rsidR="004D4586" w:rsidRPr="003822CB" w14:paraId="1E7B9643" w14:textId="77777777" w:rsidTr="00D37647">
        <w:tc>
          <w:tcPr>
            <w:tcW w:w="3681" w:type="dxa"/>
          </w:tcPr>
          <w:p w14:paraId="039B0C38" w14:textId="77777777" w:rsidR="004D4586" w:rsidRPr="003822CB" w:rsidRDefault="004D4586" w:rsidP="00A913A2">
            <w:pPr>
              <w:rPr>
                <w:rFonts w:cs="Arial"/>
              </w:rPr>
            </w:pPr>
            <w:r w:rsidRPr="00844B93">
              <w:rPr>
                <w:rFonts w:cs="Arial"/>
              </w:rPr>
              <w:t>Specific controlling legislation affecting the control of diseases in a laboratory</w:t>
            </w:r>
          </w:p>
        </w:tc>
        <w:tc>
          <w:tcPr>
            <w:tcW w:w="4200" w:type="dxa"/>
          </w:tcPr>
          <w:p w14:paraId="6E3070BF" w14:textId="77777777" w:rsidR="004D4586" w:rsidRPr="003822CB" w:rsidRDefault="004D4586" w:rsidP="00A913A2">
            <w:pPr>
              <w:rPr>
                <w:rFonts w:cs="Arial"/>
              </w:rPr>
            </w:pPr>
            <w:r>
              <w:rPr>
                <w:rFonts w:cs="Arial"/>
              </w:rPr>
              <w:t>Further details on laboratory hazards.</w:t>
            </w:r>
          </w:p>
        </w:tc>
        <w:tc>
          <w:tcPr>
            <w:tcW w:w="6856" w:type="dxa"/>
          </w:tcPr>
          <w:p w14:paraId="53623643" w14:textId="77777777" w:rsidR="004D4586" w:rsidRDefault="0084339D" w:rsidP="00A913A2">
            <w:hyperlink r:id="rId66" w:history="1">
              <w:r w:rsidR="004D4586">
                <w:rPr>
                  <w:rStyle w:val="Hyperlink"/>
                </w:rPr>
                <w:t>https://www.hse.gov.uk/biosafety/management-containment-labs.pdf</w:t>
              </w:r>
            </w:hyperlink>
          </w:p>
          <w:p w14:paraId="79C89150" w14:textId="77777777" w:rsidR="004D4586" w:rsidRDefault="004D4586" w:rsidP="00A913A2">
            <w:r>
              <w:lastRenderedPageBreak/>
              <w:t>Pages 19-20, Table 3.1</w:t>
            </w:r>
          </w:p>
        </w:tc>
      </w:tr>
      <w:tr w:rsidR="00FC4BA0" w:rsidRPr="003822CB" w14:paraId="259EFEE3" w14:textId="77777777" w:rsidTr="00D37647">
        <w:tc>
          <w:tcPr>
            <w:tcW w:w="3681" w:type="dxa"/>
          </w:tcPr>
          <w:p w14:paraId="53B94CB3" w14:textId="77777777" w:rsidR="00FC4BA0" w:rsidRPr="003822CB" w:rsidRDefault="00FC4BA0" w:rsidP="003822CB">
            <w:pPr>
              <w:rPr>
                <w:rFonts w:cs="Arial"/>
                <w:lang w:eastAsia="x-none"/>
              </w:rPr>
            </w:pPr>
            <w:r w:rsidRPr="003822CB">
              <w:rPr>
                <w:rFonts w:cs="Arial"/>
                <w:lang w:eastAsia="x-none"/>
              </w:rPr>
              <w:lastRenderedPageBreak/>
              <w:t>Preventing laboratory acquired infections</w:t>
            </w:r>
          </w:p>
        </w:tc>
        <w:tc>
          <w:tcPr>
            <w:tcW w:w="4200" w:type="dxa"/>
          </w:tcPr>
          <w:p w14:paraId="06C05D2D" w14:textId="77777777" w:rsidR="00FC4BA0" w:rsidRPr="003822CB" w:rsidRDefault="00FC4BA0" w:rsidP="003822CB">
            <w:pPr>
              <w:rPr>
                <w:rFonts w:cs="Arial"/>
              </w:rPr>
            </w:pPr>
          </w:p>
        </w:tc>
        <w:tc>
          <w:tcPr>
            <w:tcW w:w="6856" w:type="dxa"/>
          </w:tcPr>
          <w:p w14:paraId="08C5C18D" w14:textId="78381DB7" w:rsidR="00FC4BA0" w:rsidRPr="003822CB" w:rsidRDefault="0084339D" w:rsidP="003822CB">
            <w:pPr>
              <w:spacing w:after="0" w:line="240" w:lineRule="auto"/>
              <w:rPr>
                <w:rFonts w:cs="Arial"/>
              </w:rPr>
            </w:pPr>
            <w:hyperlink r:id="rId67" w:history="1">
              <w:r w:rsidR="00FC4BA0" w:rsidRPr="003822CB">
                <w:rPr>
                  <w:rStyle w:val="Hyperlink"/>
                  <w:rFonts w:cs="Arial"/>
                </w:rPr>
                <w:t>https://www.ehs.iastate.edu/research/biological/microbial/laboratory-acquired-infection-prevention</w:t>
              </w:r>
            </w:hyperlink>
          </w:p>
        </w:tc>
      </w:tr>
      <w:tr w:rsidR="00FC4BA0" w:rsidRPr="003822CB" w14:paraId="50FD2DE9" w14:textId="77777777" w:rsidTr="00D37647">
        <w:tc>
          <w:tcPr>
            <w:tcW w:w="3681" w:type="dxa"/>
          </w:tcPr>
          <w:p w14:paraId="5C07462C" w14:textId="2278328D" w:rsidR="00FC4BA0" w:rsidRPr="003822CB" w:rsidRDefault="00FC4BA0" w:rsidP="003822CB">
            <w:pPr>
              <w:rPr>
                <w:rFonts w:cs="Arial"/>
                <w:lang w:eastAsia="x-none"/>
              </w:rPr>
            </w:pPr>
            <w:r w:rsidRPr="003822CB">
              <w:rPr>
                <w:rFonts w:cs="Arial"/>
                <w:lang w:eastAsia="en-GB"/>
              </w:rPr>
              <w:t>Clinical Infectious Diseases</w:t>
            </w:r>
          </w:p>
        </w:tc>
        <w:tc>
          <w:tcPr>
            <w:tcW w:w="4200" w:type="dxa"/>
          </w:tcPr>
          <w:p w14:paraId="1E1BEFC9" w14:textId="77777777" w:rsidR="00FC4BA0" w:rsidRPr="003822CB" w:rsidRDefault="00FC4BA0" w:rsidP="003822CB">
            <w:pPr>
              <w:rPr>
                <w:rFonts w:cs="Arial"/>
              </w:rPr>
            </w:pPr>
            <w:r w:rsidRPr="003822CB">
              <w:rPr>
                <w:rFonts w:cs="Arial"/>
                <w:lang w:eastAsia="en-GB"/>
              </w:rPr>
              <w:t>Overview of Commonly Used Susceptibility Testing Methods</w:t>
            </w:r>
          </w:p>
        </w:tc>
        <w:tc>
          <w:tcPr>
            <w:tcW w:w="6856" w:type="dxa"/>
          </w:tcPr>
          <w:p w14:paraId="6BF92B40" w14:textId="42145E73" w:rsidR="00FC4BA0" w:rsidRPr="003822CB" w:rsidRDefault="0084339D" w:rsidP="003822CB">
            <w:pPr>
              <w:rPr>
                <w:rFonts w:cs="Arial"/>
              </w:rPr>
            </w:pPr>
            <w:hyperlink r:id="rId68" w:history="1">
              <w:r w:rsidR="00FC4BA0" w:rsidRPr="003822CB">
                <w:rPr>
                  <w:rStyle w:val="Hyperlink"/>
                  <w:rFonts w:cs="Arial"/>
                </w:rPr>
                <w:t>https://academic.oup.com/cid/article/49/11/1749/344384</w:t>
              </w:r>
            </w:hyperlink>
            <w:r w:rsidR="00FC4BA0" w:rsidRPr="003822CB">
              <w:rPr>
                <w:rFonts w:cs="Arial"/>
              </w:rPr>
              <w:t xml:space="preserve"> </w:t>
            </w:r>
          </w:p>
        </w:tc>
      </w:tr>
      <w:tr w:rsidR="00FC4BA0" w:rsidRPr="003822CB" w14:paraId="6F413B58" w14:textId="77777777" w:rsidTr="00D37647">
        <w:tc>
          <w:tcPr>
            <w:tcW w:w="3681" w:type="dxa"/>
          </w:tcPr>
          <w:p w14:paraId="1BD720A2" w14:textId="620FEA24" w:rsidR="001A78F0" w:rsidRPr="003822CB" w:rsidRDefault="001A78F0" w:rsidP="003822CB">
            <w:pPr>
              <w:rPr>
                <w:rFonts w:cs="Arial"/>
                <w:lang w:eastAsia="en-GB"/>
              </w:rPr>
            </w:pPr>
            <w:r w:rsidRPr="003822CB">
              <w:rPr>
                <w:rFonts w:cs="Arial"/>
                <w:lang w:eastAsia="en-GB"/>
              </w:rPr>
              <w:t>Laboratory-Acquired Infections</w:t>
            </w:r>
          </w:p>
        </w:tc>
        <w:tc>
          <w:tcPr>
            <w:tcW w:w="4200" w:type="dxa"/>
          </w:tcPr>
          <w:p w14:paraId="05909EA5" w14:textId="11B9A6E0" w:rsidR="00FC4BA0" w:rsidRPr="003822CB" w:rsidRDefault="00FC4BA0" w:rsidP="003822CB">
            <w:pPr>
              <w:rPr>
                <w:rFonts w:cs="Arial"/>
                <w:lang w:eastAsia="en-GB"/>
              </w:rPr>
            </w:pPr>
          </w:p>
        </w:tc>
        <w:tc>
          <w:tcPr>
            <w:tcW w:w="6856" w:type="dxa"/>
          </w:tcPr>
          <w:p w14:paraId="7E9D2FD7" w14:textId="52D14A18" w:rsidR="00FC4BA0" w:rsidRPr="003822CB" w:rsidRDefault="0084339D" w:rsidP="003822CB">
            <w:pPr>
              <w:rPr>
                <w:rFonts w:cs="Arial"/>
              </w:rPr>
            </w:pPr>
            <w:hyperlink r:id="rId69" w:history="1">
              <w:r w:rsidR="00FC4BA0" w:rsidRPr="003822CB">
                <w:rPr>
                  <w:rStyle w:val="Hyperlink"/>
                  <w:rFonts w:cs="Arial"/>
                </w:rPr>
                <w:t>https://academic.oup.com/cid/article/49/1/142/371797</w:t>
              </w:r>
            </w:hyperlink>
          </w:p>
        </w:tc>
      </w:tr>
      <w:tr w:rsidR="004D4586" w:rsidRPr="003822CB" w14:paraId="439316B8" w14:textId="77777777" w:rsidTr="00D37647">
        <w:tc>
          <w:tcPr>
            <w:tcW w:w="3681" w:type="dxa"/>
          </w:tcPr>
          <w:p w14:paraId="258B0CC5" w14:textId="565F34FE" w:rsidR="004D4586" w:rsidRPr="003822CB" w:rsidRDefault="004D4586" w:rsidP="004D4586">
            <w:pPr>
              <w:rPr>
                <w:rFonts w:cs="Arial"/>
                <w:lang w:eastAsia="en-GB"/>
              </w:rPr>
            </w:pPr>
            <w:r w:rsidRPr="00844B93">
              <w:rPr>
                <w:rFonts w:cs="Arial"/>
              </w:rPr>
              <w:t>Risk assessment A brief guide to controlling risks in the workplace</w:t>
            </w:r>
          </w:p>
        </w:tc>
        <w:tc>
          <w:tcPr>
            <w:tcW w:w="4200" w:type="dxa"/>
          </w:tcPr>
          <w:p w14:paraId="62759DCF" w14:textId="77777777" w:rsidR="004D4586" w:rsidRPr="003822CB" w:rsidRDefault="004D4586" w:rsidP="003822CB">
            <w:pPr>
              <w:rPr>
                <w:rFonts w:cs="Arial"/>
                <w:lang w:eastAsia="en-GB"/>
              </w:rPr>
            </w:pPr>
          </w:p>
        </w:tc>
        <w:tc>
          <w:tcPr>
            <w:tcW w:w="6856" w:type="dxa"/>
          </w:tcPr>
          <w:p w14:paraId="579530C2" w14:textId="7B77E29F" w:rsidR="004D4586" w:rsidRPr="00844B93" w:rsidRDefault="0084339D" w:rsidP="004D4586">
            <w:pPr>
              <w:rPr>
                <w:rFonts w:cs="Arial"/>
              </w:rPr>
            </w:pPr>
            <w:hyperlink r:id="rId70" w:history="1">
              <w:r w:rsidR="004D4586" w:rsidRPr="00844B93">
                <w:rPr>
                  <w:rStyle w:val="Hyperlink"/>
                  <w:rFonts w:cs="Arial"/>
                </w:rPr>
                <w:t>https://www.hse.gov.uk/pubns/indg163.pdf</w:t>
              </w:r>
            </w:hyperlink>
          </w:p>
          <w:p w14:paraId="5533E989" w14:textId="77777777" w:rsidR="004D4586" w:rsidRDefault="004D4586" w:rsidP="004D4586"/>
        </w:tc>
      </w:tr>
      <w:tr w:rsidR="00FC4BA0" w:rsidRPr="003822CB" w14:paraId="59980F3E" w14:textId="77777777" w:rsidTr="00D37647">
        <w:tc>
          <w:tcPr>
            <w:tcW w:w="3681" w:type="dxa"/>
          </w:tcPr>
          <w:p w14:paraId="348EA311" w14:textId="72589C67" w:rsidR="00FC4BA0" w:rsidRPr="003822CB" w:rsidRDefault="00A04F28" w:rsidP="003822CB">
            <w:pPr>
              <w:rPr>
                <w:rFonts w:cs="Arial"/>
                <w:lang w:eastAsia="en-GB"/>
              </w:rPr>
            </w:pPr>
            <w:r w:rsidRPr="003246FD">
              <w:rPr>
                <w:rFonts w:cs="Arial"/>
                <w:color w:val="000000"/>
              </w:rPr>
              <w:t>High-containment laboratories – UK case study</w:t>
            </w:r>
          </w:p>
        </w:tc>
        <w:tc>
          <w:tcPr>
            <w:tcW w:w="4200" w:type="dxa"/>
          </w:tcPr>
          <w:p w14:paraId="6977649B" w14:textId="0D9A4513" w:rsidR="00FC4BA0" w:rsidRPr="003246FD" w:rsidRDefault="00FC4BA0" w:rsidP="003822CB">
            <w:pPr>
              <w:pStyle w:val="NormalWeb"/>
              <w:shd w:val="clear" w:color="auto" w:fill="FFFFFF"/>
              <w:spacing w:before="166" w:beforeAutospacing="0" w:after="166" w:afterAutospacing="0"/>
              <w:rPr>
                <w:rFonts w:ascii="Arial" w:hAnsi="Arial" w:cs="Arial"/>
                <w:sz w:val="22"/>
                <w:szCs w:val="22"/>
              </w:rPr>
            </w:pPr>
          </w:p>
        </w:tc>
        <w:tc>
          <w:tcPr>
            <w:tcW w:w="6856" w:type="dxa"/>
          </w:tcPr>
          <w:p w14:paraId="62470502" w14:textId="2930A706" w:rsidR="00FC4BA0" w:rsidRPr="003822CB" w:rsidRDefault="0084339D" w:rsidP="003822CB">
            <w:pPr>
              <w:pStyle w:val="NormalWeb"/>
              <w:shd w:val="clear" w:color="auto" w:fill="FFFFFF"/>
              <w:spacing w:before="166" w:beforeAutospacing="0" w:after="166" w:afterAutospacing="0"/>
              <w:rPr>
                <w:rFonts w:ascii="Arial" w:hAnsi="Arial" w:cs="Arial"/>
                <w:sz w:val="22"/>
                <w:szCs w:val="22"/>
              </w:rPr>
            </w:pPr>
            <w:hyperlink r:id="rId71" w:history="1">
              <w:r w:rsidR="00FC4BA0" w:rsidRPr="003822CB">
                <w:rPr>
                  <w:rStyle w:val="Hyperlink"/>
                  <w:rFonts w:ascii="Arial" w:hAnsi="Arial" w:cs="Arial"/>
                  <w:sz w:val="22"/>
                  <w:szCs w:val="22"/>
                </w:rPr>
                <w:t>https://www.nap.edu/read/13315/chapter/26</w:t>
              </w:r>
            </w:hyperlink>
            <w:r w:rsidR="00FC4BA0" w:rsidRPr="003822CB">
              <w:rPr>
                <w:rFonts w:ascii="Arial" w:hAnsi="Arial" w:cs="Arial"/>
                <w:sz w:val="22"/>
                <w:szCs w:val="22"/>
              </w:rPr>
              <w:t xml:space="preserve"> </w:t>
            </w:r>
          </w:p>
        </w:tc>
      </w:tr>
      <w:tr w:rsidR="00FC4BA0" w:rsidRPr="003822CB" w14:paraId="7CC2365C" w14:textId="77777777" w:rsidTr="00D37647">
        <w:tc>
          <w:tcPr>
            <w:tcW w:w="3681" w:type="dxa"/>
          </w:tcPr>
          <w:p w14:paraId="102F20CD" w14:textId="77777777" w:rsidR="00A04F28" w:rsidRPr="003246FD" w:rsidRDefault="00A04F28" w:rsidP="00A04F28">
            <w:pPr>
              <w:pStyle w:val="NormalWeb"/>
              <w:shd w:val="clear" w:color="auto" w:fill="FFFFFF"/>
              <w:spacing w:before="166" w:beforeAutospacing="0" w:after="166" w:afterAutospacing="0"/>
              <w:rPr>
                <w:rFonts w:ascii="Arial" w:hAnsi="Arial" w:cs="Arial"/>
                <w:sz w:val="22"/>
                <w:szCs w:val="22"/>
              </w:rPr>
            </w:pPr>
            <w:r w:rsidRPr="003246FD">
              <w:rPr>
                <w:rStyle w:val="Title1"/>
                <w:rFonts w:ascii="Arial" w:hAnsi="Arial" w:cs="Arial"/>
                <w:sz w:val="22"/>
                <w:szCs w:val="22"/>
              </w:rPr>
              <w:t>Details of UK BSL-4 laboratories, covering data for 2010</w:t>
            </w:r>
          </w:p>
          <w:p w14:paraId="398D9E7B" w14:textId="77777777" w:rsidR="00FC4BA0" w:rsidRPr="003822CB" w:rsidRDefault="00FC4BA0" w:rsidP="003822CB">
            <w:pPr>
              <w:rPr>
                <w:rFonts w:cs="Arial"/>
                <w:lang w:eastAsia="en-GB"/>
              </w:rPr>
            </w:pPr>
          </w:p>
        </w:tc>
        <w:tc>
          <w:tcPr>
            <w:tcW w:w="4200" w:type="dxa"/>
          </w:tcPr>
          <w:p w14:paraId="3A445982" w14:textId="77777777" w:rsidR="00FC4BA0" w:rsidRPr="003246FD" w:rsidRDefault="00FC4BA0" w:rsidP="00A04F28">
            <w:pPr>
              <w:pStyle w:val="NormalWeb"/>
              <w:shd w:val="clear" w:color="auto" w:fill="FFFFFF"/>
              <w:spacing w:before="166" w:beforeAutospacing="0" w:after="166" w:afterAutospacing="0"/>
              <w:rPr>
                <w:rFonts w:ascii="Arial" w:hAnsi="Arial" w:cs="Arial"/>
                <w:color w:val="000000"/>
                <w:sz w:val="22"/>
                <w:szCs w:val="22"/>
              </w:rPr>
            </w:pPr>
          </w:p>
        </w:tc>
        <w:tc>
          <w:tcPr>
            <w:tcW w:w="6856" w:type="dxa"/>
          </w:tcPr>
          <w:p w14:paraId="5CA338AD" w14:textId="4A1F2DE6" w:rsidR="00FC4BA0" w:rsidRPr="003822CB" w:rsidRDefault="0084339D" w:rsidP="003822CB">
            <w:pPr>
              <w:pStyle w:val="NormalWeb"/>
              <w:shd w:val="clear" w:color="auto" w:fill="FFFFFF"/>
              <w:spacing w:before="166" w:beforeAutospacing="0" w:after="166" w:afterAutospacing="0"/>
              <w:rPr>
                <w:rFonts w:ascii="Arial" w:hAnsi="Arial" w:cs="Arial"/>
                <w:sz w:val="22"/>
                <w:szCs w:val="22"/>
              </w:rPr>
            </w:pPr>
            <w:hyperlink r:id="rId72" w:anchor="176" w:history="1">
              <w:r w:rsidR="00FC4BA0" w:rsidRPr="003822CB">
                <w:rPr>
                  <w:rStyle w:val="Hyperlink"/>
                  <w:rFonts w:ascii="Arial" w:hAnsi="Arial" w:cs="Arial"/>
                  <w:sz w:val="22"/>
                  <w:szCs w:val="22"/>
                </w:rPr>
                <w:t>https://www.nap.edu/read/13315/chapter/26#176</w:t>
              </w:r>
            </w:hyperlink>
          </w:p>
        </w:tc>
      </w:tr>
      <w:tr w:rsidR="00FC4BA0" w:rsidRPr="003822CB" w14:paraId="2D7C4BFF" w14:textId="77777777" w:rsidTr="00D37647">
        <w:tc>
          <w:tcPr>
            <w:tcW w:w="3681" w:type="dxa"/>
          </w:tcPr>
          <w:p w14:paraId="41AC6EBE" w14:textId="6B7C8FFF" w:rsidR="00FC4BA0" w:rsidRPr="003822CB" w:rsidRDefault="00A04F28" w:rsidP="003822CB">
            <w:pPr>
              <w:rPr>
                <w:rFonts w:cs="Arial"/>
                <w:lang w:eastAsia="en-GB"/>
              </w:rPr>
            </w:pPr>
            <w:r w:rsidRPr="003246FD">
              <w:rPr>
                <w:rFonts w:cs="Arial"/>
                <w:color w:val="000000"/>
              </w:rPr>
              <w:t>BSL accidents in the UK</w:t>
            </w:r>
          </w:p>
        </w:tc>
        <w:tc>
          <w:tcPr>
            <w:tcW w:w="4200" w:type="dxa"/>
          </w:tcPr>
          <w:p w14:paraId="0B3A14DB" w14:textId="1ED84FDD" w:rsidR="00FC4BA0" w:rsidRPr="003246FD" w:rsidRDefault="00FC4BA0" w:rsidP="003822CB">
            <w:pPr>
              <w:pStyle w:val="NormalWeb"/>
              <w:shd w:val="clear" w:color="auto" w:fill="FFFFFF"/>
              <w:spacing w:before="166" w:beforeAutospacing="0" w:after="166" w:afterAutospacing="0"/>
              <w:rPr>
                <w:rStyle w:val="Title1"/>
                <w:rFonts w:ascii="Arial" w:hAnsi="Arial" w:cs="Arial"/>
                <w:sz w:val="22"/>
                <w:szCs w:val="22"/>
              </w:rPr>
            </w:pPr>
          </w:p>
        </w:tc>
        <w:tc>
          <w:tcPr>
            <w:tcW w:w="6856" w:type="dxa"/>
          </w:tcPr>
          <w:p w14:paraId="4E3ED8C5" w14:textId="77777777" w:rsidR="00FC4BA0" w:rsidRPr="003822CB" w:rsidRDefault="0084339D" w:rsidP="003822CB">
            <w:pPr>
              <w:pStyle w:val="NormalWeb"/>
              <w:shd w:val="clear" w:color="auto" w:fill="FFFFFF"/>
              <w:spacing w:before="166" w:beforeAutospacing="0" w:after="166" w:afterAutospacing="0"/>
              <w:rPr>
                <w:rStyle w:val="Hyperlink"/>
                <w:rFonts w:ascii="Arial" w:hAnsi="Arial" w:cs="Arial"/>
                <w:sz w:val="22"/>
                <w:szCs w:val="22"/>
              </w:rPr>
            </w:pPr>
            <w:hyperlink r:id="rId73" w:history="1">
              <w:r w:rsidR="00FC4BA0" w:rsidRPr="003822CB">
                <w:rPr>
                  <w:rStyle w:val="Hyperlink"/>
                  <w:rFonts w:ascii="Arial" w:hAnsi="Arial" w:cs="Arial"/>
                  <w:sz w:val="22"/>
                  <w:szCs w:val="22"/>
                </w:rPr>
                <w:t>https://www.birminghammail.co.uk/news/health/smallpox-death-locked-down-birmingham-11322667</w:t>
              </w:r>
            </w:hyperlink>
          </w:p>
          <w:p w14:paraId="5C0ED4C8" w14:textId="77777777" w:rsidR="00FC4BA0" w:rsidRPr="003822CB" w:rsidRDefault="0084339D" w:rsidP="003822CB">
            <w:pPr>
              <w:pStyle w:val="NormalWeb"/>
              <w:shd w:val="clear" w:color="auto" w:fill="FFFFFF"/>
              <w:spacing w:before="166" w:beforeAutospacing="0" w:after="166" w:afterAutospacing="0"/>
              <w:rPr>
                <w:rFonts w:ascii="Arial" w:hAnsi="Arial" w:cs="Arial"/>
                <w:sz w:val="22"/>
                <w:szCs w:val="22"/>
              </w:rPr>
            </w:pPr>
            <w:hyperlink r:id="rId74" w:history="1">
              <w:r w:rsidR="00FC4BA0" w:rsidRPr="003822CB">
                <w:rPr>
                  <w:rStyle w:val="Hyperlink"/>
                  <w:rFonts w:ascii="Arial" w:hAnsi="Arial" w:cs="Arial"/>
                  <w:sz w:val="22"/>
                  <w:szCs w:val="22"/>
                </w:rPr>
                <w:t>https://www.telegraph.co.uk/news/science/11274543/Safety-breaches-at-UK-labs-handling-lethal-viruses.html</w:t>
              </w:r>
            </w:hyperlink>
            <w:r w:rsidR="00FC4BA0" w:rsidRPr="003822CB">
              <w:rPr>
                <w:rFonts w:ascii="Arial" w:hAnsi="Arial" w:cs="Arial"/>
                <w:sz w:val="22"/>
                <w:szCs w:val="22"/>
              </w:rPr>
              <w:t xml:space="preserve"> </w:t>
            </w:r>
          </w:p>
          <w:p w14:paraId="4005E6FB" w14:textId="77777777" w:rsidR="00FC4BA0" w:rsidRPr="003822CB" w:rsidRDefault="0084339D" w:rsidP="003822CB">
            <w:pPr>
              <w:pStyle w:val="NormalWeb"/>
              <w:shd w:val="clear" w:color="auto" w:fill="FFFFFF"/>
              <w:spacing w:before="166" w:beforeAutospacing="0" w:after="166" w:afterAutospacing="0"/>
              <w:rPr>
                <w:rFonts w:ascii="Arial" w:hAnsi="Arial" w:cs="Arial"/>
                <w:sz w:val="22"/>
                <w:szCs w:val="22"/>
              </w:rPr>
            </w:pPr>
            <w:hyperlink r:id="rId75" w:history="1">
              <w:r w:rsidR="00FC4BA0" w:rsidRPr="003822CB">
                <w:rPr>
                  <w:rStyle w:val="Hyperlink"/>
                  <w:rFonts w:ascii="Arial" w:hAnsi="Arial" w:cs="Arial"/>
                  <w:sz w:val="22"/>
                  <w:szCs w:val="22"/>
                </w:rPr>
                <w:t>https://www.independent.co.uk/news/uk/home-news/scientists-specialist-laboratories-exposed-deadly-diseases-salmonella-shigella-health-and-safety-a8204136.html</w:t>
              </w:r>
            </w:hyperlink>
          </w:p>
          <w:p w14:paraId="3D7AFB5B" w14:textId="77777777" w:rsidR="00FC4BA0" w:rsidRPr="003822CB" w:rsidRDefault="0084339D" w:rsidP="003822CB">
            <w:pPr>
              <w:pStyle w:val="NormalWeb"/>
              <w:shd w:val="clear" w:color="auto" w:fill="FFFFFF"/>
              <w:spacing w:before="166" w:beforeAutospacing="0" w:after="166" w:afterAutospacing="0"/>
              <w:rPr>
                <w:rStyle w:val="Hyperlink"/>
                <w:rFonts w:ascii="Arial" w:hAnsi="Arial" w:cs="Arial"/>
                <w:sz w:val="22"/>
                <w:szCs w:val="22"/>
              </w:rPr>
            </w:pPr>
            <w:hyperlink r:id="rId76" w:history="1">
              <w:r w:rsidR="00FC4BA0" w:rsidRPr="003822CB">
                <w:rPr>
                  <w:rStyle w:val="Hyperlink"/>
                  <w:rFonts w:ascii="Arial" w:hAnsi="Arial" w:cs="Arial"/>
                  <w:sz w:val="22"/>
                  <w:szCs w:val="22"/>
                </w:rPr>
                <w:t>https://crofsblogs.typepad.com/h5n1/2018/02/safety-blunders-expose-lab-staff-to-potentially-lethal-diseases-in-uk.html</w:t>
              </w:r>
            </w:hyperlink>
          </w:p>
          <w:p w14:paraId="3209B989" w14:textId="77777777" w:rsidR="00FC4BA0" w:rsidRPr="003822CB" w:rsidRDefault="0084339D" w:rsidP="003822CB">
            <w:pPr>
              <w:rPr>
                <w:rStyle w:val="Hyperlink"/>
                <w:rFonts w:cs="Arial"/>
              </w:rPr>
            </w:pPr>
            <w:hyperlink r:id="rId77" w:history="1">
              <w:r w:rsidR="00FC4BA0" w:rsidRPr="003822CB">
                <w:rPr>
                  <w:rStyle w:val="Hyperlink"/>
                  <w:rFonts w:cs="Arial"/>
                </w:rPr>
                <w:t>https://www.theguardian.com/science/2018/feb/09/safety-blunders-expose-uk-lab-staff-to-potentially-lethal-diseases</w:t>
              </w:r>
            </w:hyperlink>
          </w:p>
          <w:p w14:paraId="67FE9A8F" w14:textId="431A6CA4" w:rsidR="00FC4BA0" w:rsidRPr="003822CB" w:rsidRDefault="0084339D" w:rsidP="003822CB">
            <w:pPr>
              <w:rPr>
                <w:rFonts w:cs="Arial"/>
              </w:rPr>
            </w:pPr>
            <w:hyperlink r:id="rId78" w:history="1">
              <w:r w:rsidR="00FC4BA0" w:rsidRPr="003822CB">
                <w:rPr>
                  <w:rStyle w:val="Hyperlink"/>
                  <w:rFonts w:cs="Arial"/>
                </w:rPr>
                <w:t>https://www.theguardian.com/science/2018/feb/09/safety-blunders-expose-uk-lab-staff-to-potentially-lethal-diseases</w:t>
              </w:r>
            </w:hyperlink>
          </w:p>
        </w:tc>
      </w:tr>
      <w:tr w:rsidR="00FC4BA0" w:rsidRPr="003822CB" w14:paraId="70962DCA" w14:textId="77777777" w:rsidTr="00D37647">
        <w:tc>
          <w:tcPr>
            <w:tcW w:w="3681" w:type="dxa"/>
          </w:tcPr>
          <w:p w14:paraId="7F9491E7" w14:textId="35A88053" w:rsidR="00FC4BA0" w:rsidRPr="003822CB" w:rsidRDefault="00FC4BA0" w:rsidP="003822CB">
            <w:pPr>
              <w:spacing w:after="0" w:line="240" w:lineRule="auto"/>
              <w:rPr>
                <w:rFonts w:cs="Arial"/>
                <w:lang w:eastAsia="en-GB"/>
              </w:rPr>
            </w:pPr>
            <w:r w:rsidRPr="003822CB">
              <w:rPr>
                <w:rFonts w:cs="Arial"/>
              </w:rPr>
              <w:lastRenderedPageBreak/>
              <w:t>Biological agents: Managing the risks in laboratories and healthcare premises</w:t>
            </w:r>
          </w:p>
        </w:tc>
        <w:tc>
          <w:tcPr>
            <w:tcW w:w="4200" w:type="dxa"/>
          </w:tcPr>
          <w:p w14:paraId="16EC315B" w14:textId="2E6361B7" w:rsidR="00FC4BA0" w:rsidRPr="003822CB" w:rsidRDefault="00FC4BA0" w:rsidP="003822CB">
            <w:pPr>
              <w:spacing w:after="0" w:line="240" w:lineRule="auto"/>
              <w:rPr>
                <w:rFonts w:cs="Arial"/>
                <w:b/>
                <w:bCs/>
                <w:color w:val="000000"/>
              </w:rPr>
            </w:pPr>
            <w:r w:rsidRPr="003822CB">
              <w:rPr>
                <w:rFonts w:cs="Arial"/>
              </w:rPr>
              <w:t>Table 1 (page 12) General COSHH measures to control exposure to biological agents</w:t>
            </w:r>
          </w:p>
        </w:tc>
        <w:tc>
          <w:tcPr>
            <w:tcW w:w="6856" w:type="dxa"/>
          </w:tcPr>
          <w:p w14:paraId="4CD3B366" w14:textId="43919553" w:rsidR="00FC4BA0" w:rsidRPr="003822CB" w:rsidRDefault="0084339D" w:rsidP="003822CB">
            <w:pPr>
              <w:spacing w:after="0" w:line="240" w:lineRule="auto"/>
              <w:rPr>
                <w:rFonts w:cs="Arial"/>
              </w:rPr>
            </w:pPr>
            <w:hyperlink r:id="rId79" w:history="1">
              <w:r w:rsidR="00FC4BA0" w:rsidRPr="003822CB">
                <w:rPr>
                  <w:rStyle w:val="Hyperlink"/>
                  <w:rFonts w:cs="Arial"/>
                </w:rPr>
                <w:t>https://www.gla.ac.uk/media/Media_360368_smxx.pdf</w:t>
              </w:r>
            </w:hyperlink>
          </w:p>
        </w:tc>
      </w:tr>
      <w:tr w:rsidR="00FC4BA0" w:rsidRPr="003822CB" w14:paraId="79F8E660" w14:textId="77777777" w:rsidTr="00D37647">
        <w:tc>
          <w:tcPr>
            <w:tcW w:w="3681" w:type="dxa"/>
          </w:tcPr>
          <w:p w14:paraId="4C678123" w14:textId="77777777" w:rsidR="00FC4BA0" w:rsidRPr="003822CB" w:rsidRDefault="00FC4BA0" w:rsidP="003822CB">
            <w:pPr>
              <w:spacing w:after="0" w:line="240" w:lineRule="auto"/>
              <w:rPr>
                <w:rFonts w:cs="Arial"/>
              </w:rPr>
            </w:pPr>
            <w:r w:rsidRPr="003822CB">
              <w:rPr>
                <w:rFonts w:cs="Arial"/>
              </w:rPr>
              <w:t>The potential impact of poor procedures and practices on individuals and the environment</w:t>
            </w:r>
          </w:p>
        </w:tc>
        <w:tc>
          <w:tcPr>
            <w:tcW w:w="4200" w:type="dxa"/>
          </w:tcPr>
          <w:p w14:paraId="39D20524" w14:textId="77777777" w:rsidR="00FC4BA0" w:rsidRPr="003822CB" w:rsidRDefault="00FC4BA0" w:rsidP="003822CB">
            <w:pPr>
              <w:spacing w:after="0" w:line="240" w:lineRule="auto"/>
              <w:rPr>
                <w:rFonts w:cs="Arial"/>
              </w:rPr>
            </w:pPr>
          </w:p>
        </w:tc>
        <w:tc>
          <w:tcPr>
            <w:tcW w:w="6856" w:type="dxa"/>
          </w:tcPr>
          <w:p w14:paraId="491BFF5C" w14:textId="77777777" w:rsidR="00FC4BA0" w:rsidRPr="003822CB" w:rsidRDefault="0084339D" w:rsidP="003822CB">
            <w:pPr>
              <w:rPr>
                <w:rFonts w:cs="Arial"/>
                <w:lang w:val="x-none"/>
              </w:rPr>
            </w:pPr>
            <w:hyperlink r:id="rId80" w:history="1">
              <w:r w:rsidR="00FC4BA0" w:rsidRPr="003822CB">
                <w:rPr>
                  <w:rStyle w:val="Hyperlink"/>
                  <w:rFonts w:cs="Arial"/>
                </w:rPr>
                <w:t>https://www.theguardian.com/science/2014/dec/04/-sp-100-safety-breaches-uk-labs-potentially-deadly-diseases</w:t>
              </w:r>
            </w:hyperlink>
          </w:p>
          <w:p w14:paraId="3929218D" w14:textId="1C4FB7A3" w:rsidR="00FC4BA0" w:rsidRPr="003822CB" w:rsidRDefault="0084339D" w:rsidP="003822CB">
            <w:pPr>
              <w:pStyle w:val="CommentText"/>
              <w:rPr>
                <w:rFonts w:cs="Arial"/>
                <w:sz w:val="22"/>
                <w:szCs w:val="22"/>
              </w:rPr>
            </w:pPr>
            <w:hyperlink r:id="rId81" w:history="1">
              <w:r w:rsidR="00FC4BA0" w:rsidRPr="003822CB">
                <w:rPr>
                  <w:rStyle w:val="Hyperlink"/>
                  <w:rFonts w:cs="Arial"/>
                  <w:sz w:val="22"/>
                  <w:szCs w:val="22"/>
                </w:rPr>
                <w:t>https://thebulletin.org/2019/02/supplementary-material-for-human-error-in-high-biocontainment-labs-a-likely-pandemic-threat/</w:t>
              </w:r>
            </w:hyperlink>
          </w:p>
        </w:tc>
      </w:tr>
      <w:tr w:rsidR="00FC4BA0" w:rsidRPr="003822CB" w14:paraId="1520CC19" w14:textId="77777777" w:rsidTr="00D37647">
        <w:tc>
          <w:tcPr>
            <w:tcW w:w="3681" w:type="dxa"/>
          </w:tcPr>
          <w:p w14:paraId="5CAAEE01" w14:textId="77777777" w:rsidR="00FC4BA0" w:rsidRPr="003822CB" w:rsidRDefault="00FC4BA0" w:rsidP="003822CB">
            <w:pPr>
              <w:spacing w:after="0" w:line="240" w:lineRule="auto"/>
              <w:rPr>
                <w:rFonts w:cs="Arial"/>
              </w:rPr>
            </w:pPr>
          </w:p>
        </w:tc>
        <w:tc>
          <w:tcPr>
            <w:tcW w:w="4200" w:type="dxa"/>
          </w:tcPr>
          <w:p w14:paraId="24798364" w14:textId="77777777" w:rsidR="00FC4BA0" w:rsidRPr="003822CB" w:rsidRDefault="00FC4BA0" w:rsidP="003822CB">
            <w:pPr>
              <w:rPr>
                <w:rFonts w:cs="Arial"/>
              </w:rPr>
            </w:pPr>
            <w:r w:rsidRPr="003822CB">
              <w:rPr>
                <w:rFonts w:cs="Arial"/>
              </w:rPr>
              <w:t>Impact on environment</w:t>
            </w:r>
          </w:p>
          <w:p w14:paraId="64B263CD" w14:textId="77777777" w:rsidR="00FC4BA0" w:rsidRPr="003822CB" w:rsidRDefault="00FC4BA0" w:rsidP="003822CB">
            <w:pPr>
              <w:spacing w:after="0" w:line="240" w:lineRule="auto"/>
              <w:rPr>
                <w:rFonts w:cs="Arial"/>
              </w:rPr>
            </w:pPr>
          </w:p>
        </w:tc>
        <w:tc>
          <w:tcPr>
            <w:tcW w:w="6856" w:type="dxa"/>
          </w:tcPr>
          <w:p w14:paraId="12384E4E" w14:textId="3944A6A1" w:rsidR="00FC4BA0" w:rsidRPr="003822CB" w:rsidRDefault="0084339D" w:rsidP="003822CB">
            <w:pPr>
              <w:rPr>
                <w:rFonts w:cs="Arial"/>
              </w:rPr>
            </w:pPr>
            <w:hyperlink r:id="rId82" w:history="1">
              <w:r w:rsidR="00FC4BA0" w:rsidRPr="003822CB">
                <w:rPr>
                  <w:rStyle w:val="Hyperlink"/>
                  <w:rFonts w:cs="Arial"/>
                </w:rPr>
                <w:t>https://www.theguardian.com/science/2014/dec/04/-sp-100-safety-breaches-uk-labs-potentially-deadly-diseases</w:t>
              </w:r>
            </w:hyperlink>
          </w:p>
        </w:tc>
      </w:tr>
      <w:tr w:rsidR="00FC4BA0" w:rsidRPr="003822CB" w14:paraId="6BD55365" w14:textId="77777777" w:rsidTr="00D37647">
        <w:tc>
          <w:tcPr>
            <w:tcW w:w="3681" w:type="dxa"/>
          </w:tcPr>
          <w:p w14:paraId="264292AE" w14:textId="77777777" w:rsidR="00FC4BA0" w:rsidRPr="003822CB" w:rsidRDefault="00FC4BA0" w:rsidP="003822CB">
            <w:pPr>
              <w:spacing w:after="0" w:line="240" w:lineRule="auto"/>
              <w:rPr>
                <w:rFonts w:cs="Arial"/>
              </w:rPr>
            </w:pPr>
          </w:p>
        </w:tc>
        <w:tc>
          <w:tcPr>
            <w:tcW w:w="4200" w:type="dxa"/>
          </w:tcPr>
          <w:p w14:paraId="6301EE82" w14:textId="77777777" w:rsidR="00FC4BA0" w:rsidRPr="003822CB" w:rsidRDefault="00FC4BA0" w:rsidP="00967954">
            <w:pPr>
              <w:spacing w:after="0" w:line="240" w:lineRule="auto"/>
              <w:rPr>
                <w:rFonts w:cs="Arial"/>
                <w:shd w:val="clear" w:color="auto" w:fill="FFFFFF"/>
              </w:rPr>
            </w:pPr>
            <w:r w:rsidRPr="003822CB">
              <w:rPr>
                <w:rFonts w:cs="Arial"/>
                <w:shd w:val="clear" w:color="auto" w:fill="FFFFFF"/>
              </w:rPr>
              <w:t xml:space="preserve">Live anthrax being sent from a government facility to unsuspecting </w:t>
            </w:r>
          </w:p>
          <w:p w14:paraId="7E1BF78B" w14:textId="19B95418" w:rsidR="00FC4BA0" w:rsidRPr="003822CB" w:rsidRDefault="00FC4BA0" w:rsidP="00967954">
            <w:pPr>
              <w:spacing w:after="0" w:line="240" w:lineRule="auto"/>
              <w:rPr>
                <w:rFonts w:cs="Arial"/>
              </w:rPr>
            </w:pPr>
            <w:r w:rsidRPr="003822CB">
              <w:rPr>
                <w:rFonts w:cs="Arial"/>
                <w:shd w:val="clear" w:color="auto" w:fill="FFFFFF"/>
              </w:rPr>
              <w:t xml:space="preserve">laboratories across the UK, a mistake that exposed other scientists to the disease. </w:t>
            </w:r>
          </w:p>
        </w:tc>
        <w:tc>
          <w:tcPr>
            <w:tcW w:w="6856" w:type="dxa"/>
          </w:tcPr>
          <w:p w14:paraId="11F47FBE" w14:textId="77777777" w:rsidR="00FC4BA0" w:rsidRPr="003822CB" w:rsidRDefault="0084339D" w:rsidP="003822CB">
            <w:pPr>
              <w:rPr>
                <w:rFonts w:cs="Arial"/>
              </w:rPr>
            </w:pPr>
            <w:hyperlink r:id="rId83" w:history="1">
              <w:r w:rsidR="00FC4BA0" w:rsidRPr="003822CB">
                <w:rPr>
                  <w:rStyle w:val="Hyperlink"/>
                  <w:rFonts w:cs="Arial"/>
                </w:rPr>
                <w:t>https://www.telegraph.co.uk/news/science/11274543/Safety-breaches-at-UK-labs-handling-lethal-viruses.html</w:t>
              </w:r>
            </w:hyperlink>
          </w:p>
        </w:tc>
      </w:tr>
      <w:tr w:rsidR="00FC4BA0" w:rsidRPr="003822CB" w14:paraId="0ADD2FF0" w14:textId="77777777" w:rsidTr="00D37647">
        <w:tc>
          <w:tcPr>
            <w:tcW w:w="3681" w:type="dxa"/>
          </w:tcPr>
          <w:p w14:paraId="71ED2C72" w14:textId="77777777" w:rsidR="00FC4BA0" w:rsidRPr="003822CB" w:rsidRDefault="00FC4BA0" w:rsidP="003822CB">
            <w:pPr>
              <w:spacing w:after="0" w:line="240" w:lineRule="auto"/>
              <w:rPr>
                <w:rFonts w:cs="Arial"/>
              </w:rPr>
            </w:pPr>
          </w:p>
        </w:tc>
        <w:tc>
          <w:tcPr>
            <w:tcW w:w="4200" w:type="dxa"/>
          </w:tcPr>
          <w:p w14:paraId="32CEFAD7" w14:textId="77777777" w:rsidR="00FC4BA0" w:rsidRPr="003822CB" w:rsidRDefault="00FC4BA0" w:rsidP="003822CB">
            <w:pPr>
              <w:rPr>
                <w:rFonts w:cs="Arial"/>
                <w:shd w:val="clear" w:color="auto" w:fill="FFFFFF"/>
              </w:rPr>
            </w:pPr>
            <w:r w:rsidRPr="003822CB">
              <w:rPr>
                <w:rFonts w:cs="Arial"/>
                <w:shd w:val="clear" w:color="auto" w:fill="FFFFFF"/>
              </w:rPr>
              <w:t>Failure of an air handling system that helped contain foot and mouth disease at a large animal laboratory.</w:t>
            </w:r>
          </w:p>
        </w:tc>
        <w:tc>
          <w:tcPr>
            <w:tcW w:w="6856" w:type="dxa"/>
          </w:tcPr>
          <w:p w14:paraId="61B22909" w14:textId="75DBDBE1" w:rsidR="00FC4BA0" w:rsidRPr="003822CB" w:rsidRDefault="0084339D" w:rsidP="003822CB">
            <w:pPr>
              <w:rPr>
                <w:rFonts w:cs="Arial"/>
              </w:rPr>
            </w:pPr>
            <w:hyperlink r:id="rId84" w:history="1">
              <w:r w:rsidR="00FC4BA0" w:rsidRPr="003822CB">
                <w:rPr>
                  <w:rStyle w:val="Hyperlink"/>
                  <w:rFonts w:cs="Arial"/>
                </w:rPr>
                <w:t>https://www.theguardian.com/science/2014/dec/04/-sp-100-safety-breaches-uk-labs-potentially-deadly-diseases</w:t>
              </w:r>
            </w:hyperlink>
          </w:p>
        </w:tc>
      </w:tr>
      <w:tr w:rsidR="00FC4BA0" w:rsidRPr="003822CB" w14:paraId="3FFC9940" w14:textId="77777777" w:rsidTr="00D37647">
        <w:tc>
          <w:tcPr>
            <w:tcW w:w="3681" w:type="dxa"/>
          </w:tcPr>
          <w:p w14:paraId="1C94B017" w14:textId="77777777" w:rsidR="00FC4BA0" w:rsidRPr="003822CB" w:rsidRDefault="00FC4BA0" w:rsidP="003822CB">
            <w:pPr>
              <w:spacing w:after="0" w:line="240" w:lineRule="auto"/>
              <w:rPr>
                <w:rFonts w:cs="Arial"/>
              </w:rPr>
            </w:pPr>
            <w:r w:rsidRPr="003822CB">
              <w:rPr>
                <w:rFonts w:cs="Arial"/>
              </w:rPr>
              <w:lastRenderedPageBreak/>
              <w:t>Biological agents</w:t>
            </w:r>
          </w:p>
        </w:tc>
        <w:tc>
          <w:tcPr>
            <w:tcW w:w="4200" w:type="dxa"/>
          </w:tcPr>
          <w:p w14:paraId="60D3C8E5" w14:textId="7F5D76DC" w:rsidR="00FC4BA0" w:rsidRPr="003822CB" w:rsidRDefault="00FC4BA0" w:rsidP="003822CB">
            <w:pPr>
              <w:rPr>
                <w:rFonts w:cs="Arial"/>
                <w:shd w:val="clear" w:color="auto" w:fill="FFFFFF"/>
              </w:rPr>
            </w:pPr>
            <w:r w:rsidRPr="003822CB">
              <w:rPr>
                <w:rFonts w:cs="Arial"/>
              </w:rPr>
              <w:t>Biological agents: Managing the risks in laboratories and healthcare premises – HSE</w:t>
            </w:r>
            <w:r w:rsidR="003822CB">
              <w:rPr>
                <w:rFonts w:cs="Arial"/>
              </w:rPr>
              <w:t>.</w:t>
            </w:r>
          </w:p>
        </w:tc>
        <w:tc>
          <w:tcPr>
            <w:tcW w:w="6856" w:type="dxa"/>
          </w:tcPr>
          <w:p w14:paraId="1953D41A" w14:textId="0E8F4BAA" w:rsidR="00FC4BA0" w:rsidRPr="003822CB" w:rsidRDefault="0084339D" w:rsidP="003822CB">
            <w:pPr>
              <w:pStyle w:val="CommentText"/>
              <w:rPr>
                <w:rFonts w:cs="Arial"/>
                <w:sz w:val="22"/>
                <w:szCs w:val="22"/>
              </w:rPr>
            </w:pPr>
            <w:hyperlink r:id="rId85" w:history="1">
              <w:r w:rsidR="00FC4BA0" w:rsidRPr="003822CB">
                <w:rPr>
                  <w:rStyle w:val="Hyperlink"/>
                  <w:rFonts w:cs="Arial"/>
                  <w:sz w:val="22"/>
                  <w:szCs w:val="22"/>
                </w:rPr>
                <w:t>https://www.gla.ac.uk/media/Media_196331_smxx.pdf</w:t>
              </w:r>
            </w:hyperlink>
            <w:r w:rsidR="00FC4BA0" w:rsidRPr="003822CB">
              <w:rPr>
                <w:rFonts w:cs="Arial"/>
                <w:sz w:val="22"/>
                <w:szCs w:val="22"/>
              </w:rPr>
              <w:t xml:space="preserve"> </w:t>
            </w:r>
          </w:p>
        </w:tc>
      </w:tr>
      <w:tr w:rsidR="00FC4BA0" w:rsidRPr="003822CB" w14:paraId="32A153CD" w14:textId="77777777" w:rsidTr="00D37647">
        <w:tc>
          <w:tcPr>
            <w:tcW w:w="3681" w:type="dxa"/>
          </w:tcPr>
          <w:p w14:paraId="589001BE" w14:textId="77777777" w:rsidR="00FC4BA0" w:rsidRPr="003822CB" w:rsidRDefault="00FC4BA0" w:rsidP="003822CB">
            <w:pPr>
              <w:spacing w:after="0" w:line="240" w:lineRule="auto"/>
              <w:rPr>
                <w:rFonts w:cs="Arial"/>
              </w:rPr>
            </w:pPr>
            <w:r w:rsidRPr="003822CB">
              <w:rPr>
                <w:rFonts w:cs="Arial"/>
              </w:rPr>
              <w:t>Disease causing organisms</w:t>
            </w:r>
          </w:p>
        </w:tc>
        <w:tc>
          <w:tcPr>
            <w:tcW w:w="4200" w:type="dxa"/>
          </w:tcPr>
          <w:p w14:paraId="359D5246" w14:textId="3FA5D11B" w:rsidR="00FC4BA0" w:rsidRPr="003822CB" w:rsidRDefault="00FC4BA0" w:rsidP="003822CB">
            <w:pPr>
              <w:spacing w:before="100" w:beforeAutospacing="1" w:after="100" w:afterAutospacing="1"/>
              <w:rPr>
                <w:rFonts w:cs="Arial"/>
              </w:rPr>
            </w:pPr>
            <w:r w:rsidRPr="003822CB">
              <w:rPr>
                <w:rFonts w:eastAsia="Times New Roman" w:cs="Arial"/>
                <w:color w:val="000000"/>
                <w:lang w:eastAsia="en-GB"/>
              </w:rPr>
              <w:t>Structure and function</w:t>
            </w:r>
          </w:p>
        </w:tc>
        <w:tc>
          <w:tcPr>
            <w:tcW w:w="6856" w:type="dxa"/>
          </w:tcPr>
          <w:p w14:paraId="564BBD13" w14:textId="2A56753A" w:rsidR="00FC4BA0" w:rsidRPr="003822CB" w:rsidRDefault="0084339D" w:rsidP="003822CB">
            <w:pPr>
              <w:spacing w:before="100" w:beforeAutospacing="1" w:after="100" w:afterAutospacing="1"/>
              <w:rPr>
                <w:rFonts w:cs="Arial"/>
              </w:rPr>
            </w:pPr>
            <w:hyperlink r:id="rId86" w:history="1">
              <w:r w:rsidR="00FC4BA0" w:rsidRPr="003822CB">
                <w:rPr>
                  <w:rStyle w:val="Hyperlink"/>
                  <w:rFonts w:cs="Arial"/>
                </w:rPr>
                <w:t>https://www.ncbi.nlm.nih.gov/books/NBK8174/</w:t>
              </w:r>
            </w:hyperlink>
          </w:p>
        </w:tc>
      </w:tr>
      <w:tr w:rsidR="00FC4BA0" w:rsidRPr="003822CB" w14:paraId="493021B6" w14:textId="77777777" w:rsidTr="00D37647">
        <w:tc>
          <w:tcPr>
            <w:tcW w:w="3681" w:type="dxa"/>
          </w:tcPr>
          <w:p w14:paraId="7218A767" w14:textId="77777777" w:rsidR="00FC4BA0" w:rsidRPr="003822CB" w:rsidRDefault="00FC4BA0" w:rsidP="003822CB">
            <w:pPr>
              <w:spacing w:after="0" w:line="240" w:lineRule="auto"/>
              <w:rPr>
                <w:rFonts w:cs="Arial"/>
              </w:rPr>
            </w:pPr>
            <w:r w:rsidRPr="003822CB">
              <w:rPr>
                <w:rFonts w:cs="Arial"/>
              </w:rPr>
              <w:t>Transmission of pathogens</w:t>
            </w:r>
          </w:p>
        </w:tc>
        <w:tc>
          <w:tcPr>
            <w:tcW w:w="4200" w:type="dxa"/>
          </w:tcPr>
          <w:p w14:paraId="36DB02A5" w14:textId="77777777" w:rsidR="00FC4BA0" w:rsidRPr="003822CB" w:rsidRDefault="00FC4BA0" w:rsidP="003822CB">
            <w:pPr>
              <w:spacing w:before="100" w:beforeAutospacing="1" w:after="100" w:afterAutospacing="1"/>
              <w:rPr>
                <w:rFonts w:eastAsia="Times New Roman" w:cs="Arial"/>
                <w:b/>
                <w:bCs/>
                <w:color w:val="000000"/>
                <w:lang w:eastAsia="en-GB"/>
              </w:rPr>
            </w:pPr>
          </w:p>
        </w:tc>
        <w:tc>
          <w:tcPr>
            <w:tcW w:w="6856" w:type="dxa"/>
          </w:tcPr>
          <w:p w14:paraId="4A235992" w14:textId="5753C3F6" w:rsidR="00FC4BA0" w:rsidRPr="003822CB" w:rsidRDefault="0084339D" w:rsidP="003822CB">
            <w:pPr>
              <w:rPr>
                <w:rFonts w:cs="Arial"/>
              </w:rPr>
            </w:pPr>
            <w:hyperlink r:id="rId87" w:history="1">
              <w:r w:rsidR="00FC4BA0" w:rsidRPr="003822CB">
                <w:rPr>
                  <w:rStyle w:val="Hyperlink"/>
                  <w:rFonts w:cs="Arial"/>
                </w:rPr>
                <w:t>https://www.bode-science-center.com/center/glossary/transmission-paths.html</w:t>
              </w:r>
            </w:hyperlink>
          </w:p>
        </w:tc>
      </w:tr>
      <w:tr w:rsidR="000F59AD" w:rsidRPr="003822CB" w14:paraId="0CBD2B99" w14:textId="77777777" w:rsidTr="00D37647">
        <w:tc>
          <w:tcPr>
            <w:tcW w:w="3681" w:type="dxa"/>
          </w:tcPr>
          <w:p w14:paraId="56E1BEE8" w14:textId="2AF76B2F" w:rsidR="000F59AD" w:rsidRPr="003822CB" w:rsidRDefault="000F59AD" w:rsidP="003822CB">
            <w:pPr>
              <w:spacing w:after="0" w:line="240" w:lineRule="auto"/>
              <w:rPr>
                <w:rFonts w:cs="Arial"/>
              </w:rPr>
            </w:pPr>
            <w:r>
              <w:rPr>
                <w:rFonts w:cs="Arial"/>
              </w:rPr>
              <w:t xml:space="preserve">HSE, </w:t>
            </w:r>
            <w:r>
              <w:t>Control of substances hazardous to health</w:t>
            </w:r>
          </w:p>
        </w:tc>
        <w:tc>
          <w:tcPr>
            <w:tcW w:w="4200" w:type="dxa"/>
          </w:tcPr>
          <w:p w14:paraId="2D65AF83" w14:textId="793713BF" w:rsidR="000F59AD" w:rsidRPr="000F59AD" w:rsidRDefault="000F59AD" w:rsidP="003822CB">
            <w:pPr>
              <w:spacing w:before="100" w:beforeAutospacing="1" w:after="100" w:afterAutospacing="1"/>
              <w:rPr>
                <w:rFonts w:eastAsia="Times New Roman" w:cs="Arial"/>
                <w:color w:val="000000"/>
                <w:lang w:eastAsia="en-GB"/>
              </w:rPr>
            </w:pPr>
            <w:r w:rsidRPr="000F59AD">
              <w:rPr>
                <w:rFonts w:eastAsia="Times New Roman" w:cs="Arial"/>
                <w:color w:val="000000"/>
                <w:lang w:eastAsia="en-GB"/>
              </w:rPr>
              <w:t>Approved Code of Practice and guidance</w:t>
            </w:r>
          </w:p>
        </w:tc>
        <w:tc>
          <w:tcPr>
            <w:tcW w:w="6856" w:type="dxa"/>
          </w:tcPr>
          <w:p w14:paraId="310AF747" w14:textId="56835801" w:rsidR="000F59AD" w:rsidRDefault="0084339D" w:rsidP="003822CB">
            <w:hyperlink r:id="rId88" w:history="1">
              <w:r w:rsidR="000F59AD">
                <w:rPr>
                  <w:rStyle w:val="Hyperlink"/>
                </w:rPr>
                <w:t>https://www.hse.gov.uk/pUbns/priced/l5.pdf</w:t>
              </w:r>
            </w:hyperlink>
          </w:p>
        </w:tc>
      </w:tr>
      <w:tr w:rsidR="000F59AD" w:rsidRPr="003822CB" w14:paraId="3A76B6CB" w14:textId="77777777" w:rsidTr="00D37647">
        <w:tc>
          <w:tcPr>
            <w:tcW w:w="3681" w:type="dxa"/>
          </w:tcPr>
          <w:p w14:paraId="7D06657C" w14:textId="200CDB4C" w:rsidR="000F59AD" w:rsidRDefault="000F59AD" w:rsidP="003822CB">
            <w:pPr>
              <w:spacing w:after="0" w:line="240" w:lineRule="auto"/>
              <w:rPr>
                <w:rFonts w:cs="Arial"/>
              </w:rPr>
            </w:pPr>
            <w:r>
              <w:rPr>
                <w:rFonts w:cs="Arial"/>
              </w:rPr>
              <w:t>HSE, Exposure to carcinogens, mutagens and biological agents</w:t>
            </w:r>
          </w:p>
        </w:tc>
        <w:tc>
          <w:tcPr>
            <w:tcW w:w="4200" w:type="dxa"/>
          </w:tcPr>
          <w:p w14:paraId="79704D4A" w14:textId="77777777" w:rsidR="000F59AD" w:rsidRPr="000F59AD" w:rsidRDefault="000F59AD" w:rsidP="003822CB">
            <w:pPr>
              <w:spacing w:before="100" w:beforeAutospacing="1" w:after="100" w:afterAutospacing="1"/>
              <w:rPr>
                <w:rFonts w:eastAsia="Times New Roman" w:cs="Arial"/>
                <w:color w:val="000000"/>
                <w:lang w:eastAsia="en-GB"/>
              </w:rPr>
            </w:pPr>
          </w:p>
        </w:tc>
        <w:tc>
          <w:tcPr>
            <w:tcW w:w="6856" w:type="dxa"/>
          </w:tcPr>
          <w:p w14:paraId="64520AD7" w14:textId="2D2920B5" w:rsidR="000F59AD" w:rsidRDefault="0084339D" w:rsidP="003822CB">
            <w:hyperlink r:id="rId89" w:history="1">
              <w:r w:rsidR="000F59AD">
                <w:rPr>
                  <w:rStyle w:val="Hyperlink"/>
                </w:rPr>
                <w:t>https://www.hse.gov.uk/riddor/carcinogens.htm</w:t>
              </w:r>
            </w:hyperlink>
          </w:p>
        </w:tc>
      </w:tr>
      <w:tr w:rsidR="000F59AD" w:rsidRPr="003822CB" w14:paraId="7A2A3B35" w14:textId="77777777" w:rsidTr="00D37647">
        <w:tc>
          <w:tcPr>
            <w:tcW w:w="3681" w:type="dxa"/>
          </w:tcPr>
          <w:p w14:paraId="364A386F" w14:textId="70E55753" w:rsidR="000F59AD" w:rsidRDefault="000F59AD" w:rsidP="003822CB">
            <w:pPr>
              <w:spacing w:after="0" w:line="240" w:lineRule="auto"/>
              <w:rPr>
                <w:rFonts w:cs="Arial"/>
              </w:rPr>
            </w:pPr>
            <w:r>
              <w:rPr>
                <w:rFonts w:cs="Arial"/>
              </w:rPr>
              <w:t>Science direct, Mutagens</w:t>
            </w:r>
          </w:p>
        </w:tc>
        <w:tc>
          <w:tcPr>
            <w:tcW w:w="4200" w:type="dxa"/>
          </w:tcPr>
          <w:p w14:paraId="5863B930" w14:textId="77777777" w:rsidR="000F59AD" w:rsidRPr="000F59AD" w:rsidRDefault="000F59AD" w:rsidP="003822CB">
            <w:pPr>
              <w:spacing w:before="100" w:beforeAutospacing="1" w:after="100" w:afterAutospacing="1"/>
              <w:rPr>
                <w:rFonts w:eastAsia="Times New Roman" w:cs="Arial"/>
                <w:color w:val="000000"/>
                <w:lang w:eastAsia="en-GB"/>
              </w:rPr>
            </w:pPr>
          </w:p>
        </w:tc>
        <w:tc>
          <w:tcPr>
            <w:tcW w:w="6856" w:type="dxa"/>
          </w:tcPr>
          <w:p w14:paraId="04C44F7E" w14:textId="1DE50DE2" w:rsidR="000F59AD" w:rsidRDefault="0084339D" w:rsidP="003822CB">
            <w:hyperlink r:id="rId90" w:history="1">
              <w:r w:rsidR="000F59AD">
                <w:rPr>
                  <w:rStyle w:val="Hyperlink"/>
                </w:rPr>
                <w:t>https://www.sciencedirect.com/topics/neuroscience/mutagens</w:t>
              </w:r>
            </w:hyperlink>
          </w:p>
        </w:tc>
      </w:tr>
      <w:tr w:rsidR="000F59AD" w:rsidRPr="003822CB" w14:paraId="470C5209" w14:textId="77777777" w:rsidTr="00D37647">
        <w:tc>
          <w:tcPr>
            <w:tcW w:w="3681" w:type="dxa"/>
          </w:tcPr>
          <w:p w14:paraId="0698A8BF" w14:textId="6A78B68A" w:rsidR="000F59AD" w:rsidRDefault="000F59AD" w:rsidP="003822CB">
            <w:pPr>
              <w:spacing w:after="0" w:line="240" w:lineRule="auto"/>
              <w:rPr>
                <w:rFonts w:cs="Arial"/>
              </w:rPr>
            </w:pPr>
            <w:r>
              <w:rPr>
                <w:rFonts w:cs="Arial"/>
              </w:rPr>
              <w:t>Wikipedia, Mutagens</w:t>
            </w:r>
          </w:p>
        </w:tc>
        <w:tc>
          <w:tcPr>
            <w:tcW w:w="4200" w:type="dxa"/>
          </w:tcPr>
          <w:p w14:paraId="298E5E89" w14:textId="77777777" w:rsidR="000F59AD" w:rsidRPr="000F59AD" w:rsidRDefault="000F59AD" w:rsidP="003822CB">
            <w:pPr>
              <w:spacing w:before="100" w:beforeAutospacing="1" w:after="100" w:afterAutospacing="1"/>
              <w:rPr>
                <w:rFonts w:eastAsia="Times New Roman" w:cs="Arial"/>
                <w:color w:val="000000"/>
                <w:lang w:eastAsia="en-GB"/>
              </w:rPr>
            </w:pPr>
          </w:p>
        </w:tc>
        <w:tc>
          <w:tcPr>
            <w:tcW w:w="6856" w:type="dxa"/>
          </w:tcPr>
          <w:p w14:paraId="55CD7B9E" w14:textId="3AFCEA44" w:rsidR="000F59AD" w:rsidRDefault="0084339D" w:rsidP="003822CB">
            <w:hyperlink r:id="rId91" w:history="1">
              <w:r w:rsidR="000F59AD">
                <w:rPr>
                  <w:rStyle w:val="Hyperlink"/>
                </w:rPr>
                <w:t>https://en.wikipedia.org/wiki/Mutagen</w:t>
              </w:r>
            </w:hyperlink>
          </w:p>
        </w:tc>
      </w:tr>
    </w:tbl>
    <w:p w14:paraId="77C92E6F" w14:textId="6C0D048A" w:rsidR="0084339D" w:rsidRDefault="0084339D">
      <w:pPr>
        <w:spacing w:after="0" w:line="240" w:lineRule="auto"/>
        <w:rPr>
          <w:rFonts w:ascii="Calibri" w:hAnsi="Calibri"/>
          <w:sz w:val="20"/>
          <w:szCs w:val="20"/>
        </w:rPr>
      </w:pPr>
    </w:p>
    <w:p w14:paraId="563462AC" w14:textId="4693E5CD" w:rsidR="00B646AB" w:rsidRDefault="0084339D">
      <w:pPr>
        <w:spacing w:after="0" w:line="240" w:lineRule="auto"/>
        <w:rPr>
          <w:rFonts w:ascii="Calibri" w:hAnsi="Calibri"/>
          <w:sz w:val="20"/>
          <w:szCs w:val="20"/>
        </w:rPr>
      </w:pPr>
      <w:bookmarkStart w:id="26" w:name="_GoBack"/>
      <w:bookmarkEnd w:id="26"/>
      <w:r>
        <w:rPr>
          <w:rFonts w:ascii="Calibri" w:hAnsi="Calibri"/>
          <w:noProof/>
          <w:sz w:val="20"/>
          <w:szCs w:val="20"/>
        </w:rPr>
        <w:drawing>
          <wp:anchor distT="0" distB="254" distL="114300" distR="114300" simplePos="0" relativeHeight="251666432" behindDoc="1" locked="0" layoutInCell="1" allowOverlap="1" wp14:anchorId="4AA35797" wp14:editId="2E4B99F2">
            <wp:simplePos x="0" y="0"/>
            <wp:positionH relativeFrom="column">
              <wp:posOffset>47625</wp:posOffset>
            </wp:positionH>
            <wp:positionV relativeFrom="paragraph">
              <wp:posOffset>72390</wp:posOffset>
            </wp:positionV>
            <wp:extent cx="1574165" cy="1212215"/>
            <wp:effectExtent l="0" t="0" r="6985" b="6985"/>
            <wp:wrapTight wrapText="bothSides">
              <wp:wrapPolygon edited="0">
                <wp:start x="0" y="0"/>
                <wp:lineTo x="0" y="21385"/>
                <wp:lineTo x="21434" y="21385"/>
                <wp:lineTo x="21434" y="0"/>
                <wp:lineTo x="0" y="0"/>
              </wp:wrapPolygon>
            </wp:wrapTight>
            <wp:docPr id="18" name="Picture 18" descr="We value your feedback" title="We value your feedback">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We value your feedback" title="We value your feedback">
                      <a:hlinkClick r:id="rId92"/>
                    </pic:cNvPr>
                    <pic:cNvPicPr/>
                  </pic:nvPicPr>
                  <pic:blipFill>
                    <a:blip r:embed="rId93" cstate="print"/>
                    <a:stretch>
                      <a:fillRect/>
                    </a:stretch>
                  </pic:blipFill>
                  <pic:spPr>
                    <a:xfrm>
                      <a:off x="0" y="0"/>
                      <a:ext cx="1574165" cy="1212215"/>
                    </a:xfrm>
                    <a:prstGeom prst="rect">
                      <a:avLst/>
                    </a:prstGeom>
                  </pic:spPr>
                </pic:pic>
              </a:graphicData>
            </a:graphic>
            <wp14:sizeRelH relativeFrom="page">
              <wp14:pctWidth>0</wp14:pctWidth>
            </wp14:sizeRelH>
            <wp14:sizeRelV relativeFrom="page">
              <wp14:pctHeight>0</wp14:pctHeight>
            </wp14:sizeRelV>
          </wp:anchor>
        </w:drawing>
      </w:r>
      <w:r w:rsidRPr="0084339D">
        <w:rPr>
          <w:rFonts w:ascii="Calibri" w:hAnsi="Calibri"/>
          <w:noProof/>
          <w:sz w:val="20"/>
          <w:szCs w:val="20"/>
        </w:rPr>
        <mc:AlternateContent>
          <mc:Choice Requires="wps">
            <w:drawing>
              <wp:anchor distT="45720" distB="45720" distL="114300" distR="114300" simplePos="0" relativeHeight="251665408" behindDoc="0" locked="0" layoutInCell="1" allowOverlap="1" wp14:anchorId="1FBD4FEA" wp14:editId="05D4EFB7">
                <wp:simplePos x="0" y="0"/>
                <wp:positionH relativeFrom="margin">
                  <wp:align>left</wp:align>
                </wp:positionH>
                <wp:positionV relativeFrom="paragraph">
                  <wp:posOffset>1303655</wp:posOffset>
                </wp:positionV>
                <wp:extent cx="9363075" cy="676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3075" cy="676275"/>
                        </a:xfrm>
                        <a:prstGeom prst="rect">
                          <a:avLst/>
                        </a:prstGeom>
                        <a:noFill/>
                        <a:ln w="9525">
                          <a:noFill/>
                          <a:miter lim="800000"/>
                          <a:headEnd/>
                          <a:tailEnd/>
                        </a:ln>
                      </wps:spPr>
                      <wps:txbx>
                        <w:txbxContent>
                          <w:p w14:paraId="0F6C4B7F" w14:textId="71581F55" w:rsidR="0084339D" w:rsidRPr="00795087" w:rsidRDefault="0084339D" w:rsidP="0084339D">
                            <w:pPr>
                              <w:suppressAutoHyphens/>
                              <w:autoSpaceDE w:val="0"/>
                              <w:autoSpaceDN w:val="0"/>
                              <w:adjustRightInd w:val="0"/>
                              <w:spacing w:after="57" w:line="288" w:lineRule="auto"/>
                              <w:textAlignment w:val="center"/>
                              <w:rPr>
                                <w:rFonts w:cs="Arial"/>
                                <w:color w:val="000000"/>
                                <w:sz w:val="16"/>
                                <w:szCs w:val="16"/>
                              </w:rPr>
                            </w:pPr>
                            <w:r w:rsidRPr="00795087">
                              <w:rPr>
                                <w:rFonts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94" w:history="1">
                              <w:r w:rsidRPr="00795087">
                                <w:rPr>
                                  <w:rStyle w:val="hyperlinks"/>
                                  <w:rFonts w:cs="Arial"/>
                                  <w:sz w:val="16"/>
                                  <w:szCs w:val="16"/>
                                </w:rPr>
                                <w:t>www.ocr.org.uk/expression-of-interest</w:t>
                              </w:r>
                            </w:hyperlink>
                          </w:p>
                          <w:p w14:paraId="6A72DE4E" w14:textId="6942ECC4" w:rsidR="0084339D" w:rsidRDefault="0084339D" w:rsidP="0084339D">
                            <w:pPr>
                              <w:suppressAutoHyphens/>
                              <w:autoSpaceDE w:val="0"/>
                              <w:autoSpaceDN w:val="0"/>
                              <w:adjustRightInd w:val="0"/>
                              <w:spacing w:after="57" w:line="288" w:lineRule="auto"/>
                              <w:textAlignment w:val="center"/>
                            </w:pPr>
                            <w:r w:rsidRPr="00795087">
                              <w:rPr>
                                <w:rFonts w:cs="Arial"/>
                                <w:color w:val="000000"/>
                                <w:sz w:val="16"/>
                                <w:szCs w:val="16"/>
                              </w:rPr>
                              <w:t xml:space="preserve">Looking for a resource? There is now a quick and easy search tool to help find free resources for your qualification: </w:t>
                            </w:r>
                            <w:hyperlink r:id="rId95" w:history="1">
                              <w:r w:rsidRPr="0084339D">
                                <w:rPr>
                                  <w:rStyle w:val="Hyperlink"/>
                                  <w:rFonts w:cs="Arial"/>
                                  <w:sz w:val="16"/>
                                  <w:szCs w:val="16"/>
                                </w:rPr>
                                <w:t>www.ocr.org.uk/i-want-to/find-resources/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BD4FEA" id="_x0000_t202" coordsize="21600,21600" o:spt="202" path="m,l,21600r21600,l21600,xe">
                <v:stroke joinstyle="miter"/>
                <v:path gradientshapeok="t" o:connecttype="rect"/>
              </v:shapetype>
              <v:shape id="Text Box 2" o:spid="_x0000_s1026" type="#_x0000_t202" style="position:absolute;margin-left:0;margin-top:102.65pt;width:737.25pt;height:53.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" filled="f" stroked="f">
                <v:textbox>
                  <w:txbxContent>
                    <w:p w14:paraId="0F6C4B7F" w14:textId="71581F55" w:rsidR="0084339D" w:rsidRPr="00795087" w:rsidRDefault="0084339D" w:rsidP="0084339D">
                      <w:pPr>
                        <w:suppressAutoHyphens/>
                        <w:autoSpaceDE w:val="0"/>
                        <w:autoSpaceDN w:val="0"/>
                        <w:adjustRightInd w:val="0"/>
                        <w:spacing w:after="57" w:line="288" w:lineRule="auto"/>
                        <w:textAlignment w:val="center"/>
                        <w:rPr>
                          <w:rFonts w:cs="Arial"/>
                          <w:color w:val="000000"/>
                          <w:sz w:val="16"/>
                          <w:szCs w:val="16"/>
                        </w:rPr>
                      </w:pPr>
                      <w:r w:rsidRPr="00795087">
                        <w:rPr>
                          <w:rFonts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96" w:history="1">
                        <w:r w:rsidRPr="00795087">
                          <w:rPr>
                            <w:rStyle w:val="hyperlinks"/>
                            <w:rFonts w:cs="Arial"/>
                            <w:sz w:val="16"/>
                            <w:szCs w:val="16"/>
                          </w:rPr>
                          <w:t>www.ocr.org.uk/expression-of-interest</w:t>
                        </w:r>
                      </w:hyperlink>
                    </w:p>
                    <w:p w14:paraId="6A72DE4E" w14:textId="6942ECC4" w:rsidR="0084339D" w:rsidRDefault="0084339D" w:rsidP="0084339D">
                      <w:pPr>
                        <w:suppressAutoHyphens/>
                        <w:autoSpaceDE w:val="0"/>
                        <w:autoSpaceDN w:val="0"/>
                        <w:adjustRightInd w:val="0"/>
                        <w:spacing w:after="57" w:line="288" w:lineRule="auto"/>
                        <w:textAlignment w:val="center"/>
                      </w:pPr>
                      <w:r w:rsidRPr="00795087">
                        <w:rPr>
                          <w:rFonts w:cs="Arial"/>
                          <w:color w:val="000000"/>
                          <w:sz w:val="16"/>
                          <w:szCs w:val="16"/>
                        </w:rPr>
                        <w:t xml:space="preserve">Looking for a resource? There is now a quick and easy search tool to help find free resources for your qualification: </w:t>
                      </w:r>
                      <w:hyperlink r:id="rId97" w:history="1">
                        <w:r w:rsidRPr="0084339D">
                          <w:rPr>
                            <w:rStyle w:val="Hyperlink"/>
                            <w:rFonts w:cs="Arial"/>
                            <w:sz w:val="16"/>
                            <w:szCs w:val="16"/>
                          </w:rPr>
                          <w:t>www.ocr.org.uk/i-want-to/find-resources/</w:t>
                        </w:r>
                      </w:hyperlink>
                    </w:p>
                  </w:txbxContent>
                </v:textbox>
                <w10:wrap type="square" anchorx="margin"/>
              </v:shape>
            </w:pict>
          </mc:Fallback>
        </mc:AlternateContent>
      </w:r>
      <w:r>
        <w:rPr>
          <w:rFonts w:ascii="Calibri" w:hAnsi="Calibri"/>
          <w:noProof/>
          <w:sz w:val="20"/>
          <w:szCs w:val="20"/>
        </w:rPr>
        <mc:AlternateContent>
          <mc:Choice Requires="wps">
            <w:drawing>
              <wp:anchor distT="0" distB="0" distL="114300" distR="114300" simplePos="0" relativeHeight="251663360" behindDoc="0" locked="0" layoutInCell="1" allowOverlap="1" wp14:anchorId="7764074E" wp14:editId="404F3433">
                <wp:simplePos x="0" y="0"/>
                <wp:positionH relativeFrom="margin">
                  <wp:align>left</wp:align>
                </wp:positionH>
                <wp:positionV relativeFrom="paragraph">
                  <wp:posOffset>1884679</wp:posOffset>
                </wp:positionV>
                <wp:extent cx="9344025" cy="965835"/>
                <wp:effectExtent l="0" t="0" r="9525" b="5715"/>
                <wp:wrapNone/>
                <wp:docPr id="11" name="Rectangle: Rounded Corners 1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4025" cy="965835"/>
                        </a:xfrm>
                        <a:prstGeom prst="roundRect">
                          <a:avLst>
                            <a:gd name="adj" fmla="val 9894"/>
                          </a:avLst>
                        </a:prstGeom>
                        <a:solidFill>
                          <a:srgbClr val="D8D8D8"/>
                        </a:solidFill>
                        <a:ln>
                          <a:noFill/>
                        </a:ln>
                      </wps:spPr>
                      <wps:txbx>
                        <w:txbxContent>
                          <w:p w14:paraId="29B00834" w14:textId="77777777" w:rsidR="0084339D" w:rsidRPr="009C1923" w:rsidRDefault="0084339D" w:rsidP="0084339D">
                            <w:pPr>
                              <w:spacing w:after="0" w:line="360" w:lineRule="auto"/>
                              <w:rPr>
                                <w:rFonts w:cs="Arial"/>
                                <w:color w:val="000000"/>
                                <w:sz w:val="12"/>
                                <w:szCs w:val="12"/>
                              </w:rPr>
                            </w:pPr>
                            <w:r w:rsidRPr="009A4492">
                              <w:rPr>
                                <w:rFonts w:cs="Arial"/>
                                <w:b/>
                                <w:color w:val="000000"/>
                                <w:sz w:val="16"/>
                                <w:szCs w:val="12"/>
                              </w:rPr>
                              <w:t>OCR Resources</w:t>
                            </w:r>
                            <w:r w:rsidRPr="009A4492">
                              <w:rPr>
                                <w:rFonts w:cs="Arial"/>
                                <w:color w:val="000000"/>
                                <w:sz w:val="16"/>
                                <w:szCs w:val="12"/>
                              </w:rPr>
                              <w:t>:</w:t>
                            </w:r>
                            <w:r w:rsidRPr="009A4492">
                              <w:rPr>
                                <w:rFonts w:ascii="Calibri" w:hAnsi="Calibri" w:cs="Arial"/>
                                <w:color w:val="000000"/>
                                <w:sz w:val="16"/>
                                <w:szCs w:val="12"/>
                              </w:rPr>
                              <w:t xml:space="preserve"> </w:t>
                            </w:r>
                            <w:r w:rsidRPr="009A4492">
                              <w:rPr>
                                <w:rFonts w:cs="Arial"/>
                                <w:i/>
                                <w:color w:val="000000"/>
                                <w:sz w:val="16"/>
                                <w:szCs w:val="12"/>
                              </w:rPr>
                              <w:t>the small print</w:t>
                            </w:r>
                            <w:r w:rsidRPr="009A4492">
                              <w:rPr>
                                <w:rFonts w:ascii="Calibri" w:hAnsi="Calibri" w:cs="Arial"/>
                                <w:i/>
                                <w:color w:val="000000"/>
                                <w:sz w:val="16"/>
                                <w:szCs w:val="12"/>
                              </w:rPr>
                              <w:br/>
                            </w:r>
                            <w:r w:rsidRPr="009C1923">
                              <w:rPr>
                                <w:rFonts w:cs="Arial"/>
                                <w:iCs/>
                                <w:color w:val="000000"/>
                                <w:sz w:val="12"/>
                                <w:szCs w:val="12"/>
                              </w:rPr>
                              <w:t xml:space="preserve">OCR’s </w:t>
                            </w:r>
                            <w:r w:rsidRPr="009C1923">
                              <w:rPr>
                                <w:rFonts w:cs="Arial"/>
                                <w:iCs/>
                                <w:color w:val="000000"/>
                                <w:sz w:val="12"/>
                                <w:szCs w:val="12"/>
                                <w:lang w:eastAsia="en-GB"/>
                              </w:rPr>
                              <w:t>resources</w:t>
                            </w:r>
                            <w:r w:rsidRPr="009C1923">
                              <w:rPr>
                                <w:rFonts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9C1923">
                              <w:rPr>
                                <w:rFonts w:cs="Arial"/>
                                <w:iCs/>
                                <w:color w:val="000000"/>
                                <w:sz w:val="12"/>
                                <w:szCs w:val="12"/>
                              </w:rPr>
                              <w:br/>
                            </w:r>
                            <w:r w:rsidRPr="009C1923">
                              <w:rPr>
                                <w:rFonts w:cs="Arial"/>
                                <w:color w:val="000000"/>
                                <w:sz w:val="12"/>
                                <w:szCs w:val="12"/>
                              </w:rPr>
                              <w:t xml:space="preserve">© OCR 2019 - This resource may be freely copied and distributed, </w:t>
                            </w:r>
                            <w:proofErr w:type="gramStart"/>
                            <w:r w:rsidRPr="009C1923">
                              <w:rPr>
                                <w:rFonts w:cs="Arial"/>
                                <w:color w:val="000000"/>
                                <w:sz w:val="12"/>
                                <w:szCs w:val="12"/>
                              </w:rPr>
                              <w:t>as long as</w:t>
                            </w:r>
                            <w:proofErr w:type="gramEnd"/>
                            <w:r w:rsidRPr="009C1923">
                              <w:rPr>
                                <w:rFonts w:cs="Arial"/>
                                <w:color w:val="000000"/>
                                <w:sz w:val="12"/>
                                <w:szCs w:val="12"/>
                              </w:rPr>
                              <w:t xml:space="preserve"> the OCR logo and this message remain intact and OCR is acknowledged as the originator of this work.</w:t>
                            </w:r>
                          </w:p>
                          <w:p w14:paraId="61378563" w14:textId="77777777" w:rsidR="0084339D" w:rsidRPr="009C1923" w:rsidRDefault="0084339D" w:rsidP="0084339D">
                            <w:pPr>
                              <w:spacing w:after="0" w:line="360" w:lineRule="auto"/>
                              <w:rPr>
                                <w:rFonts w:cs="Arial"/>
                                <w:color w:val="000000"/>
                                <w:sz w:val="12"/>
                                <w:szCs w:val="12"/>
                              </w:rPr>
                            </w:pPr>
                            <w:r w:rsidRPr="009C1923">
                              <w:rPr>
                                <w:rFonts w:cs="Arial"/>
                                <w:color w:val="000000"/>
                                <w:sz w:val="12"/>
                                <w:szCs w:val="12"/>
                              </w:rPr>
                              <w:t>OCR acknowledges the use of the following content: n/a</w:t>
                            </w:r>
                          </w:p>
                          <w:p w14:paraId="2A050048" w14:textId="77777777" w:rsidR="0084339D" w:rsidRPr="00580794" w:rsidRDefault="0084339D" w:rsidP="0084339D">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9C1923">
                              <w:rPr>
                                <w:rFonts w:cs="Arial"/>
                                <w:color w:val="000000"/>
                                <w:sz w:val="12"/>
                                <w:szCs w:val="12"/>
                                <w:lang w:eastAsia="en-GB"/>
                              </w:rPr>
                              <w:t xml:space="preserve">Please get in touch if you want to discuss the accessibility of resources we offer to support delivery of our qualifications: </w:t>
                            </w:r>
                            <w:hyperlink r:id="rId98" w:history="1">
                              <w:r w:rsidRPr="009C1923">
                                <w:rPr>
                                  <w:rFonts w:cs="Arial"/>
                                  <w:color w:val="0000FF"/>
                                  <w:sz w:val="12"/>
                                  <w:szCs w:val="12"/>
                                  <w:u w:val="single"/>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764074E" id="Rectangle: Rounded Corners 11"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0;margin-top:148.4pt;width:735.75pt;height:76.0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6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" fillcolor="#d8d8d8" stroked="f">
                <v:textbox>
                  <w:txbxContent>
                    <w:p w14:paraId="29B00834" w14:textId="77777777" w:rsidR="0084339D" w:rsidRPr="009C1923" w:rsidRDefault="0084339D" w:rsidP="0084339D">
                      <w:pPr>
                        <w:spacing w:after="0" w:line="360" w:lineRule="auto"/>
                        <w:rPr>
                          <w:rFonts w:cs="Arial"/>
                          <w:color w:val="000000"/>
                          <w:sz w:val="12"/>
                          <w:szCs w:val="12"/>
                        </w:rPr>
                      </w:pPr>
                      <w:r w:rsidRPr="009A4492">
                        <w:rPr>
                          <w:rFonts w:cs="Arial"/>
                          <w:b/>
                          <w:color w:val="000000"/>
                          <w:sz w:val="16"/>
                          <w:szCs w:val="12"/>
                        </w:rPr>
                        <w:t>OCR Resources</w:t>
                      </w:r>
                      <w:r w:rsidRPr="009A4492">
                        <w:rPr>
                          <w:rFonts w:cs="Arial"/>
                          <w:color w:val="000000"/>
                          <w:sz w:val="16"/>
                          <w:szCs w:val="12"/>
                        </w:rPr>
                        <w:t>:</w:t>
                      </w:r>
                      <w:r w:rsidRPr="009A4492">
                        <w:rPr>
                          <w:rFonts w:ascii="Calibri" w:hAnsi="Calibri" w:cs="Arial"/>
                          <w:color w:val="000000"/>
                          <w:sz w:val="16"/>
                          <w:szCs w:val="12"/>
                        </w:rPr>
                        <w:t xml:space="preserve"> </w:t>
                      </w:r>
                      <w:r w:rsidRPr="009A4492">
                        <w:rPr>
                          <w:rFonts w:cs="Arial"/>
                          <w:i/>
                          <w:color w:val="000000"/>
                          <w:sz w:val="16"/>
                          <w:szCs w:val="12"/>
                        </w:rPr>
                        <w:t>the small print</w:t>
                      </w:r>
                      <w:r w:rsidRPr="009A4492">
                        <w:rPr>
                          <w:rFonts w:ascii="Calibri" w:hAnsi="Calibri" w:cs="Arial"/>
                          <w:i/>
                          <w:color w:val="000000"/>
                          <w:sz w:val="16"/>
                          <w:szCs w:val="12"/>
                        </w:rPr>
                        <w:br/>
                      </w:r>
                      <w:r w:rsidRPr="009C1923">
                        <w:rPr>
                          <w:rFonts w:cs="Arial"/>
                          <w:iCs/>
                          <w:color w:val="000000"/>
                          <w:sz w:val="12"/>
                          <w:szCs w:val="12"/>
                        </w:rPr>
                        <w:t xml:space="preserve">OCR’s </w:t>
                      </w:r>
                      <w:r w:rsidRPr="009C1923">
                        <w:rPr>
                          <w:rFonts w:cs="Arial"/>
                          <w:iCs/>
                          <w:color w:val="000000"/>
                          <w:sz w:val="12"/>
                          <w:szCs w:val="12"/>
                          <w:lang w:eastAsia="en-GB"/>
                        </w:rPr>
                        <w:t>resources</w:t>
                      </w:r>
                      <w:r w:rsidRPr="009C1923">
                        <w:rPr>
                          <w:rFonts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9C1923">
                        <w:rPr>
                          <w:rFonts w:cs="Arial"/>
                          <w:iCs/>
                          <w:color w:val="000000"/>
                          <w:sz w:val="12"/>
                          <w:szCs w:val="12"/>
                        </w:rPr>
                        <w:br/>
                      </w:r>
                      <w:r w:rsidRPr="009C1923">
                        <w:rPr>
                          <w:rFonts w:cs="Arial"/>
                          <w:color w:val="000000"/>
                          <w:sz w:val="12"/>
                          <w:szCs w:val="12"/>
                        </w:rPr>
                        <w:t xml:space="preserve">© OCR 2019 - This resource may be freely copied and distributed, </w:t>
                      </w:r>
                      <w:proofErr w:type="gramStart"/>
                      <w:r w:rsidRPr="009C1923">
                        <w:rPr>
                          <w:rFonts w:cs="Arial"/>
                          <w:color w:val="000000"/>
                          <w:sz w:val="12"/>
                          <w:szCs w:val="12"/>
                        </w:rPr>
                        <w:t>as long as</w:t>
                      </w:r>
                      <w:proofErr w:type="gramEnd"/>
                      <w:r w:rsidRPr="009C1923">
                        <w:rPr>
                          <w:rFonts w:cs="Arial"/>
                          <w:color w:val="000000"/>
                          <w:sz w:val="12"/>
                          <w:szCs w:val="12"/>
                        </w:rPr>
                        <w:t xml:space="preserve"> the OCR logo and this message remain intact and OCR is acknowledged as the originator of this work.</w:t>
                      </w:r>
                    </w:p>
                    <w:p w14:paraId="61378563" w14:textId="77777777" w:rsidR="0084339D" w:rsidRPr="009C1923" w:rsidRDefault="0084339D" w:rsidP="0084339D">
                      <w:pPr>
                        <w:spacing w:after="0" w:line="360" w:lineRule="auto"/>
                        <w:rPr>
                          <w:rFonts w:cs="Arial"/>
                          <w:color w:val="000000"/>
                          <w:sz w:val="12"/>
                          <w:szCs w:val="12"/>
                        </w:rPr>
                      </w:pPr>
                      <w:r w:rsidRPr="009C1923">
                        <w:rPr>
                          <w:rFonts w:cs="Arial"/>
                          <w:color w:val="000000"/>
                          <w:sz w:val="12"/>
                          <w:szCs w:val="12"/>
                        </w:rPr>
                        <w:t>OCR acknowledges the use of the following content: n/a</w:t>
                      </w:r>
                    </w:p>
                    <w:p w14:paraId="2A050048" w14:textId="77777777" w:rsidR="0084339D" w:rsidRPr="00580794" w:rsidRDefault="0084339D" w:rsidP="0084339D">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9C1923">
                        <w:rPr>
                          <w:rFonts w:cs="Arial"/>
                          <w:color w:val="000000"/>
                          <w:sz w:val="12"/>
                          <w:szCs w:val="12"/>
                          <w:lang w:eastAsia="en-GB"/>
                        </w:rPr>
                        <w:t xml:space="preserve">Please get in touch if you want to discuss the accessibility of resources we offer to support delivery of our qualifications: </w:t>
                      </w:r>
                      <w:hyperlink r:id="rId99" w:history="1">
                        <w:r w:rsidRPr="009C1923">
                          <w:rPr>
                            <w:rFonts w:cs="Arial"/>
                            <w:color w:val="0000FF"/>
                            <w:sz w:val="12"/>
                            <w:szCs w:val="12"/>
                            <w:u w:val="single"/>
                          </w:rPr>
                          <w:t>resources.feedback@ocr.org.uk</w:t>
                        </w:r>
                      </w:hyperlink>
                    </w:p>
                  </w:txbxContent>
                </v:textbox>
                <w10:wrap anchorx="margin"/>
              </v:roundrect>
            </w:pict>
          </mc:Fallback>
        </mc:AlternateContent>
      </w:r>
    </w:p>
    <w:sectPr w:rsidR="00B646AB" w:rsidSect="003246FD">
      <w:footerReference w:type="default" r:id="rId100"/>
      <w:pgSz w:w="16838" w:h="11906" w:orient="landscape"/>
      <w:pgMar w:top="1440" w:right="2098"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D90FC" w14:textId="77777777" w:rsidR="00D37647" w:rsidRDefault="00D37647" w:rsidP="0092712B">
      <w:r>
        <w:separator/>
      </w:r>
    </w:p>
  </w:endnote>
  <w:endnote w:type="continuationSeparator" w:id="0">
    <w:p w14:paraId="14C2FCB4" w14:textId="77777777" w:rsidR="00D37647" w:rsidRDefault="00D37647" w:rsidP="0092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7DFB1" w14:textId="1D3B434C" w:rsidR="00D37647" w:rsidRPr="00623531" w:rsidRDefault="00D37647" w:rsidP="0092712B">
    <w:pPr>
      <w:tabs>
        <w:tab w:val="left" w:pos="2210"/>
        <w:tab w:val="center" w:pos="4513"/>
      </w:tabs>
      <w:spacing w:after="0" w:line="240" w:lineRule="auto"/>
      <w:ind w:right="-589"/>
      <w:rPr>
        <w:noProof/>
        <w:sz w:val="16"/>
        <w:szCs w:val="16"/>
      </w:rPr>
    </w:pPr>
    <w:r w:rsidRPr="00623531">
      <w:rPr>
        <w:sz w:val="16"/>
        <w:szCs w:val="16"/>
      </w:rPr>
      <w:t>Version 1</w:t>
    </w:r>
    <w:r w:rsidRPr="00623531">
      <w:rPr>
        <w:sz w:val="16"/>
        <w:szCs w:val="16"/>
      </w:rPr>
      <w:tab/>
    </w:r>
    <w:r w:rsidRPr="00623531">
      <w:rPr>
        <w:sz w:val="16"/>
        <w:szCs w:val="16"/>
      </w:rPr>
      <w:tab/>
    </w:r>
    <w:r w:rsidRPr="00623531">
      <w:rPr>
        <w:sz w:val="16"/>
        <w:szCs w:val="16"/>
      </w:rPr>
      <w:fldChar w:fldCharType="begin"/>
    </w:r>
    <w:r w:rsidRPr="00623531">
      <w:rPr>
        <w:sz w:val="16"/>
        <w:szCs w:val="16"/>
      </w:rPr>
      <w:instrText xml:space="preserve"> PAGE   \* MERGEFORMAT </w:instrText>
    </w:r>
    <w:r w:rsidRPr="00623531">
      <w:rPr>
        <w:sz w:val="16"/>
        <w:szCs w:val="16"/>
      </w:rPr>
      <w:fldChar w:fldCharType="separate"/>
    </w:r>
    <w:r>
      <w:rPr>
        <w:noProof/>
        <w:sz w:val="16"/>
        <w:szCs w:val="16"/>
      </w:rPr>
      <w:t>2</w:t>
    </w:r>
    <w:r w:rsidRPr="00623531">
      <w:rPr>
        <w:noProof/>
        <w:sz w:val="16"/>
        <w:szCs w:val="16"/>
      </w:rPr>
      <w:fldChar w:fldCharType="end"/>
    </w:r>
    <w:r w:rsidRPr="00623531">
      <w:rPr>
        <w:noProof/>
        <w:sz w:val="16"/>
        <w:szCs w:val="16"/>
      </w:rPr>
      <w:tab/>
    </w:r>
    <w:r w:rsidRPr="00623531">
      <w:rPr>
        <w:noProof/>
        <w:sz w:val="16"/>
        <w:szCs w:val="16"/>
      </w:rPr>
      <w:tab/>
    </w:r>
    <w:r w:rsidRPr="00623531">
      <w:rPr>
        <w:noProof/>
        <w:sz w:val="16"/>
        <w:szCs w:val="16"/>
      </w:rPr>
      <w:tab/>
    </w:r>
    <w:r w:rsidRPr="00623531">
      <w:rPr>
        <w:noProof/>
        <w:sz w:val="16"/>
        <w:szCs w:val="16"/>
      </w:rPr>
      <w:tab/>
    </w:r>
    <w:r w:rsidRPr="00623531">
      <w:rPr>
        <w:noProof/>
        <w:sz w:val="16"/>
        <w:szCs w:val="16"/>
      </w:rPr>
      <w:tab/>
    </w:r>
    <w:r>
      <w:rPr>
        <w:noProof/>
        <w:sz w:val="16"/>
        <w:szCs w:val="16"/>
      </w:rPr>
      <w:tab/>
    </w:r>
    <w:r w:rsidRPr="00623531">
      <w:rPr>
        <w:noProof/>
        <w:sz w:val="16"/>
        <w:szCs w:val="16"/>
      </w:rPr>
      <w:t>© OCR 20</w:t>
    </w:r>
    <w:r w:rsidR="00764742">
      <w:rPr>
        <w:noProof/>
        <w:sz w:val="16"/>
        <w:szCs w:val="16"/>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46A5F" w14:textId="53ED2CC0" w:rsidR="00D37647" w:rsidRPr="00623531" w:rsidRDefault="00D37647" w:rsidP="0092712B">
    <w:pPr>
      <w:tabs>
        <w:tab w:val="left" w:pos="2210"/>
        <w:tab w:val="center" w:pos="4513"/>
      </w:tabs>
      <w:spacing w:after="0" w:line="240" w:lineRule="auto"/>
      <w:ind w:right="-613"/>
      <w:rPr>
        <w:noProof/>
        <w:sz w:val="16"/>
        <w:szCs w:val="16"/>
      </w:rPr>
    </w:pPr>
    <w:r w:rsidRPr="00623531">
      <w:rPr>
        <w:sz w:val="16"/>
        <w:szCs w:val="16"/>
      </w:rPr>
      <w:t>Version 1</w:t>
    </w:r>
    <w:r w:rsidRPr="00623531">
      <w:rPr>
        <w:sz w:val="16"/>
        <w:szCs w:val="16"/>
      </w:rPr>
      <w:tab/>
    </w:r>
    <w:r w:rsidRPr="00623531">
      <w:rPr>
        <w:sz w:val="16"/>
        <w:szCs w:val="16"/>
      </w:rPr>
      <w:tab/>
    </w:r>
    <w:r w:rsidRPr="00623531">
      <w:rPr>
        <w:sz w:val="16"/>
        <w:szCs w:val="16"/>
      </w:rPr>
      <w:fldChar w:fldCharType="begin"/>
    </w:r>
    <w:r w:rsidRPr="00623531">
      <w:rPr>
        <w:sz w:val="16"/>
        <w:szCs w:val="16"/>
      </w:rPr>
      <w:instrText xml:space="preserve"> PAGE   \* MERGEFORMAT </w:instrText>
    </w:r>
    <w:r w:rsidRPr="00623531">
      <w:rPr>
        <w:sz w:val="16"/>
        <w:szCs w:val="16"/>
      </w:rPr>
      <w:fldChar w:fldCharType="separate"/>
    </w:r>
    <w:r>
      <w:rPr>
        <w:noProof/>
        <w:sz w:val="16"/>
        <w:szCs w:val="16"/>
      </w:rPr>
      <w:t>7</w:t>
    </w:r>
    <w:r w:rsidRPr="00623531">
      <w:rPr>
        <w:noProof/>
        <w:sz w:val="16"/>
        <w:szCs w:val="16"/>
      </w:rPr>
      <w:fldChar w:fldCharType="end"/>
    </w:r>
    <w:r w:rsidRPr="00623531">
      <w:rPr>
        <w:noProof/>
        <w:sz w:val="16"/>
        <w:szCs w:val="16"/>
      </w:rPr>
      <w:tab/>
    </w:r>
    <w:r w:rsidRPr="00623531">
      <w:rPr>
        <w:noProof/>
        <w:sz w:val="16"/>
        <w:szCs w:val="16"/>
      </w:rPr>
      <w:tab/>
    </w:r>
    <w:r w:rsidRPr="00623531">
      <w:rPr>
        <w:noProof/>
        <w:sz w:val="16"/>
        <w:szCs w:val="16"/>
      </w:rPr>
      <w:tab/>
    </w:r>
    <w:r w:rsidRPr="00623531">
      <w:rPr>
        <w:noProof/>
        <w:sz w:val="16"/>
        <w:szCs w:val="16"/>
      </w:rPr>
      <w:tab/>
    </w:r>
    <w:r w:rsidRPr="00623531">
      <w:rPr>
        <w:noProof/>
        <w:sz w:val="16"/>
        <w:szCs w:val="16"/>
      </w:rPr>
      <w:tab/>
    </w:r>
    <w:r>
      <w:rPr>
        <w:noProof/>
        <w:sz w:val="16"/>
        <w:szCs w:val="16"/>
      </w:rPr>
      <w:tab/>
      <w:t>© OCR 20</w:t>
    </w:r>
    <w:r w:rsidR="00764742">
      <w:rPr>
        <w:noProof/>
        <w:sz w:val="16"/>
        <w:szCs w:val="16"/>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6EB7C" w14:textId="3C045546" w:rsidR="00D37647" w:rsidRPr="00623531" w:rsidRDefault="00D37647" w:rsidP="0092712B">
    <w:pPr>
      <w:tabs>
        <w:tab w:val="left" w:pos="2210"/>
        <w:tab w:val="center" w:pos="4513"/>
      </w:tabs>
      <w:spacing w:after="0" w:line="240" w:lineRule="auto"/>
      <w:ind w:right="-613"/>
      <w:rPr>
        <w:noProof/>
        <w:sz w:val="16"/>
        <w:szCs w:val="16"/>
      </w:rPr>
    </w:pPr>
    <w:r w:rsidRPr="00623531">
      <w:rPr>
        <w:sz w:val="16"/>
        <w:szCs w:val="16"/>
      </w:rPr>
      <w:t>Version 1</w:t>
    </w:r>
    <w:r w:rsidRPr="00623531">
      <w:rPr>
        <w:sz w:val="16"/>
        <w:szCs w:val="16"/>
      </w:rPr>
      <w:tab/>
    </w:r>
    <w:r w:rsidRPr="00623531">
      <w:rPr>
        <w:sz w:val="16"/>
        <w:szCs w:val="16"/>
      </w:rPr>
      <w:tab/>
    </w:r>
    <w:r w:rsidRPr="00623531">
      <w:rPr>
        <w:sz w:val="16"/>
        <w:szCs w:val="16"/>
      </w:rPr>
      <w:fldChar w:fldCharType="begin"/>
    </w:r>
    <w:r w:rsidRPr="00623531">
      <w:rPr>
        <w:sz w:val="16"/>
        <w:szCs w:val="16"/>
      </w:rPr>
      <w:instrText xml:space="preserve"> PAGE   \* MERGEFORMAT </w:instrText>
    </w:r>
    <w:r w:rsidRPr="00623531">
      <w:rPr>
        <w:sz w:val="16"/>
        <w:szCs w:val="16"/>
      </w:rPr>
      <w:fldChar w:fldCharType="separate"/>
    </w:r>
    <w:r>
      <w:rPr>
        <w:noProof/>
        <w:sz w:val="16"/>
        <w:szCs w:val="16"/>
      </w:rPr>
      <w:t>7</w:t>
    </w:r>
    <w:r w:rsidRPr="00623531">
      <w:rPr>
        <w:noProof/>
        <w:sz w:val="16"/>
        <w:szCs w:val="16"/>
      </w:rPr>
      <w:fldChar w:fldCharType="end"/>
    </w:r>
    <w:r w:rsidRPr="00623531">
      <w:rPr>
        <w:noProof/>
        <w:sz w:val="16"/>
        <w:szCs w:val="16"/>
      </w:rPr>
      <w:tab/>
    </w:r>
    <w:r w:rsidRPr="00623531">
      <w:rPr>
        <w:noProof/>
        <w:sz w:val="16"/>
        <w:szCs w:val="16"/>
      </w:rPr>
      <w:tab/>
    </w:r>
    <w:r w:rsidRPr="00623531">
      <w:rPr>
        <w:noProof/>
        <w:sz w:val="16"/>
        <w:szCs w:val="16"/>
      </w:rPr>
      <w:tab/>
    </w:r>
    <w:r w:rsidRPr="00623531">
      <w:rPr>
        <w:noProof/>
        <w:sz w:val="16"/>
        <w:szCs w:val="16"/>
      </w:rPr>
      <w:tab/>
    </w:r>
    <w:r w:rsidRPr="00623531">
      <w:rPr>
        <w:noProof/>
        <w:sz w:val="16"/>
        <w:szCs w:val="16"/>
      </w:rPr>
      <w:tab/>
    </w:r>
    <w:r>
      <w:rPr>
        <w:noProof/>
        <w:sz w:val="16"/>
        <w:szCs w:val="16"/>
      </w:rPr>
      <w:tab/>
      <w:t>© OCR 20</w:t>
    </w:r>
    <w:r w:rsidR="0084339D">
      <w:rPr>
        <w:noProof/>
        <w:sz w:val="16"/>
        <w:szCs w:val="16"/>
      </w:rPr>
      <w:t>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295EA" w14:textId="3610A2CF" w:rsidR="0084339D" w:rsidRPr="00623531" w:rsidRDefault="0084339D" w:rsidP="0084339D">
    <w:pPr>
      <w:tabs>
        <w:tab w:val="center" w:pos="6663"/>
      </w:tabs>
      <w:spacing w:after="0" w:line="240" w:lineRule="auto"/>
      <w:ind w:right="-613"/>
      <w:rPr>
        <w:noProof/>
        <w:sz w:val="16"/>
        <w:szCs w:val="16"/>
      </w:rPr>
    </w:pPr>
    <w:r w:rsidRPr="00623531">
      <w:rPr>
        <w:sz w:val="16"/>
        <w:szCs w:val="16"/>
      </w:rPr>
      <w:t>Version 1</w:t>
    </w:r>
    <w:r w:rsidRPr="00623531">
      <w:rPr>
        <w:sz w:val="16"/>
        <w:szCs w:val="16"/>
      </w:rPr>
      <w:tab/>
    </w:r>
    <w:r w:rsidRPr="00623531">
      <w:rPr>
        <w:sz w:val="16"/>
        <w:szCs w:val="16"/>
      </w:rPr>
      <w:tab/>
    </w:r>
    <w:r w:rsidRPr="00623531">
      <w:rPr>
        <w:sz w:val="16"/>
        <w:szCs w:val="16"/>
      </w:rPr>
      <w:fldChar w:fldCharType="begin"/>
    </w:r>
    <w:r w:rsidRPr="00623531">
      <w:rPr>
        <w:sz w:val="16"/>
        <w:szCs w:val="16"/>
      </w:rPr>
      <w:instrText xml:space="preserve"> PAGE   \* MERGEFORMAT </w:instrText>
    </w:r>
    <w:r w:rsidRPr="00623531">
      <w:rPr>
        <w:sz w:val="16"/>
        <w:szCs w:val="16"/>
      </w:rPr>
      <w:fldChar w:fldCharType="separate"/>
    </w:r>
    <w:r>
      <w:rPr>
        <w:noProof/>
        <w:sz w:val="16"/>
        <w:szCs w:val="16"/>
      </w:rPr>
      <w:t>7</w:t>
    </w:r>
    <w:r w:rsidRPr="00623531">
      <w:rPr>
        <w:noProof/>
        <w:sz w:val="16"/>
        <w:szCs w:val="16"/>
      </w:rPr>
      <w:fldChar w:fldCharType="end"/>
    </w:r>
    <w:r w:rsidRPr="00623531">
      <w:rPr>
        <w:noProof/>
        <w:sz w:val="16"/>
        <w:szCs w:val="16"/>
      </w:rPr>
      <w:tab/>
    </w:r>
    <w:r w:rsidRPr="00623531">
      <w:rPr>
        <w:noProof/>
        <w:sz w:val="16"/>
        <w:szCs w:val="16"/>
      </w:rPr>
      <w:tab/>
    </w:r>
    <w:r w:rsidRPr="00623531">
      <w:rPr>
        <w:noProof/>
        <w:sz w:val="16"/>
        <w:szCs w:val="16"/>
      </w:rPr>
      <w:tab/>
    </w:r>
    <w:r w:rsidRPr="00623531">
      <w:rPr>
        <w:noProof/>
        <w:sz w:val="16"/>
        <w:szCs w:val="16"/>
      </w:rPr>
      <w:tab/>
    </w:r>
    <w:r w:rsidRPr="00623531">
      <w:rPr>
        <w:noProof/>
        <w:sz w:val="16"/>
        <w:szCs w:val="16"/>
      </w:rPr>
      <w:tab/>
    </w:r>
    <w:r>
      <w:rPr>
        <w:noProof/>
        <w:sz w:val="16"/>
        <w:szCs w:val="16"/>
      </w:rPr>
      <w:tab/>
    </w:r>
    <w:r>
      <w:rPr>
        <w:noProof/>
        <w:sz w:val="16"/>
        <w:szCs w:val="16"/>
      </w:rPr>
      <w:tab/>
    </w:r>
    <w:r>
      <w:rPr>
        <w:noProof/>
        <w:sz w:val="16"/>
        <w:szCs w:val="16"/>
      </w:rPr>
      <w:tab/>
      <w:t>© OCR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0A2F3" w14:textId="77777777" w:rsidR="00D37647" w:rsidRDefault="00D37647" w:rsidP="0092712B">
      <w:r>
        <w:separator/>
      </w:r>
    </w:p>
  </w:footnote>
  <w:footnote w:type="continuationSeparator" w:id="0">
    <w:p w14:paraId="76BE8DA9" w14:textId="77777777" w:rsidR="00D37647" w:rsidRDefault="00D37647" w:rsidP="0092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29924" w14:textId="21788361" w:rsidR="00D37647" w:rsidRPr="00C72569" w:rsidRDefault="00D37647" w:rsidP="0092712B">
    <w:pPr>
      <w:pStyle w:val="Header"/>
    </w:pPr>
    <w:r>
      <w:rPr>
        <w:noProof/>
      </w:rPr>
      <w:drawing>
        <wp:anchor distT="0" distB="0" distL="114300" distR="114300" simplePos="0" relativeHeight="251661824" behindDoc="1" locked="0" layoutInCell="1" allowOverlap="1" wp14:anchorId="2754D357" wp14:editId="60EE76FE">
          <wp:simplePos x="0" y="0"/>
          <wp:positionH relativeFrom="column">
            <wp:posOffset>-894715</wp:posOffset>
          </wp:positionH>
          <wp:positionV relativeFrom="paragraph">
            <wp:posOffset>-350520</wp:posOffset>
          </wp:positionV>
          <wp:extent cx="7515860" cy="1073150"/>
          <wp:effectExtent l="0" t="0" r="2540" b="6350"/>
          <wp:wrapTight wrapText="bothSides">
            <wp:wrapPolygon edited="0">
              <wp:start x="0" y="0"/>
              <wp:lineTo x="0" y="21472"/>
              <wp:lineTo x="21571" y="21472"/>
              <wp:lineTo x="21571" y="0"/>
              <wp:lineTo x="0" y="0"/>
            </wp:wrapPolygon>
          </wp:wrapTight>
          <wp:docPr id="3" name="Picture 3" descr="Cambridge Technicals Level 3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_Science_LE_Tutor_Port_front.png"/>
                  <pic:cNvPicPr/>
                </pic:nvPicPr>
                <pic:blipFill>
                  <a:blip r:embed="rId1">
                    <a:extLst>
                      <a:ext uri="{28A0092B-C50C-407E-A947-70E740481C1C}">
                        <a14:useLocalDpi xmlns:a14="http://schemas.microsoft.com/office/drawing/2010/main" val="0"/>
                      </a:ext>
                    </a:extLst>
                  </a:blip>
                  <a:stretch>
                    <a:fillRect/>
                  </a:stretch>
                </pic:blipFill>
                <pic:spPr>
                  <a:xfrm>
                    <a:off x="0" y="0"/>
                    <a:ext cx="7515860" cy="107315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DD3D" w14:textId="4558104B" w:rsidR="00D37647" w:rsidRPr="003D602A" w:rsidRDefault="00D37647" w:rsidP="0092712B">
    <w:pPr>
      <w:pStyle w:val="Header"/>
      <w:rPr>
        <w:sz w:val="10"/>
        <w:szCs w:val="10"/>
      </w:rPr>
    </w:pPr>
    <w:r w:rsidRPr="003D602A">
      <w:rPr>
        <w:noProof/>
        <w:sz w:val="10"/>
        <w:szCs w:val="10"/>
      </w:rPr>
      <w:drawing>
        <wp:anchor distT="0" distB="0" distL="114300" distR="114300" simplePos="0" relativeHeight="251670016" behindDoc="1" locked="0" layoutInCell="1" allowOverlap="1" wp14:anchorId="72ACABA3" wp14:editId="6E8C7B59">
          <wp:simplePos x="0" y="0"/>
          <wp:positionH relativeFrom="page">
            <wp:align>left</wp:align>
          </wp:positionH>
          <wp:positionV relativeFrom="paragraph">
            <wp:posOffset>-361950</wp:posOffset>
          </wp:positionV>
          <wp:extent cx="7545705" cy="1077595"/>
          <wp:effectExtent l="0" t="0" r="0" b="8255"/>
          <wp:wrapTight wrapText="bothSides">
            <wp:wrapPolygon edited="0">
              <wp:start x="0" y="0"/>
              <wp:lineTo x="0" y="21384"/>
              <wp:lineTo x="21540" y="21384"/>
              <wp:lineTo x="21540" y="0"/>
              <wp:lineTo x="0" y="0"/>
            </wp:wrapPolygon>
          </wp:wrapTight>
          <wp:docPr id="47" name="Picture 47" descr="Cambridge Technicals Level 3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_Science_LE_Learner_Port_front.png"/>
                  <pic:cNvPicPr/>
                </pic:nvPicPr>
                <pic:blipFill>
                  <a:blip r:embed="rId1">
                    <a:extLst>
                      <a:ext uri="{28A0092B-C50C-407E-A947-70E740481C1C}">
                        <a14:useLocalDpi xmlns:a14="http://schemas.microsoft.com/office/drawing/2010/main" val="0"/>
                      </a:ext>
                    </a:extLst>
                  </a:blip>
                  <a:stretch>
                    <a:fillRect/>
                  </a:stretch>
                </pic:blipFill>
                <pic:spPr>
                  <a:xfrm>
                    <a:off x="0" y="0"/>
                    <a:ext cx="7545705" cy="107759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17671" w14:textId="2962D932" w:rsidR="000137F5" w:rsidRPr="003D602A" w:rsidRDefault="000137F5" w:rsidP="0092712B">
    <w:pPr>
      <w:pStyle w:val="Header"/>
      <w:rPr>
        <w:sz w:val="10"/>
        <w:szCs w:val="10"/>
      </w:rPr>
    </w:pPr>
    <w:r>
      <w:rPr>
        <w:noProof/>
      </w:rPr>
      <w:drawing>
        <wp:anchor distT="0" distB="0" distL="114300" distR="114300" simplePos="0" relativeHeight="251682304" behindDoc="1" locked="0" layoutInCell="1" allowOverlap="1" wp14:anchorId="50330D4F" wp14:editId="5BC3A6A6">
          <wp:simplePos x="0" y="0"/>
          <wp:positionH relativeFrom="page">
            <wp:align>left</wp:align>
          </wp:positionH>
          <wp:positionV relativeFrom="paragraph">
            <wp:posOffset>-361950</wp:posOffset>
          </wp:positionV>
          <wp:extent cx="7526020" cy="1074420"/>
          <wp:effectExtent l="0" t="0" r="0" b="0"/>
          <wp:wrapTight wrapText="bothSides">
            <wp:wrapPolygon edited="0">
              <wp:start x="0" y="0"/>
              <wp:lineTo x="0" y="21064"/>
              <wp:lineTo x="21542" y="21064"/>
              <wp:lineTo x="21542" y="0"/>
              <wp:lineTo x="0" y="0"/>
            </wp:wrapPolygon>
          </wp:wrapTight>
          <wp:docPr id="29" name="Picture 29" descr="Cambridge Technicals Level 3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_Science_LE_Learner_Port_inner.png"/>
                  <pic:cNvPicPr/>
                </pic:nvPicPr>
                <pic:blipFill>
                  <a:blip r:embed="rId1">
                    <a:extLst>
                      <a:ext uri="{28A0092B-C50C-407E-A947-70E740481C1C}">
                        <a14:useLocalDpi xmlns:a14="http://schemas.microsoft.com/office/drawing/2010/main" val="0"/>
                      </a:ext>
                    </a:extLst>
                  </a:blip>
                  <a:stretch>
                    <a:fillRect/>
                  </a:stretch>
                </pic:blipFill>
                <pic:spPr>
                  <a:xfrm>
                    <a:off x="0" y="0"/>
                    <a:ext cx="7526020" cy="107442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266A3" w14:textId="53CDF005" w:rsidR="000137F5" w:rsidRPr="003D602A" w:rsidRDefault="000137F5" w:rsidP="0092712B">
    <w:pPr>
      <w:pStyle w:val="Header"/>
      <w:rPr>
        <w:sz w:val="10"/>
        <w:szCs w:val="10"/>
      </w:rPr>
    </w:pPr>
    <w:r w:rsidRPr="003D602A">
      <w:rPr>
        <w:noProof/>
        <w:sz w:val="10"/>
        <w:szCs w:val="10"/>
      </w:rPr>
      <w:drawing>
        <wp:anchor distT="0" distB="0" distL="114300" distR="114300" simplePos="0" relativeHeight="251684352" behindDoc="1" locked="0" layoutInCell="1" allowOverlap="1" wp14:anchorId="1E7DC756" wp14:editId="53D7E801">
          <wp:simplePos x="0" y="0"/>
          <wp:positionH relativeFrom="page">
            <wp:align>right</wp:align>
          </wp:positionH>
          <wp:positionV relativeFrom="paragraph">
            <wp:posOffset>-361950</wp:posOffset>
          </wp:positionV>
          <wp:extent cx="7545705" cy="1077595"/>
          <wp:effectExtent l="0" t="0" r="0" b="8255"/>
          <wp:wrapTight wrapText="bothSides">
            <wp:wrapPolygon edited="0">
              <wp:start x="0" y="0"/>
              <wp:lineTo x="0" y="21384"/>
              <wp:lineTo x="21540" y="21384"/>
              <wp:lineTo x="21540" y="0"/>
              <wp:lineTo x="0" y="0"/>
            </wp:wrapPolygon>
          </wp:wrapTight>
          <wp:docPr id="34" name="Picture 34" descr="Cambridge Technicals Level 3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_Science_LE_Learner_Port_front.png"/>
                  <pic:cNvPicPr/>
                </pic:nvPicPr>
                <pic:blipFill>
                  <a:blip r:embed="rId1">
                    <a:extLst>
                      <a:ext uri="{28A0092B-C50C-407E-A947-70E740481C1C}">
                        <a14:useLocalDpi xmlns:a14="http://schemas.microsoft.com/office/drawing/2010/main" val="0"/>
                      </a:ext>
                    </a:extLst>
                  </a:blip>
                  <a:stretch>
                    <a:fillRect/>
                  </a:stretch>
                </pic:blipFill>
                <pic:spPr>
                  <a:xfrm>
                    <a:off x="0" y="0"/>
                    <a:ext cx="7545705" cy="1077595"/>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14256" w14:textId="42BC0974" w:rsidR="000137F5" w:rsidRPr="003D602A" w:rsidRDefault="000137F5" w:rsidP="0092712B">
    <w:pPr>
      <w:pStyle w:val="Header"/>
      <w:rPr>
        <w:sz w:val="10"/>
        <w:szCs w:val="10"/>
      </w:rPr>
    </w:pPr>
    <w:r>
      <w:rPr>
        <w:noProof/>
      </w:rPr>
      <w:drawing>
        <wp:anchor distT="0" distB="0" distL="114300" distR="114300" simplePos="0" relativeHeight="251686400" behindDoc="1" locked="0" layoutInCell="1" allowOverlap="1" wp14:anchorId="42C38001" wp14:editId="2BD8A799">
          <wp:simplePos x="0" y="0"/>
          <wp:positionH relativeFrom="page">
            <wp:align>right</wp:align>
          </wp:positionH>
          <wp:positionV relativeFrom="paragraph">
            <wp:posOffset>-361950</wp:posOffset>
          </wp:positionV>
          <wp:extent cx="7526020" cy="1074420"/>
          <wp:effectExtent l="0" t="0" r="0" b="0"/>
          <wp:wrapTight wrapText="bothSides">
            <wp:wrapPolygon edited="0">
              <wp:start x="0" y="0"/>
              <wp:lineTo x="0" y="21064"/>
              <wp:lineTo x="21542" y="21064"/>
              <wp:lineTo x="21542" y="0"/>
              <wp:lineTo x="0" y="0"/>
            </wp:wrapPolygon>
          </wp:wrapTight>
          <wp:docPr id="36" name="Picture 36" descr="Cambridge Technicals Level 3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_Science_LE_Learner_Port_inner.png"/>
                  <pic:cNvPicPr/>
                </pic:nvPicPr>
                <pic:blipFill>
                  <a:blip r:embed="rId1">
                    <a:extLst>
                      <a:ext uri="{28A0092B-C50C-407E-A947-70E740481C1C}">
                        <a14:useLocalDpi xmlns:a14="http://schemas.microsoft.com/office/drawing/2010/main" val="0"/>
                      </a:ext>
                    </a:extLst>
                  </a:blip>
                  <a:stretch>
                    <a:fillRect/>
                  </a:stretch>
                </pic:blipFill>
                <pic:spPr>
                  <a:xfrm>
                    <a:off x="0" y="0"/>
                    <a:ext cx="7526020" cy="1074420"/>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0CCB8" w14:textId="41282F20" w:rsidR="00D37647" w:rsidRDefault="00C65114" w:rsidP="0092712B">
    <w:pPr>
      <w:pStyle w:val="Header"/>
    </w:pPr>
    <w:r w:rsidRPr="003D602A">
      <w:rPr>
        <w:noProof/>
        <w:sz w:val="10"/>
        <w:szCs w:val="10"/>
      </w:rPr>
      <w:drawing>
        <wp:anchor distT="0" distB="0" distL="114300" distR="114300" simplePos="0" relativeHeight="251692544" behindDoc="1" locked="0" layoutInCell="1" allowOverlap="1" wp14:anchorId="3DA4AFC6" wp14:editId="19A73ABA">
          <wp:simplePos x="0" y="0"/>
          <wp:positionH relativeFrom="page">
            <wp:align>right</wp:align>
          </wp:positionH>
          <wp:positionV relativeFrom="paragraph">
            <wp:posOffset>-448310</wp:posOffset>
          </wp:positionV>
          <wp:extent cx="7545705" cy="1077595"/>
          <wp:effectExtent l="0" t="0" r="0" b="8255"/>
          <wp:wrapTight wrapText="bothSides">
            <wp:wrapPolygon edited="0">
              <wp:start x="0" y="0"/>
              <wp:lineTo x="0" y="21384"/>
              <wp:lineTo x="21540" y="21384"/>
              <wp:lineTo x="21540" y="0"/>
              <wp:lineTo x="0" y="0"/>
            </wp:wrapPolygon>
          </wp:wrapTight>
          <wp:docPr id="46" name="Picture 46" descr="Cambridge Technicals Level 3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_Science_LE_Learner_Port_front.png"/>
                  <pic:cNvPicPr/>
                </pic:nvPicPr>
                <pic:blipFill>
                  <a:blip r:embed="rId1">
                    <a:extLst>
                      <a:ext uri="{28A0092B-C50C-407E-A947-70E740481C1C}">
                        <a14:useLocalDpi xmlns:a14="http://schemas.microsoft.com/office/drawing/2010/main" val="0"/>
                      </a:ext>
                    </a:extLst>
                  </a:blip>
                  <a:stretch>
                    <a:fillRect/>
                  </a:stretch>
                </pic:blipFill>
                <pic:spPr>
                  <a:xfrm>
                    <a:off x="0" y="0"/>
                    <a:ext cx="7545705" cy="1077595"/>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6B0E0" w14:textId="5A8206F2" w:rsidR="00C65114" w:rsidRDefault="00C65114" w:rsidP="0092712B">
    <w:pPr>
      <w:pStyle w:val="Header"/>
    </w:pPr>
    <w:r>
      <w:rPr>
        <w:noProof/>
      </w:rPr>
      <w:drawing>
        <wp:anchor distT="0" distB="0" distL="114300" distR="114300" simplePos="0" relativeHeight="251694592" behindDoc="1" locked="0" layoutInCell="1" allowOverlap="1" wp14:anchorId="4951642E" wp14:editId="1B0ABC01">
          <wp:simplePos x="0" y="0"/>
          <wp:positionH relativeFrom="page">
            <wp:align>left</wp:align>
          </wp:positionH>
          <wp:positionV relativeFrom="paragraph">
            <wp:posOffset>-448310</wp:posOffset>
          </wp:positionV>
          <wp:extent cx="7526020" cy="1074420"/>
          <wp:effectExtent l="0" t="0" r="0" b="0"/>
          <wp:wrapTight wrapText="bothSides">
            <wp:wrapPolygon edited="0">
              <wp:start x="0" y="0"/>
              <wp:lineTo x="0" y="21064"/>
              <wp:lineTo x="21542" y="21064"/>
              <wp:lineTo x="21542" y="0"/>
              <wp:lineTo x="0" y="0"/>
            </wp:wrapPolygon>
          </wp:wrapTight>
          <wp:docPr id="49" name="Picture 49" descr="Cambridge Technicals Level 3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_Science_LE_Learner_Port_inner.png"/>
                  <pic:cNvPicPr/>
                </pic:nvPicPr>
                <pic:blipFill>
                  <a:blip r:embed="rId1">
                    <a:extLst>
                      <a:ext uri="{28A0092B-C50C-407E-A947-70E740481C1C}">
                        <a14:useLocalDpi xmlns:a14="http://schemas.microsoft.com/office/drawing/2010/main" val="0"/>
                      </a:ext>
                    </a:extLst>
                  </a:blip>
                  <a:stretch>
                    <a:fillRect/>
                  </a:stretch>
                </pic:blipFill>
                <pic:spPr>
                  <a:xfrm>
                    <a:off x="0" y="0"/>
                    <a:ext cx="7526020" cy="10744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D0EA8" w14:textId="01227440" w:rsidR="00D37647" w:rsidRPr="00431F85" w:rsidRDefault="00D37647" w:rsidP="00431F85">
    <w:pPr>
      <w:pStyle w:val="Header"/>
      <w:rPr>
        <w:sz w:val="10"/>
        <w:szCs w:val="10"/>
      </w:rPr>
    </w:pPr>
    <w:r w:rsidRPr="00431F85">
      <w:rPr>
        <w:noProof/>
        <w:sz w:val="10"/>
        <w:szCs w:val="10"/>
      </w:rPr>
      <w:drawing>
        <wp:anchor distT="0" distB="0" distL="114300" distR="114300" simplePos="0" relativeHeight="251662848" behindDoc="1" locked="0" layoutInCell="1" allowOverlap="1" wp14:anchorId="21D26C41" wp14:editId="3757CC29">
          <wp:simplePos x="0" y="0"/>
          <wp:positionH relativeFrom="column">
            <wp:posOffset>-904875</wp:posOffset>
          </wp:positionH>
          <wp:positionV relativeFrom="paragraph">
            <wp:posOffset>-360045</wp:posOffset>
          </wp:positionV>
          <wp:extent cx="7536180" cy="1075690"/>
          <wp:effectExtent l="0" t="0" r="0" b="3810"/>
          <wp:wrapTight wrapText="bothSides">
            <wp:wrapPolygon edited="0">
              <wp:start x="0" y="0"/>
              <wp:lineTo x="0" y="21421"/>
              <wp:lineTo x="21549" y="21421"/>
              <wp:lineTo x="21549" y="0"/>
              <wp:lineTo x="0" y="0"/>
            </wp:wrapPolygon>
          </wp:wrapTight>
          <wp:docPr id="7" name="Picture 7" descr="Cambridge Technicals Level 3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_Science_LE_Tutor_Port_inner.png"/>
                  <pic:cNvPicPr/>
                </pic:nvPicPr>
                <pic:blipFill>
                  <a:blip r:embed="rId1">
                    <a:extLst>
                      <a:ext uri="{28A0092B-C50C-407E-A947-70E740481C1C}">
                        <a14:useLocalDpi xmlns:a14="http://schemas.microsoft.com/office/drawing/2010/main" val="0"/>
                      </a:ext>
                    </a:extLst>
                  </a:blip>
                  <a:stretch>
                    <a:fillRect/>
                  </a:stretch>
                </pic:blipFill>
                <pic:spPr>
                  <a:xfrm>
                    <a:off x="0" y="0"/>
                    <a:ext cx="7536180" cy="10756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337B5" w14:textId="1B5BA5F0" w:rsidR="00D37647" w:rsidRPr="003246FD" w:rsidRDefault="000137F5" w:rsidP="0092712B">
    <w:pPr>
      <w:pStyle w:val="Header"/>
      <w:rPr>
        <w:sz w:val="6"/>
        <w:szCs w:val="6"/>
      </w:rPr>
    </w:pPr>
    <w:r w:rsidRPr="003D602A">
      <w:rPr>
        <w:noProof/>
        <w:sz w:val="10"/>
        <w:szCs w:val="10"/>
      </w:rPr>
      <w:drawing>
        <wp:anchor distT="0" distB="0" distL="114300" distR="114300" simplePos="0" relativeHeight="251672064" behindDoc="1" locked="0" layoutInCell="1" allowOverlap="1" wp14:anchorId="25F9B8F6" wp14:editId="4A2F0451">
          <wp:simplePos x="0" y="0"/>
          <wp:positionH relativeFrom="page">
            <wp:align>right</wp:align>
          </wp:positionH>
          <wp:positionV relativeFrom="paragraph">
            <wp:posOffset>-448310</wp:posOffset>
          </wp:positionV>
          <wp:extent cx="7545705" cy="1077595"/>
          <wp:effectExtent l="0" t="0" r="0" b="8255"/>
          <wp:wrapTight wrapText="bothSides">
            <wp:wrapPolygon edited="0">
              <wp:start x="0" y="0"/>
              <wp:lineTo x="0" y="21384"/>
              <wp:lineTo x="21540" y="21384"/>
              <wp:lineTo x="21540" y="0"/>
              <wp:lineTo x="0" y="0"/>
            </wp:wrapPolygon>
          </wp:wrapTight>
          <wp:docPr id="1" name="Picture 1" descr="Cambridge Technicals Level 3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_Science_LE_Learner_Port_front.png"/>
                  <pic:cNvPicPr/>
                </pic:nvPicPr>
                <pic:blipFill>
                  <a:blip r:embed="rId1">
                    <a:extLst>
                      <a:ext uri="{28A0092B-C50C-407E-A947-70E740481C1C}">
                        <a14:useLocalDpi xmlns:a14="http://schemas.microsoft.com/office/drawing/2010/main" val="0"/>
                      </a:ext>
                    </a:extLst>
                  </a:blip>
                  <a:stretch>
                    <a:fillRect/>
                  </a:stretch>
                </pic:blipFill>
                <pic:spPr>
                  <a:xfrm>
                    <a:off x="0" y="0"/>
                    <a:ext cx="7545705" cy="107759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35D4E" w14:textId="5F42B0B6" w:rsidR="000137F5" w:rsidRPr="003246FD" w:rsidRDefault="000137F5" w:rsidP="0092712B">
    <w:pPr>
      <w:pStyle w:val="Header"/>
      <w:rPr>
        <w:sz w:val="6"/>
        <w:szCs w:val="6"/>
      </w:rPr>
    </w:pPr>
    <w:r>
      <w:rPr>
        <w:noProof/>
      </w:rPr>
      <w:drawing>
        <wp:anchor distT="0" distB="0" distL="114300" distR="114300" simplePos="0" relativeHeight="251674112" behindDoc="1" locked="0" layoutInCell="1" allowOverlap="1" wp14:anchorId="1C822696" wp14:editId="5BB9BE49">
          <wp:simplePos x="0" y="0"/>
          <wp:positionH relativeFrom="page">
            <wp:align>right</wp:align>
          </wp:positionH>
          <wp:positionV relativeFrom="paragraph">
            <wp:posOffset>-448310</wp:posOffset>
          </wp:positionV>
          <wp:extent cx="7526020" cy="1074420"/>
          <wp:effectExtent l="0" t="0" r="0" b="0"/>
          <wp:wrapTight wrapText="bothSides">
            <wp:wrapPolygon edited="0">
              <wp:start x="0" y="0"/>
              <wp:lineTo x="0" y="21064"/>
              <wp:lineTo x="21542" y="21064"/>
              <wp:lineTo x="21542" y="0"/>
              <wp:lineTo x="0" y="0"/>
            </wp:wrapPolygon>
          </wp:wrapTight>
          <wp:docPr id="4" name="Picture 4" descr="Cambridge Technicals Level 3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_Science_LE_Learner_Port_inner.png"/>
                  <pic:cNvPicPr/>
                </pic:nvPicPr>
                <pic:blipFill>
                  <a:blip r:embed="rId1">
                    <a:extLst>
                      <a:ext uri="{28A0092B-C50C-407E-A947-70E740481C1C}">
                        <a14:useLocalDpi xmlns:a14="http://schemas.microsoft.com/office/drawing/2010/main" val="0"/>
                      </a:ext>
                    </a:extLst>
                  </a:blip>
                  <a:stretch>
                    <a:fillRect/>
                  </a:stretch>
                </pic:blipFill>
                <pic:spPr>
                  <a:xfrm>
                    <a:off x="0" y="0"/>
                    <a:ext cx="7526020" cy="107442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967F1" w14:textId="72DB1BDD" w:rsidR="000137F5" w:rsidRPr="003246FD" w:rsidRDefault="000137F5" w:rsidP="0092712B">
    <w:pPr>
      <w:pStyle w:val="Header"/>
      <w:rPr>
        <w:sz w:val="6"/>
        <w:szCs w:val="6"/>
      </w:rPr>
    </w:pPr>
    <w:r w:rsidRPr="003D602A">
      <w:rPr>
        <w:noProof/>
        <w:sz w:val="10"/>
        <w:szCs w:val="10"/>
      </w:rPr>
      <w:drawing>
        <wp:anchor distT="0" distB="0" distL="114300" distR="114300" simplePos="0" relativeHeight="251676160" behindDoc="1" locked="0" layoutInCell="1" allowOverlap="1" wp14:anchorId="5AC8EB8A" wp14:editId="155EE58F">
          <wp:simplePos x="0" y="0"/>
          <wp:positionH relativeFrom="page">
            <wp:align>left</wp:align>
          </wp:positionH>
          <wp:positionV relativeFrom="paragraph">
            <wp:posOffset>-448310</wp:posOffset>
          </wp:positionV>
          <wp:extent cx="7545705" cy="1077595"/>
          <wp:effectExtent l="0" t="0" r="0" b="8255"/>
          <wp:wrapTight wrapText="bothSides">
            <wp:wrapPolygon edited="0">
              <wp:start x="0" y="0"/>
              <wp:lineTo x="0" y="21384"/>
              <wp:lineTo x="21540" y="21384"/>
              <wp:lineTo x="21540" y="0"/>
              <wp:lineTo x="0" y="0"/>
            </wp:wrapPolygon>
          </wp:wrapTight>
          <wp:docPr id="17" name="Picture 17" descr="Cambridge Technicals Level 3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_Science_LE_Learner_Port_front.png"/>
                  <pic:cNvPicPr/>
                </pic:nvPicPr>
                <pic:blipFill>
                  <a:blip r:embed="rId1">
                    <a:extLst>
                      <a:ext uri="{28A0092B-C50C-407E-A947-70E740481C1C}">
                        <a14:useLocalDpi xmlns:a14="http://schemas.microsoft.com/office/drawing/2010/main" val="0"/>
                      </a:ext>
                    </a:extLst>
                  </a:blip>
                  <a:stretch>
                    <a:fillRect/>
                  </a:stretch>
                </pic:blipFill>
                <pic:spPr>
                  <a:xfrm>
                    <a:off x="0" y="0"/>
                    <a:ext cx="7545705" cy="107759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860F1" w14:textId="01D48DB7" w:rsidR="000137F5" w:rsidRPr="003246FD" w:rsidRDefault="000137F5" w:rsidP="0092712B">
    <w:pPr>
      <w:pStyle w:val="Header"/>
      <w:rPr>
        <w:sz w:val="6"/>
        <w:szCs w:val="6"/>
      </w:rPr>
    </w:pPr>
    <w:r>
      <w:rPr>
        <w:noProof/>
      </w:rPr>
      <w:drawing>
        <wp:anchor distT="0" distB="0" distL="114300" distR="114300" simplePos="0" relativeHeight="251678208" behindDoc="1" locked="0" layoutInCell="1" allowOverlap="1" wp14:anchorId="524D52D0" wp14:editId="00C21783">
          <wp:simplePos x="0" y="0"/>
          <wp:positionH relativeFrom="margin">
            <wp:align>center</wp:align>
          </wp:positionH>
          <wp:positionV relativeFrom="paragraph">
            <wp:posOffset>-448310</wp:posOffset>
          </wp:positionV>
          <wp:extent cx="7526020" cy="1074420"/>
          <wp:effectExtent l="0" t="0" r="0" b="0"/>
          <wp:wrapTight wrapText="bothSides">
            <wp:wrapPolygon edited="0">
              <wp:start x="0" y="0"/>
              <wp:lineTo x="0" y="21064"/>
              <wp:lineTo x="21542" y="21064"/>
              <wp:lineTo x="21542" y="0"/>
              <wp:lineTo x="0" y="0"/>
            </wp:wrapPolygon>
          </wp:wrapTight>
          <wp:docPr id="19" name="Picture 19" descr="Cambridge Technicals Level 3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_Science_LE_Learner_Port_inner.png"/>
                  <pic:cNvPicPr/>
                </pic:nvPicPr>
                <pic:blipFill>
                  <a:blip r:embed="rId1">
                    <a:extLst>
                      <a:ext uri="{28A0092B-C50C-407E-A947-70E740481C1C}">
                        <a14:useLocalDpi xmlns:a14="http://schemas.microsoft.com/office/drawing/2010/main" val="0"/>
                      </a:ext>
                    </a:extLst>
                  </a:blip>
                  <a:stretch>
                    <a:fillRect/>
                  </a:stretch>
                </pic:blipFill>
                <pic:spPr>
                  <a:xfrm>
                    <a:off x="0" y="0"/>
                    <a:ext cx="7526020" cy="107442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4D458" w14:textId="4D97F67D" w:rsidR="000137F5" w:rsidRPr="003246FD" w:rsidRDefault="000137F5" w:rsidP="0092712B">
    <w:pPr>
      <w:pStyle w:val="Header"/>
      <w:rPr>
        <w:sz w:val="6"/>
        <w:szCs w:val="6"/>
      </w:rPr>
    </w:pPr>
    <w:r w:rsidRPr="003D602A">
      <w:rPr>
        <w:noProof/>
        <w:sz w:val="10"/>
        <w:szCs w:val="10"/>
      </w:rPr>
      <w:drawing>
        <wp:anchor distT="0" distB="0" distL="114300" distR="114300" simplePos="0" relativeHeight="251680256" behindDoc="1" locked="0" layoutInCell="1" allowOverlap="1" wp14:anchorId="59D809A7" wp14:editId="7678FF2E">
          <wp:simplePos x="0" y="0"/>
          <wp:positionH relativeFrom="page">
            <wp:align>right</wp:align>
          </wp:positionH>
          <wp:positionV relativeFrom="paragraph">
            <wp:posOffset>-448310</wp:posOffset>
          </wp:positionV>
          <wp:extent cx="7545705" cy="1077595"/>
          <wp:effectExtent l="0" t="0" r="0" b="8255"/>
          <wp:wrapTight wrapText="bothSides">
            <wp:wrapPolygon edited="0">
              <wp:start x="0" y="0"/>
              <wp:lineTo x="0" y="21384"/>
              <wp:lineTo x="21540" y="21384"/>
              <wp:lineTo x="21540" y="0"/>
              <wp:lineTo x="0" y="0"/>
            </wp:wrapPolygon>
          </wp:wrapTight>
          <wp:docPr id="21" name="Picture 21" descr="Cambridge Technicals Level 3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_Science_LE_Learner_Port_front.png"/>
                  <pic:cNvPicPr/>
                </pic:nvPicPr>
                <pic:blipFill>
                  <a:blip r:embed="rId1">
                    <a:extLst>
                      <a:ext uri="{28A0092B-C50C-407E-A947-70E740481C1C}">
                        <a14:useLocalDpi xmlns:a14="http://schemas.microsoft.com/office/drawing/2010/main" val="0"/>
                      </a:ext>
                    </a:extLst>
                  </a:blip>
                  <a:stretch>
                    <a:fillRect/>
                  </a:stretch>
                </pic:blipFill>
                <pic:spPr>
                  <a:xfrm>
                    <a:off x="0" y="0"/>
                    <a:ext cx="7545705" cy="107759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7A272" w14:textId="652B3F41" w:rsidR="000137F5" w:rsidRPr="003246FD" w:rsidRDefault="000137F5" w:rsidP="0092712B">
    <w:pPr>
      <w:pStyle w:val="Header"/>
      <w:rPr>
        <w:sz w:val="6"/>
        <w:szCs w:val="6"/>
      </w:rPr>
    </w:pPr>
    <w:r>
      <w:rPr>
        <w:noProof/>
      </w:rPr>
      <w:drawing>
        <wp:anchor distT="0" distB="0" distL="114300" distR="114300" simplePos="0" relativeHeight="251688448" behindDoc="1" locked="0" layoutInCell="1" allowOverlap="1" wp14:anchorId="4726943A" wp14:editId="6FBA1ECB">
          <wp:simplePos x="0" y="0"/>
          <wp:positionH relativeFrom="page">
            <wp:align>right</wp:align>
          </wp:positionH>
          <wp:positionV relativeFrom="paragraph">
            <wp:posOffset>-448310</wp:posOffset>
          </wp:positionV>
          <wp:extent cx="7526020" cy="1074420"/>
          <wp:effectExtent l="0" t="0" r="0" b="0"/>
          <wp:wrapTight wrapText="bothSides">
            <wp:wrapPolygon edited="0">
              <wp:start x="0" y="0"/>
              <wp:lineTo x="0" y="21064"/>
              <wp:lineTo x="21542" y="21064"/>
              <wp:lineTo x="21542" y="0"/>
              <wp:lineTo x="0" y="0"/>
            </wp:wrapPolygon>
          </wp:wrapTight>
          <wp:docPr id="39" name="Picture 39" descr="Cambridge Technicals Level 3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_Science_LE_Learner_Port_inner.png"/>
                  <pic:cNvPicPr/>
                </pic:nvPicPr>
                <pic:blipFill>
                  <a:blip r:embed="rId1">
                    <a:extLst>
                      <a:ext uri="{28A0092B-C50C-407E-A947-70E740481C1C}">
                        <a14:useLocalDpi xmlns:a14="http://schemas.microsoft.com/office/drawing/2010/main" val="0"/>
                      </a:ext>
                    </a:extLst>
                  </a:blip>
                  <a:stretch>
                    <a:fillRect/>
                  </a:stretch>
                </pic:blipFill>
                <pic:spPr>
                  <a:xfrm>
                    <a:off x="0" y="0"/>
                    <a:ext cx="7526020" cy="107442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BD0B7" w14:textId="352AA412" w:rsidR="000137F5" w:rsidRPr="003246FD" w:rsidRDefault="000137F5" w:rsidP="0092712B">
    <w:pPr>
      <w:pStyle w:val="Header"/>
      <w:rPr>
        <w:sz w:val="6"/>
        <w:szCs w:val="6"/>
      </w:rPr>
    </w:pPr>
    <w:r w:rsidRPr="003D602A">
      <w:rPr>
        <w:noProof/>
        <w:sz w:val="10"/>
        <w:szCs w:val="10"/>
      </w:rPr>
      <w:drawing>
        <wp:anchor distT="0" distB="0" distL="114300" distR="114300" simplePos="0" relativeHeight="251690496" behindDoc="1" locked="0" layoutInCell="1" allowOverlap="1" wp14:anchorId="2CB92293" wp14:editId="36A92CB8">
          <wp:simplePos x="0" y="0"/>
          <wp:positionH relativeFrom="page">
            <wp:posOffset>-9525</wp:posOffset>
          </wp:positionH>
          <wp:positionV relativeFrom="paragraph">
            <wp:posOffset>-448310</wp:posOffset>
          </wp:positionV>
          <wp:extent cx="7545705" cy="1077595"/>
          <wp:effectExtent l="0" t="0" r="0" b="8255"/>
          <wp:wrapTight wrapText="bothSides">
            <wp:wrapPolygon edited="0">
              <wp:start x="0" y="0"/>
              <wp:lineTo x="0" y="21384"/>
              <wp:lineTo x="21540" y="21384"/>
              <wp:lineTo x="21540" y="0"/>
              <wp:lineTo x="0" y="0"/>
            </wp:wrapPolygon>
          </wp:wrapTight>
          <wp:docPr id="41" name="Picture 41" descr="Cambridge Technicals Level 3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_Science_LE_Learner_Port_front.png"/>
                  <pic:cNvPicPr/>
                </pic:nvPicPr>
                <pic:blipFill>
                  <a:blip r:embed="rId1">
                    <a:extLst>
                      <a:ext uri="{28A0092B-C50C-407E-A947-70E740481C1C}">
                        <a14:useLocalDpi xmlns:a14="http://schemas.microsoft.com/office/drawing/2010/main" val="0"/>
                      </a:ext>
                    </a:extLst>
                  </a:blip>
                  <a:stretch>
                    <a:fillRect/>
                  </a:stretch>
                </pic:blipFill>
                <pic:spPr>
                  <a:xfrm>
                    <a:off x="0" y="0"/>
                    <a:ext cx="7545705" cy="10775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70E8C"/>
    <w:multiLevelType w:val="hybridMultilevel"/>
    <w:tmpl w:val="7D8C0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22271"/>
    <w:multiLevelType w:val="hybridMultilevel"/>
    <w:tmpl w:val="8A7E8F7A"/>
    <w:lvl w:ilvl="0" w:tplc="3A760BA4">
      <w:start w:val="1"/>
      <w:numFmt w:val="bullet"/>
      <w:pStyle w:val="MediumGrid2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357F4"/>
    <w:multiLevelType w:val="hybridMultilevel"/>
    <w:tmpl w:val="ACBAE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BC7F28"/>
    <w:multiLevelType w:val="multilevel"/>
    <w:tmpl w:val="DBEA4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514EE4"/>
    <w:multiLevelType w:val="hybridMultilevel"/>
    <w:tmpl w:val="AB22D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B360A6"/>
    <w:multiLevelType w:val="hybridMultilevel"/>
    <w:tmpl w:val="D480B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9949A1"/>
    <w:multiLevelType w:val="hybridMultilevel"/>
    <w:tmpl w:val="D6643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952025"/>
    <w:multiLevelType w:val="hybridMultilevel"/>
    <w:tmpl w:val="01DC9F78"/>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8" w15:restartNumberingAfterBreak="0">
    <w:nsid w:val="2B371263"/>
    <w:multiLevelType w:val="hybridMultilevel"/>
    <w:tmpl w:val="4086B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135E1E"/>
    <w:multiLevelType w:val="hybridMultilevel"/>
    <w:tmpl w:val="EDAC927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232565"/>
    <w:multiLevelType w:val="hybridMultilevel"/>
    <w:tmpl w:val="7C565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466558"/>
    <w:multiLevelType w:val="hybridMultilevel"/>
    <w:tmpl w:val="963AC0FC"/>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3" w15:restartNumberingAfterBreak="0">
    <w:nsid w:val="37B54723"/>
    <w:multiLevelType w:val="multilevel"/>
    <w:tmpl w:val="BCF24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F365A2"/>
    <w:multiLevelType w:val="hybridMultilevel"/>
    <w:tmpl w:val="EA9CE95A"/>
    <w:lvl w:ilvl="0" w:tplc="21D68F32">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5" w15:restartNumberingAfterBreak="0">
    <w:nsid w:val="3E2018DB"/>
    <w:multiLevelType w:val="hybridMultilevel"/>
    <w:tmpl w:val="A2DA1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FE67B6"/>
    <w:multiLevelType w:val="hybridMultilevel"/>
    <w:tmpl w:val="FD10F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D21AAD"/>
    <w:multiLevelType w:val="multilevel"/>
    <w:tmpl w:val="37A2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D9675A"/>
    <w:multiLevelType w:val="hybridMultilevel"/>
    <w:tmpl w:val="467C8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397DB6"/>
    <w:multiLevelType w:val="multilevel"/>
    <w:tmpl w:val="2AF2E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A94180"/>
    <w:multiLevelType w:val="multilevel"/>
    <w:tmpl w:val="2FE49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EA478F"/>
    <w:multiLevelType w:val="hybridMultilevel"/>
    <w:tmpl w:val="0C3A7C0E"/>
    <w:lvl w:ilvl="0" w:tplc="876E2E1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2179AD"/>
    <w:multiLevelType w:val="hybridMultilevel"/>
    <w:tmpl w:val="457614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1E97A12"/>
    <w:multiLevelType w:val="hybridMultilevel"/>
    <w:tmpl w:val="68B20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9D5B5D"/>
    <w:multiLevelType w:val="hybridMultilevel"/>
    <w:tmpl w:val="ACBAE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C731FA"/>
    <w:multiLevelType w:val="multilevel"/>
    <w:tmpl w:val="E1ECA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CB4A58"/>
    <w:multiLevelType w:val="hybridMultilevel"/>
    <w:tmpl w:val="A6C8F46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4C7025"/>
    <w:multiLevelType w:val="multilevel"/>
    <w:tmpl w:val="2CDE9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582224"/>
    <w:multiLevelType w:val="multilevel"/>
    <w:tmpl w:val="ED04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D6383A"/>
    <w:multiLevelType w:val="hybridMultilevel"/>
    <w:tmpl w:val="23168ACE"/>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30" w15:restartNumberingAfterBreak="0">
    <w:nsid w:val="7D38139B"/>
    <w:multiLevelType w:val="multilevel"/>
    <w:tmpl w:val="B898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22"/>
  </w:num>
  <w:num w:numId="4">
    <w:abstractNumId w:val="11"/>
  </w:num>
  <w:num w:numId="5">
    <w:abstractNumId w:val="13"/>
  </w:num>
  <w:num w:numId="6">
    <w:abstractNumId w:val="4"/>
  </w:num>
  <w:num w:numId="7">
    <w:abstractNumId w:val="25"/>
  </w:num>
  <w:num w:numId="8">
    <w:abstractNumId w:val="17"/>
  </w:num>
  <w:num w:numId="9">
    <w:abstractNumId w:val="19"/>
  </w:num>
  <w:num w:numId="10">
    <w:abstractNumId w:val="0"/>
  </w:num>
  <w:num w:numId="11">
    <w:abstractNumId w:val="20"/>
  </w:num>
  <w:num w:numId="12">
    <w:abstractNumId w:val="27"/>
  </w:num>
  <w:num w:numId="13">
    <w:abstractNumId w:val="2"/>
  </w:num>
  <w:num w:numId="14">
    <w:abstractNumId w:val="3"/>
  </w:num>
  <w:num w:numId="15">
    <w:abstractNumId w:val="28"/>
  </w:num>
  <w:num w:numId="16">
    <w:abstractNumId w:val="30"/>
  </w:num>
  <w:num w:numId="17">
    <w:abstractNumId w:val="9"/>
  </w:num>
  <w:num w:numId="18">
    <w:abstractNumId w:val="21"/>
  </w:num>
  <w:num w:numId="19">
    <w:abstractNumId w:val="24"/>
  </w:num>
  <w:num w:numId="20">
    <w:abstractNumId w:val="7"/>
  </w:num>
  <w:num w:numId="21">
    <w:abstractNumId w:val="16"/>
  </w:num>
  <w:num w:numId="22">
    <w:abstractNumId w:val="29"/>
  </w:num>
  <w:num w:numId="23">
    <w:abstractNumId w:val="12"/>
  </w:num>
  <w:num w:numId="24">
    <w:abstractNumId w:val="18"/>
  </w:num>
  <w:num w:numId="25">
    <w:abstractNumId w:val="15"/>
  </w:num>
  <w:num w:numId="26">
    <w:abstractNumId w:val="6"/>
  </w:num>
  <w:num w:numId="27">
    <w:abstractNumId w:val="5"/>
  </w:num>
  <w:num w:numId="28">
    <w:abstractNumId w:val="23"/>
  </w:num>
  <w:num w:numId="29">
    <w:abstractNumId w:val="8"/>
  </w:num>
  <w:num w:numId="30">
    <w:abstractNumId w:val="26"/>
  </w:num>
  <w:num w:numId="31">
    <w:abstractNumId w:val="6"/>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36"/>
    <w:rsid w:val="000137F5"/>
    <w:rsid w:val="00025A1D"/>
    <w:rsid w:val="000323C5"/>
    <w:rsid w:val="00075925"/>
    <w:rsid w:val="000877D4"/>
    <w:rsid w:val="0009458B"/>
    <w:rsid w:val="000B316A"/>
    <w:rsid w:val="000E0990"/>
    <w:rsid w:val="000F59AD"/>
    <w:rsid w:val="00114ACE"/>
    <w:rsid w:val="00120BEB"/>
    <w:rsid w:val="001340FB"/>
    <w:rsid w:val="001A78F0"/>
    <w:rsid w:val="001B73F3"/>
    <w:rsid w:val="0025349B"/>
    <w:rsid w:val="00286FFA"/>
    <w:rsid w:val="002A3BED"/>
    <w:rsid w:val="002A4818"/>
    <w:rsid w:val="003066CC"/>
    <w:rsid w:val="003246FD"/>
    <w:rsid w:val="00326D99"/>
    <w:rsid w:val="0033416C"/>
    <w:rsid w:val="00334347"/>
    <w:rsid w:val="003634E6"/>
    <w:rsid w:val="00364D83"/>
    <w:rsid w:val="003822CB"/>
    <w:rsid w:val="003B23B4"/>
    <w:rsid w:val="003C177C"/>
    <w:rsid w:val="003D220C"/>
    <w:rsid w:val="003D602A"/>
    <w:rsid w:val="00400509"/>
    <w:rsid w:val="00423AB3"/>
    <w:rsid w:val="00431F85"/>
    <w:rsid w:val="004651E5"/>
    <w:rsid w:val="00467AE1"/>
    <w:rsid w:val="00485115"/>
    <w:rsid w:val="00493EBB"/>
    <w:rsid w:val="004D4586"/>
    <w:rsid w:val="004D738E"/>
    <w:rsid w:val="00512FCE"/>
    <w:rsid w:val="00654D90"/>
    <w:rsid w:val="00697D6E"/>
    <w:rsid w:val="0072199C"/>
    <w:rsid w:val="00764742"/>
    <w:rsid w:val="00777320"/>
    <w:rsid w:val="0078172F"/>
    <w:rsid w:val="00783B60"/>
    <w:rsid w:val="007B355B"/>
    <w:rsid w:val="0080585A"/>
    <w:rsid w:val="00827E77"/>
    <w:rsid w:val="00827F4D"/>
    <w:rsid w:val="0084339D"/>
    <w:rsid w:val="008A65D1"/>
    <w:rsid w:val="008D4A08"/>
    <w:rsid w:val="008D6F2C"/>
    <w:rsid w:val="00901FA2"/>
    <w:rsid w:val="00927007"/>
    <w:rsid w:val="0092712B"/>
    <w:rsid w:val="00967954"/>
    <w:rsid w:val="009A0CCD"/>
    <w:rsid w:val="009A67AD"/>
    <w:rsid w:val="009E15E4"/>
    <w:rsid w:val="009F0B8B"/>
    <w:rsid w:val="00A04F28"/>
    <w:rsid w:val="00A0538C"/>
    <w:rsid w:val="00A45CFD"/>
    <w:rsid w:val="00A75A50"/>
    <w:rsid w:val="00A77BC1"/>
    <w:rsid w:val="00A913A2"/>
    <w:rsid w:val="00B17760"/>
    <w:rsid w:val="00B646AB"/>
    <w:rsid w:val="00B76E59"/>
    <w:rsid w:val="00B95E16"/>
    <w:rsid w:val="00C47663"/>
    <w:rsid w:val="00C65114"/>
    <w:rsid w:val="00C86013"/>
    <w:rsid w:val="00D04336"/>
    <w:rsid w:val="00D279E1"/>
    <w:rsid w:val="00D37647"/>
    <w:rsid w:val="00D63FE3"/>
    <w:rsid w:val="00D84A29"/>
    <w:rsid w:val="00DB2A6B"/>
    <w:rsid w:val="00DD782D"/>
    <w:rsid w:val="00E75ED1"/>
    <w:rsid w:val="00E80F73"/>
    <w:rsid w:val="00EA1CD1"/>
    <w:rsid w:val="00EB6368"/>
    <w:rsid w:val="00F34973"/>
    <w:rsid w:val="00F34D09"/>
    <w:rsid w:val="00F6071A"/>
    <w:rsid w:val="00F60A78"/>
    <w:rsid w:val="00FC4BA0"/>
    <w:rsid w:val="00FF04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fill="f" fillcolor="white" stroke="f">
      <v:fill color="white" on="f"/>
      <v:stroke on="f"/>
    </o:shapedefaults>
    <o:shapelayout v:ext="edit">
      <o:idmap v:ext="edit" data="1"/>
    </o:shapelayout>
  </w:shapeDefaults>
  <w:decimalSymbol w:val="."/>
  <w:listSeparator w:val=","/>
  <w14:docId w14:val="6E57EF10"/>
  <w15:chartTrackingRefBased/>
  <w15:docId w15:val="{B7761F01-BB81-F248-B8F1-8487E4F24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ACE"/>
    <w:pPr>
      <w:spacing w:after="240" w:line="276" w:lineRule="auto"/>
    </w:pPr>
    <w:rPr>
      <w:rFonts w:ascii="Arial" w:hAnsi="Arial"/>
      <w:sz w:val="22"/>
      <w:szCs w:val="22"/>
    </w:rPr>
  </w:style>
  <w:style w:type="paragraph" w:styleId="Heading1">
    <w:name w:val="heading 1"/>
    <w:basedOn w:val="Normal"/>
    <w:next w:val="Normal"/>
    <w:link w:val="Heading1Char"/>
    <w:uiPriority w:val="9"/>
    <w:qFormat/>
    <w:rsid w:val="00CF08BA"/>
    <w:pPr>
      <w:keepNext/>
      <w:keepLines/>
      <w:spacing w:before="240" w:after="0" w:line="360" w:lineRule="auto"/>
      <w:outlineLvl w:val="0"/>
    </w:pPr>
    <w:rPr>
      <w:rFonts w:eastAsia="Times New Roman"/>
      <w:b/>
      <w:bCs/>
      <w:color w:val="0081C6"/>
      <w:sz w:val="40"/>
      <w:szCs w:val="28"/>
      <w:lang w:val="x-none"/>
    </w:rPr>
  </w:style>
  <w:style w:type="paragraph" w:styleId="Heading2">
    <w:name w:val="heading 2"/>
    <w:basedOn w:val="Normal"/>
    <w:next w:val="Normal"/>
    <w:link w:val="Heading2Char"/>
    <w:uiPriority w:val="9"/>
    <w:qFormat/>
    <w:rsid w:val="00D21C92"/>
    <w:pPr>
      <w:keepNext/>
      <w:keepLines/>
      <w:spacing w:before="200" w:after="0"/>
      <w:outlineLvl w:val="1"/>
    </w:pPr>
    <w:rPr>
      <w:rFonts w:eastAsia="Times New Roman"/>
      <w:b/>
      <w:bCs/>
      <w:i/>
      <w:color w:val="000000"/>
      <w:sz w:val="40"/>
      <w:szCs w:val="26"/>
      <w:lang w:val="x-none" w:eastAsia="x-none"/>
    </w:rPr>
  </w:style>
  <w:style w:type="paragraph" w:styleId="Heading3">
    <w:name w:val="heading 3"/>
    <w:basedOn w:val="Normal"/>
    <w:next w:val="Normal"/>
    <w:link w:val="Heading3Char"/>
    <w:uiPriority w:val="9"/>
    <w:qFormat/>
    <w:rsid w:val="00CF08BA"/>
    <w:pPr>
      <w:keepNext/>
      <w:keepLines/>
      <w:spacing w:before="200" w:after="0" w:line="360" w:lineRule="auto"/>
      <w:outlineLvl w:val="2"/>
    </w:pPr>
    <w:rPr>
      <w:rFonts w:eastAsia="Times New Roman"/>
      <w:b/>
      <w:bCs/>
      <w:color w:val="0081C6"/>
      <w:sz w:val="28"/>
      <w:lang w:val="x-none"/>
    </w:rPr>
  </w:style>
  <w:style w:type="paragraph" w:styleId="Heading4">
    <w:name w:val="heading 4"/>
    <w:basedOn w:val="Normal"/>
    <w:next w:val="Normal"/>
    <w:link w:val="Heading4Char"/>
    <w:uiPriority w:val="9"/>
    <w:qFormat/>
    <w:rsid w:val="00E507F9"/>
    <w:pPr>
      <w:keepNext/>
      <w:spacing w:before="240" w:after="60"/>
      <w:outlineLvl w:val="3"/>
    </w:pPr>
    <w:rPr>
      <w:rFonts w:eastAsia="Times New Roman"/>
      <w:b/>
      <w:bCs/>
      <w:color w:val="0081C6"/>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F08BA"/>
    <w:rPr>
      <w:rFonts w:ascii="Arial" w:eastAsia="Times New Roman" w:hAnsi="Arial"/>
      <w:b/>
      <w:bCs/>
      <w:color w:val="0081C6"/>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customStyle="1" w:styleId="ColorfulList-Accent11">
    <w:name w:val="Colorful List - Accent 11"/>
    <w:basedOn w:val="Normal"/>
    <w:uiPriority w:val="34"/>
    <w:rsid w:val="00D21C92"/>
    <w:pPr>
      <w:ind w:left="720"/>
      <w:contextualSpacing/>
    </w:pPr>
  </w:style>
  <w:style w:type="paragraph" w:customStyle="1" w:styleId="MediumGrid21">
    <w:name w:val="Medium Grid 21"/>
    <w:aliases w:val="Body bullets"/>
    <w:basedOn w:val="ColorfulList-Accent11"/>
    <w:uiPriority w:val="1"/>
    <w:qFormat/>
    <w:rsid w:val="008324A5"/>
    <w:pPr>
      <w:numPr>
        <w:numId w:val="2"/>
      </w:numPr>
      <w:spacing w:line="360" w:lineRule="auto"/>
    </w:pPr>
  </w:style>
  <w:style w:type="table" w:styleId="TableGrid">
    <w:name w:val="Table Grid"/>
    <w:basedOn w:val="TableNormal"/>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CF08BA"/>
    <w:rPr>
      <w:rFonts w:ascii="Arial" w:eastAsia="Times New Roman" w:hAnsi="Arial"/>
      <w:b/>
      <w:bCs/>
      <w:color w:val="0081C6"/>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iCs/>
      <w:color w:val="000000"/>
      <w:sz w:val="12"/>
      <w:szCs w:val="12"/>
      <w:lang w:val="x-none" w:eastAsia="x-none"/>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customStyle="1" w:styleId="Heading4Char">
    <w:name w:val="Heading 4 Char"/>
    <w:link w:val="Heading4"/>
    <w:uiPriority w:val="9"/>
    <w:semiHidden/>
    <w:rsid w:val="00E507F9"/>
    <w:rPr>
      <w:rFonts w:ascii="Arial" w:eastAsia="Times New Roman" w:hAnsi="Arial" w:cs="Times New Roman"/>
      <w:b/>
      <w:bCs/>
      <w:color w:val="0081C6"/>
      <w:sz w:val="22"/>
      <w:szCs w:val="28"/>
      <w:lang w:eastAsia="en-US"/>
    </w:rPr>
  </w:style>
  <w:style w:type="paragraph" w:styleId="NormalWeb">
    <w:name w:val="Normal (Web)"/>
    <w:basedOn w:val="Normal"/>
    <w:uiPriority w:val="99"/>
    <w:unhideWhenUsed/>
    <w:rsid w:val="00F34973"/>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rsid w:val="00F34973"/>
    <w:pPr>
      <w:spacing w:before="100" w:beforeAutospacing="1" w:after="100" w:afterAutospacing="1" w:line="240" w:lineRule="auto"/>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F34973"/>
    <w:rPr>
      <w:color w:val="605E5C"/>
      <w:shd w:val="clear" w:color="auto" w:fill="E1DFDD"/>
    </w:rPr>
  </w:style>
  <w:style w:type="paragraph" w:styleId="ListParagraph">
    <w:name w:val="List Paragraph"/>
    <w:basedOn w:val="Normal"/>
    <w:uiPriority w:val="34"/>
    <w:qFormat/>
    <w:rsid w:val="00F34973"/>
    <w:pPr>
      <w:spacing w:after="200"/>
      <w:ind w:left="720"/>
      <w:contextualSpacing/>
    </w:pPr>
    <w:rPr>
      <w:rFonts w:asciiTheme="minorHAnsi" w:eastAsiaTheme="minorHAnsi" w:hAnsiTheme="minorHAnsi" w:cstheme="minorBidi"/>
    </w:rPr>
  </w:style>
  <w:style w:type="paragraph" w:customStyle="1" w:styleId="Default">
    <w:name w:val="Default"/>
    <w:rsid w:val="00F34973"/>
    <w:pPr>
      <w:autoSpaceDE w:val="0"/>
      <w:autoSpaceDN w:val="0"/>
      <w:adjustRightInd w:val="0"/>
    </w:pPr>
    <w:rPr>
      <w:rFonts w:ascii="Arial" w:eastAsiaTheme="minorHAnsi" w:hAnsi="Arial" w:cs="Arial"/>
      <w:color w:val="000000"/>
      <w:sz w:val="24"/>
      <w:szCs w:val="24"/>
    </w:rPr>
  </w:style>
  <w:style w:type="character" w:styleId="Emphasis">
    <w:name w:val="Emphasis"/>
    <w:basedOn w:val="DefaultParagraphFont"/>
    <w:uiPriority w:val="20"/>
    <w:qFormat/>
    <w:rsid w:val="00F34973"/>
    <w:rPr>
      <w:i/>
      <w:iCs/>
    </w:rPr>
  </w:style>
  <w:style w:type="character" w:styleId="FollowedHyperlink">
    <w:name w:val="FollowedHyperlink"/>
    <w:basedOn w:val="DefaultParagraphFont"/>
    <w:uiPriority w:val="99"/>
    <w:semiHidden/>
    <w:unhideWhenUsed/>
    <w:rsid w:val="000323C5"/>
    <w:rPr>
      <w:color w:val="954F72" w:themeColor="followedHyperlink"/>
      <w:u w:val="single"/>
    </w:rPr>
  </w:style>
  <w:style w:type="character" w:styleId="CommentReference">
    <w:name w:val="annotation reference"/>
    <w:basedOn w:val="DefaultParagraphFont"/>
    <w:uiPriority w:val="99"/>
    <w:semiHidden/>
    <w:unhideWhenUsed/>
    <w:rsid w:val="00B17760"/>
    <w:rPr>
      <w:sz w:val="16"/>
      <w:szCs w:val="16"/>
    </w:rPr>
  </w:style>
  <w:style w:type="paragraph" w:styleId="CommentText">
    <w:name w:val="annotation text"/>
    <w:basedOn w:val="Normal"/>
    <w:link w:val="CommentTextChar"/>
    <w:uiPriority w:val="99"/>
    <w:unhideWhenUsed/>
    <w:rsid w:val="00B17760"/>
    <w:pPr>
      <w:spacing w:line="240" w:lineRule="auto"/>
    </w:pPr>
    <w:rPr>
      <w:sz w:val="20"/>
      <w:szCs w:val="20"/>
    </w:rPr>
  </w:style>
  <w:style w:type="character" w:customStyle="1" w:styleId="CommentTextChar">
    <w:name w:val="Comment Text Char"/>
    <w:basedOn w:val="DefaultParagraphFont"/>
    <w:link w:val="CommentText"/>
    <w:uiPriority w:val="99"/>
    <w:rsid w:val="00B17760"/>
    <w:rPr>
      <w:rFonts w:ascii="Arial" w:hAnsi="Arial"/>
    </w:rPr>
  </w:style>
  <w:style w:type="paragraph" w:styleId="CommentSubject">
    <w:name w:val="annotation subject"/>
    <w:basedOn w:val="CommentText"/>
    <w:next w:val="CommentText"/>
    <w:link w:val="CommentSubjectChar"/>
    <w:uiPriority w:val="99"/>
    <w:semiHidden/>
    <w:unhideWhenUsed/>
    <w:rsid w:val="00B17760"/>
    <w:rPr>
      <w:b/>
      <w:bCs/>
    </w:rPr>
  </w:style>
  <w:style w:type="character" w:customStyle="1" w:styleId="CommentSubjectChar">
    <w:name w:val="Comment Subject Char"/>
    <w:basedOn w:val="CommentTextChar"/>
    <w:link w:val="CommentSubject"/>
    <w:uiPriority w:val="99"/>
    <w:semiHidden/>
    <w:rsid w:val="00B17760"/>
    <w:rPr>
      <w:rFonts w:ascii="Arial" w:hAnsi="Arial"/>
      <w:b/>
      <w:bCs/>
    </w:rPr>
  </w:style>
  <w:style w:type="character" w:customStyle="1" w:styleId="mw-headline">
    <w:name w:val="mw-headline"/>
    <w:basedOn w:val="DefaultParagraphFont"/>
    <w:rsid w:val="00A0538C"/>
  </w:style>
  <w:style w:type="character" w:customStyle="1" w:styleId="mw-editsection-bracket">
    <w:name w:val="mw-editsection-bracket"/>
    <w:basedOn w:val="DefaultParagraphFont"/>
    <w:rsid w:val="00A0538C"/>
  </w:style>
  <w:style w:type="character" w:styleId="Strong">
    <w:name w:val="Strong"/>
    <w:basedOn w:val="DefaultParagraphFont"/>
    <w:uiPriority w:val="22"/>
    <w:qFormat/>
    <w:rsid w:val="00A0538C"/>
    <w:rPr>
      <w:b/>
      <w:bCs/>
    </w:rPr>
  </w:style>
  <w:style w:type="character" w:customStyle="1" w:styleId="apple-converted-space">
    <w:name w:val="apple-converted-space"/>
    <w:basedOn w:val="DefaultParagraphFont"/>
    <w:rsid w:val="00A0538C"/>
  </w:style>
  <w:style w:type="table" w:customStyle="1" w:styleId="TableGrid1">
    <w:name w:val="Table Grid1"/>
    <w:basedOn w:val="TableNormal"/>
    <w:next w:val="TableGrid"/>
    <w:uiPriority w:val="59"/>
    <w:rsid w:val="00783B6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op-capinner">
    <w:name w:val="drop-cap__inner"/>
    <w:basedOn w:val="DefaultParagraphFont"/>
    <w:rsid w:val="00783B60"/>
  </w:style>
  <w:style w:type="character" w:customStyle="1" w:styleId="Title1">
    <w:name w:val="Title1"/>
    <w:basedOn w:val="DefaultParagraphFont"/>
    <w:rsid w:val="00B76E59"/>
  </w:style>
  <w:style w:type="paragraph" w:styleId="Title">
    <w:name w:val="Title"/>
    <w:basedOn w:val="Normal"/>
    <w:next w:val="Normal"/>
    <w:link w:val="TitleChar"/>
    <w:uiPriority w:val="10"/>
    <w:qFormat/>
    <w:rsid w:val="003D60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602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06523">
      <w:bodyDiv w:val="1"/>
      <w:marLeft w:val="0"/>
      <w:marRight w:val="0"/>
      <w:marTop w:val="0"/>
      <w:marBottom w:val="0"/>
      <w:divBdr>
        <w:top w:val="none" w:sz="0" w:space="0" w:color="auto"/>
        <w:left w:val="none" w:sz="0" w:space="0" w:color="auto"/>
        <w:bottom w:val="none" w:sz="0" w:space="0" w:color="auto"/>
        <w:right w:val="none" w:sz="0" w:space="0" w:color="auto"/>
      </w:divBdr>
    </w:div>
    <w:div w:id="281349616">
      <w:bodyDiv w:val="1"/>
      <w:marLeft w:val="0"/>
      <w:marRight w:val="0"/>
      <w:marTop w:val="0"/>
      <w:marBottom w:val="0"/>
      <w:divBdr>
        <w:top w:val="none" w:sz="0" w:space="0" w:color="auto"/>
        <w:left w:val="none" w:sz="0" w:space="0" w:color="auto"/>
        <w:bottom w:val="none" w:sz="0" w:space="0" w:color="auto"/>
        <w:right w:val="none" w:sz="0" w:space="0" w:color="auto"/>
      </w:divBdr>
    </w:div>
    <w:div w:id="438337307">
      <w:bodyDiv w:val="1"/>
      <w:marLeft w:val="0"/>
      <w:marRight w:val="0"/>
      <w:marTop w:val="0"/>
      <w:marBottom w:val="0"/>
      <w:divBdr>
        <w:top w:val="none" w:sz="0" w:space="0" w:color="auto"/>
        <w:left w:val="none" w:sz="0" w:space="0" w:color="auto"/>
        <w:bottom w:val="none" w:sz="0" w:space="0" w:color="auto"/>
        <w:right w:val="none" w:sz="0" w:space="0" w:color="auto"/>
      </w:divBdr>
    </w:div>
    <w:div w:id="866453704">
      <w:bodyDiv w:val="1"/>
      <w:marLeft w:val="0"/>
      <w:marRight w:val="0"/>
      <w:marTop w:val="0"/>
      <w:marBottom w:val="0"/>
      <w:divBdr>
        <w:top w:val="none" w:sz="0" w:space="0" w:color="auto"/>
        <w:left w:val="none" w:sz="0" w:space="0" w:color="auto"/>
        <w:bottom w:val="none" w:sz="0" w:space="0" w:color="auto"/>
        <w:right w:val="none" w:sz="0" w:space="0" w:color="auto"/>
      </w:divBdr>
    </w:div>
    <w:div w:id="1055816480">
      <w:bodyDiv w:val="1"/>
      <w:marLeft w:val="0"/>
      <w:marRight w:val="0"/>
      <w:marTop w:val="0"/>
      <w:marBottom w:val="0"/>
      <w:divBdr>
        <w:top w:val="none" w:sz="0" w:space="0" w:color="auto"/>
        <w:left w:val="none" w:sz="0" w:space="0" w:color="auto"/>
        <w:bottom w:val="none" w:sz="0" w:space="0" w:color="auto"/>
        <w:right w:val="none" w:sz="0" w:space="0" w:color="auto"/>
      </w:divBdr>
    </w:div>
    <w:div w:id="1260331725">
      <w:bodyDiv w:val="1"/>
      <w:marLeft w:val="0"/>
      <w:marRight w:val="0"/>
      <w:marTop w:val="0"/>
      <w:marBottom w:val="0"/>
      <w:divBdr>
        <w:top w:val="none" w:sz="0" w:space="0" w:color="auto"/>
        <w:left w:val="none" w:sz="0" w:space="0" w:color="auto"/>
        <w:bottom w:val="none" w:sz="0" w:space="0" w:color="auto"/>
        <w:right w:val="none" w:sz="0" w:space="0" w:color="auto"/>
      </w:divBdr>
    </w:div>
    <w:div w:id="1298798359">
      <w:bodyDiv w:val="1"/>
      <w:marLeft w:val="0"/>
      <w:marRight w:val="0"/>
      <w:marTop w:val="0"/>
      <w:marBottom w:val="0"/>
      <w:divBdr>
        <w:top w:val="none" w:sz="0" w:space="0" w:color="auto"/>
        <w:left w:val="none" w:sz="0" w:space="0" w:color="auto"/>
        <w:bottom w:val="none" w:sz="0" w:space="0" w:color="auto"/>
        <w:right w:val="none" w:sz="0" w:space="0" w:color="auto"/>
      </w:divBdr>
    </w:div>
    <w:div w:id="1391687466">
      <w:bodyDiv w:val="1"/>
      <w:marLeft w:val="0"/>
      <w:marRight w:val="0"/>
      <w:marTop w:val="0"/>
      <w:marBottom w:val="0"/>
      <w:divBdr>
        <w:top w:val="none" w:sz="0" w:space="0" w:color="auto"/>
        <w:left w:val="none" w:sz="0" w:space="0" w:color="auto"/>
        <w:bottom w:val="none" w:sz="0" w:space="0" w:color="auto"/>
        <w:right w:val="none" w:sz="0" w:space="0" w:color="auto"/>
      </w:divBdr>
    </w:div>
    <w:div w:id="1508328155">
      <w:bodyDiv w:val="1"/>
      <w:marLeft w:val="0"/>
      <w:marRight w:val="0"/>
      <w:marTop w:val="0"/>
      <w:marBottom w:val="0"/>
      <w:divBdr>
        <w:top w:val="none" w:sz="0" w:space="0" w:color="auto"/>
        <w:left w:val="none" w:sz="0" w:space="0" w:color="auto"/>
        <w:bottom w:val="none" w:sz="0" w:space="0" w:color="auto"/>
        <w:right w:val="none" w:sz="0" w:space="0" w:color="auto"/>
      </w:divBdr>
    </w:div>
    <w:div w:id="1524854565">
      <w:bodyDiv w:val="1"/>
      <w:marLeft w:val="0"/>
      <w:marRight w:val="0"/>
      <w:marTop w:val="0"/>
      <w:marBottom w:val="0"/>
      <w:divBdr>
        <w:top w:val="none" w:sz="0" w:space="0" w:color="auto"/>
        <w:left w:val="none" w:sz="0" w:space="0" w:color="auto"/>
        <w:bottom w:val="none" w:sz="0" w:space="0" w:color="auto"/>
        <w:right w:val="none" w:sz="0" w:space="0" w:color="auto"/>
      </w:divBdr>
    </w:div>
    <w:div w:id="1553619369">
      <w:bodyDiv w:val="1"/>
      <w:marLeft w:val="0"/>
      <w:marRight w:val="0"/>
      <w:marTop w:val="0"/>
      <w:marBottom w:val="0"/>
      <w:divBdr>
        <w:top w:val="none" w:sz="0" w:space="0" w:color="auto"/>
        <w:left w:val="none" w:sz="0" w:space="0" w:color="auto"/>
        <w:bottom w:val="none" w:sz="0" w:space="0" w:color="auto"/>
        <w:right w:val="none" w:sz="0" w:space="0" w:color="auto"/>
      </w:divBdr>
    </w:div>
    <w:div w:id="1676805637">
      <w:bodyDiv w:val="1"/>
      <w:marLeft w:val="0"/>
      <w:marRight w:val="0"/>
      <w:marTop w:val="0"/>
      <w:marBottom w:val="0"/>
      <w:divBdr>
        <w:top w:val="none" w:sz="0" w:space="0" w:color="auto"/>
        <w:left w:val="none" w:sz="0" w:space="0" w:color="auto"/>
        <w:bottom w:val="none" w:sz="0" w:space="0" w:color="auto"/>
        <w:right w:val="none" w:sz="0" w:space="0" w:color="auto"/>
      </w:divBdr>
    </w:div>
    <w:div w:id="1724521039">
      <w:bodyDiv w:val="1"/>
      <w:marLeft w:val="0"/>
      <w:marRight w:val="0"/>
      <w:marTop w:val="0"/>
      <w:marBottom w:val="0"/>
      <w:divBdr>
        <w:top w:val="none" w:sz="0" w:space="0" w:color="auto"/>
        <w:left w:val="none" w:sz="0" w:space="0" w:color="auto"/>
        <w:bottom w:val="none" w:sz="0" w:space="0" w:color="auto"/>
        <w:right w:val="none" w:sz="0" w:space="0" w:color="auto"/>
      </w:divBdr>
    </w:div>
    <w:div w:id="1794714063">
      <w:bodyDiv w:val="1"/>
      <w:marLeft w:val="0"/>
      <w:marRight w:val="0"/>
      <w:marTop w:val="0"/>
      <w:marBottom w:val="0"/>
      <w:divBdr>
        <w:top w:val="none" w:sz="0" w:space="0" w:color="auto"/>
        <w:left w:val="none" w:sz="0" w:space="0" w:color="auto"/>
        <w:bottom w:val="none" w:sz="0" w:space="0" w:color="auto"/>
        <w:right w:val="none" w:sz="0" w:space="0" w:color="auto"/>
      </w:divBdr>
    </w:div>
    <w:div w:id="197617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3.xml"/><Relationship Id="rId34" Type="http://schemas.openxmlformats.org/officeDocument/2006/relationships/image" Target="media/image17.jpeg"/><Relationship Id="rId42" Type="http://schemas.openxmlformats.org/officeDocument/2006/relationships/hyperlink" Target="https://youtu.be/V4z_S4Snhis" TargetMode="External"/><Relationship Id="rId47" Type="http://schemas.openxmlformats.org/officeDocument/2006/relationships/hyperlink" Target="https://www.nhs.uk/conditions/x-ray/" TargetMode="External"/><Relationship Id="rId50" Type="http://schemas.openxmlformats.org/officeDocument/2006/relationships/hyperlink" Target="https://www.nhs.uk/conditions/radiotherapy/" TargetMode="External"/><Relationship Id="rId55" Type="http://schemas.openxmlformats.org/officeDocument/2006/relationships/header" Target="header13.xml"/><Relationship Id="rId63" Type="http://schemas.openxmlformats.org/officeDocument/2006/relationships/hyperlink" Target="https://www.youtube.com/watch?v=nx6GxmNqJ4I" TargetMode="External"/><Relationship Id="rId68" Type="http://schemas.openxmlformats.org/officeDocument/2006/relationships/hyperlink" Target="https://academic.oup.com/cid/article/49/11/1749/344384" TargetMode="External"/><Relationship Id="rId76" Type="http://schemas.openxmlformats.org/officeDocument/2006/relationships/hyperlink" Target="https://crofsblogs.typepad.com/h5n1/2018/02/safety-blunders-expose-lab-staff-to-potentially-lethal-diseases-in-uk.html" TargetMode="External"/><Relationship Id="rId84" Type="http://schemas.openxmlformats.org/officeDocument/2006/relationships/hyperlink" Target="https://www.theguardian.com/science/2014/dec/04/-sp-100-safety-breaches-uk-labs-potentially-deadly-diseases" TargetMode="External"/><Relationship Id="rId89" Type="http://schemas.openxmlformats.org/officeDocument/2006/relationships/hyperlink" Target="https://www.hse.gov.uk/riddor/carcinogens.htm" TargetMode="External"/><Relationship Id="rId97" Type="http://schemas.openxmlformats.org/officeDocument/2006/relationships/hyperlink" Target="http://www.ocr.org.uk/i-want-to/find-resources/" TargetMode="External"/><Relationship Id="rId7" Type="http://schemas.openxmlformats.org/officeDocument/2006/relationships/endnotes" Target="endnotes.xml"/><Relationship Id="rId71" Type="http://schemas.openxmlformats.org/officeDocument/2006/relationships/hyperlink" Target="https://www.nap.edu/read/13315/chapter/26" TargetMode="External"/><Relationship Id="rId92" Type="http://schemas.openxmlformats.org/officeDocument/2006/relationships/hyperlink" Target="https://www.surveymonkey.co.uk/r/ZL5Z53B"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hyperlink" Target="https://youtu.be/WdjZyzoiR9U" TargetMode="External"/><Relationship Id="rId53" Type="http://schemas.openxmlformats.org/officeDocument/2006/relationships/header" Target="header11.xml"/><Relationship Id="rId58" Type="http://schemas.openxmlformats.org/officeDocument/2006/relationships/header" Target="header15.xml"/><Relationship Id="rId66" Type="http://schemas.openxmlformats.org/officeDocument/2006/relationships/hyperlink" Target="https://www.hse.gov.uk/biosafety/management-containment-labs.pdf" TargetMode="External"/><Relationship Id="rId74" Type="http://schemas.openxmlformats.org/officeDocument/2006/relationships/hyperlink" Target="https://www.telegraph.co.uk/news/science/11274543/Safety-breaches-at-UK-labs-handling-lethal-viruses.html" TargetMode="External"/><Relationship Id="rId79" Type="http://schemas.openxmlformats.org/officeDocument/2006/relationships/hyperlink" Target="https://www.gla.ac.uk/media/Media_360368_smxx.pdf" TargetMode="External"/><Relationship Id="rId87" Type="http://schemas.openxmlformats.org/officeDocument/2006/relationships/hyperlink" Target="https://www.bode-science-center.com/center/glossary/transmission-paths.html"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yourgenome.org/video/life-in-the-lab-working-with-human-gut-microbiota" TargetMode="External"/><Relationship Id="rId82" Type="http://schemas.openxmlformats.org/officeDocument/2006/relationships/hyperlink" Target="https://www.theguardian.com/science/2014/dec/04/-sp-100-safety-breaches-uk-labs-potentially-deadly-diseases" TargetMode="External"/><Relationship Id="rId90" Type="http://schemas.openxmlformats.org/officeDocument/2006/relationships/hyperlink" Target="https://www.sciencedirect.com/topics/neuroscience/mutagens" TargetMode="External"/><Relationship Id="rId95" Type="http://schemas.openxmlformats.org/officeDocument/2006/relationships/hyperlink" Target="http://www.ocr.org.uk/i-want-to/find-resources/" TargetMode="External"/><Relationship Id="rId19" Type="http://schemas.openxmlformats.org/officeDocument/2006/relationships/hyperlink" Target="https://www.hse.gov.uk/pUbns/priced/l29.pdf" TargetMode="External"/><Relationship Id="rId14" Type="http://schemas.openxmlformats.org/officeDocument/2006/relationships/hyperlink" Target="http://www.ase.org.uk/resources/school-science-architecture-special-report" TargetMode="External"/><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eader" Target="header10.xml"/><Relationship Id="rId48" Type="http://schemas.openxmlformats.org/officeDocument/2006/relationships/hyperlink" Target="https://www.medicalnewstoday.com/articles/219970.php" TargetMode="External"/><Relationship Id="rId56" Type="http://schemas.openxmlformats.org/officeDocument/2006/relationships/header" Target="header14.xml"/><Relationship Id="rId64" Type="http://schemas.openxmlformats.org/officeDocument/2006/relationships/hyperlink" Target="https://www.gla.ac.uk/media/Media_196331_smxx.pdf" TargetMode="External"/><Relationship Id="rId69" Type="http://schemas.openxmlformats.org/officeDocument/2006/relationships/hyperlink" Target="https://academic.oup.com/cid/article/49/1/142/371797" TargetMode="External"/><Relationship Id="rId77" Type="http://schemas.openxmlformats.org/officeDocument/2006/relationships/hyperlink" Target="https://www.theguardian.com/science/2018/feb/09/safety-blunders-expose-uk-lab-staff-to-potentially-lethal-diseases" TargetMode="External"/><Relationship Id="rId100" Type="http://schemas.openxmlformats.org/officeDocument/2006/relationships/footer" Target="footer4.xml"/><Relationship Id="rId8" Type="http://schemas.openxmlformats.org/officeDocument/2006/relationships/hyperlink" Target="https://www.ocr.org.uk/Images/272153-control-of-hazards-in-the-laboratory.pdf" TargetMode="External"/><Relationship Id="rId51" Type="http://schemas.openxmlformats.org/officeDocument/2006/relationships/hyperlink" Target="https://www.cancer.net/navigating-cancer-care/how-cancer-treated/radiation-therapy/side-effects-radiation-therapy" TargetMode="External"/><Relationship Id="rId72" Type="http://schemas.openxmlformats.org/officeDocument/2006/relationships/hyperlink" Target="https://www.nap.edu/read/13315/chapter/26" TargetMode="External"/><Relationship Id="rId80" Type="http://schemas.openxmlformats.org/officeDocument/2006/relationships/hyperlink" Target="https://www.theguardian.com/science/2014/dec/04/-sp-100-safety-breaches-uk-labs-potentially-deadly-diseases" TargetMode="External"/><Relationship Id="rId85" Type="http://schemas.openxmlformats.org/officeDocument/2006/relationships/hyperlink" Target="https://www.gla.ac.uk/media/Media_196331_smxx.pdf" TargetMode="External"/><Relationship Id="rId93" Type="http://schemas.openxmlformats.org/officeDocument/2006/relationships/image" Target="media/image20.jpeg"/><Relationship Id="rId98" Type="http://schemas.openxmlformats.org/officeDocument/2006/relationships/hyperlink" Target="mailto:resources.feedback@ocr.org.uk"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hse.gov.uk/pUbns/priced/l5.pdf" TargetMode="External"/><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hyperlink" Target="https://www.hse.gov.uk/pUbns/priced/l121.pdf" TargetMode="External"/><Relationship Id="rId59" Type="http://schemas.openxmlformats.org/officeDocument/2006/relationships/hyperlink" Target="https://consteril.com/biosafety-levels-difference/" TargetMode="External"/><Relationship Id="rId67" Type="http://schemas.openxmlformats.org/officeDocument/2006/relationships/hyperlink" Target="https://www.ehs.iastate.edu/research/biological/microbial/laboratory-acquired-infection-prevention" TargetMode="External"/><Relationship Id="rId20" Type="http://schemas.openxmlformats.org/officeDocument/2006/relationships/hyperlink" Target="https://www.gov.uk/government/publications/anti-terrorism-crime-and-security-act-2001-consultation-relaunch-and-amendmenst" TargetMode="External"/><Relationship Id="rId41" Type="http://schemas.openxmlformats.org/officeDocument/2006/relationships/hyperlink" Target="https://youtu.be/APBoBX_42-U" TargetMode="External"/><Relationship Id="rId54" Type="http://schemas.openxmlformats.org/officeDocument/2006/relationships/header" Target="header12.xml"/><Relationship Id="rId62" Type="http://schemas.openxmlformats.org/officeDocument/2006/relationships/hyperlink" Target="http://www.yourgenome.org/video/life-in-the-lab-working-in-a-malaria-lab" TargetMode="External"/><Relationship Id="rId70" Type="http://schemas.openxmlformats.org/officeDocument/2006/relationships/hyperlink" Target="https://www.hse.gov.uk/pubns/indg163.pdf" TargetMode="External"/><Relationship Id="rId75" Type="http://schemas.openxmlformats.org/officeDocument/2006/relationships/hyperlink" Target="https://www.independent.co.uk/news/uk/home-news/scientists-specialist-laboratories-exposed-deadly-diseases-salmonella-shigella-health-and-safety-a8204136.html" TargetMode="External"/><Relationship Id="rId83" Type="http://schemas.openxmlformats.org/officeDocument/2006/relationships/hyperlink" Target="https://www.telegraph.co.uk/news/science/11274543/Safety-breaches-at-UK-labs-handling-lethal-viruses.html" TargetMode="External"/><Relationship Id="rId88" Type="http://schemas.openxmlformats.org/officeDocument/2006/relationships/hyperlink" Target="https://www.hse.gov.uk/pUbns/priced/l5.pdf" TargetMode="External"/><Relationship Id="rId91" Type="http://schemas.openxmlformats.org/officeDocument/2006/relationships/hyperlink" Target="https://en.wikipedia.org/wiki/Mutagen" TargetMode="External"/><Relationship Id="rId96" Type="http://schemas.openxmlformats.org/officeDocument/2006/relationships/hyperlink" Target="http://www.ocr.org.uk/expression-of-interes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erc.ac.uk/about/policy/safety/procedures/guidance-laboratories/"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header" Target="header6.xml"/><Relationship Id="rId49" Type="http://schemas.openxmlformats.org/officeDocument/2006/relationships/hyperlink" Target="http://snmmi.files.cms-plus.com/Fahey_PAAB_Risk_May2012_final.pdf" TargetMode="External"/><Relationship Id="rId57" Type="http://schemas.openxmlformats.org/officeDocument/2006/relationships/footer" Target="footer3.xml"/><Relationship Id="rId10"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hyperlink" Target="https://youtu.be/WdjZyzoiR9U" TargetMode="External"/><Relationship Id="rId52" Type="http://schemas.openxmlformats.org/officeDocument/2006/relationships/hyperlink" Target="https://www.radiologyinfo.org/en/info.cfm?pg=safety-xray" TargetMode="External"/><Relationship Id="rId60" Type="http://schemas.openxmlformats.org/officeDocument/2006/relationships/hyperlink" Target="https://www.hse.gov.uk/biosafety/laboratories.htm" TargetMode="External"/><Relationship Id="rId65" Type="http://schemas.openxmlformats.org/officeDocument/2006/relationships/hyperlink" Target="http://www.hse.gov.uk/biosafety/index.htm" TargetMode="External"/><Relationship Id="rId73" Type="http://schemas.openxmlformats.org/officeDocument/2006/relationships/hyperlink" Target="https://www.birminghammail.co.uk/news/health/smallpox-death-locked-down-birmingham-11322667" TargetMode="External"/><Relationship Id="rId78" Type="http://schemas.openxmlformats.org/officeDocument/2006/relationships/hyperlink" Target="https://www.theguardian.com/science/2018/feb/09/safety-blunders-expose-uk-lab-staff-to-potentially-lethal-diseases" TargetMode="External"/><Relationship Id="rId81" Type="http://schemas.openxmlformats.org/officeDocument/2006/relationships/hyperlink" Target="https://thebulletin.org/2019/02/supplementary-material-for-human-error-in-high-biocontainment-labs-a-likely-pandemic-threat/" TargetMode="External"/><Relationship Id="rId86" Type="http://schemas.openxmlformats.org/officeDocument/2006/relationships/hyperlink" Target="https://www.ncbi.nlm.nih.gov/books/NBK8174/" TargetMode="External"/><Relationship Id="rId94" Type="http://schemas.openxmlformats.org/officeDocument/2006/relationships/hyperlink" Target="http://www.ocr.org.uk/expression-of-interest" TargetMode="External"/><Relationship Id="rId99" Type="http://schemas.openxmlformats.org/officeDocument/2006/relationships/hyperlink" Target="mailto:resources.feedback@ocr.org.uk"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hse.gov.uk/biosafety/sapo.htm" TargetMode="External"/><Relationship Id="rId39"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10.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10.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74615-9576-47E2-9706-4E7E94836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35</Pages>
  <Words>6884</Words>
  <Characters>39240</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Cambridge Technicals Level 3 Science for Technicians</vt:lpstr>
    </vt:vector>
  </TitlesOfParts>
  <Company>Cambridge Assessment</Company>
  <LinksUpToDate>false</LinksUpToDate>
  <CharactersWithSpaces>46032</CharactersWithSpaces>
  <SharedDoc>false</SharedDoc>
  <HLinks>
    <vt:vector size="84" baseType="variant">
      <vt:variant>
        <vt:i4>100</vt:i4>
      </vt:variant>
      <vt:variant>
        <vt:i4>0</vt:i4>
      </vt:variant>
      <vt:variant>
        <vt:i4>0</vt:i4>
      </vt:variant>
      <vt:variant>
        <vt:i4>5</vt:i4>
      </vt:variant>
      <vt:variant>
        <vt:lpwstr/>
      </vt:variant>
      <vt:variant>
        <vt:lpwstr>_Student_Activity</vt:lpwstr>
      </vt:variant>
      <vt:variant>
        <vt:i4>4063250</vt:i4>
      </vt:variant>
      <vt:variant>
        <vt:i4>9</vt:i4>
      </vt:variant>
      <vt:variant>
        <vt:i4>0</vt:i4>
      </vt:variant>
      <vt:variant>
        <vt:i4>5</vt:i4>
      </vt:variant>
      <vt:variant>
        <vt:lpwstr>mailto:resources.feedback@ocr.org.uk</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524380</vt:i4>
      </vt:variant>
      <vt:variant>
        <vt:i4>3</vt:i4>
      </vt:variant>
      <vt:variant>
        <vt:i4>0</vt:i4>
      </vt:variant>
      <vt:variant>
        <vt:i4>5</vt:i4>
      </vt:variant>
      <vt:variant>
        <vt:lpwstr>mailto:resources.feedback@ocr.org.uk?subject=I disliked the Cambridge Technicals Level 3 Science for Technicians Lesson Element</vt:lpwstr>
      </vt:variant>
      <vt:variant>
        <vt:lpwstr/>
      </vt:variant>
      <vt:variant>
        <vt:i4>3014660</vt:i4>
      </vt:variant>
      <vt:variant>
        <vt:i4>0</vt:i4>
      </vt:variant>
      <vt:variant>
        <vt:i4>0</vt:i4>
      </vt:variant>
      <vt:variant>
        <vt:i4>5</vt:i4>
      </vt:variant>
      <vt:variant>
        <vt:lpwstr>mailto:resources.feedback@ocr.org.uk?subject=I liked the Cambridge Technicals Level 3 Science for Technicians Lesson Element</vt:lpwstr>
      </vt:variant>
      <vt:variant>
        <vt:lpwstr/>
      </vt:variant>
      <vt:variant>
        <vt:i4>4325416</vt:i4>
      </vt:variant>
      <vt:variant>
        <vt:i4>-1</vt:i4>
      </vt:variant>
      <vt:variant>
        <vt:i4>2159</vt:i4>
      </vt:variant>
      <vt:variant>
        <vt:i4>1</vt:i4>
      </vt:variant>
      <vt:variant>
        <vt:lpwstr>Science_LE_Port_Learner2</vt:lpwstr>
      </vt:variant>
      <vt:variant>
        <vt:lpwstr/>
      </vt:variant>
      <vt:variant>
        <vt:i4>7143494</vt:i4>
      </vt:variant>
      <vt:variant>
        <vt:i4>-1</vt:i4>
      </vt:variant>
      <vt:variant>
        <vt:i4>2160</vt:i4>
      </vt:variant>
      <vt:variant>
        <vt:i4>1</vt:i4>
      </vt:variant>
      <vt:variant>
        <vt:lpwstr>Lab_skills_LE_Port_Tutor_front</vt:lpwstr>
      </vt:variant>
      <vt:variant>
        <vt:lpwstr/>
      </vt:variant>
      <vt:variant>
        <vt:i4>6619217</vt:i4>
      </vt:variant>
      <vt:variant>
        <vt:i4>-1</vt:i4>
      </vt:variant>
      <vt:variant>
        <vt:i4>2161</vt:i4>
      </vt:variant>
      <vt:variant>
        <vt:i4>1</vt:i4>
      </vt:variant>
      <vt:variant>
        <vt:lpwstr>Lab_skills_LE_Port_Tutor_inner</vt:lpwstr>
      </vt:variant>
      <vt:variant>
        <vt:lpwstr/>
      </vt:variant>
      <vt:variant>
        <vt:i4>8061009</vt:i4>
      </vt:variant>
      <vt:variant>
        <vt:i4>-1</vt:i4>
      </vt:variant>
      <vt:variant>
        <vt:i4>2162</vt:i4>
      </vt:variant>
      <vt:variant>
        <vt:i4>1</vt:i4>
      </vt:variant>
      <vt:variant>
        <vt:lpwstr>Lab_skills_LE_Land_Tutor_inner</vt:lpwstr>
      </vt:variant>
      <vt:variant>
        <vt:lpwstr/>
      </vt:variant>
      <vt:variant>
        <vt:i4>917550</vt:i4>
      </vt:variant>
      <vt:variant>
        <vt:i4>-1</vt:i4>
      </vt:variant>
      <vt:variant>
        <vt:i4>2163</vt:i4>
      </vt:variant>
      <vt:variant>
        <vt:i4>1</vt:i4>
      </vt:variant>
      <vt:variant>
        <vt:lpwstr>Lab_skills_LE_Port_Learner_front</vt:lpwstr>
      </vt:variant>
      <vt:variant>
        <vt:lpwstr/>
      </vt:variant>
      <vt:variant>
        <vt:i4>393273</vt:i4>
      </vt:variant>
      <vt:variant>
        <vt:i4>-1</vt:i4>
      </vt:variant>
      <vt:variant>
        <vt:i4>2164</vt:i4>
      </vt:variant>
      <vt:variant>
        <vt:i4>1</vt:i4>
      </vt:variant>
      <vt:variant>
        <vt:lpwstr>Lab_skills_LE_Port_Learner_inner</vt:lpwstr>
      </vt:variant>
      <vt:variant>
        <vt:lpwstr/>
      </vt:variant>
      <vt:variant>
        <vt:i4>1572921</vt:i4>
      </vt:variant>
      <vt:variant>
        <vt:i4>-1</vt:i4>
      </vt:variant>
      <vt:variant>
        <vt:i4>2165</vt:i4>
      </vt:variant>
      <vt:variant>
        <vt:i4>1</vt:i4>
      </vt:variant>
      <vt:variant>
        <vt:lpwstr>Lab_skills_LE_Land_Learner_inner</vt:lpwstr>
      </vt:variant>
      <vt:variant>
        <vt:lpwstr/>
      </vt:variant>
      <vt:variant>
        <vt:i4>1900558</vt:i4>
      </vt:variant>
      <vt:variant>
        <vt:i4>-1</vt:i4>
      </vt:variant>
      <vt:variant>
        <vt:i4>1090</vt:i4>
      </vt:variant>
      <vt:variant>
        <vt:i4>4</vt:i4>
      </vt:variant>
      <vt:variant>
        <vt:lpwstr>http://ocr.org.uk/qualifications/by-type/cambridge-technicals/cambridge-technicals-2016/</vt:lpwstr>
      </vt:variant>
      <vt:variant>
        <vt:lpwstr/>
      </vt:variant>
      <vt:variant>
        <vt:i4>4587554</vt:i4>
      </vt:variant>
      <vt:variant>
        <vt:i4>-1</vt:i4>
      </vt:variant>
      <vt:variant>
        <vt:i4>1090</vt:i4>
      </vt:variant>
      <vt:variant>
        <vt:i4>1</vt:i4>
      </vt:variant>
      <vt:variant>
        <vt:lpwstr>CambridgeTech_Logo_2016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Technicals Level 3 Science for Technicians</dc:title>
  <dc:subject/>
  <dc:creator>OCR</dc:creator>
  <cp:keywords>Cambridge Technicals, Level 3, Science for Technicians, Lesson Element</cp:keywords>
  <cp:lastModifiedBy>Rachel Davis</cp:lastModifiedBy>
  <cp:revision>5</cp:revision>
  <cp:lastPrinted>2019-12-09T13:42:00Z</cp:lastPrinted>
  <dcterms:created xsi:type="dcterms:W3CDTF">2020-01-08T08:40:00Z</dcterms:created>
  <dcterms:modified xsi:type="dcterms:W3CDTF">2020-01-14T08:17:00Z</dcterms:modified>
</cp:coreProperties>
</file>