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508E" w14:textId="00478C15" w:rsidR="007F1A16" w:rsidRPr="00386CBC" w:rsidRDefault="007F1A16" w:rsidP="007F1A16">
      <w:pPr>
        <w:rPr>
          <w:sz w:val="18"/>
          <w:szCs w:val="18"/>
        </w:rPr>
      </w:pPr>
      <w:r>
        <w:rPr>
          <w:b/>
          <w:noProof/>
          <w:lang w:eastAsia="en-GB"/>
        </w:rPr>
        <w:drawing>
          <wp:inline distT="0" distB="0" distL="0" distR="0" wp14:anchorId="451680C1" wp14:editId="0B564043">
            <wp:extent cx="14693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390" cy="597535"/>
                    </a:xfrm>
                    <a:prstGeom prst="rect">
                      <a:avLst/>
                    </a:prstGeom>
                    <a:noFill/>
                  </pic:spPr>
                </pic:pic>
              </a:graphicData>
            </a:graphic>
          </wp:inline>
        </w:drawing>
      </w:r>
    </w:p>
    <w:p w14:paraId="2D722D28" w14:textId="70C73835" w:rsidR="007F1A16" w:rsidRPr="00E74402" w:rsidRDefault="007F1A16" w:rsidP="007F1A16">
      <w:pPr>
        <w:rPr>
          <w:rFonts w:cstheme="minorHAnsi"/>
          <w:b/>
        </w:rPr>
      </w:pPr>
      <w:r w:rsidRPr="00E74402">
        <w:rPr>
          <w:rFonts w:cstheme="minorHAnsi"/>
          <w:b/>
        </w:rPr>
        <w:t xml:space="preserve">Withdrawal of </w:t>
      </w:r>
      <w:r w:rsidR="00E74402" w:rsidRPr="00E74402">
        <w:rPr>
          <w:rFonts w:cstheme="minorHAnsi"/>
          <w:b/>
        </w:rPr>
        <w:t>Teacher Support</w:t>
      </w:r>
      <w:r w:rsidRPr="00E74402">
        <w:rPr>
          <w:rFonts w:cstheme="minorHAnsi"/>
          <w:b/>
        </w:rPr>
        <w:t xml:space="preserve"> </w:t>
      </w:r>
      <w:r w:rsidR="00E74402" w:rsidRPr="00E74402">
        <w:rPr>
          <w:rFonts w:cstheme="minorHAnsi"/>
          <w:b/>
        </w:rPr>
        <w:t>Q</w:t>
      </w:r>
      <w:r w:rsidRPr="00E74402">
        <w:rPr>
          <w:rFonts w:cstheme="minorHAnsi"/>
          <w:b/>
        </w:rPr>
        <w:t>ualifications</w:t>
      </w:r>
    </w:p>
    <w:p w14:paraId="103B1BA5" w14:textId="0FB30746" w:rsidR="007F1A16" w:rsidRPr="00E74402" w:rsidRDefault="007F1A16" w:rsidP="007F1A16">
      <w:pPr>
        <w:rPr>
          <w:rFonts w:cstheme="minorHAnsi"/>
          <w:lang w:val="en-US"/>
        </w:rPr>
      </w:pPr>
      <w:r w:rsidRPr="00E74402">
        <w:rPr>
          <w:rFonts w:cstheme="minorHAnsi"/>
          <w:lang w:val="en-US"/>
        </w:rPr>
        <w:t xml:space="preserve">Following a review of our qualification offer in the light of changes to market demand, OCR has made the difficult decision to withdraw </w:t>
      </w:r>
      <w:r w:rsidR="00E74402">
        <w:rPr>
          <w:rFonts w:cstheme="minorHAnsi"/>
          <w:lang w:val="en-US"/>
        </w:rPr>
        <w:t xml:space="preserve">the </w:t>
      </w:r>
      <w:r w:rsidR="00E74402" w:rsidRPr="00E74402">
        <w:rPr>
          <w:rFonts w:cstheme="minorHAnsi"/>
          <w:b/>
        </w:rPr>
        <w:t>Teacher Support Suite</w:t>
      </w:r>
      <w:r w:rsidR="00E74402">
        <w:rPr>
          <w:rFonts w:cstheme="minorHAnsi"/>
          <w:b/>
        </w:rPr>
        <w:t xml:space="preserve"> </w:t>
      </w:r>
      <w:r w:rsidR="00E74402" w:rsidRPr="00E74402">
        <w:rPr>
          <w:rFonts w:cstheme="minorHAnsi"/>
        </w:rPr>
        <w:t>of</w:t>
      </w:r>
      <w:r w:rsidR="00E74402" w:rsidRPr="00E74402">
        <w:rPr>
          <w:rFonts w:cstheme="minorHAnsi"/>
          <w:b/>
        </w:rPr>
        <w:t xml:space="preserve"> </w:t>
      </w:r>
      <w:r w:rsidRPr="00E74402">
        <w:rPr>
          <w:rFonts w:cstheme="minorHAnsi"/>
          <w:lang w:val="en-US"/>
        </w:rPr>
        <w:t>qualifications</w:t>
      </w:r>
      <w:r w:rsidR="00B90DEA" w:rsidRPr="00E74402">
        <w:rPr>
          <w:rFonts w:cstheme="minorHAnsi"/>
          <w:lang w:val="en-US"/>
        </w:rPr>
        <w:t>.</w:t>
      </w:r>
      <w:r w:rsidRPr="00E74402">
        <w:rPr>
          <w:rFonts w:cstheme="minorHAnsi"/>
          <w:lang w:val="en-US"/>
        </w:rPr>
        <w:t xml:space="preserve"> </w:t>
      </w:r>
    </w:p>
    <w:p w14:paraId="46A040B0" w14:textId="77777777" w:rsidR="007F1A16" w:rsidRPr="00E74402" w:rsidRDefault="007F1A16" w:rsidP="007F1A16">
      <w:pPr>
        <w:rPr>
          <w:rFonts w:cstheme="minorHAnsi"/>
        </w:rPr>
      </w:pPr>
      <w:r w:rsidRPr="00E74402">
        <w:rPr>
          <w:rFonts w:cstheme="minorHAnsi"/>
        </w:rPr>
        <w:t>OCR will of course continue to support and assess the qualifications up to the final certification dates which will be as follows:</w:t>
      </w:r>
    </w:p>
    <w:tbl>
      <w:tblPr>
        <w:tblpPr w:leftFromText="181" w:rightFromText="181" w:vertAnchor="text" w:horzAnchor="margin" w:tblpY="46"/>
        <w:tblW w:w="9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
        <w:gridCol w:w="5273"/>
        <w:gridCol w:w="1828"/>
        <w:gridCol w:w="1828"/>
      </w:tblGrid>
      <w:tr w:rsidR="00187658" w:rsidRPr="00E74402" w14:paraId="3A3134EA" w14:textId="77777777" w:rsidTr="000E6CE8">
        <w:trPr>
          <w:trHeight w:val="928"/>
        </w:trPr>
        <w:tc>
          <w:tcPr>
            <w:tcW w:w="1037" w:type="dxa"/>
            <w:shd w:val="clear" w:color="auto" w:fill="D9D9D9" w:themeFill="background1" w:themeFillShade="D9"/>
            <w:noWrap/>
            <w:vAlign w:val="center"/>
          </w:tcPr>
          <w:p w14:paraId="4D48D546" w14:textId="77777777" w:rsidR="00187658" w:rsidRPr="00E74402" w:rsidRDefault="00187658" w:rsidP="007F1A16">
            <w:pPr>
              <w:rPr>
                <w:rFonts w:cstheme="minorHAnsi"/>
                <w:b/>
              </w:rPr>
            </w:pPr>
            <w:r w:rsidRPr="00E74402">
              <w:rPr>
                <w:rFonts w:cstheme="minorHAnsi"/>
                <w:b/>
              </w:rPr>
              <w:t>Entry Code</w:t>
            </w:r>
          </w:p>
        </w:tc>
        <w:tc>
          <w:tcPr>
            <w:tcW w:w="5273" w:type="dxa"/>
            <w:shd w:val="clear" w:color="auto" w:fill="D9D9D9" w:themeFill="background1" w:themeFillShade="D9"/>
            <w:noWrap/>
            <w:vAlign w:val="center"/>
          </w:tcPr>
          <w:p w14:paraId="7E2AB0C6" w14:textId="77777777" w:rsidR="00187658" w:rsidRPr="00E74402" w:rsidRDefault="00187658" w:rsidP="007F1A16">
            <w:pPr>
              <w:rPr>
                <w:rFonts w:cstheme="minorHAnsi"/>
                <w:b/>
              </w:rPr>
            </w:pPr>
            <w:r w:rsidRPr="00E74402">
              <w:rPr>
                <w:rFonts w:cstheme="minorHAnsi"/>
                <w:b/>
              </w:rPr>
              <w:t>Qualification Title</w:t>
            </w:r>
          </w:p>
        </w:tc>
        <w:tc>
          <w:tcPr>
            <w:tcW w:w="1828" w:type="dxa"/>
            <w:shd w:val="clear" w:color="auto" w:fill="D9D9D9" w:themeFill="background1" w:themeFillShade="D9"/>
            <w:noWrap/>
            <w:vAlign w:val="center"/>
          </w:tcPr>
          <w:p w14:paraId="46CC8DAC" w14:textId="77777777" w:rsidR="00187658" w:rsidRPr="00E74402" w:rsidRDefault="00187658" w:rsidP="007F1A16">
            <w:pPr>
              <w:rPr>
                <w:rFonts w:cstheme="minorHAnsi"/>
                <w:b/>
              </w:rPr>
            </w:pPr>
            <w:r w:rsidRPr="00E74402">
              <w:rPr>
                <w:rFonts w:cstheme="minorHAnsi"/>
                <w:b/>
              </w:rPr>
              <w:t>Qualification Number</w:t>
            </w:r>
          </w:p>
        </w:tc>
        <w:tc>
          <w:tcPr>
            <w:tcW w:w="1828" w:type="dxa"/>
            <w:shd w:val="clear" w:color="auto" w:fill="D9D9D9" w:themeFill="background1" w:themeFillShade="D9"/>
            <w:noWrap/>
            <w:vAlign w:val="center"/>
          </w:tcPr>
          <w:p w14:paraId="000E286B" w14:textId="77777777" w:rsidR="00187658" w:rsidRPr="00E74402" w:rsidRDefault="00187658" w:rsidP="007F1A16">
            <w:pPr>
              <w:rPr>
                <w:rFonts w:cstheme="minorHAnsi"/>
                <w:b/>
              </w:rPr>
            </w:pPr>
            <w:r w:rsidRPr="00E74402">
              <w:rPr>
                <w:rFonts w:cstheme="minorHAnsi"/>
                <w:b/>
              </w:rPr>
              <w:t>Last certification date</w:t>
            </w:r>
          </w:p>
        </w:tc>
      </w:tr>
      <w:tr w:rsidR="00187658" w:rsidRPr="00E74402" w14:paraId="2B9D315B"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53A8AA85" w14:textId="745446F1" w:rsidR="00187658" w:rsidRPr="00E74402" w:rsidRDefault="00187658" w:rsidP="00E74402">
            <w:pPr>
              <w:spacing w:after="0" w:line="240" w:lineRule="auto"/>
              <w:rPr>
                <w:rFonts w:cstheme="minorHAnsi"/>
              </w:rPr>
            </w:pPr>
            <w:r w:rsidRPr="00E74402">
              <w:rPr>
                <w:rFonts w:cstheme="minorHAnsi"/>
              </w:rPr>
              <w:t xml:space="preserve">04464 </w:t>
            </w:r>
          </w:p>
        </w:tc>
        <w:tc>
          <w:tcPr>
            <w:tcW w:w="5273" w:type="dxa"/>
            <w:tcBorders>
              <w:top w:val="nil"/>
              <w:left w:val="nil"/>
              <w:bottom w:val="single" w:sz="8" w:space="0" w:color="auto"/>
              <w:right w:val="single" w:sz="8" w:space="0" w:color="auto"/>
            </w:tcBorders>
            <w:noWrap/>
            <w:vAlign w:val="center"/>
          </w:tcPr>
          <w:p w14:paraId="08A28A29" w14:textId="3B7C8CDB" w:rsidR="00187658" w:rsidRPr="00E74402" w:rsidRDefault="00187658" w:rsidP="00E74402">
            <w:pPr>
              <w:spacing w:after="0" w:line="240" w:lineRule="auto"/>
              <w:rPr>
                <w:rFonts w:cstheme="minorHAnsi"/>
              </w:rPr>
            </w:pPr>
            <w:r w:rsidRPr="00E74402">
              <w:rPr>
                <w:rFonts w:cstheme="minorHAnsi"/>
              </w:rPr>
              <w:t>OCR Level 2 Award in Support Work in Schools</w:t>
            </w:r>
          </w:p>
        </w:tc>
        <w:tc>
          <w:tcPr>
            <w:tcW w:w="1828" w:type="dxa"/>
            <w:tcBorders>
              <w:top w:val="nil"/>
              <w:left w:val="nil"/>
              <w:bottom w:val="single" w:sz="8" w:space="0" w:color="auto"/>
              <w:right w:val="single" w:sz="8" w:space="0" w:color="auto"/>
            </w:tcBorders>
            <w:noWrap/>
            <w:vAlign w:val="center"/>
          </w:tcPr>
          <w:p w14:paraId="5E9AF234" w14:textId="34346FA5" w:rsidR="00187658" w:rsidRPr="00E74402" w:rsidRDefault="00187658" w:rsidP="00E74402">
            <w:pPr>
              <w:spacing w:after="0" w:line="240" w:lineRule="auto"/>
              <w:rPr>
                <w:rFonts w:cstheme="minorHAnsi"/>
              </w:rPr>
            </w:pPr>
            <w:r w:rsidRPr="00E74402">
              <w:rPr>
                <w:rFonts w:cstheme="minorHAnsi"/>
              </w:rPr>
              <w:t>501/0043/9</w:t>
            </w:r>
          </w:p>
        </w:tc>
        <w:tc>
          <w:tcPr>
            <w:tcW w:w="1828" w:type="dxa"/>
            <w:noWrap/>
            <w:vAlign w:val="center"/>
          </w:tcPr>
          <w:p w14:paraId="3C412E62" w14:textId="5E915DC4" w:rsidR="00187658" w:rsidRPr="00E74402" w:rsidRDefault="00187658" w:rsidP="00787C2B">
            <w:pPr>
              <w:spacing w:after="0" w:line="240" w:lineRule="auto"/>
              <w:rPr>
                <w:rFonts w:cstheme="minorHAnsi"/>
              </w:rPr>
            </w:pPr>
            <w:r>
              <w:rPr>
                <w:rFonts w:cstheme="minorHAnsi"/>
              </w:rPr>
              <w:t>31/12/2022</w:t>
            </w:r>
          </w:p>
        </w:tc>
      </w:tr>
      <w:tr w:rsidR="00187658" w:rsidRPr="00E74402" w14:paraId="47FEC420"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0CBB753E" w14:textId="5AABEEB9" w:rsidR="00187658" w:rsidRPr="00E74402" w:rsidRDefault="00187658" w:rsidP="00787C2B">
            <w:pPr>
              <w:spacing w:after="0" w:line="240" w:lineRule="auto"/>
              <w:rPr>
                <w:rFonts w:cstheme="minorHAnsi"/>
              </w:rPr>
            </w:pPr>
            <w:r w:rsidRPr="00E74402">
              <w:rPr>
                <w:rFonts w:cstheme="minorHAnsi"/>
              </w:rPr>
              <w:t>04465</w:t>
            </w:r>
          </w:p>
        </w:tc>
        <w:tc>
          <w:tcPr>
            <w:tcW w:w="5273" w:type="dxa"/>
            <w:tcBorders>
              <w:top w:val="nil"/>
              <w:left w:val="nil"/>
              <w:bottom w:val="single" w:sz="8" w:space="0" w:color="auto"/>
              <w:right w:val="single" w:sz="8" w:space="0" w:color="auto"/>
            </w:tcBorders>
            <w:noWrap/>
            <w:vAlign w:val="center"/>
          </w:tcPr>
          <w:p w14:paraId="0E8D71E4" w14:textId="10F20A9F" w:rsidR="00187658" w:rsidRPr="00E74402" w:rsidRDefault="00187658" w:rsidP="00787C2B">
            <w:pPr>
              <w:spacing w:after="0" w:line="240" w:lineRule="auto"/>
              <w:rPr>
                <w:rFonts w:cstheme="minorHAnsi"/>
              </w:rPr>
            </w:pPr>
            <w:r w:rsidRPr="00E74402">
              <w:rPr>
                <w:rFonts w:cstheme="minorHAnsi"/>
              </w:rPr>
              <w:t>OCR Level 2 Certificate in Supporting Teaching and Learning in Schools</w:t>
            </w:r>
          </w:p>
        </w:tc>
        <w:tc>
          <w:tcPr>
            <w:tcW w:w="1828" w:type="dxa"/>
            <w:tcBorders>
              <w:top w:val="nil"/>
              <w:left w:val="nil"/>
              <w:bottom w:val="single" w:sz="8" w:space="0" w:color="auto"/>
              <w:right w:val="single" w:sz="8" w:space="0" w:color="auto"/>
            </w:tcBorders>
            <w:noWrap/>
            <w:vAlign w:val="center"/>
          </w:tcPr>
          <w:p w14:paraId="6356EB4D" w14:textId="308E4051" w:rsidR="00187658" w:rsidRPr="00E74402" w:rsidRDefault="00187658" w:rsidP="00787C2B">
            <w:pPr>
              <w:spacing w:after="0" w:line="240" w:lineRule="auto"/>
              <w:rPr>
                <w:rFonts w:cstheme="minorHAnsi"/>
              </w:rPr>
            </w:pPr>
            <w:r w:rsidRPr="00E74402">
              <w:rPr>
                <w:rFonts w:cstheme="minorHAnsi"/>
              </w:rPr>
              <w:t>501/0432/9</w:t>
            </w:r>
          </w:p>
        </w:tc>
        <w:tc>
          <w:tcPr>
            <w:tcW w:w="1828" w:type="dxa"/>
            <w:noWrap/>
          </w:tcPr>
          <w:p w14:paraId="15FDE31E" w14:textId="46B4B924"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r w:rsidR="00187658" w:rsidRPr="00E74402" w14:paraId="4F21B9D7"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2463370E" w14:textId="5C463300" w:rsidR="00187658" w:rsidRPr="00E74402" w:rsidRDefault="00187658" w:rsidP="00787C2B">
            <w:pPr>
              <w:spacing w:after="0" w:line="240" w:lineRule="auto"/>
              <w:rPr>
                <w:rFonts w:cstheme="minorHAnsi"/>
              </w:rPr>
            </w:pPr>
            <w:r w:rsidRPr="00E74402">
              <w:rPr>
                <w:rFonts w:cstheme="minorHAnsi"/>
              </w:rPr>
              <w:t>04466</w:t>
            </w:r>
          </w:p>
        </w:tc>
        <w:tc>
          <w:tcPr>
            <w:tcW w:w="5273" w:type="dxa"/>
            <w:tcBorders>
              <w:top w:val="nil"/>
              <w:left w:val="nil"/>
              <w:bottom w:val="single" w:sz="8" w:space="0" w:color="auto"/>
              <w:right w:val="single" w:sz="8" w:space="0" w:color="auto"/>
            </w:tcBorders>
            <w:noWrap/>
            <w:vAlign w:val="center"/>
          </w:tcPr>
          <w:p w14:paraId="0D43CE62" w14:textId="0C1F5D19" w:rsidR="00187658" w:rsidRPr="00E74402" w:rsidRDefault="00187658" w:rsidP="00787C2B">
            <w:pPr>
              <w:spacing w:after="0" w:line="240" w:lineRule="auto"/>
              <w:rPr>
                <w:rFonts w:cstheme="minorHAnsi"/>
              </w:rPr>
            </w:pPr>
            <w:r w:rsidRPr="00E74402">
              <w:rPr>
                <w:rFonts w:cstheme="minorHAnsi"/>
              </w:rPr>
              <w:t>OCR Level 2 Certificate in Supporting the Wider Curriculum in Schools</w:t>
            </w:r>
          </w:p>
        </w:tc>
        <w:tc>
          <w:tcPr>
            <w:tcW w:w="1828" w:type="dxa"/>
            <w:tcBorders>
              <w:top w:val="nil"/>
              <w:left w:val="nil"/>
              <w:bottom w:val="single" w:sz="8" w:space="0" w:color="auto"/>
              <w:right w:val="single" w:sz="8" w:space="0" w:color="auto"/>
            </w:tcBorders>
            <w:noWrap/>
            <w:vAlign w:val="center"/>
          </w:tcPr>
          <w:p w14:paraId="7D514536" w14:textId="2A43303F" w:rsidR="00187658" w:rsidRPr="00E74402" w:rsidRDefault="00187658" w:rsidP="00787C2B">
            <w:pPr>
              <w:spacing w:after="0" w:line="240" w:lineRule="auto"/>
              <w:rPr>
                <w:rFonts w:cstheme="minorHAnsi"/>
              </w:rPr>
            </w:pPr>
            <w:r w:rsidRPr="00E74402">
              <w:rPr>
                <w:rFonts w:cstheme="minorHAnsi"/>
              </w:rPr>
              <w:t>501/0041/5</w:t>
            </w:r>
          </w:p>
        </w:tc>
        <w:tc>
          <w:tcPr>
            <w:tcW w:w="1828" w:type="dxa"/>
            <w:noWrap/>
          </w:tcPr>
          <w:p w14:paraId="743923DD" w14:textId="72DB275E"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r w:rsidR="00187658" w:rsidRPr="00E74402" w14:paraId="3CD6F757"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1A79100D" w14:textId="6E9EA226" w:rsidR="00187658" w:rsidRPr="00E74402" w:rsidRDefault="00187658" w:rsidP="00787C2B">
            <w:pPr>
              <w:spacing w:after="0" w:line="240" w:lineRule="auto"/>
              <w:rPr>
                <w:rFonts w:cstheme="minorHAnsi"/>
              </w:rPr>
            </w:pPr>
            <w:r w:rsidRPr="00E74402">
              <w:rPr>
                <w:rFonts w:cstheme="minorHAnsi"/>
              </w:rPr>
              <w:t>04467</w:t>
            </w:r>
          </w:p>
        </w:tc>
        <w:tc>
          <w:tcPr>
            <w:tcW w:w="5273" w:type="dxa"/>
            <w:tcBorders>
              <w:top w:val="nil"/>
              <w:left w:val="nil"/>
              <w:bottom w:val="single" w:sz="8" w:space="0" w:color="auto"/>
              <w:right w:val="single" w:sz="8" w:space="0" w:color="auto"/>
            </w:tcBorders>
            <w:noWrap/>
            <w:vAlign w:val="center"/>
          </w:tcPr>
          <w:p w14:paraId="31699239" w14:textId="56BF6DA9" w:rsidR="00187658" w:rsidRPr="00E74402" w:rsidRDefault="00187658" w:rsidP="00787C2B">
            <w:pPr>
              <w:spacing w:after="0" w:line="240" w:lineRule="auto"/>
              <w:rPr>
                <w:rFonts w:cstheme="minorHAnsi"/>
              </w:rPr>
            </w:pPr>
            <w:r w:rsidRPr="00E74402">
              <w:rPr>
                <w:rFonts w:cstheme="minorHAnsi"/>
              </w:rPr>
              <w:t>OCR Level 3 Award in Supporting Teaching and Learning in Schools</w:t>
            </w:r>
          </w:p>
        </w:tc>
        <w:tc>
          <w:tcPr>
            <w:tcW w:w="1828" w:type="dxa"/>
            <w:tcBorders>
              <w:top w:val="nil"/>
              <w:left w:val="nil"/>
              <w:bottom w:val="single" w:sz="8" w:space="0" w:color="auto"/>
              <w:right w:val="single" w:sz="8" w:space="0" w:color="auto"/>
            </w:tcBorders>
            <w:noWrap/>
            <w:vAlign w:val="center"/>
          </w:tcPr>
          <w:p w14:paraId="3A1B63D5" w14:textId="08DECEEE" w:rsidR="00187658" w:rsidRPr="00E74402" w:rsidRDefault="00187658" w:rsidP="00787C2B">
            <w:pPr>
              <w:spacing w:after="0" w:line="240" w:lineRule="auto"/>
              <w:rPr>
                <w:rFonts w:cstheme="minorHAnsi"/>
              </w:rPr>
            </w:pPr>
            <w:r w:rsidRPr="00E74402">
              <w:rPr>
                <w:rFonts w:cstheme="minorHAnsi"/>
              </w:rPr>
              <w:t>501/0044/0</w:t>
            </w:r>
          </w:p>
        </w:tc>
        <w:tc>
          <w:tcPr>
            <w:tcW w:w="1828" w:type="dxa"/>
            <w:noWrap/>
          </w:tcPr>
          <w:p w14:paraId="531A8E6E" w14:textId="0E53C775"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r w:rsidR="00187658" w:rsidRPr="00E74402" w14:paraId="51983FA6"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589006CF" w14:textId="34DB0B17" w:rsidR="00187658" w:rsidRPr="00E74402" w:rsidRDefault="00187658" w:rsidP="00787C2B">
            <w:pPr>
              <w:spacing w:after="0" w:line="240" w:lineRule="auto"/>
              <w:rPr>
                <w:rFonts w:cstheme="minorHAnsi"/>
              </w:rPr>
            </w:pPr>
            <w:r w:rsidRPr="00E74402">
              <w:rPr>
                <w:rFonts w:cstheme="minorHAnsi"/>
              </w:rPr>
              <w:t>04468</w:t>
            </w:r>
          </w:p>
        </w:tc>
        <w:tc>
          <w:tcPr>
            <w:tcW w:w="5273" w:type="dxa"/>
            <w:tcBorders>
              <w:top w:val="nil"/>
              <w:left w:val="nil"/>
              <w:bottom w:val="single" w:sz="8" w:space="0" w:color="auto"/>
              <w:right w:val="single" w:sz="8" w:space="0" w:color="auto"/>
            </w:tcBorders>
            <w:noWrap/>
            <w:vAlign w:val="center"/>
          </w:tcPr>
          <w:p w14:paraId="28621A9A" w14:textId="4FC4794D" w:rsidR="00187658" w:rsidRPr="00E74402" w:rsidRDefault="00187658" w:rsidP="00787C2B">
            <w:pPr>
              <w:spacing w:after="0" w:line="240" w:lineRule="auto"/>
              <w:rPr>
                <w:rFonts w:cstheme="minorHAnsi"/>
              </w:rPr>
            </w:pPr>
            <w:r w:rsidRPr="00E74402">
              <w:rPr>
                <w:rFonts w:cstheme="minorHAnsi"/>
              </w:rPr>
              <w:t>OCR Level 3 Certificate in Supporting Teaching and Learning in Schools</w:t>
            </w:r>
          </w:p>
        </w:tc>
        <w:tc>
          <w:tcPr>
            <w:tcW w:w="1828" w:type="dxa"/>
            <w:tcBorders>
              <w:top w:val="nil"/>
              <w:left w:val="nil"/>
              <w:bottom w:val="single" w:sz="8" w:space="0" w:color="auto"/>
              <w:right w:val="single" w:sz="8" w:space="0" w:color="auto"/>
            </w:tcBorders>
            <w:noWrap/>
            <w:vAlign w:val="center"/>
          </w:tcPr>
          <w:p w14:paraId="56A352E5" w14:textId="3F6E524B" w:rsidR="00187658" w:rsidRPr="00E74402" w:rsidRDefault="00187658" w:rsidP="00787C2B">
            <w:pPr>
              <w:spacing w:after="0" w:line="240" w:lineRule="auto"/>
              <w:rPr>
                <w:rFonts w:cstheme="minorHAnsi"/>
              </w:rPr>
            </w:pPr>
            <w:r w:rsidRPr="00E74402">
              <w:rPr>
                <w:rFonts w:cstheme="minorHAnsi"/>
              </w:rPr>
              <w:t>501/0042/7</w:t>
            </w:r>
          </w:p>
        </w:tc>
        <w:tc>
          <w:tcPr>
            <w:tcW w:w="1828" w:type="dxa"/>
            <w:noWrap/>
          </w:tcPr>
          <w:p w14:paraId="467A017F" w14:textId="00A23AFD"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r w:rsidR="00187658" w:rsidRPr="00E74402" w14:paraId="0DAF020D"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47093D25" w14:textId="2F0AF918" w:rsidR="00187658" w:rsidRPr="00E74402" w:rsidRDefault="00187658" w:rsidP="00787C2B">
            <w:pPr>
              <w:spacing w:after="0" w:line="240" w:lineRule="auto"/>
              <w:rPr>
                <w:rFonts w:cstheme="minorHAnsi"/>
              </w:rPr>
            </w:pPr>
            <w:r w:rsidRPr="00E74402">
              <w:rPr>
                <w:rFonts w:cstheme="minorHAnsi"/>
              </w:rPr>
              <w:t>04469</w:t>
            </w:r>
          </w:p>
        </w:tc>
        <w:tc>
          <w:tcPr>
            <w:tcW w:w="5273" w:type="dxa"/>
            <w:tcBorders>
              <w:top w:val="nil"/>
              <w:left w:val="nil"/>
              <w:bottom w:val="single" w:sz="8" w:space="0" w:color="auto"/>
              <w:right w:val="single" w:sz="8" w:space="0" w:color="auto"/>
            </w:tcBorders>
            <w:noWrap/>
            <w:vAlign w:val="center"/>
          </w:tcPr>
          <w:p w14:paraId="487B93AD" w14:textId="744BDBB2" w:rsidR="00187658" w:rsidRPr="00E74402" w:rsidRDefault="00187658" w:rsidP="00787C2B">
            <w:pPr>
              <w:spacing w:after="0" w:line="240" w:lineRule="auto"/>
              <w:rPr>
                <w:rFonts w:cstheme="minorHAnsi"/>
              </w:rPr>
            </w:pPr>
            <w:r w:rsidRPr="00E74402">
              <w:rPr>
                <w:rFonts w:cstheme="minorHAnsi"/>
              </w:rPr>
              <w:t>OCR Level 3 Certificate in Cover Supervision of Pupils in Schools</w:t>
            </w:r>
          </w:p>
        </w:tc>
        <w:tc>
          <w:tcPr>
            <w:tcW w:w="1828" w:type="dxa"/>
            <w:tcBorders>
              <w:top w:val="nil"/>
              <w:left w:val="nil"/>
              <w:bottom w:val="single" w:sz="8" w:space="0" w:color="auto"/>
              <w:right w:val="single" w:sz="8" w:space="0" w:color="auto"/>
            </w:tcBorders>
            <w:noWrap/>
            <w:vAlign w:val="center"/>
          </w:tcPr>
          <w:p w14:paraId="47DD2884" w14:textId="1D383606" w:rsidR="00187658" w:rsidRPr="00E74402" w:rsidRDefault="00187658" w:rsidP="00787C2B">
            <w:pPr>
              <w:spacing w:after="0" w:line="240" w:lineRule="auto"/>
              <w:rPr>
                <w:rFonts w:cstheme="minorHAnsi"/>
              </w:rPr>
            </w:pPr>
            <w:r w:rsidRPr="00E74402">
              <w:rPr>
                <w:rFonts w:cstheme="minorHAnsi"/>
              </w:rPr>
              <w:t>501/0240/0</w:t>
            </w:r>
          </w:p>
        </w:tc>
        <w:tc>
          <w:tcPr>
            <w:tcW w:w="1828" w:type="dxa"/>
            <w:noWrap/>
          </w:tcPr>
          <w:p w14:paraId="5A8DD19B" w14:textId="6BDDF01F"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r w:rsidR="00187658" w:rsidRPr="00E74402" w14:paraId="79AE6363" w14:textId="77777777" w:rsidTr="000E6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8"/>
        </w:trPr>
        <w:tc>
          <w:tcPr>
            <w:tcW w:w="1037" w:type="dxa"/>
            <w:tcBorders>
              <w:top w:val="nil"/>
              <w:left w:val="single" w:sz="8" w:space="0" w:color="auto"/>
              <w:bottom w:val="single" w:sz="8" w:space="0" w:color="auto"/>
              <w:right w:val="single" w:sz="8" w:space="0" w:color="auto"/>
            </w:tcBorders>
            <w:noWrap/>
            <w:vAlign w:val="center"/>
          </w:tcPr>
          <w:p w14:paraId="390B9518" w14:textId="5CE9EFC2" w:rsidR="00187658" w:rsidRPr="00E74402" w:rsidRDefault="00187658" w:rsidP="00787C2B">
            <w:pPr>
              <w:spacing w:after="0" w:line="240" w:lineRule="auto"/>
              <w:rPr>
                <w:rFonts w:cstheme="minorHAnsi"/>
              </w:rPr>
            </w:pPr>
            <w:r w:rsidRPr="00E74402">
              <w:rPr>
                <w:rFonts w:cstheme="minorHAnsi"/>
              </w:rPr>
              <w:t>04470</w:t>
            </w:r>
          </w:p>
        </w:tc>
        <w:tc>
          <w:tcPr>
            <w:tcW w:w="5273" w:type="dxa"/>
            <w:tcBorders>
              <w:top w:val="nil"/>
              <w:left w:val="nil"/>
              <w:bottom w:val="single" w:sz="8" w:space="0" w:color="auto"/>
              <w:right w:val="single" w:sz="8" w:space="0" w:color="auto"/>
            </w:tcBorders>
            <w:noWrap/>
            <w:vAlign w:val="center"/>
          </w:tcPr>
          <w:p w14:paraId="0C638C71" w14:textId="325F1094" w:rsidR="00187658" w:rsidRPr="00E74402" w:rsidRDefault="00187658" w:rsidP="00787C2B">
            <w:pPr>
              <w:spacing w:after="0" w:line="240" w:lineRule="auto"/>
              <w:rPr>
                <w:rFonts w:cstheme="minorHAnsi"/>
              </w:rPr>
            </w:pPr>
            <w:r w:rsidRPr="00E74402">
              <w:rPr>
                <w:rFonts w:cstheme="minorHAnsi"/>
              </w:rPr>
              <w:t>OCR Level 3 Diploma in Specialist Support for Teaching and Learning in Schools</w:t>
            </w:r>
          </w:p>
        </w:tc>
        <w:tc>
          <w:tcPr>
            <w:tcW w:w="1828" w:type="dxa"/>
            <w:tcBorders>
              <w:top w:val="nil"/>
              <w:left w:val="nil"/>
              <w:bottom w:val="single" w:sz="8" w:space="0" w:color="auto"/>
              <w:right w:val="single" w:sz="8" w:space="0" w:color="auto"/>
            </w:tcBorders>
            <w:noWrap/>
            <w:vAlign w:val="center"/>
          </w:tcPr>
          <w:p w14:paraId="620F92E8" w14:textId="040BD104" w:rsidR="00187658" w:rsidRPr="00E74402" w:rsidRDefault="00187658" w:rsidP="00787C2B">
            <w:pPr>
              <w:spacing w:after="0" w:line="240" w:lineRule="auto"/>
              <w:rPr>
                <w:rFonts w:cstheme="minorHAnsi"/>
              </w:rPr>
            </w:pPr>
            <w:r w:rsidRPr="00E74402">
              <w:rPr>
                <w:rFonts w:cstheme="minorHAnsi"/>
              </w:rPr>
              <w:t>501/0857/8</w:t>
            </w:r>
          </w:p>
        </w:tc>
        <w:tc>
          <w:tcPr>
            <w:tcW w:w="1828" w:type="dxa"/>
            <w:noWrap/>
          </w:tcPr>
          <w:p w14:paraId="78F21221" w14:textId="2BC61D8E" w:rsidR="00187658" w:rsidRPr="00E74402" w:rsidRDefault="00187658" w:rsidP="00787C2B">
            <w:pPr>
              <w:spacing w:after="0" w:line="240" w:lineRule="auto"/>
              <w:rPr>
                <w:rFonts w:cstheme="minorHAnsi"/>
              </w:rPr>
            </w:pPr>
            <w:r w:rsidRPr="00FB7805">
              <w:rPr>
                <w:rFonts w:cstheme="minorHAnsi"/>
              </w:rPr>
              <w:t>3</w:t>
            </w:r>
            <w:r>
              <w:rPr>
                <w:rFonts w:cstheme="minorHAnsi"/>
              </w:rPr>
              <w:t>1</w:t>
            </w:r>
            <w:r w:rsidRPr="00FB7805">
              <w:rPr>
                <w:rFonts w:cstheme="minorHAnsi"/>
              </w:rPr>
              <w:t>/</w:t>
            </w:r>
            <w:r>
              <w:rPr>
                <w:rFonts w:cstheme="minorHAnsi"/>
              </w:rPr>
              <w:t>12</w:t>
            </w:r>
            <w:r w:rsidRPr="00FB7805">
              <w:rPr>
                <w:rFonts w:cstheme="minorHAnsi"/>
              </w:rPr>
              <w:t>/2022</w:t>
            </w:r>
          </w:p>
        </w:tc>
      </w:tr>
    </w:tbl>
    <w:p w14:paraId="37E3CD11" w14:textId="77777777" w:rsidR="007F1A16" w:rsidRPr="00E74402" w:rsidRDefault="007F1A16" w:rsidP="007F1A16">
      <w:pPr>
        <w:rPr>
          <w:rFonts w:cstheme="minorHAnsi"/>
        </w:rPr>
      </w:pPr>
    </w:p>
    <w:p w14:paraId="393ED2BA" w14:textId="77777777" w:rsidR="007F1A16" w:rsidRPr="00E74402" w:rsidRDefault="007F1A16" w:rsidP="007F1A16">
      <w:pPr>
        <w:rPr>
          <w:rFonts w:cstheme="minorHAnsi"/>
        </w:rPr>
      </w:pPr>
      <w:r w:rsidRPr="00E74402">
        <w:rPr>
          <w:rFonts w:cstheme="minorHAnsi"/>
          <w:b/>
        </w:rPr>
        <w:t>Frequently Asked Questions (FAQs)</w:t>
      </w:r>
    </w:p>
    <w:p w14:paraId="3A270356" w14:textId="59297C85" w:rsidR="007F1A16" w:rsidRPr="00E74402" w:rsidRDefault="007F1A16" w:rsidP="007F1A16">
      <w:pPr>
        <w:numPr>
          <w:ilvl w:val="0"/>
          <w:numId w:val="2"/>
        </w:numPr>
        <w:rPr>
          <w:rFonts w:cstheme="minorHAnsi"/>
          <w:b/>
        </w:rPr>
      </w:pPr>
      <w:r w:rsidRPr="00E74402">
        <w:rPr>
          <w:rFonts w:cstheme="minorHAnsi"/>
          <w:b/>
        </w:rPr>
        <w:t xml:space="preserve">What is the last date I can enter </w:t>
      </w:r>
      <w:r w:rsidR="002B7BE2" w:rsidRPr="00E74402">
        <w:rPr>
          <w:rFonts w:cstheme="minorHAnsi"/>
          <w:b/>
        </w:rPr>
        <w:t xml:space="preserve">a </w:t>
      </w:r>
      <w:r w:rsidRPr="00E74402">
        <w:rPr>
          <w:rFonts w:cstheme="minorHAnsi"/>
          <w:b/>
        </w:rPr>
        <w:t>student?</w:t>
      </w:r>
    </w:p>
    <w:p w14:paraId="2163DC3A" w14:textId="77777777" w:rsidR="000E6CE8" w:rsidRPr="000E6CE8" w:rsidRDefault="00386805" w:rsidP="000E6CE8">
      <w:pPr>
        <w:ind w:left="720"/>
        <w:rPr>
          <w:rFonts w:cstheme="minorHAnsi"/>
          <w:b/>
        </w:rPr>
      </w:pPr>
      <w:r>
        <w:rPr>
          <w:rFonts w:cstheme="minorHAnsi"/>
        </w:rPr>
        <w:t xml:space="preserve">These qualifications are now closed for entries. </w:t>
      </w:r>
    </w:p>
    <w:p w14:paraId="05B7C4F3" w14:textId="57D855E3" w:rsidR="007F1A16" w:rsidRPr="00E74402" w:rsidRDefault="007F1A16" w:rsidP="00D8327C">
      <w:pPr>
        <w:numPr>
          <w:ilvl w:val="0"/>
          <w:numId w:val="2"/>
        </w:numPr>
        <w:rPr>
          <w:rFonts w:cstheme="minorHAnsi"/>
          <w:b/>
        </w:rPr>
      </w:pPr>
      <w:r w:rsidRPr="00E74402">
        <w:rPr>
          <w:rFonts w:cstheme="minorHAnsi"/>
          <w:b/>
        </w:rPr>
        <w:t xml:space="preserve">What is the last date I can certificate </w:t>
      </w:r>
      <w:r w:rsidR="002B7BE2" w:rsidRPr="00E74402">
        <w:rPr>
          <w:rFonts w:cstheme="minorHAnsi"/>
          <w:b/>
        </w:rPr>
        <w:t xml:space="preserve">a </w:t>
      </w:r>
      <w:r w:rsidRPr="00E74402">
        <w:rPr>
          <w:rFonts w:cstheme="minorHAnsi"/>
          <w:b/>
        </w:rPr>
        <w:t>student?</w:t>
      </w:r>
    </w:p>
    <w:p w14:paraId="206838C3" w14:textId="21B8F828" w:rsidR="00535C7D" w:rsidRDefault="007F1A16" w:rsidP="007F1A16">
      <w:pPr>
        <w:pStyle w:val="ListParagraph"/>
        <w:rPr>
          <w:rFonts w:cstheme="minorHAnsi"/>
        </w:rPr>
      </w:pPr>
      <w:r w:rsidRPr="00E74402">
        <w:rPr>
          <w:rFonts w:cstheme="minorHAnsi"/>
        </w:rPr>
        <w:t xml:space="preserve">The final certification </w:t>
      </w:r>
      <w:r w:rsidR="00D8327C" w:rsidRPr="00E74402">
        <w:rPr>
          <w:rFonts w:cstheme="minorHAnsi"/>
        </w:rPr>
        <w:t>date for</w:t>
      </w:r>
      <w:r w:rsidRPr="00E74402">
        <w:rPr>
          <w:rFonts w:cstheme="minorHAnsi"/>
        </w:rPr>
        <w:t xml:space="preserve"> these qualifications </w:t>
      </w:r>
      <w:r w:rsidR="0054797D">
        <w:rPr>
          <w:rFonts w:cstheme="minorHAnsi"/>
        </w:rPr>
        <w:t xml:space="preserve">is </w:t>
      </w:r>
      <w:r w:rsidR="00535C7D" w:rsidRPr="005E2746">
        <w:rPr>
          <w:rFonts w:cstheme="minorHAnsi"/>
          <w:b/>
        </w:rPr>
        <w:t>3</w:t>
      </w:r>
      <w:r w:rsidR="00187658">
        <w:rPr>
          <w:rFonts w:cstheme="minorHAnsi"/>
          <w:b/>
        </w:rPr>
        <w:t>1</w:t>
      </w:r>
      <w:r w:rsidR="00535C7D" w:rsidRPr="005E2746">
        <w:rPr>
          <w:rFonts w:cstheme="minorHAnsi"/>
          <w:b/>
        </w:rPr>
        <w:t>/</w:t>
      </w:r>
      <w:r w:rsidR="00187658">
        <w:rPr>
          <w:rFonts w:cstheme="minorHAnsi"/>
          <w:b/>
        </w:rPr>
        <w:t>12</w:t>
      </w:r>
      <w:r w:rsidR="00535C7D" w:rsidRPr="005E2746">
        <w:rPr>
          <w:rFonts w:cstheme="minorHAnsi"/>
          <w:b/>
        </w:rPr>
        <w:t>/202</w:t>
      </w:r>
      <w:r w:rsidR="00787C2B" w:rsidRPr="005E2746">
        <w:rPr>
          <w:rFonts w:cstheme="minorHAnsi"/>
          <w:b/>
        </w:rPr>
        <w:t>2</w:t>
      </w:r>
      <w:r w:rsidR="00535C7D">
        <w:rPr>
          <w:rFonts w:cstheme="minorHAnsi"/>
        </w:rPr>
        <w:t xml:space="preserve">. </w:t>
      </w:r>
    </w:p>
    <w:p w14:paraId="14781792" w14:textId="226849FA" w:rsidR="007F1A16" w:rsidRPr="00E74402" w:rsidRDefault="007F1A16" w:rsidP="007F1A16">
      <w:pPr>
        <w:pStyle w:val="ListParagraph"/>
        <w:rPr>
          <w:rFonts w:cstheme="minorHAnsi"/>
        </w:rPr>
      </w:pPr>
      <w:r w:rsidRPr="00E74402">
        <w:rPr>
          <w:rFonts w:cstheme="minorHAnsi"/>
        </w:rPr>
        <w:t xml:space="preserve">Please be aware that the last certification date is the final date OCR will produce certificates. Centres are therefore advised to plan for completion of all student assessment and submit claims at least two months prior to the last certification date. </w:t>
      </w:r>
    </w:p>
    <w:p w14:paraId="760B556C" w14:textId="77777777" w:rsidR="007F1A16" w:rsidRPr="00E74402" w:rsidRDefault="007F1A16" w:rsidP="007F1A16">
      <w:pPr>
        <w:numPr>
          <w:ilvl w:val="0"/>
          <w:numId w:val="2"/>
        </w:numPr>
        <w:rPr>
          <w:rFonts w:cstheme="minorHAnsi"/>
          <w:b/>
        </w:rPr>
      </w:pPr>
      <w:r w:rsidRPr="00E74402">
        <w:rPr>
          <w:rFonts w:cstheme="minorHAnsi"/>
          <w:b/>
        </w:rPr>
        <w:t>Why is OCR withdrawing these qualifications?</w:t>
      </w:r>
    </w:p>
    <w:p w14:paraId="2BD90473" w14:textId="0BBCA9BF" w:rsidR="007F1A16" w:rsidRPr="00E74402" w:rsidRDefault="007F1A16" w:rsidP="007F1A16">
      <w:pPr>
        <w:ind w:left="720"/>
        <w:rPr>
          <w:rFonts w:cstheme="minorHAnsi"/>
        </w:rPr>
      </w:pPr>
      <w:r w:rsidRPr="00E74402">
        <w:rPr>
          <w:rFonts w:cstheme="minorHAnsi"/>
        </w:rPr>
        <w:t>Following a review of our qualification offer in the light of changes to market demand, OCR has made the difficult decision to withdraw these selected qualifications.</w:t>
      </w:r>
    </w:p>
    <w:p w14:paraId="3F8C7F20" w14:textId="5611E3C7" w:rsidR="007F1A16" w:rsidRPr="00E74402" w:rsidRDefault="007F1A16" w:rsidP="007F1A16">
      <w:pPr>
        <w:numPr>
          <w:ilvl w:val="0"/>
          <w:numId w:val="2"/>
        </w:numPr>
        <w:rPr>
          <w:rFonts w:cstheme="minorHAnsi"/>
          <w:b/>
        </w:rPr>
      </w:pPr>
      <w:r w:rsidRPr="00E74402">
        <w:rPr>
          <w:rFonts w:cstheme="minorHAnsi"/>
          <w:b/>
        </w:rPr>
        <w:t>Does this mean OCR is withdrawing all qualifications in this vocational area / sector?</w:t>
      </w:r>
    </w:p>
    <w:p w14:paraId="473B549A" w14:textId="7AE5BCA2" w:rsidR="007F1A16" w:rsidRPr="00E74402" w:rsidRDefault="007F1A16" w:rsidP="00E74402">
      <w:pPr>
        <w:ind w:left="720"/>
        <w:rPr>
          <w:rFonts w:cstheme="minorHAnsi"/>
        </w:rPr>
      </w:pPr>
      <w:r w:rsidRPr="00E74402">
        <w:rPr>
          <w:rFonts w:cstheme="minorHAnsi"/>
        </w:rPr>
        <w:lastRenderedPageBreak/>
        <w:t>OCR will not offer a replacement for the qualifications being withdrawn; however alternative qualifications within this sector are available.</w:t>
      </w:r>
    </w:p>
    <w:p w14:paraId="0BF5D62E" w14:textId="402083F0" w:rsidR="007F1A16" w:rsidRPr="00E74402" w:rsidRDefault="007F1A16" w:rsidP="007F1A16">
      <w:pPr>
        <w:numPr>
          <w:ilvl w:val="0"/>
          <w:numId w:val="2"/>
        </w:numPr>
        <w:rPr>
          <w:rFonts w:cstheme="minorHAnsi"/>
          <w:b/>
        </w:rPr>
      </w:pPr>
      <w:r w:rsidRPr="00E74402">
        <w:rPr>
          <w:rFonts w:cstheme="minorHAnsi"/>
          <w:b/>
        </w:rPr>
        <w:t>Are all Awarding Organisations withdrawing these qualifications or is it just OCR?</w:t>
      </w:r>
    </w:p>
    <w:p w14:paraId="6E6A29FC" w14:textId="1F553A5B" w:rsidR="007F1A16" w:rsidRPr="00E74402" w:rsidRDefault="007F1A16" w:rsidP="007F1A16">
      <w:pPr>
        <w:pStyle w:val="ListParagraph"/>
        <w:rPr>
          <w:rFonts w:cstheme="minorHAnsi"/>
        </w:rPr>
      </w:pPr>
      <w:r w:rsidRPr="00E74402">
        <w:rPr>
          <w:rFonts w:cstheme="minorHAnsi"/>
        </w:rPr>
        <w:t xml:space="preserve">This is an OCR decision.  For details of other awarding organisations offering these qualifications, please view the Ofqual register on the following link: </w:t>
      </w:r>
      <w:hyperlink r:id="rId7" w:history="1">
        <w:r w:rsidRPr="00E74402">
          <w:rPr>
            <w:rStyle w:val="Hyperlink"/>
            <w:rFonts w:cstheme="minorHAnsi"/>
          </w:rPr>
          <w:t>http://register.ofqual.gov.uk/</w:t>
        </w:r>
      </w:hyperlink>
      <w:r w:rsidRPr="00E74402">
        <w:rPr>
          <w:rFonts w:cstheme="minorHAnsi"/>
          <w:u w:val="single"/>
        </w:rPr>
        <w:t xml:space="preserve">   </w:t>
      </w:r>
    </w:p>
    <w:p w14:paraId="7D7D55AE" w14:textId="77777777" w:rsidR="007F1A16" w:rsidRPr="00E74402" w:rsidRDefault="007F1A16" w:rsidP="007F1A16">
      <w:pPr>
        <w:pStyle w:val="ListParagraph"/>
        <w:rPr>
          <w:rFonts w:cstheme="minorHAnsi"/>
        </w:rPr>
      </w:pPr>
    </w:p>
    <w:p w14:paraId="3A7273F1" w14:textId="7B87EBA0" w:rsidR="007F1A16" w:rsidRPr="00E74402" w:rsidRDefault="007F1A16" w:rsidP="00AC140A">
      <w:pPr>
        <w:pStyle w:val="ListParagraph"/>
        <w:rPr>
          <w:rFonts w:cstheme="minorHAnsi"/>
        </w:rPr>
      </w:pPr>
      <w:r w:rsidRPr="00E74402">
        <w:rPr>
          <w:rFonts w:cstheme="minorHAnsi"/>
        </w:rPr>
        <w:t xml:space="preserve">For up to date information about qualifications offered in Wales, please visit: </w:t>
      </w:r>
      <w:hyperlink r:id="rId8" w:history="1">
        <w:r w:rsidRPr="00E74402">
          <w:rPr>
            <w:rStyle w:val="Hyperlink"/>
            <w:rFonts w:cstheme="minorHAnsi"/>
          </w:rPr>
          <w:t>www.QiW.wales</w:t>
        </w:r>
      </w:hyperlink>
      <w:r w:rsidRPr="00E74402">
        <w:rPr>
          <w:rFonts w:cstheme="minorHAnsi"/>
        </w:rPr>
        <w:t xml:space="preserve">     </w:t>
      </w:r>
    </w:p>
    <w:p w14:paraId="7126573C" w14:textId="77777777" w:rsidR="007F1A16" w:rsidRPr="00E74402" w:rsidRDefault="007F1A16" w:rsidP="007F1A16">
      <w:pPr>
        <w:numPr>
          <w:ilvl w:val="0"/>
          <w:numId w:val="2"/>
        </w:numPr>
        <w:rPr>
          <w:rFonts w:cstheme="minorHAnsi"/>
        </w:rPr>
      </w:pPr>
      <w:r w:rsidRPr="00E74402">
        <w:rPr>
          <w:rFonts w:cstheme="minorHAnsi"/>
          <w:b/>
        </w:rPr>
        <w:t>What if a student completes their portfolio, but we haven’t made a qualification entry for that student and it is after the final qualification entry date?</w:t>
      </w:r>
    </w:p>
    <w:p w14:paraId="66ED7F4C" w14:textId="77777777" w:rsidR="007F1A16" w:rsidRPr="00E74402" w:rsidRDefault="007F1A16" w:rsidP="007F1A16">
      <w:pPr>
        <w:ind w:left="720"/>
        <w:rPr>
          <w:rFonts w:cstheme="minorHAnsi"/>
        </w:rPr>
      </w:pPr>
      <w:r w:rsidRPr="00E74402">
        <w:rPr>
          <w:rFonts w:cstheme="minorHAnsi"/>
        </w:rPr>
        <w:t>Student must be entered via OCR Interchange before the last entry date. If the last entry date has passed please contact us.</w:t>
      </w:r>
    </w:p>
    <w:p w14:paraId="40397308" w14:textId="77777777" w:rsidR="007F1A16" w:rsidRPr="00E74402" w:rsidRDefault="007F1A16" w:rsidP="007F1A16">
      <w:pPr>
        <w:numPr>
          <w:ilvl w:val="0"/>
          <w:numId w:val="2"/>
        </w:numPr>
        <w:rPr>
          <w:rFonts w:cstheme="minorHAnsi"/>
        </w:rPr>
      </w:pPr>
      <w:r w:rsidRPr="00E74402">
        <w:rPr>
          <w:rFonts w:cstheme="minorHAnsi"/>
          <w:b/>
        </w:rPr>
        <w:t>What will happen if a student has a unit withdrawn and wants to claim the unit at a later date?</w:t>
      </w:r>
    </w:p>
    <w:p w14:paraId="76FECD60" w14:textId="44406A6C" w:rsidR="007F1A16" w:rsidRDefault="007F1A16" w:rsidP="007F1A16">
      <w:pPr>
        <w:ind w:left="720"/>
        <w:rPr>
          <w:rFonts w:cstheme="minorHAnsi"/>
        </w:rPr>
      </w:pPr>
      <w:r w:rsidRPr="00E74402">
        <w:rPr>
          <w:rFonts w:cstheme="minorHAnsi"/>
        </w:rPr>
        <w:t>As long as they were entered before the last entry date and the last certification date has not passed you can continue to claim units. Claims must be made before the end certification date</w:t>
      </w:r>
      <w:r w:rsidR="00422A5B" w:rsidRPr="00E74402">
        <w:rPr>
          <w:rFonts w:cstheme="minorHAnsi"/>
        </w:rPr>
        <w:t>.</w:t>
      </w:r>
    </w:p>
    <w:p w14:paraId="2C039C73" w14:textId="77777777" w:rsidR="00936233" w:rsidRPr="00936233" w:rsidRDefault="00936233" w:rsidP="00936233">
      <w:pPr>
        <w:numPr>
          <w:ilvl w:val="0"/>
          <w:numId w:val="2"/>
        </w:numPr>
        <w:rPr>
          <w:b/>
        </w:rPr>
      </w:pPr>
      <w:r w:rsidRPr="00936233">
        <w:rPr>
          <w:b/>
        </w:rPr>
        <w:t>I have Direct Claims Status (DCS) – how does this affect the last certification / assessment dates?</w:t>
      </w:r>
    </w:p>
    <w:p w14:paraId="2195B974" w14:textId="77777777" w:rsidR="00936233" w:rsidRDefault="00936233" w:rsidP="00936233">
      <w:pPr>
        <w:ind w:left="720"/>
      </w:pPr>
      <w:r w:rsidRPr="00936233">
        <w:t>Direct Claims Status (DCS) is removed three months prior to last certification date or at the final EQA visit (whichever is earlier) as all student portfolios will still be subject to the full quality assurance process.</w:t>
      </w:r>
    </w:p>
    <w:p w14:paraId="47CFEE28" w14:textId="77777777" w:rsidR="007F1A16" w:rsidRPr="00E74402" w:rsidRDefault="007F1A16" w:rsidP="007F1A16">
      <w:pPr>
        <w:numPr>
          <w:ilvl w:val="0"/>
          <w:numId w:val="2"/>
        </w:numPr>
        <w:rPr>
          <w:rFonts w:cstheme="minorHAnsi"/>
          <w:u w:val="single"/>
        </w:rPr>
      </w:pPr>
      <w:r w:rsidRPr="00E74402">
        <w:rPr>
          <w:rFonts w:cstheme="minorHAnsi"/>
          <w:b/>
        </w:rPr>
        <w:t xml:space="preserve">What do we need to consider as the last certification date approaches? </w:t>
      </w:r>
    </w:p>
    <w:p w14:paraId="0EF059FD" w14:textId="77777777" w:rsidR="007F1A16" w:rsidRPr="00E74402" w:rsidRDefault="007F1A16" w:rsidP="007F1A16">
      <w:pPr>
        <w:ind w:left="720"/>
        <w:rPr>
          <w:rFonts w:cstheme="minorHAnsi"/>
        </w:rPr>
      </w:pPr>
      <w:r w:rsidRPr="00E74402">
        <w:rPr>
          <w:rFonts w:cstheme="minorHAnsi"/>
        </w:rPr>
        <w:t xml:space="preserve">The last certification date is the last date we will produce certificates and we suggest you plan to complete all candidate assessment at least </w:t>
      </w:r>
      <w:r w:rsidRPr="000E6CE8">
        <w:rPr>
          <w:rFonts w:cstheme="minorHAnsi"/>
          <w:b/>
          <w:bCs/>
        </w:rPr>
        <w:t>two</w:t>
      </w:r>
      <w:r w:rsidRPr="00E74402">
        <w:rPr>
          <w:rFonts w:cstheme="minorHAnsi"/>
        </w:rPr>
        <w:t xml:space="preserve"> months before this. Please ensure your candidates have completed all portfolios of work in order to meet the assessment criteria.</w:t>
      </w:r>
    </w:p>
    <w:p w14:paraId="159258D6" w14:textId="410271E7" w:rsidR="007F1A16" w:rsidRPr="00E74402" w:rsidRDefault="005101F0" w:rsidP="007F1A16">
      <w:pPr>
        <w:ind w:left="284"/>
        <w:rPr>
          <w:rFonts w:cstheme="minorHAnsi"/>
          <w:b/>
        </w:rPr>
      </w:pPr>
      <w:r w:rsidRPr="00E74402">
        <w:rPr>
          <w:rFonts w:cstheme="minorHAnsi"/>
          <w:b/>
        </w:rPr>
        <w:t>9</w:t>
      </w:r>
      <w:r w:rsidR="007F1A16" w:rsidRPr="00E74402">
        <w:rPr>
          <w:rFonts w:cstheme="minorHAnsi"/>
          <w:b/>
        </w:rPr>
        <w:t>. Who can I talk to, to get more information on alternative OCR qualifications?</w:t>
      </w:r>
    </w:p>
    <w:p w14:paraId="2A66CEC1" w14:textId="4D5195C9" w:rsidR="007F1A16" w:rsidRPr="00E74402" w:rsidRDefault="007F1A16" w:rsidP="005101F0">
      <w:pPr>
        <w:ind w:left="709"/>
        <w:rPr>
          <w:rFonts w:cstheme="minorHAnsi"/>
        </w:rPr>
      </w:pPr>
      <w:r w:rsidRPr="00E74402">
        <w:rPr>
          <w:rFonts w:cstheme="minorHAnsi"/>
        </w:rPr>
        <w:t xml:space="preserve">To learn more about the options available to you please talk to our Customer </w:t>
      </w:r>
      <w:r w:rsidR="005101F0" w:rsidRPr="00E74402">
        <w:rPr>
          <w:rFonts w:cstheme="minorHAnsi"/>
        </w:rPr>
        <w:t>Support</w:t>
      </w:r>
      <w:r w:rsidRPr="00E74402">
        <w:rPr>
          <w:rFonts w:cstheme="minorHAnsi"/>
        </w:rPr>
        <w:t xml:space="preserve"> Centre on </w:t>
      </w:r>
      <w:r w:rsidRPr="00E74402">
        <w:rPr>
          <w:rFonts w:cstheme="minorHAnsi"/>
          <w:b/>
        </w:rPr>
        <w:t>02476 851509</w:t>
      </w:r>
      <w:r w:rsidRPr="00E74402">
        <w:rPr>
          <w:rFonts w:cstheme="minorHAnsi"/>
        </w:rPr>
        <w:t xml:space="preserve"> or email </w:t>
      </w:r>
      <w:hyperlink r:id="rId9" w:history="1">
        <w:r w:rsidRPr="00E74402">
          <w:rPr>
            <w:rStyle w:val="Hyperlink"/>
            <w:rFonts w:cstheme="minorHAnsi"/>
          </w:rPr>
          <w:t>vocational.qualifications@ocr.org.uk</w:t>
        </w:r>
      </w:hyperlink>
      <w:r w:rsidRPr="00E74402">
        <w:rPr>
          <w:rFonts w:cstheme="minorHAnsi"/>
        </w:rPr>
        <w:t xml:space="preserve"> </w:t>
      </w:r>
    </w:p>
    <w:p w14:paraId="6637CBD4" w14:textId="77777777" w:rsidR="00A85EED" w:rsidRPr="00E74402" w:rsidRDefault="000E6CE8">
      <w:pPr>
        <w:rPr>
          <w:rFonts w:cstheme="minorHAnsi"/>
        </w:rPr>
      </w:pPr>
    </w:p>
    <w:sectPr w:rsidR="00A85EED" w:rsidRPr="00E74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1AAA"/>
    <w:multiLevelType w:val="hybridMultilevel"/>
    <w:tmpl w:val="409E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83DA0"/>
    <w:multiLevelType w:val="hybridMultilevel"/>
    <w:tmpl w:val="742C458E"/>
    <w:lvl w:ilvl="0" w:tplc="EAA695D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16"/>
    <w:rsid w:val="000749C6"/>
    <w:rsid w:val="000E6CE8"/>
    <w:rsid w:val="00187658"/>
    <w:rsid w:val="001A6215"/>
    <w:rsid w:val="002B7BE2"/>
    <w:rsid w:val="00386805"/>
    <w:rsid w:val="00422A5B"/>
    <w:rsid w:val="005101F0"/>
    <w:rsid w:val="00535C7D"/>
    <w:rsid w:val="0054797D"/>
    <w:rsid w:val="005E2746"/>
    <w:rsid w:val="00787C2B"/>
    <w:rsid w:val="007F1A16"/>
    <w:rsid w:val="00936233"/>
    <w:rsid w:val="00A05420"/>
    <w:rsid w:val="00AC140A"/>
    <w:rsid w:val="00B90DEA"/>
    <w:rsid w:val="00D8327C"/>
    <w:rsid w:val="00E74402"/>
    <w:rsid w:val="00EA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B3F"/>
  <w15:chartTrackingRefBased/>
  <w15:docId w15:val="{67F4C7AA-BA30-4C68-AFDC-0504E58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A16"/>
    <w:rPr>
      <w:color w:val="0563C1" w:themeColor="hyperlink"/>
      <w:u w:val="single"/>
    </w:rPr>
  </w:style>
  <w:style w:type="paragraph" w:styleId="BalloonText">
    <w:name w:val="Balloon Text"/>
    <w:basedOn w:val="Normal"/>
    <w:link w:val="BalloonTextChar"/>
    <w:uiPriority w:val="99"/>
    <w:semiHidden/>
    <w:unhideWhenUsed/>
    <w:rsid w:val="007F1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16"/>
    <w:rPr>
      <w:rFonts w:ascii="Segoe UI" w:hAnsi="Segoe UI" w:cs="Segoe UI"/>
      <w:sz w:val="18"/>
      <w:szCs w:val="18"/>
    </w:rPr>
  </w:style>
  <w:style w:type="paragraph" w:styleId="ListParagraph">
    <w:name w:val="List Paragraph"/>
    <w:basedOn w:val="Normal"/>
    <w:uiPriority w:val="34"/>
    <w:qFormat/>
    <w:rsid w:val="007F1A16"/>
    <w:pPr>
      <w:ind w:left="720"/>
      <w:contextualSpacing/>
    </w:pPr>
  </w:style>
  <w:style w:type="character" w:customStyle="1" w:styleId="UnresolvedMention1">
    <w:name w:val="Unresolved Mention1"/>
    <w:basedOn w:val="DefaultParagraphFont"/>
    <w:uiPriority w:val="99"/>
    <w:semiHidden/>
    <w:unhideWhenUsed/>
    <w:rsid w:val="007F1A16"/>
    <w:rPr>
      <w:color w:val="605E5C"/>
      <w:shd w:val="clear" w:color="auto" w:fill="E1DFDD"/>
    </w:rPr>
  </w:style>
  <w:style w:type="character" w:styleId="CommentReference">
    <w:name w:val="annotation reference"/>
    <w:basedOn w:val="DefaultParagraphFont"/>
    <w:uiPriority w:val="99"/>
    <w:semiHidden/>
    <w:unhideWhenUsed/>
    <w:rsid w:val="005101F0"/>
    <w:rPr>
      <w:sz w:val="16"/>
      <w:szCs w:val="16"/>
    </w:rPr>
  </w:style>
  <w:style w:type="paragraph" w:styleId="CommentText">
    <w:name w:val="annotation text"/>
    <w:basedOn w:val="Normal"/>
    <w:link w:val="CommentTextChar"/>
    <w:uiPriority w:val="99"/>
    <w:semiHidden/>
    <w:unhideWhenUsed/>
    <w:rsid w:val="005101F0"/>
    <w:pPr>
      <w:spacing w:line="240" w:lineRule="auto"/>
    </w:pPr>
    <w:rPr>
      <w:sz w:val="20"/>
      <w:szCs w:val="20"/>
    </w:rPr>
  </w:style>
  <w:style w:type="character" w:customStyle="1" w:styleId="CommentTextChar">
    <w:name w:val="Comment Text Char"/>
    <w:basedOn w:val="DefaultParagraphFont"/>
    <w:link w:val="CommentText"/>
    <w:uiPriority w:val="99"/>
    <w:semiHidden/>
    <w:rsid w:val="005101F0"/>
    <w:rPr>
      <w:sz w:val="20"/>
      <w:szCs w:val="20"/>
    </w:rPr>
  </w:style>
  <w:style w:type="paragraph" w:styleId="CommentSubject">
    <w:name w:val="annotation subject"/>
    <w:basedOn w:val="CommentText"/>
    <w:next w:val="CommentText"/>
    <w:link w:val="CommentSubjectChar"/>
    <w:uiPriority w:val="99"/>
    <w:semiHidden/>
    <w:unhideWhenUsed/>
    <w:rsid w:val="005101F0"/>
    <w:rPr>
      <w:b/>
      <w:bCs/>
    </w:rPr>
  </w:style>
  <w:style w:type="character" w:customStyle="1" w:styleId="CommentSubjectChar">
    <w:name w:val="Comment Subject Char"/>
    <w:basedOn w:val="CommentTextChar"/>
    <w:link w:val="CommentSubject"/>
    <w:uiPriority w:val="99"/>
    <w:semiHidden/>
    <w:rsid w:val="005101F0"/>
    <w:rPr>
      <w:b/>
      <w:bCs/>
      <w:sz w:val="20"/>
      <w:szCs w:val="20"/>
    </w:rPr>
  </w:style>
  <w:style w:type="paragraph" w:styleId="Revision">
    <w:name w:val="Revision"/>
    <w:hidden/>
    <w:uiPriority w:val="99"/>
    <w:semiHidden/>
    <w:rsid w:val="00187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W.wales" TargetMode="External"/><Relationship Id="rId3" Type="http://schemas.openxmlformats.org/officeDocument/2006/relationships/styles" Target="styles.xml"/><Relationship Id="rId7" Type="http://schemas.openxmlformats.org/officeDocument/2006/relationships/hyperlink" Target="http://register.ofqua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cational.qualifications@o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8A0A-C4BD-4A22-91EE-79D35260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Johnston</dc:creator>
  <cp:keywords/>
  <dc:description/>
  <cp:lastModifiedBy>Renu Kouiden</cp:lastModifiedBy>
  <cp:revision>11</cp:revision>
  <cp:lastPrinted>2021-03-08T16:01:00Z</cp:lastPrinted>
  <dcterms:created xsi:type="dcterms:W3CDTF">2020-08-10T14:31:00Z</dcterms:created>
  <dcterms:modified xsi:type="dcterms:W3CDTF">2022-02-22T11:20:00Z</dcterms:modified>
</cp:coreProperties>
</file>