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5.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4691A49B" w:rsidR="006A0261" w:rsidRDefault="002727D0" w:rsidP="00EC13DD">
      <w:pPr>
        <w:pStyle w:val="Heading1"/>
      </w:pPr>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w:t>
      </w:r>
      <w:r w:rsidR="00D03501">
        <w:t>Statistics</w:t>
      </w:r>
      <w:r w:rsidR="006A0261">
        <w:t xml:space="preserve">: </w:t>
      </w:r>
      <w:r w:rsidR="00D03501">
        <w:t>Probability Distributions</w:t>
      </w:r>
    </w:p>
    <w:p w14:paraId="4226D697" w14:textId="77777777" w:rsidR="00EC13DD" w:rsidRPr="00EC13DD" w:rsidRDefault="00EC13DD" w:rsidP="00EC13DD">
      <w:pPr>
        <w:spacing w:after="0" w:line="240" w:lineRule="auto"/>
      </w:pPr>
    </w:p>
    <w:tbl>
      <w:tblPr>
        <w:tblW w:w="14857" w:type="dxa"/>
        <w:tblInd w:w="147" w:type="dxa"/>
        <w:tblLayout w:type="fixed"/>
        <w:tblCellMar>
          <w:left w:w="28" w:type="dxa"/>
          <w:right w:w="28" w:type="dxa"/>
        </w:tblCellMar>
        <w:tblLook w:val="01E0" w:firstRow="1" w:lastRow="1" w:firstColumn="1" w:lastColumn="1" w:noHBand="0" w:noVBand="0"/>
        <w:tblCaption w:val="Table showing learner outcomes for probability distributions 1"/>
      </w:tblPr>
      <w:tblGrid>
        <w:gridCol w:w="1418"/>
        <w:gridCol w:w="680"/>
        <w:gridCol w:w="5103"/>
        <w:gridCol w:w="3686"/>
        <w:gridCol w:w="1985"/>
        <w:gridCol w:w="1985"/>
      </w:tblGrid>
      <w:tr w:rsidR="00D03501" w:rsidRPr="00D03501" w14:paraId="42692177" w14:textId="77777777" w:rsidTr="00631CAA">
        <w:trPr>
          <w:cantSplit/>
        </w:trPr>
        <w:tc>
          <w:tcPr>
            <w:tcW w:w="1418" w:type="dxa"/>
            <w:tcBorders>
              <w:top w:val="single" w:sz="4" w:space="0" w:color="auto"/>
              <w:left w:val="single" w:sz="6" w:space="0" w:color="000000"/>
              <w:right w:val="single" w:sz="4" w:space="0" w:color="000000"/>
            </w:tcBorders>
          </w:tcPr>
          <w:p w14:paraId="4FEB5868" w14:textId="77777777" w:rsidR="00D03501" w:rsidRPr="00D03501" w:rsidRDefault="00D03501" w:rsidP="00D03501">
            <w:pPr>
              <w:spacing w:before="80" w:after="80" w:line="240" w:lineRule="auto"/>
              <w:ind w:right="-20"/>
              <w:jc w:val="center"/>
              <w:rPr>
                <w:rFonts w:eastAsia="Arial"/>
                <w:sz w:val="20"/>
                <w:szCs w:val="20"/>
                <w:lang w:eastAsia="en-GB"/>
              </w:rPr>
            </w:pPr>
            <w:r w:rsidRPr="00D03501">
              <w:rPr>
                <w:rFonts w:eastAsia="Arial"/>
                <w:b/>
                <w:bCs/>
                <w:spacing w:val="-1"/>
                <w:sz w:val="20"/>
                <w:szCs w:val="20"/>
                <w:lang w:eastAsia="en-GB"/>
              </w:rPr>
              <w:t>S</w:t>
            </w:r>
            <w:r w:rsidRPr="00D03501">
              <w:rPr>
                <w:rFonts w:eastAsia="Arial"/>
                <w:b/>
                <w:bCs/>
                <w:sz w:val="20"/>
                <w:szCs w:val="20"/>
                <w:lang w:eastAsia="en-GB"/>
              </w:rPr>
              <w:t>pec</w:t>
            </w:r>
            <w:r w:rsidRPr="00D03501">
              <w:rPr>
                <w:rFonts w:eastAsia="Arial"/>
                <w:b/>
                <w:bCs/>
                <w:spacing w:val="1"/>
                <w:sz w:val="20"/>
                <w:szCs w:val="20"/>
                <w:lang w:eastAsia="en-GB"/>
              </w:rPr>
              <w:t>ifi</w:t>
            </w:r>
            <w:r w:rsidRPr="00D03501">
              <w:rPr>
                <w:rFonts w:eastAsia="Arial"/>
                <w:b/>
                <w:bCs/>
                <w:sz w:val="20"/>
                <w:szCs w:val="20"/>
                <w:lang w:eastAsia="en-GB"/>
              </w:rPr>
              <w:t>c</w:t>
            </w:r>
            <w:r w:rsidRPr="00D03501">
              <w:rPr>
                <w:rFonts w:eastAsia="Arial"/>
                <w:b/>
                <w:bCs/>
                <w:spacing w:val="-3"/>
                <w:sz w:val="20"/>
                <w:szCs w:val="20"/>
                <w:lang w:eastAsia="en-GB"/>
              </w:rPr>
              <w:t>a</w:t>
            </w:r>
            <w:r w:rsidRPr="00D03501">
              <w:rPr>
                <w:rFonts w:eastAsia="Arial"/>
                <w:b/>
                <w:bCs/>
                <w:spacing w:val="1"/>
                <w:sz w:val="20"/>
                <w:szCs w:val="20"/>
                <w:lang w:eastAsia="en-GB"/>
              </w:rPr>
              <w:t>ti</w:t>
            </w:r>
            <w:r w:rsidRPr="00D03501">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12AB6779" w14:textId="77777777" w:rsidR="00D03501" w:rsidRPr="00D03501" w:rsidRDefault="00D03501" w:rsidP="00D03501">
            <w:pPr>
              <w:spacing w:before="80" w:after="80" w:line="240" w:lineRule="auto"/>
              <w:ind w:right="-20"/>
              <w:jc w:val="center"/>
              <w:rPr>
                <w:rFonts w:eastAsia="Arial"/>
                <w:sz w:val="20"/>
                <w:szCs w:val="20"/>
                <w:lang w:eastAsia="en-GB"/>
              </w:rPr>
            </w:pPr>
            <w:r w:rsidRPr="00D03501">
              <w:rPr>
                <w:rFonts w:eastAsia="Arial"/>
                <w:b/>
                <w:bCs/>
                <w:spacing w:val="-1"/>
                <w:sz w:val="20"/>
                <w:szCs w:val="20"/>
                <w:lang w:eastAsia="en-GB"/>
              </w:rPr>
              <w:t>R</w:t>
            </w:r>
            <w:r w:rsidRPr="00D03501">
              <w:rPr>
                <w:rFonts w:eastAsia="Arial"/>
                <w:b/>
                <w:bCs/>
                <w:sz w:val="20"/>
                <w:szCs w:val="20"/>
                <w:lang w:eastAsia="en-GB"/>
              </w:rPr>
              <w:t>e</w:t>
            </w:r>
            <w:r w:rsidRPr="00D03501">
              <w:rPr>
                <w:rFonts w:eastAsia="Arial"/>
                <w:b/>
                <w:bCs/>
                <w:spacing w:val="1"/>
                <w:sz w:val="20"/>
                <w:szCs w:val="20"/>
                <w:lang w:eastAsia="en-GB"/>
              </w:rPr>
              <w:t>f</w:t>
            </w:r>
            <w:r w:rsidRPr="00D03501">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54AD50B1" w14:textId="77777777" w:rsidR="00D03501" w:rsidRPr="00D03501" w:rsidRDefault="00D03501" w:rsidP="00D03501">
            <w:pPr>
              <w:spacing w:before="80" w:after="80" w:line="240" w:lineRule="auto"/>
              <w:ind w:right="-20"/>
              <w:rPr>
                <w:rFonts w:eastAsia="Arial"/>
                <w:sz w:val="20"/>
                <w:szCs w:val="20"/>
                <w:lang w:eastAsia="en-GB"/>
              </w:rPr>
            </w:pPr>
            <w:r w:rsidRPr="00D03501">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17FD77EF" w14:textId="77777777" w:rsidR="00D03501" w:rsidRPr="00D03501" w:rsidRDefault="00D03501" w:rsidP="00D03501">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71EED94C" w14:textId="77777777" w:rsidR="00D03501" w:rsidRPr="00D03501" w:rsidRDefault="00D03501" w:rsidP="00D03501">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731331C4" w14:textId="77777777" w:rsidR="00D03501" w:rsidRPr="00D03501" w:rsidRDefault="00D03501" w:rsidP="00D03501">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Exclusions</w:t>
            </w:r>
          </w:p>
        </w:tc>
      </w:tr>
      <w:tr w:rsidR="00D03501" w:rsidRPr="00D03501" w14:paraId="65A3AE5D" w14:textId="77777777" w:rsidTr="00631CAA">
        <w:trPr>
          <w:cantSplit/>
        </w:trPr>
        <w:tc>
          <w:tcPr>
            <w:tcW w:w="14857" w:type="dxa"/>
            <w:gridSpan w:val="6"/>
            <w:tcBorders>
              <w:top w:val="single" w:sz="4" w:space="0" w:color="auto"/>
              <w:left w:val="single" w:sz="6" w:space="0" w:color="000000"/>
              <w:right w:val="single" w:sz="6" w:space="0" w:color="000000"/>
            </w:tcBorders>
          </w:tcPr>
          <w:p w14:paraId="5635B669" w14:textId="77777777" w:rsidR="00D03501" w:rsidRPr="00D03501" w:rsidRDefault="00D03501" w:rsidP="00D03501">
            <w:pPr>
              <w:spacing w:before="40" w:after="40" w:line="240" w:lineRule="atLeast"/>
              <w:ind w:left="112"/>
              <w:jc w:val="center"/>
              <w:rPr>
                <w:rFonts w:ascii="Times New Roman" w:eastAsia="Times New Roman" w:hAnsi="Times New Roman"/>
                <w:sz w:val="20"/>
                <w:szCs w:val="20"/>
              </w:rPr>
            </w:pPr>
            <w:r w:rsidRPr="00D03501">
              <w:rPr>
                <w:rFonts w:eastAsia="Arial" w:cs="Arial"/>
                <w:b/>
                <w:bCs/>
                <w:spacing w:val="-1"/>
                <w:sz w:val="24"/>
                <w:szCs w:val="24"/>
              </w:rPr>
              <w:t>STATISTICS: PROBABILITY DISTRIBUTIONS (1)</w:t>
            </w:r>
          </w:p>
        </w:tc>
      </w:tr>
      <w:tr w:rsidR="00D03501" w:rsidRPr="00D03501" w14:paraId="11510BD9" w14:textId="77777777" w:rsidTr="00631CAA">
        <w:trPr>
          <w:cantSplit/>
        </w:trPr>
        <w:tc>
          <w:tcPr>
            <w:tcW w:w="1418" w:type="dxa"/>
            <w:vMerge w:val="restart"/>
            <w:tcBorders>
              <w:top w:val="single" w:sz="4" w:space="0" w:color="auto"/>
              <w:left w:val="single" w:sz="6" w:space="0" w:color="000000"/>
              <w:right w:val="single" w:sz="4" w:space="0" w:color="000000"/>
            </w:tcBorders>
          </w:tcPr>
          <w:p w14:paraId="536505EB" w14:textId="77777777" w:rsidR="00D03501" w:rsidRPr="00D03501" w:rsidRDefault="00D03501" w:rsidP="00D03501">
            <w:pPr>
              <w:spacing w:before="80" w:after="80" w:line="240" w:lineRule="auto"/>
              <w:ind w:left="52" w:right="91"/>
              <w:rPr>
                <w:rFonts w:eastAsia="Times New Roman"/>
                <w:spacing w:val="-1"/>
                <w:sz w:val="20"/>
                <w:szCs w:val="20"/>
                <w:lang w:eastAsia="en-GB"/>
              </w:rPr>
            </w:pPr>
            <w:r w:rsidRPr="00D03501">
              <w:rPr>
                <w:rFonts w:eastAsia="Times New Roman"/>
                <w:sz w:val="20"/>
                <w:lang w:eastAsia="en-GB"/>
              </w:rPr>
              <w:t>Situations leading to a binomial distribution</w:t>
            </w:r>
          </w:p>
        </w:tc>
        <w:tc>
          <w:tcPr>
            <w:tcW w:w="680" w:type="dxa"/>
            <w:tcBorders>
              <w:top w:val="single" w:sz="4" w:space="0" w:color="000000"/>
              <w:left w:val="single" w:sz="4" w:space="0" w:color="000000"/>
              <w:bottom w:val="single" w:sz="4" w:space="0" w:color="000000"/>
              <w:right w:val="single" w:sz="4" w:space="0" w:color="000000"/>
            </w:tcBorders>
          </w:tcPr>
          <w:p w14:paraId="65A0E3EE"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MR1</w:t>
            </w:r>
          </w:p>
        </w:tc>
        <w:tc>
          <w:tcPr>
            <w:tcW w:w="5103" w:type="dxa"/>
            <w:tcBorders>
              <w:top w:val="single" w:sz="4" w:space="0" w:color="000000"/>
              <w:left w:val="single" w:sz="4" w:space="0" w:color="000000"/>
              <w:bottom w:val="single" w:sz="4" w:space="0" w:color="000000"/>
              <w:right w:val="single" w:sz="6" w:space="0" w:color="000000"/>
            </w:tcBorders>
          </w:tcPr>
          <w:p w14:paraId="68552050" w14:textId="77777777" w:rsidR="00D03501" w:rsidRPr="00D03501" w:rsidRDefault="00D03501" w:rsidP="00D03501">
            <w:pPr>
              <w:spacing w:before="40" w:after="40" w:line="240" w:lineRule="atLeast"/>
              <w:ind w:left="112"/>
              <w:rPr>
                <w:rFonts w:eastAsia="Times New Roman" w:cs="Arial"/>
                <w:b/>
                <w:sz w:val="20"/>
                <w:szCs w:val="20"/>
              </w:rPr>
            </w:pPr>
            <w:r w:rsidRPr="00D03501">
              <w:rPr>
                <w:rFonts w:eastAsia="Times New Roman" w:cs="Arial"/>
                <w:sz w:val="20"/>
                <w:szCs w:val="20"/>
              </w:rPr>
              <w:t>Recognise situations which give rise to a binomial distribution.</w:t>
            </w:r>
          </w:p>
        </w:tc>
        <w:tc>
          <w:tcPr>
            <w:tcW w:w="3686" w:type="dxa"/>
            <w:tcBorders>
              <w:top w:val="single" w:sz="4" w:space="0" w:color="000000"/>
              <w:left w:val="single" w:sz="4" w:space="0" w:color="000000"/>
              <w:bottom w:val="single" w:sz="4" w:space="0" w:color="000000"/>
              <w:right w:val="single" w:sz="6" w:space="0" w:color="000000"/>
            </w:tcBorders>
          </w:tcPr>
          <w:p w14:paraId="24C58AC2"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9690B51"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DE41045" w14:textId="77777777" w:rsidR="00D03501" w:rsidRPr="00D03501" w:rsidRDefault="00D03501" w:rsidP="00D03501">
            <w:pPr>
              <w:spacing w:before="40" w:after="40" w:line="240" w:lineRule="atLeast"/>
              <w:ind w:left="112"/>
              <w:rPr>
                <w:rFonts w:ascii="Times New Roman" w:eastAsia="Times New Roman" w:hAnsi="Times New Roman"/>
                <w:sz w:val="20"/>
                <w:szCs w:val="20"/>
              </w:rPr>
            </w:pPr>
          </w:p>
        </w:tc>
      </w:tr>
      <w:tr w:rsidR="00D03501" w:rsidRPr="00D03501" w14:paraId="36712E73" w14:textId="77777777" w:rsidTr="00631CAA">
        <w:trPr>
          <w:cantSplit/>
        </w:trPr>
        <w:tc>
          <w:tcPr>
            <w:tcW w:w="1418" w:type="dxa"/>
            <w:vMerge/>
            <w:tcBorders>
              <w:left w:val="single" w:sz="6" w:space="0" w:color="000000"/>
              <w:bottom w:val="single" w:sz="4" w:space="0" w:color="auto"/>
              <w:right w:val="single" w:sz="4" w:space="0" w:color="000000"/>
            </w:tcBorders>
          </w:tcPr>
          <w:p w14:paraId="6D404312" w14:textId="77777777" w:rsidR="00D03501" w:rsidRPr="00D03501" w:rsidRDefault="00D03501" w:rsidP="00D03501">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5559EF11"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R2</w:t>
            </w:r>
          </w:p>
        </w:tc>
        <w:tc>
          <w:tcPr>
            <w:tcW w:w="5103" w:type="dxa"/>
            <w:tcBorders>
              <w:top w:val="single" w:sz="4" w:space="0" w:color="000000"/>
              <w:left w:val="single" w:sz="4" w:space="0" w:color="000000"/>
              <w:bottom w:val="single" w:sz="4" w:space="0" w:color="000000"/>
              <w:right w:val="single" w:sz="6" w:space="0" w:color="000000"/>
            </w:tcBorders>
          </w:tcPr>
          <w:p w14:paraId="76353DCF" w14:textId="77777777" w:rsidR="00D03501" w:rsidRPr="00D03501" w:rsidRDefault="00D03501" w:rsidP="00D03501">
            <w:pPr>
              <w:spacing w:before="40" w:after="40" w:line="240" w:lineRule="atLeast"/>
              <w:ind w:left="112"/>
              <w:rPr>
                <w:rFonts w:eastAsia="Times New Roman" w:cs="Arial"/>
                <w:b/>
                <w:sz w:val="24"/>
                <w:szCs w:val="20"/>
              </w:rPr>
            </w:pPr>
            <w:r w:rsidRPr="00D03501">
              <w:rPr>
                <w:rFonts w:eastAsia="Times New Roman" w:cs="Arial"/>
                <w:sz w:val="20"/>
                <w:szCs w:val="20"/>
              </w:rPr>
              <w:t xml:space="preserve">Be able to identify the probability of success, </w:t>
            </w:r>
            <w:r w:rsidRPr="00D03501">
              <w:rPr>
                <w:rFonts w:ascii="Times New Roman" w:eastAsia="Times New Roman" w:hAnsi="Times New Roman"/>
                <w:i/>
                <w:sz w:val="20"/>
                <w:szCs w:val="20"/>
              </w:rPr>
              <w:t>p</w:t>
            </w:r>
            <w:r w:rsidRPr="00D03501">
              <w:rPr>
                <w:rFonts w:eastAsia="Times New Roman" w:cs="Arial"/>
                <w:sz w:val="20"/>
                <w:szCs w:val="20"/>
              </w:rPr>
              <w:t>, for the binomial distribution.</w:t>
            </w:r>
          </w:p>
        </w:tc>
        <w:tc>
          <w:tcPr>
            <w:tcW w:w="3686" w:type="dxa"/>
            <w:tcBorders>
              <w:top w:val="single" w:sz="4" w:space="0" w:color="000000"/>
              <w:left w:val="single" w:sz="4" w:space="0" w:color="000000"/>
              <w:bottom w:val="single" w:sz="4" w:space="0" w:color="000000"/>
              <w:right w:val="single" w:sz="6" w:space="0" w:color="000000"/>
            </w:tcBorders>
          </w:tcPr>
          <w:p w14:paraId="739117D8"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The binomial distribution as a model for observed data.</w:t>
            </w:r>
          </w:p>
        </w:tc>
        <w:tc>
          <w:tcPr>
            <w:tcW w:w="1985" w:type="dxa"/>
            <w:tcBorders>
              <w:top w:val="single" w:sz="4" w:space="0" w:color="000000"/>
              <w:left w:val="single" w:sz="4" w:space="0" w:color="000000"/>
              <w:bottom w:val="single" w:sz="4" w:space="0" w:color="000000"/>
              <w:right w:val="single" w:sz="6" w:space="0" w:color="000000"/>
            </w:tcBorders>
          </w:tcPr>
          <w:p w14:paraId="204CBE05" w14:textId="77777777" w:rsidR="00D03501" w:rsidRPr="00D03501" w:rsidRDefault="00D03501" w:rsidP="00D03501">
            <w:pPr>
              <w:spacing w:before="40" w:after="40" w:line="240" w:lineRule="atLeast"/>
              <w:ind w:left="34"/>
              <w:rPr>
                <w:rFonts w:eastAsia="Times New Roman" w:cs="Arial"/>
                <w:sz w:val="20"/>
                <w:szCs w:val="20"/>
              </w:rPr>
            </w:pPr>
            <w:proofErr w:type="gramStart"/>
            <w:r w:rsidRPr="00D03501">
              <w:rPr>
                <w:rFonts w:ascii="Times New Roman" w:eastAsia="Times New Roman" w:hAnsi="Times New Roman"/>
                <w:szCs w:val="20"/>
              </w:rPr>
              <w:t>B(</w:t>
            </w:r>
            <w:proofErr w:type="gramEnd"/>
            <w:r w:rsidRPr="00D03501">
              <w:rPr>
                <w:rFonts w:ascii="Times New Roman" w:eastAsia="Times New Roman" w:hAnsi="Times New Roman"/>
                <w:i/>
                <w:szCs w:val="20"/>
              </w:rPr>
              <w:t>n</w:t>
            </w:r>
            <w:r w:rsidRPr="00D03501">
              <w:rPr>
                <w:rFonts w:ascii="Times New Roman" w:eastAsia="Times New Roman" w:hAnsi="Times New Roman"/>
                <w:szCs w:val="20"/>
              </w:rPr>
              <w:t xml:space="preserve">, </w:t>
            </w:r>
            <w:r w:rsidRPr="00D03501">
              <w:rPr>
                <w:rFonts w:ascii="Times New Roman" w:eastAsia="Times New Roman" w:hAnsi="Times New Roman"/>
                <w:i/>
                <w:szCs w:val="20"/>
              </w:rPr>
              <w:t>p</w:t>
            </w:r>
            <w:r w:rsidRPr="00D03501">
              <w:rPr>
                <w:rFonts w:ascii="Times New Roman" w:eastAsia="Times New Roman" w:hAnsi="Times New Roman"/>
                <w:szCs w:val="20"/>
              </w:rPr>
              <w:t>)</w:t>
            </w:r>
            <w:r w:rsidRPr="00D03501">
              <w:rPr>
                <w:rFonts w:eastAsia="Times New Roman" w:cs="Arial"/>
                <w:sz w:val="20"/>
                <w:szCs w:val="20"/>
              </w:rPr>
              <w:t xml:space="preserve">, </w:t>
            </w:r>
            <w:r w:rsidRPr="00D03501">
              <w:rPr>
                <w:rFonts w:eastAsia="Times New Roman" w:cs="Arial"/>
                <w:position w:val="-10"/>
                <w:sz w:val="20"/>
                <w:szCs w:val="20"/>
              </w:rPr>
              <w:object w:dxaOrig="820" w:dyaOrig="300" w14:anchorId="6B15F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5pt" o:ole="" fillcolor="window">
                  <v:imagedata r:id="rId10" o:title=""/>
                </v:shape>
                <o:OLEObject Type="Embed" ProgID="Equation.DSMT4" ShapeID="_x0000_i1025" DrawAspect="Content" ObjectID="_1573997538" r:id="rId11"/>
              </w:object>
            </w:r>
            <w:r w:rsidRPr="00D03501">
              <w:rPr>
                <w:rFonts w:eastAsia="Times New Roman" w:cs="Arial"/>
                <w:i/>
                <w:sz w:val="20"/>
                <w:szCs w:val="20"/>
              </w:rPr>
              <w:br/>
              <w:t xml:space="preserve">~ </w:t>
            </w:r>
            <w:r w:rsidRPr="00D03501">
              <w:rPr>
                <w:rFonts w:eastAsia="Times New Roman" w:cs="Arial"/>
                <w:sz w:val="20"/>
                <w:szCs w:val="20"/>
              </w:rPr>
              <w:t>means ‘has the distribution’.</w:t>
            </w:r>
          </w:p>
        </w:tc>
        <w:tc>
          <w:tcPr>
            <w:tcW w:w="1985" w:type="dxa"/>
            <w:tcBorders>
              <w:top w:val="single" w:sz="4" w:space="0" w:color="000000"/>
              <w:left w:val="single" w:sz="4" w:space="0" w:color="000000"/>
              <w:bottom w:val="single" w:sz="4" w:space="0" w:color="000000"/>
              <w:right w:val="single" w:sz="6" w:space="0" w:color="000000"/>
            </w:tcBorders>
          </w:tcPr>
          <w:p w14:paraId="3B2285BB" w14:textId="77777777" w:rsidR="00D03501" w:rsidRPr="00D03501" w:rsidRDefault="00D03501" w:rsidP="00D03501">
            <w:pPr>
              <w:spacing w:before="40" w:after="40" w:line="240" w:lineRule="atLeast"/>
              <w:rPr>
                <w:rFonts w:eastAsia="Times New Roman" w:cs="Arial"/>
                <w:sz w:val="20"/>
                <w:szCs w:val="20"/>
              </w:rPr>
            </w:pPr>
          </w:p>
        </w:tc>
      </w:tr>
      <w:tr w:rsidR="00D03501" w:rsidRPr="00D03501" w14:paraId="41605708" w14:textId="77777777" w:rsidTr="00631CAA">
        <w:trPr>
          <w:cantSplit/>
        </w:trPr>
        <w:tc>
          <w:tcPr>
            <w:tcW w:w="1418" w:type="dxa"/>
            <w:tcBorders>
              <w:top w:val="single" w:sz="4" w:space="0" w:color="auto"/>
              <w:left w:val="single" w:sz="6" w:space="0" w:color="000000"/>
              <w:right w:val="single" w:sz="4" w:space="0" w:color="000000"/>
            </w:tcBorders>
          </w:tcPr>
          <w:p w14:paraId="2F0FD19D" w14:textId="77777777" w:rsidR="00D03501" w:rsidRPr="00D03501" w:rsidRDefault="00D03501" w:rsidP="00D03501">
            <w:pPr>
              <w:spacing w:before="80" w:after="80" w:line="240" w:lineRule="auto"/>
              <w:ind w:left="52" w:right="91"/>
              <w:rPr>
                <w:rFonts w:eastAsia="Times New Roman"/>
                <w:spacing w:val="-1"/>
                <w:sz w:val="20"/>
                <w:szCs w:val="20"/>
                <w:lang w:eastAsia="en-GB"/>
              </w:rPr>
            </w:pPr>
            <w:r w:rsidRPr="00D03501">
              <w:rPr>
                <w:rFonts w:eastAsia="Times New Roman"/>
                <w:sz w:val="20"/>
                <w:lang w:eastAsia="en-GB"/>
              </w:rPr>
              <w:t>Calculations relating to binomial distribution</w:t>
            </w:r>
          </w:p>
        </w:tc>
        <w:tc>
          <w:tcPr>
            <w:tcW w:w="680" w:type="dxa"/>
            <w:tcBorders>
              <w:top w:val="single" w:sz="4" w:space="0" w:color="000000"/>
              <w:left w:val="single" w:sz="4" w:space="0" w:color="000000"/>
              <w:bottom w:val="single" w:sz="4" w:space="0" w:color="000000"/>
              <w:right w:val="single" w:sz="4" w:space="0" w:color="000000"/>
            </w:tcBorders>
          </w:tcPr>
          <w:p w14:paraId="0CE933BA"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R3</w:t>
            </w:r>
          </w:p>
        </w:tc>
        <w:tc>
          <w:tcPr>
            <w:tcW w:w="5103" w:type="dxa"/>
            <w:tcBorders>
              <w:top w:val="single" w:sz="4" w:space="0" w:color="000000"/>
              <w:left w:val="single" w:sz="4" w:space="0" w:color="000000"/>
              <w:bottom w:val="single" w:sz="4" w:space="0" w:color="000000"/>
              <w:right w:val="single" w:sz="6" w:space="0" w:color="000000"/>
            </w:tcBorders>
          </w:tcPr>
          <w:p w14:paraId="6972292E" w14:textId="77777777" w:rsidR="00D03501" w:rsidRPr="00D03501" w:rsidRDefault="00D03501" w:rsidP="00D03501">
            <w:pPr>
              <w:spacing w:before="40" w:after="40" w:line="240" w:lineRule="atLeast"/>
              <w:ind w:left="112"/>
              <w:rPr>
                <w:rFonts w:eastAsia="Times New Roman" w:cs="Arial"/>
                <w:b/>
                <w:sz w:val="20"/>
                <w:szCs w:val="20"/>
              </w:rPr>
            </w:pPr>
            <w:r w:rsidRPr="00D03501">
              <w:rPr>
                <w:rFonts w:eastAsia="Times New Roman" w:cs="Arial"/>
                <w:sz w:val="20"/>
                <w:szCs w:val="20"/>
              </w:rPr>
              <w:t>Be able to calculate probabilities using the binomial distribution.</w:t>
            </w:r>
          </w:p>
        </w:tc>
        <w:tc>
          <w:tcPr>
            <w:tcW w:w="3686" w:type="dxa"/>
            <w:tcBorders>
              <w:top w:val="single" w:sz="4" w:space="0" w:color="000000"/>
              <w:left w:val="single" w:sz="4" w:space="0" w:color="000000"/>
              <w:bottom w:val="single" w:sz="4" w:space="0" w:color="000000"/>
              <w:right w:val="single" w:sz="6" w:space="0" w:color="000000"/>
            </w:tcBorders>
          </w:tcPr>
          <w:p w14:paraId="5BA2B5E8"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Including use of calculator functions.</w:t>
            </w:r>
          </w:p>
        </w:tc>
        <w:tc>
          <w:tcPr>
            <w:tcW w:w="1985" w:type="dxa"/>
            <w:tcBorders>
              <w:top w:val="single" w:sz="4" w:space="0" w:color="000000"/>
              <w:left w:val="single" w:sz="4" w:space="0" w:color="000000"/>
              <w:bottom w:val="single" w:sz="4" w:space="0" w:color="000000"/>
              <w:right w:val="single" w:sz="6" w:space="0" w:color="000000"/>
            </w:tcBorders>
          </w:tcPr>
          <w:p w14:paraId="0C296A37" w14:textId="77777777" w:rsidR="00D03501" w:rsidRPr="00D03501" w:rsidRDefault="00D03501" w:rsidP="00D03501">
            <w:pPr>
              <w:spacing w:before="40" w:after="40" w:line="240" w:lineRule="atLeast"/>
              <w:ind w:left="112"/>
              <w:rPr>
                <w:rFonts w:ascii="Times New Roman" w:eastAsia="Times New Roman" w:hAnsi="Times New Roman"/>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BDC66CB" w14:textId="77777777" w:rsidR="00D03501" w:rsidRPr="00D03501" w:rsidRDefault="00D03501" w:rsidP="00D03501">
            <w:pPr>
              <w:spacing w:before="40" w:after="40" w:line="240" w:lineRule="atLeast"/>
              <w:ind w:left="112"/>
              <w:rPr>
                <w:rFonts w:ascii="Times New Roman" w:eastAsia="Times New Roman" w:hAnsi="Times New Roman"/>
                <w:sz w:val="20"/>
                <w:szCs w:val="20"/>
              </w:rPr>
            </w:pPr>
          </w:p>
        </w:tc>
      </w:tr>
      <w:tr w:rsidR="00D03501" w:rsidRPr="00D03501" w14:paraId="3E73652C" w14:textId="77777777" w:rsidTr="00631CAA">
        <w:trPr>
          <w:cantSplit/>
        </w:trPr>
        <w:tc>
          <w:tcPr>
            <w:tcW w:w="1418" w:type="dxa"/>
            <w:vMerge w:val="restart"/>
            <w:tcBorders>
              <w:top w:val="single" w:sz="4" w:space="0" w:color="auto"/>
              <w:left w:val="single" w:sz="6" w:space="0" w:color="000000"/>
              <w:right w:val="single" w:sz="4" w:space="0" w:color="000000"/>
            </w:tcBorders>
          </w:tcPr>
          <w:p w14:paraId="27F7AD38" w14:textId="202901F8" w:rsidR="00D03501" w:rsidRPr="00D03501" w:rsidRDefault="00D03501" w:rsidP="00D03501">
            <w:pPr>
              <w:spacing w:before="80" w:after="80" w:line="240" w:lineRule="auto"/>
              <w:ind w:left="52" w:right="91"/>
              <w:rPr>
                <w:rFonts w:eastAsia="Times New Roman"/>
                <w:spacing w:val="-1"/>
                <w:sz w:val="20"/>
                <w:szCs w:val="20"/>
                <w:lang w:eastAsia="en-GB"/>
              </w:rPr>
            </w:pPr>
            <w:r w:rsidRPr="00D03501">
              <w:rPr>
                <w:rFonts w:eastAsia="Times New Roman"/>
                <w:spacing w:val="-1"/>
                <w:sz w:val="20"/>
                <w:szCs w:val="20"/>
                <w:lang w:eastAsia="en-GB"/>
              </w:rPr>
              <w:t>Mean and expected frequencies for binomial</w:t>
            </w:r>
            <w:r w:rsidR="007F1A1A">
              <w:rPr>
                <w:rFonts w:eastAsia="Times New Roman"/>
                <w:spacing w:val="-1"/>
                <w:sz w:val="20"/>
                <w:szCs w:val="20"/>
                <w:lang w:eastAsia="en-GB"/>
              </w:rPr>
              <w:t xml:space="preserve"> </w:t>
            </w:r>
            <w:r w:rsidRPr="00D03501">
              <w:rPr>
                <w:rFonts w:eastAsia="Times New Roman"/>
                <w:spacing w:val="-1"/>
                <w:sz w:val="20"/>
                <w:szCs w:val="20"/>
                <w:lang w:eastAsia="en-GB"/>
              </w:rPr>
              <w:t>distribution</w:t>
            </w:r>
          </w:p>
        </w:tc>
        <w:tc>
          <w:tcPr>
            <w:tcW w:w="680" w:type="dxa"/>
            <w:tcBorders>
              <w:top w:val="single" w:sz="4" w:space="0" w:color="000000"/>
              <w:left w:val="single" w:sz="4" w:space="0" w:color="000000"/>
              <w:bottom w:val="single" w:sz="4" w:space="0" w:color="000000"/>
              <w:right w:val="single" w:sz="4" w:space="0" w:color="000000"/>
            </w:tcBorders>
          </w:tcPr>
          <w:p w14:paraId="63BCF29E"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R4</w:t>
            </w:r>
          </w:p>
        </w:tc>
        <w:tc>
          <w:tcPr>
            <w:tcW w:w="5103" w:type="dxa"/>
            <w:tcBorders>
              <w:top w:val="single" w:sz="4" w:space="0" w:color="000000"/>
              <w:left w:val="single" w:sz="4" w:space="0" w:color="000000"/>
              <w:bottom w:val="single" w:sz="4" w:space="0" w:color="000000"/>
              <w:right w:val="single" w:sz="6" w:space="0" w:color="000000"/>
            </w:tcBorders>
          </w:tcPr>
          <w:p w14:paraId="62B476DB" w14:textId="77777777" w:rsidR="00D03501" w:rsidRPr="00D03501" w:rsidRDefault="00D03501" w:rsidP="00D03501">
            <w:pPr>
              <w:spacing w:before="40" w:after="40" w:line="240" w:lineRule="atLeast"/>
              <w:ind w:left="112"/>
              <w:rPr>
                <w:rFonts w:eastAsia="Times New Roman" w:cs="Arial"/>
                <w:b/>
                <w:sz w:val="20"/>
                <w:szCs w:val="20"/>
              </w:rPr>
            </w:pPr>
            <w:r w:rsidRPr="00D03501">
              <w:rPr>
                <w:rFonts w:eastAsia="Times New Roman" w:cs="Arial"/>
                <w:sz w:val="20"/>
                <w:szCs w:val="20"/>
              </w:rPr>
              <w:t xml:space="preserve">Understand and use mean = </w:t>
            </w:r>
            <w:r w:rsidRPr="00D03501">
              <w:rPr>
                <w:rFonts w:ascii="Times New Roman" w:eastAsia="Times New Roman" w:hAnsi="Times New Roman"/>
                <w:i/>
                <w:szCs w:val="20"/>
              </w:rPr>
              <w:t>np</w:t>
            </w:r>
            <w:r w:rsidRPr="00D03501">
              <w:rPr>
                <w:rFonts w:eastAsia="Times New Roman" w:cs="Arial"/>
                <w:i/>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40409922"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093F8492"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4CD98FF"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 xml:space="preserve">Derivation of mean </w:t>
            </w:r>
            <w:r w:rsidRPr="00D03501">
              <w:rPr>
                <w:rFonts w:ascii="Times New Roman" w:eastAsia="Times New Roman" w:hAnsi="Times New Roman"/>
                <w:szCs w:val="20"/>
              </w:rPr>
              <w:t xml:space="preserve">= </w:t>
            </w:r>
            <w:r w:rsidRPr="00D03501">
              <w:rPr>
                <w:rFonts w:ascii="Times New Roman" w:eastAsia="Times New Roman" w:hAnsi="Times New Roman"/>
                <w:i/>
                <w:szCs w:val="20"/>
              </w:rPr>
              <w:t>np</w:t>
            </w:r>
          </w:p>
        </w:tc>
      </w:tr>
      <w:tr w:rsidR="00D03501" w:rsidRPr="00D03501" w14:paraId="26F54377" w14:textId="77777777" w:rsidTr="00631CAA">
        <w:trPr>
          <w:cantSplit/>
        </w:trPr>
        <w:tc>
          <w:tcPr>
            <w:tcW w:w="1418" w:type="dxa"/>
            <w:vMerge/>
            <w:tcBorders>
              <w:left w:val="single" w:sz="6" w:space="0" w:color="000000"/>
              <w:bottom w:val="single" w:sz="4" w:space="0" w:color="auto"/>
              <w:right w:val="single" w:sz="4" w:space="0" w:color="000000"/>
            </w:tcBorders>
          </w:tcPr>
          <w:p w14:paraId="6BFD3075" w14:textId="77777777" w:rsidR="00D03501" w:rsidRPr="00D03501" w:rsidRDefault="00D03501" w:rsidP="00D03501">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B38F2C9"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R5</w:t>
            </w:r>
          </w:p>
        </w:tc>
        <w:tc>
          <w:tcPr>
            <w:tcW w:w="5103" w:type="dxa"/>
            <w:tcBorders>
              <w:top w:val="single" w:sz="4" w:space="0" w:color="000000"/>
              <w:left w:val="single" w:sz="4" w:space="0" w:color="000000"/>
              <w:bottom w:val="single" w:sz="4" w:space="0" w:color="000000"/>
              <w:right w:val="single" w:sz="6" w:space="0" w:color="000000"/>
            </w:tcBorders>
          </w:tcPr>
          <w:p w14:paraId="02C6F3A6" w14:textId="77777777" w:rsidR="00D03501" w:rsidRPr="00D03501" w:rsidRDefault="00D03501" w:rsidP="00D03501">
            <w:pPr>
              <w:spacing w:before="40" w:after="40" w:line="240" w:lineRule="atLeast"/>
              <w:ind w:left="112"/>
              <w:rPr>
                <w:rFonts w:eastAsia="Times New Roman" w:cs="Arial"/>
                <w:b/>
                <w:szCs w:val="20"/>
              </w:rPr>
            </w:pPr>
            <w:r w:rsidRPr="00D03501">
              <w:rPr>
                <w:rFonts w:eastAsia="Times New Roman" w:cs="Arial"/>
                <w:sz w:val="20"/>
                <w:szCs w:val="20"/>
              </w:rPr>
              <w:t>Be able to calculate expected frequencies associated with the binomial distribution.</w:t>
            </w:r>
          </w:p>
        </w:tc>
        <w:tc>
          <w:tcPr>
            <w:tcW w:w="3686" w:type="dxa"/>
            <w:tcBorders>
              <w:top w:val="single" w:sz="4" w:space="0" w:color="000000"/>
              <w:left w:val="single" w:sz="4" w:space="0" w:color="000000"/>
              <w:bottom w:val="single" w:sz="4" w:space="0" w:color="000000"/>
              <w:right w:val="single" w:sz="6" w:space="0" w:color="000000"/>
            </w:tcBorders>
          </w:tcPr>
          <w:p w14:paraId="257DC6B4"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53C9EFD"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1AC3835" w14:textId="77777777" w:rsidR="00D03501" w:rsidRPr="00D03501" w:rsidRDefault="00D03501" w:rsidP="00D03501">
            <w:pPr>
              <w:spacing w:before="40" w:after="40" w:line="240" w:lineRule="atLeast"/>
              <w:ind w:left="112"/>
              <w:rPr>
                <w:rFonts w:eastAsia="Times New Roman" w:cs="Arial"/>
                <w:sz w:val="20"/>
                <w:szCs w:val="20"/>
              </w:rPr>
            </w:pPr>
          </w:p>
        </w:tc>
      </w:tr>
    </w:tbl>
    <w:p w14:paraId="73E2EDF0" w14:textId="77777777" w:rsidR="00D03501" w:rsidRDefault="00D03501"/>
    <w:p w14:paraId="748AC5CB" w14:textId="77777777" w:rsidR="00D03501" w:rsidRDefault="00D03501"/>
    <w:p w14:paraId="0AD2EE44" w14:textId="77777777" w:rsidR="00D03501" w:rsidRDefault="00D03501"/>
    <w:p w14:paraId="590B615F" w14:textId="77777777" w:rsidR="00D03501" w:rsidRDefault="00D03501"/>
    <w:p w14:paraId="3B10C744" w14:textId="77777777" w:rsidR="00D03501" w:rsidRDefault="00D03501"/>
    <w:p w14:paraId="24A35BF8" w14:textId="77777777" w:rsidR="00D03501" w:rsidRDefault="00D03501"/>
    <w:tbl>
      <w:tblPr>
        <w:tblW w:w="14857" w:type="dxa"/>
        <w:tblInd w:w="147" w:type="dxa"/>
        <w:tblLayout w:type="fixed"/>
        <w:tblCellMar>
          <w:left w:w="28" w:type="dxa"/>
          <w:right w:w="28" w:type="dxa"/>
        </w:tblCellMar>
        <w:tblLook w:val="01E0" w:firstRow="1" w:lastRow="1" w:firstColumn="1" w:lastColumn="1" w:noHBand="0" w:noVBand="0"/>
        <w:tblCaption w:val="Continued table showing learning outcomes for probability distributions 1"/>
      </w:tblPr>
      <w:tblGrid>
        <w:gridCol w:w="1418"/>
        <w:gridCol w:w="680"/>
        <w:gridCol w:w="5103"/>
        <w:gridCol w:w="3686"/>
        <w:gridCol w:w="1985"/>
        <w:gridCol w:w="1985"/>
      </w:tblGrid>
      <w:tr w:rsidR="00D03501" w:rsidRPr="00D03501" w14:paraId="38497142" w14:textId="77777777" w:rsidTr="00631CAA">
        <w:trPr>
          <w:cantSplit/>
        </w:trPr>
        <w:tc>
          <w:tcPr>
            <w:tcW w:w="1418" w:type="dxa"/>
            <w:tcBorders>
              <w:top w:val="single" w:sz="4" w:space="0" w:color="auto"/>
              <w:left w:val="single" w:sz="6" w:space="0" w:color="000000"/>
              <w:right w:val="single" w:sz="4" w:space="0" w:color="000000"/>
            </w:tcBorders>
          </w:tcPr>
          <w:p w14:paraId="2544926B" w14:textId="77777777" w:rsidR="00D03501" w:rsidRPr="00D03501" w:rsidRDefault="00D03501" w:rsidP="00631CAA">
            <w:pPr>
              <w:spacing w:before="80" w:after="80" w:line="240" w:lineRule="auto"/>
              <w:ind w:right="-20"/>
              <w:jc w:val="center"/>
              <w:rPr>
                <w:rFonts w:eastAsia="Arial"/>
                <w:sz w:val="20"/>
                <w:szCs w:val="20"/>
                <w:lang w:eastAsia="en-GB"/>
              </w:rPr>
            </w:pPr>
            <w:bookmarkStart w:id="0" w:name="_GoBack"/>
            <w:bookmarkEnd w:id="0"/>
            <w:r w:rsidRPr="00D03501">
              <w:rPr>
                <w:rFonts w:eastAsia="Arial"/>
                <w:b/>
                <w:bCs/>
                <w:spacing w:val="-1"/>
                <w:sz w:val="20"/>
                <w:szCs w:val="20"/>
                <w:lang w:eastAsia="en-GB"/>
              </w:rPr>
              <w:lastRenderedPageBreak/>
              <w:t>S</w:t>
            </w:r>
            <w:r w:rsidRPr="00D03501">
              <w:rPr>
                <w:rFonts w:eastAsia="Arial"/>
                <w:b/>
                <w:bCs/>
                <w:sz w:val="20"/>
                <w:szCs w:val="20"/>
                <w:lang w:eastAsia="en-GB"/>
              </w:rPr>
              <w:t>pec</w:t>
            </w:r>
            <w:r w:rsidRPr="00D03501">
              <w:rPr>
                <w:rFonts w:eastAsia="Arial"/>
                <w:b/>
                <w:bCs/>
                <w:spacing w:val="1"/>
                <w:sz w:val="20"/>
                <w:szCs w:val="20"/>
                <w:lang w:eastAsia="en-GB"/>
              </w:rPr>
              <w:t>ifi</w:t>
            </w:r>
            <w:r w:rsidRPr="00D03501">
              <w:rPr>
                <w:rFonts w:eastAsia="Arial"/>
                <w:b/>
                <w:bCs/>
                <w:sz w:val="20"/>
                <w:szCs w:val="20"/>
                <w:lang w:eastAsia="en-GB"/>
              </w:rPr>
              <w:t>c</w:t>
            </w:r>
            <w:r w:rsidRPr="00D03501">
              <w:rPr>
                <w:rFonts w:eastAsia="Arial"/>
                <w:b/>
                <w:bCs/>
                <w:spacing w:val="-3"/>
                <w:sz w:val="20"/>
                <w:szCs w:val="20"/>
                <w:lang w:eastAsia="en-GB"/>
              </w:rPr>
              <w:t>a</w:t>
            </w:r>
            <w:r w:rsidRPr="00D03501">
              <w:rPr>
                <w:rFonts w:eastAsia="Arial"/>
                <w:b/>
                <w:bCs/>
                <w:spacing w:val="1"/>
                <w:sz w:val="20"/>
                <w:szCs w:val="20"/>
                <w:lang w:eastAsia="en-GB"/>
              </w:rPr>
              <w:t>ti</w:t>
            </w:r>
            <w:r w:rsidRPr="00D03501">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52B1C8D2" w14:textId="77777777" w:rsidR="00D03501" w:rsidRPr="00D03501" w:rsidRDefault="00D03501" w:rsidP="00631CAA">
            <w:pPr>
              <w:spacing w:before="80" w:after="80" w:line="240" w:lineRule="auto"/>
              <w:ind w:right="-20"/>
              <w:jc w:val="center"/>
              <w:rPr>
                <w:rFonts w:eastAsia="Arial"/>
                <w:sz w:val="20"/>
                <w:szCs w:val="20"/>
                <w:lang w:eastAsia="en-GB"/>
              </w:rPr>
            </w:pPr>
            <w:r w:rsidRPr="00D03501">
              <w:rPr>
                <w:rFonts w:eastAsia="Arial"/>
                <w:b/>
                <w:bCs/>
                <w:spacing w:val="-1"/>
                <w:sz w:val="20"/>
                <w:szCs w:val="20"/>
                <w:lang w:eastAsia="en-GB"/>
              </w:rPr>
              <w:t>R</w:t>
            </w:r>
            <w:r w:rsidRPr="00D03501">
              <w:rPr>
                <w:rFonts w:eastAsia="Arial"/>
                <w:b/>
                <w:bCs/>
                <w:sz w:val="20"/>
                <w:szCs w:val="20"/>
                <w:lang w:eastAsia="en-GB"/>
              </w:rPr>
              <w:t>e</w:t>
            </w:r>
            <w:r w:rsidRPr="00D03501">
              <w:rPr>
                <w:rFonts w:eastAsia="Arial"/>
                <w:b/>
                <w:bCs/>
                <w:spacing w:val="1"/>
                <w:sz w:val="20"/>
                <w:szCs w:val="20"/>
                <w:lang w:eastAsia="en-GB"/>
              </w:rPr>
              <w:t>f</w:t>
            </w:r>
            <w:r w:rsidRPr="00D03501">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0971F1BD" w14:textId="77777777" w:rsidR="00D03501" w:rsidRPr="00D03501" w:rsidRDefault="00D03501" w:rsidP="00631CAA">
            <w:pPr>
              <w:spacing w:before="80" w:after="80" w:line="240" w:lineRule="auto"/>
              <w:ind w:right="-20"/>
              <w:rPr>
                <w:rFonts w:eastAsia="Arial"/>
                <w:sz w:val="20"/>
                <w:szCs w:val="20"/>
                <w:lang w:eastAsia="en-GB"/>
              </w:rPr>
            </w:pPr>
            <w:r w:rsidRPr="00D03501">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7353A424" w14:textId="77777777" w:rsidR="00D03501" w:rsidRPr="00D03501" w:rsidRDefault="00D03501" w:rsidP="00631CAA">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6ACCFA07" w14:textId="77777777" w:rsidR="00D03501" w:rsidRPr="00D03501" w:rsidRDefault="00D03501" w:rsidP="00631CAA">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54A0CF9C" w14:textId="77777777" w:rsidR="00D03501" w:rsidRPr="00D03501" w:rsidRDefault="00D03501" w:rsidP="00631CAA">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Exclusions</w:t>
            </w:r>
          </w:p>
        </w:tc>
      </w:tr>
      <w:tr w:rsidR="00D03501" w:rsidRPr="00D03501" w14:paraId="7BEDDF2D" w14:textId="77777777" w:rsidTr="00631CAA">
        <w:trPr>
          <w:cantSplit/>
        </w:trPr>
        <w:tc>
          <w:tcPr>
            <w:tcW w:w="1418" w:type="dxa"/>
            <w:vMerge w:val="restart"/>
            <w:tcBorders>
              <w:top w:val="single" w:sz="4" w:space="0" w:color="auto"/>
              <w:left w:val="single" w:sz="6" w:space="0" w:color="000000"/>
              <w:right w:val="single" w:sz="4" w:space="0" w:color="000000"/>
            </w:tcBorders>
          </w:tcPr>
          <w:p w14:paraId="2A29E986" w14:textId="77777777" w:rsidR="00D03501" w:rsidRPr="00D03501" w:rsidRDefault="00D03501" w:rsidP="00D03501">
            <w:pPr>
              <w:spacing w:before="80" w:after="80" w:line="240" w:lineRule="auto"/>
              <w:ind w:left="52" w:right="91"/>
              <w:rPr>
                <w:rFonts w:eastAsia="Times New Roman"/>
                <w:spacing w:val="-1"/>
                <w:sz w:val="20"/>
                <w:szCs w:val="20"/>
                <w:lang w:eastAsia="en-GB"/>
              </w:rPr>
            </w:pPr>
            <w:r w:rsidRPr="00D03501">
              <w:rPr>
                <w:rFonts w:eastAsia="Times New Roman"/>
                <w:spacing w:val="-1"/>
                <w:sz w:val="20"/>
                <w:szCs w:val="20"/>
                <w:lang w:eastAsia="en-GB"/>
              </w:rPr>
              <w:t>Discrete probability distributions</w:t>
            </w:r>
          </w:p>
        </w:tc>
        <w:tc>
          <w:tcPr>
            <w:tcW w:w="680" w:type="dxa"/>
            <w:tcBorders>
              <w:top w:val="single" w:sz="4" w:space="0" w:color="000000"/>
              <w:left w:val="single" w:sz="4" w:space="0" w:color="000000"/>
              <w:bottom w:val="single" w:sz="4" w:space="0" w:color="000000"/>
              <w:right w:val="single" w:sz="4" w:space="0" w:color="000000"/>
            </w:tcBorders>
          </w:tcPr>
          <w:p w14:paraId="24F0837C" w14:textId="0DB9412A" w:rsidR="00D03501" w:rsidRPr="00D03501" w:rsidRDefault="00D03501" w:rsidP="00D03501">
            <w:pPr>
              <w:spacing w:before="80" w:after="80" w:line="240" w:lineRule="auto"/>
              <w:ind w:right="33"/>
              <w:jc w:val="right"/>
              <w:rPr>
                <w:rFonts w:eastAsia="Times New Roman"/>
                <w:sz w:val="20"/>
                <w:szCs w:val="20"/>
                <w:lang w:eastAsia="en-GB"/>
              </w:rPr>
            </w:pPr>
            <w:r>
              <w:rPr>
                <w:rFonts w:eastAsia="Times New Roman"/>
                <w:sz w:val="20"/>
                <w:szCs w:val="20"/>
                <w:lang w:eastAsia="en-GB"/>
              </w:rPr>
              <w:t>M</w:t>
            </w:r>
            <w:r w:rsidRPr="00D03501">
              <w:rPr>
                <w:rFonts w:eastAsia="Times New Roman"/>
                <w:sz w:val="20"/>
                <w:szCs w:val="20"/>
                <w:lang w:eastAsia="en-GB"/>
              </w:rPr>
              <w:t>R6</w:t>
            </w:r>
          </w:p>
        </w:tc>
        <w:tc>
          <w:tcPr>
            <w:tcW w:w="5103" w:type="dxa"/>
            <w:tcBorders>
              <w:top w:val="single" w:sz="4" w:space="0" w:color="000000"/>
              <w:left w:val="single" w:sz="4" w:space="0" w:color="000000"/>
              <w:bottom w:val="single" w:sz="4" w:space="0" w:color="000000"/>
              <w:right w:val="single" w:sz="6" w:space="0" w:color="000000"/>
            </w:tcBorders>
          </w:tcPr>
          <w:p w14:paraId="39F102AA" w14:textId="2A4CEA12" w:rsidR="00D03501" w:rsidRPr="00D03501" w:rsidRDefault="00D03501" w:rsidP="00D03501">
            <w:pPr>
              <w:spacing w:before="40" w:after="40" w:line="240" w:lineRule="atLeast"/>
              <w:ind w:left="112"/>
              <w:rPr>
                <w:rFonts w:eastAsia="Times New Roman" w:cs="Arial"/>
                <w:b/>
                <w:sz w:val="20"/>
                <w:szCs w:val="20"/>
              </w:rPr>
            </w:pPr>
            <w:r w:rsidRPr="00D03501">
              <w:rPr>
                <w:rFonts w:eastAsia="Times New Roman" w:cs="Arial"/>
                <w:sz w:val="20"/>
                <w:szCs w:val="20"/>
              </w:rPr>
              <w:t>Be able to use probability functions, given algebraically or in tables.</w:t>
            </w:r>
            <w:r w:rsidR="007F1A1A">
              <w:rPr>
                <w:rFonts w:eastAsia="Times New Roman" w:cs="Arial"/>
                <w:sz w:val="20"/>
                <w:szCs w:val="20"/>
              </w:rPr>
              <w:t xml:space="preserve"> </w:t>
            </w:r>
            <w:r w:rsidRPr="00D03501">
              <w:rPr>
                <w:rFonts w:eastAsia="Times New Roman" w:cs="Arial"/>
                <w:sz w:val="20"/>
                <w:szCs w:val="20"/>
              </w:rPr>
              <w:t>Know the term discrete random variable.</w:t>
            </w:r>
          </w:p>
        </w:tc>
        <w:tc>
          <w:tcPr>
            <w:tcW w:w="3686" w:type="dxa"/>
            <w:tcBorders>
              <w:top w:val="single" w:sz="4" w:space="0" w:color="000000"/>
              <w:left w:val="single" w:sz="4" w:space="0" w:color="000000"/>
              <w:bottom w:val="single" w:sz="4" w:space="0" w:color="000000"/>
              <w:right w:val="single" w:sz="6" w:space="0" w:color="000000"/>
            </w:tcBorders>
          </w:tcPr>
          <w:p w14:paraId="6E000CB2"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Restricted to simple finite distributions.</w:t>
            </w:r>
            <w:r w:rsidRPr="00D03501">
              <w:rPr>
                <w:rFonts w:eastAsia="Times New Roman" w:cs="Arial"/>
                <w:sz w:val="20"/>
                <w:szCs w:val="20"/>
              </w:rPr>
              <w:br/>
            </w:r>
          </w:p>
        </w:tc>
        <w:tc>
          <w:tcPr>
            <w:tcW w:w="1985" w:type="dxa"/>
            <w:tcBorders>
              <w:top w:val="single" w:sz="4" w:space="0" w:color="000000"/>
              <w:left w:val="single" w:sz="4" w:space="0" w:color="000000"/>
              <w:bottom w:val="single" w:sz="4" w:space="0" w:color="000000"/>
              <w:right w:val="single" w:sz="6" w:space="0" w:color="000000"/>
            </w:tcBorders>
          </w:tcPr>
          <w:p w14:paraId="12F3F9CF" w14:textId="77777777" w:rsidR="00D03501" w:rsidRPr="00D03501" w:rsidRDefault="00D03501" w:rsidP="00D03501">
            <w:pPr>
              <w:spacing w:before="40" w:after="40" w:line="240" w:lineRule="atLeast"/>
              <w:ind w:left="112"/>
              <w:rPr>
                <w:rFonts w:eastAsia="Times New Roman" w:cs="Arial"/>
                <w:sz w:val="20"/>
                <w:szCs w:val="20"/>
              </w:rPr>
            </w:pPr>
            <w:r w:rsidRPr="00D03501">
              <w:rPr>
                <w:rFonts w:ascii="Times New Roman" w:eastAsia="Times New Roman" w:hAnsi="Times New Roman"/>
                <w:i/>
                <w:szCs w:val="20"/>
              </w:rPr>
              <w:t>X</w:t>
            </w:r>
            <w:r w:rsidRPr="00D03501">
              <w:rPr>
                <w:rFonts w:eastAsia="Times New Roman" w:cs="Arial"/>
                <w:sz w:val="20"/>
                <w:szCs w:val="20"/>
              </w:rPr>
              <w:t xml:space="preserve"> for the random variable.</w:t>
            </w:r>
          </w:p>
          <w:p w14:paraId="34C33851" w14:textId="77777777" w:rsidR="00D03501" w:rsidRPr="00D03501" w:rsidRDefault="00D03501" w:rsidP="00D03501">
            <w:pPr>
              <w:spacing w:before="40" w:after="40" w:line="240" w:lineRule="atLeast"/>
              <w:ind w:left="112"/>
              <w:rPr>
                <w:rFonts w:eastAsia="Times New Roman" w:cs="Arial"/>
                <w:sz w:val="20"/>
                <w:szCs w:val="20"/>
              </w:rPr>
            </w:pPr>
            <w:proofErr w:type="gramStart"/>
            <w:r w:rsidRPr="00D03501">
              <w:rPr>
                <w:rFonts w:ascii="Times New Roman" w:eastAsia="Times New Roman" w:hAnsi="Times New Roman"/>
                <w:i/>
                <w:szCs w:val="20"/>
              </w:rPr>
              <w:t>x</w:t>
            </w:r>
            <w:proofErr w:type="gramEnd"/>
            <w:r w:rsidRPr="00D03501">
              <w:rPr>
                <w:rFonts w:ascii="Times New Roman" w:eastAsia="Times New Roman" w:hAnsi="Times New Roman"/>
                <w:i/>
                <w:szCs w:val="20"/>
              </w:rPr>
              <w:t xml:space="preserve"> </w:t>
            </w:r>
            <w:r w:rsidRPr="00D03501">
              <w:rPr>
                <w:rFonts w:eastAsia="Times New Roman" w:cs="Arial"/>
                <w:sz w:val="20"/>
                <w:szCs w:val="20"/>
              </w:rPr>
              <w:t>or</w:t>
            </w:r>
            <w:r w:rsidRPr="00D03501">
              <w:rPr>
                <w:rFonts w:ascii="Times New Roman" w:eastAsia="Times New Roman" w:hAnsi="Times New Roman"/>
                <w:i/>
                <w:szCs w:val="20"/>
              </w:rPr>
              <w:t xml:space="preserve"> r</w:t>
            </w:r>
            <w:r w:rsidRPr="00D03501">
              <w:rPr>
                <w:rFonts w:eastAsia="Times New Roman" w:cs="Arial"/>
                <w:sz w:val="20"/>
                <w:szCs w:val="20"/>
              </w:rPr>
              <w:t xml:space="preserve"> for a value of the random variable.</w:t>
            </w:r>
          </w:p>
        </w:tc>
        <w:tc>
          <w:tcPr>
            <w:tcW w:w="1985" w:type="dxa"/>
            <w:tcBorders>
              <w:top w:val="single" w:sz="4" w:space="0" w:color="000000"/>
              <w:left w:val="single" w:sz="4" w:space="0" w:color="000000"/>
              <w:bottom w:val="single" w:sz="4" w:space="0" w:color="000000"/>
              <w:right w:val="single" w:sz="6" w:space="0" w:color="000000"/>
            </w:tcBorders>
          </w:tcPr>
          <w:p w14:paraId="40544528" w14:textId="77777777" w:rsidR="00D03501" w:rsidRPr="00D03501" w:rsidRDefault="00D03501" w:rsidP="00D03501">
            <w:pPr>
              <w:spacing w:before="40" w:after="40" w:line="240" w:lineRule="atLeast"/>
              <w:ind w:left="112"/>
              <w:rPr>
                <w:rFonts w:eastAsia="Times New Roman" w:cs="Arial"/>
                <w:sz w:val="20"/>
                <w:szCs w:val="20"/>
              </w:rPr>
            </w:pPr>
          </w:p>
        </w:tc>
      </w:tr>
      <w:tr w:rsidR="00D03501" w:rsidRPr="00D03501" w14:paraId="15A5DF93" w14:textId="77777777" w:rsidTr="00631CAA">
        <w:trPr>
          <w:cantSplit/>
        </w:trPr>
        <w:tc>
          <w:tcPr>
            <w:tcW w:w="1418" w:type="dxa"/>
            <w:vMerge/>
            <w:tcBorders>
              <w:left w:val="single" w:sz="6" w:space="0" w:color="000000"/>
              <w:bottom w:val="single" w:sz="4" w:space="0" w:color="auto"/>
              <w:right w:val="single" w:sz="4" w:space="0" w:color="000000"/>
            </w:tcBorders>
          </w:tcPr>
          <w:p w14:paraId="6F97C4C5" w14:textId="77777777" w:rsidR="00D03501" w:rsidRPr="00D03501" w:rsidRDefault="00D03501" w:rsidP="00D03501">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auto"/>
              <w:right w:val="single" w:sz="4" w:space="0" w:color="000000"/>
            </w:tcBorders>
          </w:tcPr>
          <w:p w14:paraId="2C64AA56"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R7</w:t>
            </w:r>
          </w:p>
        </w:tc>
        <w:tc>
          <w:tcPr>
            <w:tcW w:w="5103" w:type="dxa"/>
            <w:tcBorders>
              <w:top w:val="single" w:sz="4" w:space="0" w:color="000000"/>
              <w:left w:val="single" w:sz="4" w:space="0" w:color="000000"/>
              <w:bottom w:val="single" w:sz="4" w:space="0" w:color="auto"/>
              <w:right w:val="single" w:sz="6" w:space="0" w:color="000000"/>
            </w:tcBorders>
          </w:tcPr>
          <w:p w14:paraId="2CE766F5" w14:textId="52DFFA39" w:rsidR="00D03501" w:rsidRPr="00D03501" w:rsidRDefault="00D03501" w:rsidP="00D03501">
            <w:pPr>
              <w:spacing w:before="40" w:after="40" w:line="240" w:lineRule="atLeast"/>
              <w:ind w:left="112"/>
              <w:rPr>
                <w:rFonts w:eastAsia="Times New Roman" w:cs="Arial"/>
                <w:b/>
                <w:sz w:val="20"/>
                <w:szCs w:val="20"/>
              </w:rPr>
            </w:pPr>
            <w:r w:rsidRPr="00D03501">
              <w:rPr>
                <w:rFonts w:eastAsia="Times New Roman" w:cs="Arial"/>
                <w:sz w:val="20"/>
                <w:szCs w:val="20"/>
              </w:rPr>
              <w:t>Be able to calculate the numerical probabilities for a simple distribution.</w:t>
            </w:r>
            <w:r w:rsidR="007F1A1A">
              <w:rPr>
                <w:rFonts w:eastAsia="Times New Roman" w:cs="Arial"/>
                <w:sz w:val="20"/>
                <w:szCs w:val="20"/>
              </w:rPr>
              <w:t xml:space="preserve"> </w:t>
            </w:r>
            <w:r w:rsidRPr="00D03501">
              <w:rPr>
                <w:rFonts w:eastAsia="Times New Roman" w:cs="Arial"/>
                <w:sz w:val="20"/>
                <w:szCs w:val="20"/>
              </w:rPr>
              <w:t>Understand the term discrete uniform distribution.</w:t>
            </w:r>
          </w:p>
        </w:tc>
        <w:tc>
          <w:tcPr>
            <w:tcW w:w="3686" w:type="dxa"/>
            <w:tcBorders>
              <w:top w:val="single" w:sz="4" w:space="0" w:color="000000"/>
              <w:left w:val="single" w:sz="4" w:space="0" w:color="000000"/>
              <w:bottom w:val="single" w:sz="4" w:space="0" w:color="auto"/>
              <w:right w:val="single" w:sz="6" w:space="0" w:color="000000"/>
            </w:tcBorders>
          </w:tcPr>
          <w:p w14:paraId="446583F2" w14:textId="0D70DF03"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Restricted to simple finite distributions</w:t>
            </w:r>
            <w:r w:rsidR="00455A72">
              <w:rPr>
                <w:rFonts w:eastAsia="Times New Roman" w:cs="Arial"/>
                <w:sz w:val="20"/>
                <w:szCs w:val="20"/>
              </w:rPr>
              <w:t>.</w:t>
            </w:r>
          </w:p>
        </w:tc>
        <w:tc>
          <w:tcPr>
            <w:tcW w:w="1985" w:type="dxa"/>
            <w:tcBorders>
              <w:top w:val="single" w:sz="4" w:space="0" w:color="000000"/>
              <w:left w:val="single" w:sz="4" w:space="0" w:color="000000"/>
              <w:bottom w:val="single" w:sz="4" w:space="0" w:color="auto"/>
              <w:right w:val="single" w:sz="6" w:space="0" w:color="000000"/>
            </w:tcBorders>
          </w:tcPr>
          <w:p w14:paraId="0583A493" w14:textId="77777777" w:rsidR="00D03501" w:rsidRPr="00D03501" w:rsidRDefault="00D03501" w:rsidP="00D03501">
            <w:pPr>
              <w:spacing w:before="40" w:after="40" w:line="240" w:lineRule="atLeast"/>
              <w:rPr>
                <w:rFonts w:eastAsia="Times New Roman" w:cs="Arial"/>
                <w:sz w:val="20"/>
                <w:szCs w:val="20"/>
              </w:rPr>
            </w:pPr>
            <w:r w:rsidRPr="00D03501">
              <w:rPr>
                <w:rFonts w:eastAsia="Times New Roman" w:cs="Arial"/>
                <w:position w:val="-10"/>
                <w:sz w:val="20"/>
                <w:szCs w:val="20"/>
              </w:rPr>
              <w:object w:dxaOrig="880" w:dyaOrig="300" w14:anchorId="45E072AE">
                <v:shape id="_x0000_i1026" type="#_x0000_t75" style="width:43.5pt;height:15pt" o:ole="">
                  <v:imagedata r:id="rId12" o:title=""/>
                </v:shape>
                <o:OLEObject Type="Embed" ProgID="Equation.DSMT4" ShapeID="_x0000_i1026" DrawAspect="Content" ObjectID="_1573997539" r:id="rId13"/>
              </w:object>
            </w:r>
          </w:p>
          <w:p w14:paraId="264D3DB9" w14:textId="29ED73A3" w:rsidR="00D03501" w:rsidRPr="00D03501" w:rsidRDefault="00D03501" w:rsidP="00D03501">
            <w:pPr>
              <w:spacing w:before="40" w:after="40" w:line="240" w:lineRule="atLeast"/>
              <w:rPr>
                <w:rFonts w:eastAsia="Times New Roman" w:cs="Arial"/>
                <w:sz w:val="20"/>
                <w:szCs w:val="20"/>
              </w:rPr>
            </w:pPr>
            <w:r>
              <w:rPr>
                <w:rFonts w:eastAsia="Times New Roman" w:cs="Arial"/>
                <w:noProof/>
                <w:position w:val="-10"/>
                <w:szCs w:val="20"/>
                <w:lang w:eastAsia="en-GB"/>
              </w:rPr>
              <w:drawing>
                <wp:inline distT="0" distB="0" distL="0" distR="0" wp14:anchorId="4E9C4ECF" wp14:editId="5FC1D3F6">
                  <wp:extent cx="563880" cy="187960"/>
                  <wp:effectExtent l="0" t="0" r="762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187960"/>
                          </a:xfrm>
                          <a:prstGeom prst="rect">
                            <a:avLst/>
                          </a:prstGeom>
                          <a:noFill/>
                          <a:ln>
                            <a:noFill/>
                          </a:ln>
                        </pic:spPr>
                      </pic:pic>
                    </a:graphicData>
                  </a:graphic>
                </wp:inline>
              </w:drawing>
            </w:r>
          </w:p>
        </w:tc>
        <w:tc>
          <w:tcPr>
            <w:tcW w:w="1985" w:type="dxa"/>
            <w:tcBorders>
              <w:top w:val="single" w:sz="4" w:space="0" w:color="000000"/>
              <w:left w:val="single" w:sz="4" w:space="0" w:color="000000"/>
              <w:bottom w:val="single" w:sz="4" w:space="0" w:color="auto"/>
              <w:right w:val="single" w:sz="6" w:space="0" w:color="000000"/>
            </w:tcBorders>
          </w:tcPr>
          <w:p w14:paraId="7C459D06"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Calculation of</w:t>
            </w:r>
            <w:r w:rsidRPr="00D03501">
              <w:rPr>
                <w:rFonts w:ascii="Times New Roman" w:eastAsia="Times New Roman" w:hAnsi="Times New Roman"/>
                <w:szCs w:val="20"/>
              </w:rPr>
              <w:t xml:space="preserve"> E(</w:t>
            </w:r>
            <w:r w:rsidRPr="00D03501">
              <w:rPr>
                <w:rFonts w:ascii="Times New Roman" w:eastAsia="Times New Roman" w:hAnsi="Times New Roman"/>
                <w:i/>
                <w:szCs w:val="20"/>
              </w:rPr>
              <w:t>X</w:t>
            </w:r>
            <w:r w:rsidRPr="00D03501">
              <w:rPr>
                <w:rFonts w:ascii="Times New Roman" w:eastAsia="Times New Roman" w:hAnsi="Times New Roman"/>
                <w:szCs w:val="20"/>
              </w:rPr>
              <w:t>)</w:t>
            </w:r>
            <w:r w:rsidRPr="00D03501">
              <w:rPr>
                <w:rFonts w:eastAsia="Times New Roman" w:cs="Arial"/>
                <w:sz w:val="20"/>
                <w:szCs w:val="20"/>
              </w:rPr>
              <w:t xml:space="preserve"> or </w:t>
            </w:r>
            <w:proofErr w:type="spellStart"/>
            <w:r w:rsidRPr="00D03501">
              <w:rPr>
                <w:rFonts w:ascii="Times New Roman" w:eastAsia="Times New Roman" w:hAnsi="Times New Roman"/>
                <w:szCs w:val="20"/>
              </w:rPr>
              <w:t>Var</w:t>
            </w:r>
            <w:proofErr w:type="spellEnd"/>
            <w:r w:rsidRPr="00D03501">
              <w:rPr>
                <w:rFonts w:ascii="Times New Roman" w:eastAsia="Times New Roman" w:hAnsi="Times New Roman"/>
                <w:szCs w:val="20"/>
              </w:rPr>
              <w:t>(X).</w:t>
            </w:r>
          </w:p>
        </w:tc>
      </w:tr>
      <w:tr w:rsidR="00D03501" w:rsidRPr="00D03501" w14:paraId="76ED93E3" w14:textId="77777777" w:rsidTr="00631CAA">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177ECF90" w14:textId="77777777" w:rsidR="00D03501" w:rsidRPr="00D03501" w:rsidRDefault="00D03501" w:rsidP="00D03501">
            <w:pPr>
              <w:spacing w:before="40" w:after="40" w:line="240" w:lineRule="atLeast"/>
              <w:ind w:left="112"/>
              <w:jc w:val="center"/>
              <w:rPr>
                <w:rFonts w:eastAsia="Times New Roman" w:cs="Arial"/>
                <w:b/>
                <w:sz w:val="20"/>
                <w:szCs w:val="20"/>
              </w:rPr>
            </w:pPr>
            <w:r w:rsidRPr="00D03501">
              <w:rPr>
                <w:rFonts w:eastAsia="Times New Roman" w:cs="Arial"/>
                <w:b/>
                <w:sz w:val="20"/>
                <w:szCs w:val="20"/>
              </w:rPr>
              <w:t>Situations which give rise to a binomial distribution</w:t>
            </w:r>
          </w:p>
        </w:tc>
      </w:tr>
      <w:tr w:rsidR="00D03501" w:rsidRPr="00D03501" w14:paraId="16827116" w14:textId="77777777" w:rsidTr="00631CAA">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134F5DBC" w14:textId="77777777" w:rsidR="00D03501" w:rsidRPr="00D03501" w:rsidRDefault="00D03501" w:rsidP="00D03501">
            <w:pPr>
              <w:numPr>
                <w:ilvl w:val="0"/>
                <w:numId w:val="16"/>
              </w:numPr>
              <w:spacing w:before="40" w:after="40" w:line="240" w:lineRule="atLeast"/>
              <w:rPr>
                <w:rFonts w:eastAsia="Times New Roman" w:cs="Arial"/>
                <w:sz w:val="20"/>
                <w:szCs w:val="20"/>
              </w:rPr>
            </w:pPr>
            <w:r w:rsidRPr="00D03501">
              <w:rPr>
                <w:rFonts w:eastAsia="Times New Roman" w:cs="Arial"/>
                <w:sz w:val="20"/>
                <w:szCs w:val="20"/>
              </w:rPr>
              <w:t>An experiment or trial is conducted a fixed number of times.</w:t>
            </w:r>
          </w:p>
          <w:p w14:paraId="66CBA8EC" w14:textId="77777777" w:rsidR="00D03501" w:rsidRPr="00D03501" w:rsidRDefault="00D03501" w:rsidP="00D03501">
            <w:pPr>
              <w:numPr>
                <w:ilvl w:val="0"/>
                <w:numId w:val="16"/>
              </w:numPr>
              <w:spacing w:before="40" w:after="40" w:line="240" w:lineRule="atLeast"/>
              <w:rPr>
                <w:rFonts w:eastAsia="Times New Roman" w:cs="Arial"/>
                <w:sz w:val="20"/>
                <w:szCs w:val="20"/>
              </w:rPr>
            </w:pPr>
            <w:r w:rsidRPr="00D03501">
              <w:rPr>
                <w:rFonts w:eastAsia="Times New Roman" w:cs="Arial"/>
                <w:sz w:val="20"/>
                <w:szCs w:val="20"/>
              </w:rPr>
              <w:t>There are exactly 2 outcomes, which can be thought of as “success” or “failure”.</w:t>
            </w:r>
          </w:p>
          <w:p w14:paraId="2E1C4558" w14:textId="77777777" w:rsidR="00D03501" w:rsidRPr="00D03501" w:rsidRDefault="00D03501" w:rsidP="00D03501">
            <w:pPr>
              <w:numPr>
                <w:ilvl w:val="0"/>
                <w:numId w:val="16"/>
              </w:numPr>
              <w:spacing w:before="40" w:after="40" w:line="240" w:lineRule="atLeast"/>
              <w:rPr>
                <w:rFonts w:eastAsia="Times New Roman" w:cs="Arial"/>
                <w:sz w:val="20"/>
                <w:szCs w:val="20"/>
              </w:rPr>
            </w:pPr>
            <w:r w:rsidRPr="00D03501">
              <w:rPr>
                <w:rFonts w:eastAsia="Times New Roman" w:cs="Arial"/>
                <w:sz w:val="20"/>
                <w:szCs w:val="20"/>
              </w:rPr>
              <w:t>The probability of “success” is the same each time.</w:t>
            </w:r>
          </w:p>
          <w:p w14:paraId="0D9D121F" w14:textId="77777777" w:rsidR="00D03501" w:rsidRPr="00D03501" w:rsidRDefault="00D03501" w:rsidP="00D03501">
            <w:pPr>
              <w:numPr>
                <w:ilvl w:val="0"/>
                <w:numId w:val="16"/>
              </w:numPr>
              <w:spacing w:before="40" w:after="40" w:line="240" w:lineRule="atLeast"/>
              <w:rPr>
                <w:rFonts w:eastAsia="Times New Roman" w:cs="Arial"/>
                <w:sz w:val="20"/>
                <w:szCs w:val="20"/>
              </w:rPr>
            </w:pPr>
            <w:r w:rsidRPr="00D03501">
              <w:rPr>
                <w:rFonts w:eastAsia="Times New Roman" w:cs="Arial"/>
                <w:sz w:val="20"/>
                <w:szCs w:val="20"/>
              </w:rPr>
              <w:t>The probability of “success” on any trial is independent of what has happened in previous trials.</w:t>
            </w:r>
          </w:p>
          <w:p w14:paraId="5DCCD7DF" w14:textId="77777777" w:rsidR="00D03501" w:rsidRPr="00D03501" w:rsidRDefault="00D03501" w:rsidP="00D03501">
            <w:pPr>
              <w:numPr>
                <w:ilvl w:val="0"/>
                <w:numId w:val="16"/>
              </w:numPr>
              <w:spacing w:before="40" w:after="40" w:line="240" w:lineRule="atLeast"/>
              <w:rPr>
                <w:rFonts w:eastAsia="Times New Roman" w:cs="Arial"/>
                <w:sz w:val="20"/>
                <w:szCs w:val="20"/>
              </w:rPr>
            </w:pPr>
            <w:r w:rsidRPr="00D03501">
              <w:rPr>
                <w:rFonts w:eastAsia="Times New Roman" w:cs="Arial"/>
                <w:sz w:val="20"/>
                <w:szCs w:val="20"/>
              </w:rPr>
              <w:t>The random variable of interest is “the number of successes”.</w:t>
            </w:r>
          </w:p>
        </w:tc>
      </w:tr>
    </w:tbl>
    <w:p w14:paraId="25392220" w14:textId="77777777" w:rsidR="00D03501" w:rsidRPr="00D03501" w:rsidRDefault="00D03501" w:rsidP="00D03501">
      <w:pPr>
        <w:spacing w:after="0" w:line="240" w:lineRule="auto"/>
        <w:rPr>
          <w:rFonts w:eastAsia="Times New Roman"/>
          <w:lang w:eastAsia="en-GB"/>
        </w:rPr>
      </w:pPr>
      <w:r w:rsidRPr="00D03501">
        <w:rPr>
          <w:rFonts w:eastAsia="Times New Roman"/>
          <w:lang w:eastAsia="en-GB"/>
        </w:rPr>
        <w:br w:type="page"/>
      </w: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probability distributions 2"/>
      </w:tblPr>
      <w:tblGrid>
        <w:gridCol w:w="1418"/>
        <w:gridCol w:w="680"/>
        <w:gridCol w:w="5103"/>
        <w:gridCol w:w="3686"/>
        <w:gridCol w:w="1985"/>
        <w:gridCol w:w="1985"/>
      </w:tblGrid>
      <w:tr w:rsidR="00D03501" w:rsidRPr="00D03501" w14:paraId="332C51E6" w14:textId="77777777" w:rsidTr="00631CAA">
        <w:trPr>
          <w:cantSplit/>
        </w:trPr>
        <w:tc>
          <w:tcPr>
            <w:tcW w:w="1418" w:type="dxa"/>
            <w:tcBorders>
              <w:top w:val="single" w:sz="4" w:space="0" w:color="auto"/>
              <w:left w:val="single" w:sz="6" w:space="0" w:color="000000"/>
              <w:right w:val="single" w:sz="4" w:space="0" w:color="000000"/>
            </w:tcBorders>
          </w:tcPr>
          <w:p w14:paraId="1BDEE3E5" w14:textId="77777777" w:rsidR="00D03501" w:rsidRPr="00D03501" w:rsidRDefault="00D03501" w:rsidP="00D03501">
            <w:pPr>
              <w:spacing w:before="80" w:after="80" w:line="240" w:lineRule="auto"/>
              <w:ind w:right="-20"/>
              <w:jc w:val="center"/>
              <w:rPr>
                <w:rFonts w:eastAsia="Arial"/>
                <w:sz w:val="20"/>
                <w:szCs w:val="20"/>
                <w:lang w:eastAsia="en-GB"/>
              </w:rPr>
            </w:pPr>
            <w:r w:rsidRPr="00D03501">
              <w:rPr>
                <w:rFonts w:eastAsia="Arial"/>
                <w:b/>
                <w:bCs/>
                <w:spacing w:val="-1"/>
                <w:sz w:val="20"/>
                <w:szCs w:val="20"/>
                <w:lang w:eastAsia="en-GB"/>
              </w:rPr>
              <w:lastRenderedPageBreak/>
              <w:t>S</w:t>
            </w:r>
            <w:r w:rsidRPr="00D03501">
              <w:rPr>
                <w:rFonts w:eastAsia="Arial"/>
                <w:b/>
                <w:bCs/>
                <w:sz w:val="20"/>
                <w:szCs w:val="20"/>
                <w:lang w:eastAsia="en-GB"/>
              </w:rPr>
              <w:t>pec</w:t>
            </w:r>
            <w:r w:rsidRPr="00D03501">
              <w:rPr>
                <w:rFonts w:eastAsia="Arial"/>
                <w:b/>
                <w:bCs/>
                <w:spacing w:val="1"/>
                <w:sz w:val="20"/>
                <w:szCs w:val="20"/>
                <w:lang w:eastAsia="en-GB"/>
              </w:rPr>
              <w:t>ifi</w:t>
            </w:r>
            <w:r w:rsidRPr="00D03501">
              <w:rPr>
                <w:rFonts w:eastAsia="Arial"/>
                <w:b/>
                <w:bCs/>
                <w:sz w:val="20"/>
                <w:szCs w:val="20"/>
                <w:lang w:eastAsia="en-GB"/>
              </w:rPr>
              <w:t>c</w:t>
            </w:r>
            <w:r w:rsidRPr="00D03501">
              <w:rPr>
                <w:rFonts w:eastAsia="Arial"/>
                <w:b/>
                <w:bCs/>
                <w:spacing w:val="-3"/>
                <w:sz w:val="20"/>
                <w:szCs w:val="20"/>
                <w:lang w:eastAsia="en-GB"/>
              </w:rPr>
              <w:t>a</w:t>
            </w:r>
            <w:r w:rsidRPr="00D03501">
              <w:rPr>
                <w:rFonts w:eastAsia="Arial"/>
                <w:b/>
                <w:bCs/>
                <w:spacing w:val="1"/>
                <w:sz w:val="20"/>
                <w:szCs w:val="20"/>
                <w:lang w:eastAsia="en-GB"/>
              </w:rPr>
              <w:t>ti</w:t>
            </w:r>
            <w:r w:rsidRPr="00D03501">
              <w:rPr>
                <w:rFonts w:eastAsia="Arial"/>
                <w:b/>
                <w:bCs/>
                <w:sz w:val="20"/>
                <w:szCs w:val="20"/>
                <w:lang w:eastAsia="en-GB"/>
              </w:rPr>
              <w:t>on</w:t>
            </w:r>
          </w:p>
        </w:tc>
        <w:tc>
          <w:tcPr>
            <w:tcW w:w="680" w:type="dxa"/>
            <w:tcBorders>
              <w:top w:val="single" w:sz="4" w:space="0" w:color="auto"/>
              <w:left w:val="single" w:sz="4" w:space="0" w:color="000000"/>
              <w:bottom w:val="single" w:sz="4" w:space="0" w:color="000000"/>
              <w:right w:val="single" w:sz="4" w:space="0" w:color="000000"/>
            </w:tcBorders>
          </w:tcPr>
          <w:p w14:paraId="50D9797E" w14:textId="77777777" w:rsidR="00D03501" w:rsidRPr="00D03501" w:rsidRDefault="00D03501" w:rsidP="00D03501">
            <w:pPr>
              <w:spacing w:before="80" w:after="80" w:line="240" w:lineRule="auto"/>
              <w:ind w:right="-20"/>
              <w:jc w:val="center"/>
              <w:rPr>
                <w:rFonts w:eastAsia="Arial"/>
                <w:sz w:val="20"/>
                <w:szCs w:val="20"/>
                <w:lang w:eastAsia="en-GB"/>
              </w:rPr>
            </w:pPr>
            <w:r w:rsidRPr="00D03501">
              <w:rPr>
                <w:rFonts w:eastAsia="Arial"/>
                <w:b/>
                <w:bCs/>
                <w:spacing w:val="-1"/>
                <w:sz w:val="20"/>
                <w:szCs w:val="20"/>
                <w:lang w:eastAsia="en-GB"/>
              </w:rPr>
              <w:t>R</w:t>
            </w:r>
            <w:r w:rsidRPr="00D03501">
              <w:rPr>
                <w:rFonts w:eastAsia="Arial"/>
                <w:b/>
                <w:bCs/>
                <w:sz w:val="20"/>
                <w:szCs w:val="20"/>
                <w:lang w:eastAsia="en-GB"/>
              </w:rPr>
              <w:t>e</w:t>
            </w:r>
            <w:r w:rsidRPr="00D03501">
              <w:rPr>
                <w:rFonts w:eastAsia="Arial"/>
                <w:b/>
                <w:bCs/>
                <w:spacing w:val="1"/>
                <w:sz w:val="20"/>
                <w:szCs w:val="20"/>
                <w:lang w:eastAsia="en-GB"/>
              </w:rPr>
              <w:t>f</w:t>
            </w:r>
            <w:r w:rsidRPr="00D03501">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4216C48B" w14:textId="77777777" w:rsidR="00D03501" w:rsidRPr="00D03501" w:rsidRDefault="00D03501" w:rsidP="00D03501">
            <w:pPr>
              <w:spacing w:before="80" w:after="80" w:line="240" w:lineRule="auto"/>
              <w:ind w:right="-20"/>
              <w:rPr>
                <w:rFonts w:eastAsia="Arial"/>
                <w:sz w:val="20"/>
                <w:szCs w:val="20"/>
                <w:lang w:eastAsia="en-GB"/>
              </w:rPr>
            </w:pPr>
            <w:r w:rsidRPr="00D03501">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7E7EE64E" w14:textId="77777777" w:rsidR="00D03501" w:rsidRPr="00D03501" w:rsidRDefault="00D03501" w:rsidP="00D03501">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6556280F" w14:textId="77777777" w:rsidR="00D03501" w:rsidRPr="00D03501" w:rsidRDefault="00D03501" w:rsidP="00D03501">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354BACAE" w14:textId="77777777" w:rsidR="00D03501" w:rsidRPr="00D03501" w:rsidRDefault="00D03501" w:rsidP="00D03501">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Exclusions</w:t>
            </w:r>
          </w:p>
        </w:tc>
      </w:tr>
      <w:tr w:rsidR="00D03501" w:rsidRPr="00D03501" w14:paraId="53F6D0DD" w14:textId="77777777" w:rsidTr="00631CAA">
        <w:trPr>
          <w:cantSplit/>
        </w:trPr>
        <w:tc>
          <w:tcPr>
            <w:tcW w:w="14857" w:type="dxa"/>
            <w:gridSpan w:val="6"/>
            <w:tcBorders>
              <w:top w:val="single" w:sz="4" w:space="0" w:color="auto"/>
              <w:left w:val="single" w:sz="6" w:space="0" w:color="000000"/>
              <w:right w:val="single" w:sz="6" w:space="0" w:color="000000"/>
            </w:tcBorders>
            <w:shd w:val="clear" w:color="auto" w:fill="BFBFBF"/>
          </w:tcPr>
          <w:p w14:paraId="464EB15B" w14:textId="77777777" w:rsidR="00D03501" w:rsidRPr="00D03501" w:rsidRDefault="00D03501" w:rsidP="00D03501">
            <w:pPr>
              <w:spacing w:before="40" w:after="40" w:line="240" w:lineRule="atLeast"/>
              <w:ind w:left="112"/>
              <w:jc w:val="center"/>
              <w:rPr>
                <w:rFonts w:eastAsia="Times New Roman" w:cs="Arial"/>
                <w:sz w:val="20"/>
                <w:szCs w:val="20"/>
              </w:rPr>
            </w:pPr>
            <w:r w:rsidRPr="00D03501">
              <w:rPr>
                <w:rFonts w:eastAsia="Arial" w:cs="Arial"/>
                <w:b/>
                <w:bCs/>
                <w:spacing w:val="-1"/>
                <w:sz w:val="24"/>
                <w:szCs w:val="24"/>
              </w:rPr>
              <w:t>STATISTICS: PROBABILITY DISTRIBUTIONS (2)</w:t>
            </w:r>
          </w:p>
        </w:tc>
      </w:tr>
      <w:tr w:rsidR="00D03501" w:rsidRPr="00D03501" w14:paraId="48ED7E19" w14:textId="77777777" w:rsidTr="00631CAA">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3EB7A233" w14:textId="77777777" w:rsidR="00D03501" w:rsidRPr="00D03501" w:rsidRDefault="00D03501" w:rsidP="00D03501">
            <w:pPr>
              <w:spacing w:before="80" w:after="80" w:line="240" w:lineRule="auto"/>
              <w:ind w:left="52" w:right="91"/>
              <w:rPr>
                <w:rFonts w:eastAsia="Times New Roman"/>
                <w:spacing w:val="-1"/>
                <w:sz w:val="20"/>
                <w:szCs w:val="20"/>
                <w:lang w:eastAsia="en-GB"/>
              </w:rPr>
            </w:pPr>
            <w:r w:rsidRPr="00D03501">
              <w:rPr>
                <w:rFonts w:eastAsia="Times New Roman"/>
                <w:spacing w:val="-1"/>
                <w:sz w:val="20"/>
                <w:szCs w:val="20"/>
                <w:lang w:eastAsia="en-GB"/>
              </w:rPr>
              <w:t>Normal distribution</w:t>
            </w:r>
          </w:p>
        </w:tc>
        <w:tc>
          <w:tcPr>
            <w:tcW w:w="680" w:type="dxa"/>
            <w:tcBorders>
              <w:top w:val="single" w:sz="4" w:space="0" w:color="auto"/>
              <w:left w:val="single" w:sz="4" w:space="0" w:color="000000"/>
              <w:bottom w:val="single" w:sz="4" w:space="0" w:color="000000"/>
              <w:right w:val="single" w:sz="4" w:space="0" w:color="000000"/>
            </w:tcBorders>
          </w:tcPr>
          <w:p w14:paraId="25D6584B"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MR8</w:t>
            </w:r>
          </w:p>
        </w:tc>
        <w:tc>
          <w:tcPr>
            <w:tcW w:w="5103" w:type="dxa"/>
            <w:tcBorders>
              <w:top w:val="single" w:sz="4" w:space="0" w:color="000000"/>
              <w:left w:val="single" w:sz="4" w:space="0" w:color="000000"/>
              <w:bottom w:val="single" w:sz="4" w:space="0" w:color="000000"/>
              <w:right w:val="single" w:sz="6" w:space="0" w:color="000000"/>
            </w:tcBorders>
          </w:tcPr>
          <w:p w14:paraId="2B05FFF4" w14:textId="77777777" w:rsidR="00D03501" w:rsidRPr="00D03501" w:rsidRDefault="00D03501" w:rsidP="00D03501">
            <w:pPr>
              <w:spacing w:beforeLines="40" w:before="96" w:after="120" w:line="240" w:lineRule="atLeast"/>
              <w:ind w:left="113"/>
              <w:rPr>
                <w:rFonts w:eastAsia="Times New Roman" w:cs="Arial"/>
                <w:sz w:val="20"/>
                <w:szCs w:val="20"/>
              </w:rPr>
            </w:pPr>
            <w:r w:rsidRPr="00D03501">
              <w:rPr>
                <w:rFonts w:eastAsia="Times New Roman" w:cs="Arial"/>
                <w:sz w:val="20"/>
                <w:szCs w:val="20"/>
              </w:rPr>
              <w:t>Be able to use the Normal distribution as a model.</w:t>
            </w:r>
          </w:p>
        </w:tc>
        <w:tc>
          <w:tcPr>
            <w:tcW w:w="3686" w:type="dxa"/>
            <w:tcBorders>
              <w:top w:val="single" w:sz="4" w:space="0" w:color="000000"/>
              <w:left w:val="single" w:sz="4" w:space="0" w:color="000000"/>
              <w:bottom w:val="single" w:sz="4" w:space="0" w:color="000000"/>
              <w:right w:val="single" w:sz="6" w:space="0" w:color="000000"/>
            </w:tcBorders>
          </w:tcPr>
          <w:p w14:paraId="2038EACA"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Includes recognising when a Normal distribution may not be appropriate.</w:t>
            </w:r>
          </w:p>
          <w:p w14:paraId="4294153C" w14:textId="77777777" w:rsidR="00D03501" w:rsidRPr="00D03501" w:rsidRDefault="00D03501" w:rsidP="00D03501">
            <w:pPr>
              <w:spacing w:before="40" w:after="40" w:line="240" w:lineRule="atLeast"/>
              <w:ind w:left="112"/>
              <w:rPr>
                <w:rFonts w:eastAsia="Times New Roman" w:cs="Arial"/>
                <w:sz w:val="20"/>
                <w:szCs w:val="20"/>
                <w:lang w:val="en-US"/>
              </w:rPr>
            </w:pPr>
            <w:r w:rsidRPr="00D03501">
              <w:rPr>
                <w:rFonts w:eastAsia="Times New Roman" w:cs="Arial"/>
                <w:sz w:val="20"/>
                <w:szCs w:val="20"/>
                <w:lang w:val="en-US"/>
              </w:rPr>
              <w:t>Understand how and why a continuity correction is used when using a Normal distribution as a model for a distribution of discrete data.</w:t>
            </w:r>
          </w:p>
          <w:p w14:paraId="45FF6E12"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Recognise from the shape of the distribution when a binomial distribution can be approximated by a Normal distribution.</w:t>
            </w:r>
          </w:p>
        </w:tc>
        <w:tc>
          <w:tcPr>
            <w:tcW w:w="1985" w:type="dxa"/>
            <w:tcBorders>
              <w:top w:val="single" w:sz="4" w:space="0" w:color="000000"/>
              <w:left w:val="single" w:sz="4" w:space="0" w:color="000000"/>
              <w:bottom w:val="single" w:sz="4" w:space="0" w:color="000000"/>
              <w:right w:val="single" w:sz="6" w:space="0" w:color="000000"/>
            </w:tcBorders>
          </w:tcPr>
          <w:p w14:paraId="732E891E"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position w:val="-10"/>
                <w:sz w:val="20"/>
                <w:szCs w:val="20"/>
              </w:rPr>
              <w:object w:dxaOrig="1300" w:dyaOrig="360" w14:anchorId="5D882D9E">
                <v:shape id="_x0000_i1027" type="#_x0000_t75" style="width:65.25pt;height:18pt" o:ole="">
                  <v:imagedata r:id="rId15" o:title=""/>
                </v:shape>
                <o:OLEObject Type="Embed" ProgID="Equation.DSMT4" ShapeID="_x0000_i1027" DrawAspect="Content" ObjectID="_1573997540" r:id="rId16"/>
              </w:object>
            </w:r>
          </w:p>
          <w:p w14:paraId="5B4F4945"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0BBAC232" w14:textId="15194C96"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Knowing conditions for Normal approximation to binomial.</w:t>
            </w:r>
            <w:r w:rsidR="007F1A1A">
              <w:rPr>
                <w:rFonts w:eastAsia="Times New Roman" w:cs="Arial"/>
                <w:sz w:val="20"/>
                <w:szCs w:val="20"/>
              </w:rPr>
              <w:t xml:space="preserve"> </w:t>
            </w:r>
          </w:p>
          <w:p w14:paraId="16B8C1BF" w14:textId="77777777" w:rsidR="00D03501" w:rsidRPr="00D03501" w:rsidRDefault="00D03501" w:rsidP="00D03501">
            <w:pPr>
              <w:spacing w:before="40" w:after="40" w:line="240" w:lineRule="atLeast"/>
              <w:ind w:left="112"/>
              <w:rPr>
                <w:rFonts w:eastAsia="Times New Roman" w:cs="Arial"/>
                <w:sz w:val="20"/>
                <w:szCs w:val="20"/>
              </w:rPr>
            </w:pPr>
          </w:p>
        </w:tc>
      </w:tr>
      <w:tr w:rsidR="00D03501" w:rsidRPr="00D03501" w14:paraId="6282E15B" w14:textId="77777777" w:rsidTr="00631CAA">
        <w:trPr>
          <w:cantSplit/>
        </w:trPr>
        <w:tc>
          <w:tcPr>
            <w:tcW w:w="1418" w:type="dxa"/>
            <w:vMerge/>
            <w:tcBorders>
              <w:left w:val="single" w:sz="6" w:space="0" w:color="000000"/>
              <w:right w:val="single" w:sz="4" w:space="0" w:color="000000"/>
            </w:tcBorders>
            <w:shd w:val="clear" w:color="auto" w:fill="BFBFBF"/>
          </w:tcPr>
          <w:p w14:paraId="5A0B6A62" w14:textId="77777777" w:rsidR="00D03501" w:rsidRPr="00D03501" w:rsidRDefault="00D03501" w:rsidP="00D03501">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02FD21A0"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R9</w:t>
            </w:r>
          </w:p>
        </w:tc>
        <w:tc>
          <w:tcPr>
            <w:tcW w:w="5103" w:type="dxa"/>
            <w:tcBorders>
              <w:top w:val="single" w:sz="4" w:space="0" w:color="000000"/>
              <w:left w:val="single" w:sz="4" w:space="0" w:color="000000"/>
              <w:bottom w:val="single" w:sz="4" w:space="0" w:color="000000"/>
              <w:right w:val="single" w:sz="6" w:space="0" w:color="000000"/>
            </w:tcBorders>
          </w:tcPr>
          <w:p w14:paraId="43FF9971" w14:textId="77777777" w:rsidR="00D03501" w:rsidRPr="00D03501" w:rsidRDefault="00D03501" w:rsidP="00D03501">
            <w:pPr>
              <w:spacing w:beforeLines="40" w:before="96" w:after="120" w:line="240" w:lineRule="atLeast"/>
              <w:ind w:left="113"/>
              <w:rPr>
                <w:rFonts w:eastAsia="Times New Roman" w:cs="Arial"/>
                <w:sz w:val="20"/>
                <w:szCs w:val="20"/>
              </w:rPr>
            </w:pPr>
            <w:r w:rsidRPr="00D03501">
              <w:rPr>
                <w:rFonts w:eastAsia="Times New Roman" w:cs="Arial"/>
                <w:sz w:val="20"/>
                <w:szCs w:val="20"/>
              </w:rPr>
              <w:t>Know the shape of the Normal curve and understand that histograms from increasingly large samples from a Normal distribution tend to the Normal curve.</w:t>
            </w:r>
          </w:p>
        </w:tc>
        <w:tc>
          <w:tcPr>
            <w:tcW w:w="3686" w:type="dxa"/>
            <w:tcBorders>
              <w:top w:val="single" w:sz="4" w:space="0" w:color="000000"/>
              <w:left w:val="single" w:sz="4" w:space="0" w:color="000000"/>
              <w:bottom w:val="single" w:sz="4" w:space="0" w:color="000000"/>
              <w:right w:val="single" w:sz="6" w:space="0" w:color="000000"/>
            </w:tcBorders>
          </w:tcPr>
          <w:p w14:paraId="3FAE653C" w14:textId="77777777" w:rsidR="00D03501" w:rsidRPr="00D03501" w:rsidRDefault="00D03501" w:rsidP="00D03501">
            <w:pPr>
              <w:spacing w:before="40" w:after="40" w:line="240" w:lineRule="atLeast"/>
              <w:ind w:left="113"/>
              <w:rPr>
                <w:rFonts w:eastAsia="Times New Roman" w:cs="Arial"/>
                <w:sz w:val="20"/>
                <w:szCs w:val="20"/>
              </w:rPr>
            </w:pPr>
            <w:r w:rsidRPr="00D03501">
              <w:rPr>
                <w:rFonts w:eastAsia="Times New Roman" w:cs="Arial"/>
                <w:sz w:val="20"/>
                <w:szCs w:val="20"/>
              </w:rPr>
              <w:t>Includes understanding that the area under the Normal curve represents probability.</w:t>
            </w:r>
          </w:p>
        </w:tc>
        <w:tc>
          <w:tcPr>
            <w:tcW w:w="1985" w:type="dxa"/>
            <w:tcBorders>
              <w:top w:val="single" w:sz="4" w:space="0" w:color="000000"/>
              <w:left w:val="single" w:sz="4" w:space="0" w:color="000000"/>
              <w:bottom w:val="single" w:sz="4" w:space="0" w:color="000000"/>
              <w:right w:val="single" w:sz="6" w:space="0" w:color="000000"/>
            </w:tcBorders>
          </w:tcPr>
          <w:p w14:paraId="206E8FD5"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C909A79" w14:textId="77777777" w:rsidR="00D03501" w:rsidRPr="00D03501" w:rsidRDefault="00D03501" w:rsidP="00D03501">
            <w:pPr>
              <w:spacing w:before="40" w:after="40" w:line="240" w:lineRule="atLeast"/>
              <w:ind w:left="112"/>
              <w:rPr>
                <w:rFonts w:eastAsia="Times New Roman" w:cs="Arial"/>
                <w:sz w:val="20"/>
                <w:szCs w:val="20"/>
              </w:rPr>
            </w:pPr>
          </w:p>
        </w:tc>
      </w:tr>
      <w:tr w:rsidR="00D03501" w:rsidRPr="00D03501" w14:paraId="7201BF8E" w14:textId="77777777" w:rsidTr="00631CAA">
        <w:trPr>
          <w:cantSplit/>
        </w:trPr>
        <w:tc>
          <w:tcPr>
            <w:tcW w:w="1418" w:type="dxa"/>
            <w:vMerge/>
            <w:tcBorders>
              <w:left w:val="single" w:sz="6" w:space="0" w:color="000000"/>
              <w:right w:val="single" w:sz="4" w:space="0" w:color="000000"/>
            </w:tcBorders>
            <w:shd w:val="clear" w:color="auto" w:fill="BFBFBF"/>
          </w:tcPr>
          <w:p w14:paraId="520C5240" w14:textId="77777777" w:rsidR="00D03501" w:rsidRPr="00D03501" w:rsidRDefault="00D03501" w:rsidP="00D03501">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3DBC3432"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R10</w:t>
            </w:r>
          </w:p>
        </w:tc>
        <w:tc>
          <w:tcPr>
            <w:tcW w:w="5103" w:type="dxa"/>
            <w:tcBorders>
              <w:top w:val="single" w:sz="4" w:space="0" w:color="000000"/>
              <w:left w:val="single" w:sz="4" w:space="0" w:color="000000"/>
              <w:bottom w:val="single" w:sz="4" w:space="0" w:color="000000"/>
              <w:right w:val="single" w:sz="6" w:space="0" w:color="000000"/>
            </w:tcBorders>
          </w:tcPr>
          <w:p w14:paraId="782B3EEC" w14:textId="229CF563" w:rsidR="00D03501" w:rsidRPr="00D03501" w:rsidRDefault="00D03501" w:rsidP="00D03501">
            <w:pPr>
              <w:spacing w:beforeLines="40" w:before="96" w:after="120" w:line="240" w:lineRule="atLeast"/>
              <w:ind w:left="113"/>
              <w:rPr>
                <w:rFonts w:eastAsia="Times New Roman" w:cs="Arial"/>
                <w:sz w:val="20"/>
                <w:szCs w:val="20"/>
              </w:rPr>
            </w:pPr>
            <w:r w:rsidRPr="00D03501">
              <w:rPr>
                <w:rFonts w:eastAsia="Times New Roman" w:cs="Arial"/>
                <w:sz w:val="20"/>
                <w:szCs w:val="20"/>
              </w:rPr>
              <w:t>Know that linear transformation of a Normal variable gives another Normal variable and know how the mean and standard deviation are affected.</w:t>
            </w:r>
            <w:r w:rsidR="007F1A1A">
              <w:rPr>
                <w:rFonts w:eastAsia="Times New Roman" w:cs="Arial"/>
                <w:sz w:val="20"/>
                <w:szCs w:val="20"/>
              </w:rPr>
              <w:t xml:space="preserve"> </w:t>
            </w:r>
            <w:r w:rsidRPr="00D03501">
              <w:rPr>
                <w:rFonts w:eastAsia="Times New Roman" w:cs="Arial"/>
                <w:sz w:val="20"/>
                <w:szCs w:val="20"/>
              </w:rPr>
              <w:t>Be able to standardise a Normal variable.</w:t>
            </w:r>
          </w:p>
        </w:tc>
        <w:tc>
          <w:tcPr>
            <w:tcW w:w="3686" w:type="dxa"/>
            <w:tcBorders>
              <w:top w:val="single" w:sz="4" w:space="0" w:color="000000"/>
              <w:left w:val="single" w:sz="4" w:space="0" w:color="000000"/>
              <w:bottom w:val="single" w:sz="4" w:space="0" w:color="000000"/>
              <w:right w:val="single" w:sz="6" w:space="0" w:color="000000"/>
            </w:tcBorders>
          </w:tcPr>
          <w:p w14:paraId="2E19DEFE" w14:textId="77777777" w:rsidR="00D03501" w:rsidRPr="00D03501" w:rsidRDefault="00D03501" w:rsidP="00D03501">
            <w:pPr>
              <w:spacing w:before="40" w:after="40" w:line="240" w:lineRule="atLeast"/>
              <w:ind w:left="113"/>
              <w:rPr>
                <w:rFonts w:eastAsia="Times New Roman" w:cs="Arial"/>
                <w:sz w:val="20"/>
                <w:szCs w:val="20"/>
              </w:rPr>
            </w:pPr>
            <w:r w:rsidRPr="00D03501">
              <w:rPr>
                <w:rFonts w:ascii="Times New Roman" w:eastAsia="Times New Roman" w:hAnsi="Times New Roman" w:cs="Arial"/>
                <w:spacing w:val="-2"/>
                <w:position w:val="-14"/>
                <w:sz w:val="20"/>
                <w:szCs w:val="20"/>
                <w:lang w:val="en-US"/>
              </w:rPr>
              <w:object w:dxaOrig="3200" w:dyaOrig="400" w14:anchorId="4C4AFF1C">
                <v:shape id="_x0000_i1028" type="#_x0000_t75" style="width:160.5pt;height:19.5pt" o:ole="">
                  <v:imagedata r:id="rId17" o:title=""/>
                </v:shape>
                <o:OLEObject Type="Embed" ProgID="Equation.DSMT4" ShapeID="_x0000_i1028" DrawAspect="Content" ObjectID="_1573997541" r:id="rId18"/>
              </w:object>
            </w:r>
          </w:p>
        </w:tc>
        <w:tc>
          <w:tcPr>
            <w:tcW w:w="1985" w:type="dxa"/>
            <w:tcBorders>
              <w:top w:val="single" w:sz="4" w:space="0" w:color="000000"/>
              <w:left w:val="single" w:sz="4" w:space="0" w:color="000000"/>
              <w:bottom w:val="single" w:sz="4" w:space="0" w:color="000000"/>
              <w:right w:val="single" w:sz="6" w:space="0" w:color="000000"/>
            </w:tcBorders>
          </w:tcPr>
          <w:p w14:paraId="318C8879"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 xml:space="preserve">Standard Normal </w:t>
            </w:r>
            <w:r w:rsidRPr="00D03501">
              <w:rPr>
                <w:rFonts w:eastAsia="Times New Roman" w:cs="Arial"/>
                <w:position w:val="-10"/>
                <w:sz w:val="20"/>
                <w:szCs w:val="20"/>
              </w:rPr>
              <w:object w:dxaOrig="1020" w:dyaOrig="300" w14:anchorId="7429A08C">
                <v:shape id="_x0000_i1029" type="#_x0000_t75" style="width:51pt;height:15pt" o:ole="">
                  <v:imagedata r:id="rId19" o:title=""/>
                </v:shape>
                <o:OLEObject Type="Embed" ProgID="Equation.DSMT4" ShapeID="_x0000_i1029" DrawAspect="Content" ObjectID="_1573997542" r:id="rId20"/>
              </w:object>
            </w:r>
          </w:p>
          <w:p w14:paraId="775C4765"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position w:val="-22"/>
                <w:sz w:val="20"/>
                <w:szCs w:val="20"/>
              </w:rPr>
              <w:object w:dxaOrig="940" w:dyaOrig="560" w14:anchorId="7C0110B8">
                <v:shape id="_x0000_i1030" type="#_x0000_t75" style="width:47.25pt;height:28.5pt" o:ole="">
                  <v:imagedata r:id="rId21" o:title=""/>
                </v:shape>
                <o:OLEObject Type="Embed" ProgID="Equation.DSMT4" ShapeID="_x0000_i1030" DrawAspect="Content" ObjectID="_1573997543" r:id="rId22"/>
              </w:object>
            </w:r>
            <w:r w:rsidRPr="00D03501">
              <w:rPr>
                <w:rFonts w:eastAsia="Times New Roman" w:cs="Arial"/>
                <w:sz w:val="20"/>
                <w:szCs w:val="20"/>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2A2BEBCC" w14:textId="3E282F56"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Proof</w:t>
            </w:r>
            <w:r w:rsidR="00455A72">
              <w:rPr>
                <w:rFonts w:eastAsia="Times New Roman" w:cs="Arial"/>
                <w:sz w:val="20"/>
                <w:szCs w:val="20"/>
              </w:rPr>
              <w:t>.</w:t>
            </w:r>
          </w:p>
        </w:tc>
      </w:tr>
      <w:tr w:rsidR="00D03501" w:rsidRPr="00D03501" w14:paraId="14E82408" w14:textId="77777777" w:rsidTr="00631CAA">
        <w:trPr>
          <w:cantSplit/>
          <w:trHeight w:val="581"/>
        </w:trPr>
        <w:tc>
          <w:tcPr>
            <w:tcW w:w="1418" w:type="dxa"/>
            <w:vMerge/>
            <w:tcBorders>
              <w:left w:val="single" w:sz="6" w:space="0" w:color="000000"/>
              <w:right w:val="single" w:sz="4" w:space="0" w:color="000000"/>
            </w:tcBorders>
            <w:shd w:val="clear" w:color="auto" w:fill="BFBFBF"/>
          </w:tcPr>
          <w:p w14:paraId="481EB19B" w14:textId="77777777" w:rsidR="00D03501" w:rsidRPr="00D03501" w:rsidRDefault="00D03501" w:rsidP="00D03501">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5C906D49"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R11</w:t>
            </w:r>
          </w:p>
        </w:tc>
        <w:tc>
          <w:tcPr>
            <w:tcW w:w="5103" w:type="dxa"/>
            <w:tcBorders>
              <w:top w:val="single" w:sz="4" w:space="0" w:color="000000"/>
              <w:left w:val="single" w:sz="4" w:space="0" w:color="000000"/>
              <w:bottom w:val="single" w:sz="4" w:space="0" w:color="000000"/>
              <w:right w:val="single" w:sz="6" w:space="0" w:color="000000"/>
            </w:tcBorders>
          </w:tcPr>
          <w:p w14:paraId="2BBD6B87" w14:textId="77777777" w:rsidR="00D03501" w:rsidRPr="00D03501" w:rsidRDefault="00D03501" w:rsidP="00D03501">
            <w:pPr>
              <w:spacing w:beforeLines="40" w:before="96" w:after="120" w:line="240" w:lineRule="atLeast"/>
              <w:ind w:left="113"/>
              <w:rPr>
                <w:rFonts w:eastAsia="Times New Roman" w:cs="Arial"/>
                <w:sz w:val="20"/>
                <w:szCs w:val="20"/>
              </w:rPr>
            </w:pPr>
            <w:r w:rsidRPr="00D03501">
              <w:rPr>
                <w:rFonts w:eastAsia="Times New Roman" w:cs="Arial"/>
                <w:sz w:val="20"/>
                <w:szCs w:val="20"/>
              </w:rPr>
              <w:t>Know that the line of symmetry of the Normal curve is located at the mean and the points of inflection are located one standard deviation away from the mean.</w:t>
            </w:r>
          </w:p>
        </w:tc>
        <w:tc>
          <w:tcPr>
            <w:tcW w:w="3686" w:type="dxa"/>
            <w:tcBorders>
              <w:top w:val="single" w:sz="4" w:space="0" w:color="000000"/>
              <w:left w:val="single" w:sz="4" w:space="0" w:color="000000"/>
              <w:bottom w:val="single" w:sz="4" w:space="0" w:color="000000"/>
              <w:right w:val="single" w:sz="6" w:space="0" w:color="000000"/>
            </w:tcBorders>
          </w:tcPr>
          <w:p w14:paraId="1CD2E400" w14:textId="77777777" w:rsidR="00D03501" w:rsidRPr="00D03501" w:rsidRDefault="00D03501" w:rsidP="00D03501">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1819230"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2D23280" w14:textId="77777777" w:rsidR="00D03501" w:rsidRPr="00D03501" w:rsidRDefault="00D03501" w:rsidP="00D03501">
            <w:pPr>
              <w:spacing w:before="40" w:after="40" w:line="240" w:lineRule="atLeast"/>
              <w:ind w:left="112"/>
              <w:rPr>
                <w:rFonts w:eastAsia="Times New Roman" w:cs="Arial"/>
                <w:sz w:val="20"/>
                <w:szCs w:val="20"/>
              </w:rPr>
            </w:pPr>
          </w:p>
        </w:tc>
      </w:tr>
      <w:tr w:rsidR="00D03501" w:rsidRPr="00D03501" w14:paraId="5253233B" w14:textId="77777777" w:rsidTr="00631CAA">
        <w:trPr>
          <w:cantSplit/>
        </w:trPr>
        <w:tc>
          <w:tcPr>
            <w:tcW w:w="1418" w:type="dxa"/>
            <w:vMerge/>
            <w:tcBorders>
              <w:left w:val="single" w:sz="6" w:space="0" w:color="000000"/>
              <w:bottom w:val="single" w:sz="4" w:space="0" w:color="auto"/>
              <w:right w:val="single" w:sz="4" w:space="0" w:color="000000"/>
            </w:tcBorders>
            <w:shd w:val="clear" w:color="auto" w:fill="BFBFBF"/>
          </w:tcPr>
          <w:p w14:paraId="28BAFDFB" w14:textId="77777777" w:rsidR="00D03501" w:rsidRPr="00D03501" w:rsidRDefault="00D03501" w:rsidP="00D03501">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auto"/>
              <w:right w:val="single" w:sz="4" w:space="0" w:color="000000"/>
            </w:tcBorders>
          </w:tcPr>
          <w:p w14:paraId="28AE4D11" w14:textId="77777777" w:rsidR="00D03501" w:rsidRPr="00D03501" w:rsidRDefault="00D03501" w:rsidP="00D03501">
            <w:pPr>
              <w:spacing w:before="80" w:after="80" w:line="240" w:lineRule="auto"/>
              <w:ind w:right="33"/>
              <w:jc w:val="right"/>
              <w:rPr>
                <w:rFonts w:eastAsia="Times New Roman"/>
                <w:sz w:val="20"/>
                <w:szCs w:val="20"/>
                <w:lang w:eastAsia="en-GB"/>
              </w:rPr>
            </w:pPr>
            <w:r w:rsidRPr="00D03501">
              <w:rPr>
                <w:rFonts w:eastAsia="Times New Roman"/>
                <w:sz w:val="20"/>
                <w:szCs w:val="20"/>
                <w:lang w:eastAsia="en-GB"/>
              </w:rPr>
              <w:t>R12</w:t>
            </w:r>
          </w:p>
        </w:tc>
        <w:tc>
          <w:tcPr>
            <w:tcW w:w="5103" w:type="dxa"/>
            <w:tcBorders>
              <w:top w:val="single" w:sz="4" w:space="0" w:color="000000"/>
              <w:left w:val="single" w:sz="4" w:space="0" w:color="000000"/>
              <w:bottom w:val="single" w:sz="4" w:space="0" w:color="auto"/>
              <w:right w:val="single" w:sz="6" w:space="0" w:color="000000"/>
            </w:tcBorders>
          </w:tcPr>
          <w:p w14:paraId="41CF5892" w14:textId="77777777" w:rsidR="00D03501" w:rsidRPr="00D03501" w:rsidRDefault="00D03501" w:rsidP="00D03501">
            <w:pPr>
              <w:spacing w:beforeLines="40" w:before="96" w:after="40" w:line="240" w:lineRule="atLeast"/>
              <w:ind w:left="113"/>
              <w:rPr>
                <w:rFonts w:eastAsia="Times New Roman" w:cs="Arial"/>
                <w:sz w:val="20"/>
                <w:szCs w:val="20"/>
              </w:rPr>
            </w:pPr>
            <w:r w:rsidRPr="00D03501">
              <w:rPr>
                <w:rFonts w:eastAsia="Times New Roman" w:cs="Arial"/>
                <w:sz w:val="20"/>
                <w:szCs w:val="20"/>
              </w:rPr>
              <w:t>Be able to calculate and use probabilities from a Normal distribution.</w:t>
            </w:r>
          </w:p>
        </w:tc>
        <w:tc>
          <w:tcPr>
            <w:tcW w:w="3686" w:type="dxa"/>
            <w:tcBorders>
              <w:top w:val="single" w:sz="4" w:space="0" w:color="000000"/>
              <w:left w:val="single" w:sz="4" w:space="0" w:color="000000"/>
              <w:bottom w:val="single" w:sz="4" w:space="0" w:color="auto"/>
              <w:right w:val="single" w:sz="6" w:space="0" w:color="000000"/>
            </w:tcBorders>
          </w:tcPr>
          <w:p w14:paraId="4A85B93F" w14:textId="77777777"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Including use of calculator functions.</w:t>
            </w:r>
          </w:p>
        </w:tc>
        <w:tc>
          <w:tcPr>
            <w:tcW w:w="1985" w:type="dxa"/>
            <w:tcBorders>
              <w:top w:val="single" w:sz="4" w:space="0" w:color="000000"/>
              <w:left w:val="single" w:sz="4" w:space="0" w:color="000000"/>
              <w:bottom w:val="single" w:sz="4" w:space="0" w:color="auto"/>
              <w:right w:val="single" w:sz="6" w:space="0" w:color="000000"/>
            </w:tcBorders>
          </w:tcPr>
          <w:p w14:paraId="0720886C"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auto"/>
              <w:right w:val="single" w:sz="6" w:space="0" w:color="000000"/>
            </w:tcBorders>
          </w:tcPr>
          <w:p w14:paraId="061E453F" w14:textId="77777777" w:rsidR="00D03501" w:rsidRPr="00D03501" w:rsidRDefault="00D03501" w:rsidP="00D03501">
            <w:pPr>
              <w:spacing w:before="40" w:after="40" w:line="240" w:lineRule="atLeast"/>
              <w:ind w:left="112"/>
              <w:rPr>
                <w:rFonts w:eastAsia="Times New Roman" w:cs="Arial"/>
                <w:sz w:val="20"/>
                <w:szCs w:val="20"/>
              </w:rPr>
            </w:pPr>
          </w:p>
        </w:tc>
      </w:tr>
    </w:tbl>
    <w:p w14:paraId="2A6201F7" w14:textId="77777777" w:rsidR="00D03501" w:rsidRDefault="00D03501"/>
    <w:p w14:paraId="0CF233AE" w14:textId="77777777" w:rsidR="00D03501" w:rsidRDefault="00D03501"/>
    <w:p w14:paraId="42B5509C" w14:textId="77777777" w:rsidR="00D03501" w:rsidRDefault="00D03501"/>
    <w:p w14:paraId="40E24591" w14:textId="77777777" w:rsidR="00D03501" w:rsidRDefault="00D03501"/>
    <w:tbl>
      <w:tblPr>
        <w:tblW w:w="14857" w:type="dxa"/>
        <w:tblInd w:w="147" w:type="dxa"/>
        <w:tblLayout w:type="fixed"/>
        <w:tblCellMar>
          <w:left w:w="28" w:type="dxa"/>
          <w:right w:w="28" w:type="dxa"/>
        </w:tblCellMar>
        <w:tblLook w:val="01E0" w:firstRow="1" w:lastRow="1" w:firstColumn="1" w:lastColumn="1" w:noHBand="0" w:noVBand="0"/>
        <w:tblCaption w:val="Continued table showing learner outcomes for probability distributions 2"/>
      </w:tblPr>
      <w:tblGrid>
        <w:gridCol w:w="1418"/>
        <w:gridCol w:w="680"/>
        <w:gridCol w:w="5103"/>
        <w:gridCol w:w="3686"/>
        <w:gridCol w:w="1985"/>
        <w:gridCol w:w="1985"/>
      </w:tblGrid>
      <w:tr w:rsidR="00D03501" w:rsidRPr="00D03501" w14:paraId="27D1EA28" w14:textId="77777777" w:rsidTr="00631CAA">
        <w:trPr>
          <w:cantSplit/>
        </w:trPr>
        <w:tc>
          <w:tcPr>
            <w:tcW w:w="1418" w:type="dxa"/>
            <w:tcBorders>
              <w:top w:val="single" w:sz="4" w:space="0" w:color="auto"/>
              <w:left w:val="single" w:sz="6" w:space="0" w:color="000000"/>
              <w:right w:val="single" w:sz="4" w:space="0" w:color="000000"/>
            </w:tcBorders>
          </w:tcPr>
          <w:p w14:paraId="111977F3" w14:textId="77777777" w:rsidR="00D03501" w:rsidRPr="00D03501" w:rsidRDefault="00D03501" w:rsidP="00631CAA">
            <w:pPr>
              <w:spacing w:before="80" w:after="80" w:line="240" w:lineRule="auto"/>
              <w:ind w:right="-20"/>
              <w:jc w:val="center"/>
              <w:rPr>
                <w:rFonts w:eastAsia="Arial"/>
                <w:sz w:val="20"/>
                <w:szCs w:val="20"/>
                <w:lang w:eastAsia="en-GB"/>
              </w:rPr>
            </w:pPr>
            <w:r w:rsidRPr="00D03501">
              <w:rPr>
                <w:rFonts w:eastAsia="Arial"/>
                <w:b/>
                <w:bCs/>
                <w:spacing w:val="-1"/>
                <w:sz w:val="20"/>
                <w:szCs w:val="20"/>
                <w:lang w:eastAsia="en-GB"/>
              </w:rPr>
              <w:lastRenderedPageBreak/>
              <w:t>S</w:t>
            </w:r>
            <w:r w:rsidRPr="00D03501">
              <w:rPr>
                <w:rFonts w:eastAsia="Arial"/>
                <w:b/>
                <w:bCs/>
                <w:sz w:val="20"/>
                <w:szCs w:val="20"/>
                <w:lang w:eastAsia="en-GB"/>
              </w:rPr>
              <w:t>pec</w:t>
            </w:r>
            <w:r w:rsidRPr="00D03501">
              <w:rPr>
                <w:rFonts w:eastAsia="Arial"/>
                <w:b/>
                <w:bCs/>
                <w:spacing w:val="1"/>
                <w:sz w:val="20"/>
                <w:szCs w:val="20"/>
                <w:lang w:eastAsia="en-GB"/>
              </w:rPr>
              <w:t>ifi</w:t>
            </w:r>
            <w:r w:rsidRPr="00D03501">
              <w:rPr>
                <w:rFonts w:eastAsia="Arial"/>
                <w:b/>
                <w:bCs/>
                <w:sz w:val="20"/>
                <w:szCs w:val="20"/>
                <w:lang w:eastAsia="en-GB"/>
              </w:rPr>
              <w:t>c</w:t>
            </w:r>
            <w:r w:rsidRPr="00D03501">
              <w:rPr>
                <w:rFonts w:eastAsia="Arial"/>
                <w:b/>
                <w:bCs/>
                <w:spacing w:val="-3"/>
                <w:sz w:val="20"/>
                <w:szCs w:val="20"/>
                <w:lang w:eastAsia="en-GB"/>
              </w:rPr>
              <w:t>a</w:t>
            </w:r>
            <w:r w:rsidRPr="00D03501">
              <w:rPr>
                <w:rFonts w:eastAsia="Arial"/>
                <w:b/>
                <w:bCs/>
                <w:spacing w:val="1"/>
                <w:sz w:val="20"/>
                <w:szCs w:val="20"/>
                <w:lang w:eastAsia="en-GB"/>
              </w:rPr>
              <w:t>ti</w:t>
            </w:r>
            <w:r w:rsidRPr="00D03501">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191B5AC7" w14:textId="77777777" w:rsidR="00D03501" w:rsidRPr="00D03501" w:rsidRDefault="00D03501" w:rsidP="00631CAA">
            <w:pPr>
              <w:spacing w:before="80" w:after="80" w:line="240" w:lineRule="auto"/>
              <w:ind w:right="-20"/>
              <w:jc w:val="center"/>
              <w:rPr>
                <w:rFonts w:eastAsia="Arial"/>
                <w:sz w:val="20"/>
                <w:szCs w:val="20"/>
                <w:lang w:eastAsia="en-GB"/>
              </w:rPr>
            </w:pPr>
            <w:r w:rsidRPr="00D03501">
              <w:rPr>
                <w:rFonts w:eastAsia="Arial"/>
                <w:b/>
                <w:bCs/>
                <w:spacing w:val="-1"/>
                <w:sz w:val="20"/>
                <w:szCs w:val="20"/>
                <w:lang w:eastAsia="en-GB"/>
              </w:rPr>
              <w:t>R</w:t>
            </w:r>
            <w:r w:rsidRPr="00D03501">
              <w:rPr>
                <w:rFonts w:eastAsia="Arial"/>
                <w:b/>
                <w:bCs/>
                <w:sz w:val="20"/>
                <w:szCs w:val="20"/>
                <w:lang w:eastAsia="en-GB"/>
              </w:rPr>
              <w:t>e</w:t>
            </w:r>
            <w:r w:rsidRPr="00D03501">
              <w:rPr>
                <w:rFonts w:eastAsia="Arial"/>
                <w:b/>
                <w:bCs/>
                <w:spacing w:val="1"/>
                <w:sz w:val="20"/>
                <w:szCs w:val="20"/>
                <w:lang w:eastAsia="en-GB"/>
              </w:rPr>
              <w:t>f</w:t>
            </w:r>
            <w:r w:rsidRPr="00D03501">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4976524B" w14:textId="77777777" w:rsidR="00D03501" w:rsidRPr="00D03501" w:rsidRDefault="00D03501" w:rsidP="00631CAA">
            <w:pPr>
              <w:spacing w:before="80" w:after="80" w:line="240" w:lineRule="auto"/>
              <w:ind w:right="-20"/>
              <w:rPr>
                <w:rFonts w:eastAsia="Arial"/>
                <w:sz w:val="20"/>
                <w:szCs w:val="20"/>
                <w:lang w:eastAsia="en-GB"/>
              </w:rPr>
            </w:pPr>
            <w:r w:rsidRPr="00D03501">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5B3FE475" w14:textId="77777777" w:rsidR="00D03501" w:rsidRPr="00D03501" w:rsidRDefault="00D03501" w:rsidP="00631CAA">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3D2C34D8" w14:textId="77777777" w:rsidR="00D03501" w:rsidRPr="00D03501" w:rsidRDefault="00D03501" w:rsidP="00631CAA">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63F4223A" w14:textId="77777777" w:rsidR="00D03501" w:rsidRPr="00D03501" w:rsidRDefault="00D03501" w:rsidP="00631CAA">
            <w:pPr>
              <w:spacing w:before="80" w:after="80" w:line="240" w:lineRule="auto"/>
              <w:ind w:right="-20"/>
              <w:jc w:val="center"/>
              <w:rPr>
                <w:rFonts w:eastAsia="Times New Roman"/>
                <w:b/>
                <w:spacing w:val="2"/>
                <w:sz w:val="20"/>
                <w:szCs w:val="20"/>
                <w:lang w:eastAsia="en-GB"/>
              </w:rPr>
            </w:pPr>
            <w:r w:rsidRPr="00D03501">
              <w:rPr>
                <w:rFonts w:eastAsia="Times New Roman"/>
                <w:b/>
                <w:spacing w:val="2"/>
                <w:sz w:val="20"/>
                <w:szCs w:val="20"/>
                <w:lang w:eastAsia="en-GB"/>
              </w:rPr>
              <w:t>Exclusions</w:t>
            </w:r>
          </w:p>
        </w:tc>
      </w:tr>
      <w:tr w:rsidR="00D03501" w:rsidRPr="00D03501" w14:paraId="66E9C9A4" w14:textId="77777777" w:rsidTr="00631CAA">
        <w:trPr>
          <w:cantSplit/>
        </w:trPr>
        <w:tc>
          <w:tcPr>
            <w:tcW w:w="1418" w:type="dxa"/>
            <w:tcBorders>
              <w:top w:val="single" w:sz="4" w:space="0" w:color="auto"/>
              <w:left w:val="single" w:sz="6" w:space="0" w:color="000000"/>
              <w:bottom w:val="single" w:sz="4" w:space="0" w:color="auto"/>
              <w:right w:val="single" w:sz="4" w:space="0" w:color="000000"/>
            </w:tcBorders>
            <w:shd w:val="clear" w:color="auto" w:fill="BFBFBF"/>
          </w:tcPr>
          <w:p w14:paraId="5A7B61C1" w14:textId="77777777" w:rsidR="00D03501" w:rsidRPr="00D03501" w:rsidRDefault="00D03501" w:rsidP="00D03501">
            <w:pPr>
              <w:spacing w:before="80" w:after="80" w:line="240" w:lineRule="auto"/>
              <w:ind w:left="52" w:right="91"/>
              <w:rPr>
                <w:rFonts w:eastAsia="Times New Roman"/>
                <w:spacing w:val="-1"/>
                <w:sz w:val="20"/>
                <w:szCs w:val="20"/>
                <w:lang w:eastAsia="en-GB"/>
              </w:rPr>
            </w:pPr>
            <w:r w:rsidRPr="00D03501">
              <w:rPr>
                <w:rFonts w:eastAsia="Times New Roman"/>
                <w:spacing w:val="-1"/>
                <w:sz w:val="20"/>
                <w:szCs w:val="20"/>
                <w:lang w:eastAsia="en-GB"/>
              </w:rPr>
              <w:t>Modelling with probability</w:t>
            </w:r>
          </w:p>
        </w:tc>
        <w:tc>
          <w:tcPr>
            <w:tcW w:w="680" w:type="dxa"/>
            <w:tcBorders>
              <w:top w:val="single" w:sz="4" w:space="0" w:color="auto"/>
              <w:left w:val="single" w:sz="4" w:space="0" w:color="000000"/>
              <w:bottom w:val="single" w:sz="4" w:space="0" w:color="auto"/>
              <w:right w:val="single" w:sz="4" w:space="0" w:color="000000"/>
            </w:tcBorders>
          </w:tcPr>
          <w:p w14:paraId="4A62025A" w14:textId="1705AA59" w:rsidR="00D03501" w:rsidRPr="00D03501" w:rsidRDefault="00D03501" w:rsidP="00D03501">
            <w:pPr>
              <w:spacing w:before="80" w:after="80" w:line="240" w:lineRule="auto"/>
              <w:ind w:right="33"/>
              <w:jc w:val="right"/>
              <w:rPr>
                <w:rFonts w:eastAsia="Times New Roman"/>
                <w:sz w:val="20"/>
                <w:szCs w:val="20"/>
                <w:lang w:eastAsia="en-GB"/>
              </w:rPr>
            </w:pPr>
            <w:r>
              <w:rPr>
                <w:rFonts w:eastAsia="Times New Roman"/>
                <w:sz w:val="20"/>
                <w:szCs w:val="20"/>
                <w:lang w:eastAsia="en-GB"/>
              </w:rPr>
              <w:t>M</w:t>
            </w:r>
            <w:r w:rsidRPr="00D03501">
              <w:rPr>
                <w:rFonts w:eastAsia="Times New Roman"/>
                <w:sz w:val="20"/>
                <w:szCs w:val="20"/>
                <w:lang w:eastAsia="en-GB"/>
              </w:rPr>
              <w:t>R13</w:t>
            </w:r>
          </w:p>
        </w:tc>
        <w:tc>
          <w:tcPr>
            <w:tcW w:w="5103" w:type="dxa"/>
            <w:tcBorders>
              <w:top w:val="single" w:sz="4" w:space="0" w:color="auto"/>
              <w:left w:val="single" w:sz="4" w:space="0" w:color="000000"/>
              <w:bottom w:val="single" w:sz="4" w:space="0" w:color="auto"/>
              <w:right w:val="single" w:sz="6" w:space="0" w:color="000000"/>
            </w:tcBorders>
          </w:tcPr>
          <w:p w14:paraId="2D011D59" w14:textId="77777777" w:rsidR="00D03501" w:rsidRPr="00D03501" w:rsidRDefault="00D03501" w:rsidP="00D03501">
            <w:pPr>
              <w:spacing w:beforeLines="40" w:before="96" w:after="40" w:line="240" w:lineRule="atLeast"/>
              <w:ind w:left="113"/>
              <w:rPr>
                <w:rFonts w:eastAsia="Times New Roman" w:cs="Arial"/>
                <w:sz w:val="20"/>
                <w:szCs w:val="20"/>
              </w:rPr>
            </w:pPr>
            <w:r w:rsidRPr="00D03501">
              <w:rPr>
                <w:rFonts w:eastAsia="Times New Roman" w:cs="Arial"/>
                <w:sz w:val="20"/>
                <w:szCs w:val="20"/>
              </w:rPr>
              <w:t>Be able to model with probability and probability distributions, including recognising when the binomial or Normal model may not be appropriate.</w:t>
            </w:r>
          </w:p>
        </w:tc>
        <w:tc>
          <w:tcPr>
            <w:tcW w:w="3686" w:type="dxa"/>
            <w:tcBorders>
              <w:top w:val="single" w:sz="4" w:space="0" w:color="auto"/>
              <w:left w:val="single" w:sz="4" w:space="0" w:color="000000"/>
              <w:bottom w:val="single" w:sz="4" w:space="0" w:color="auto"/>
              <w:right w:val="single" w:sz="6" w:space="0" w:color="000000"/>
            </w:tcBorders>
          </w:tcPr>
          <w:p w14:paraId="1ECFB354" w14:textId="77777777" w:rsidR="00D03501" w:rsidRPr="00D03501" w:rsidRDefault="00D03501" w:rsidP="00D03501">
            <w:pPr>
              <w:spacing w:before="80" w:after="80" w:line="240" w:lineRule="auto"/>
              <w:ind w:left="113" w:right="204"/>
              <w:rPr>
                <w:rFonts w:eastAsia="Times New Roman" w:cs="Arial"/>
                <w:spacing w:val="-2"/>
                <w:sz w:val="20"/>
                <w:szCs w:val="20"/>
                <w:lang w:eastAsia="en-GB"/>
              </w:rPr>
            </w:pPr>
            <w:r w:rsidRPr="00D03501">
              <w:rPr>
                <w:rFonts w:eastAsia="Arial" w:cs="Arial"/>
                <w:sz w:val="20"/>
                <w:szCs w:val="20"/>
                <w:lang w:eastAsia="en-GB"/>
              </w:rPr>
              <w:t>Including critiquing assumptions made and the likely effect of more realistic assumption</w:t>
            </w:r>
            <w:r w:rsidRPr="00D03501">
              <w:rPr>
                <w:rFonts w:eastAsia="Times New Roman" w:cs="Arial"/>
                <w:sz w:val="20"/>
                <w:szCs w:val="20"/>
                <w:lang w:eastAsia="en-GB"/>
              </w:rPr>
              <w:t>s.</w:t>
            </w:r>
          </w:p>
        </w:tc>
        <w:tc>
          <w:tcPr>
            <w:tcW w:w="1985" w:type="dxa"/>
            <w:tcBorders>
              <w:top w:val="single" w:sz="4" w:space="0" w:color="auto"/>
              <w:left w:val="single" w:sz="4" w:space="0" w:color="000000"/>
              <w:bottom w:val="single" w:sz="4" w:space="0" w:color="auto"/>
              <w:right w:val="single" w:sz="6" w:space="0" w:color="000000"/>
            </w:tcBorders>
          </w:tcPr>
          <w:p w14:paraId="211F68BF" w14:textId="77777777" w:rsidR="00D03501" w:rsidRPr="00D03501" w:rsidRDefault="00D03501" w:rsidP="00D03501">
            <w:pPr>
              <w:spacing w:before="40" w:after="40" w:line="240" w:lineRule="atLeast"/>
              <w:ind w:left="112"/>
              <w:rPr>
                <w:rFonts w:eastAsia="Times New Roman" w:cs="Arial"/>
                <w:sz w:val="20"/>
                <w:szCs w:val="20"/>
              </w:rPr>
            </w:pPr>
          </w:p>
        </w:tc>
        <w:tc>
          <w:tcPr>
            <w:tcW w:w="1985" w:type="dxa"/>
            <w:tcBorders>
              <w:top w:val="single" w:sz="4" w:space="0" w:color="auto"/>
              <w:left w:val="single" w:sz="4" w:space="0" w:color="000000"/>
              <w:bottom w:val="single" w:sz="4" w:space="0" w:color="auto"/>
              <w:right w:val="single" w:sz="6" w:space="0" w:color="000000"/>
            </w:tcBorders>
          </w:tcPr>
          <w:p w14:paraId="4D0228F3" w14:textId="77777777" w:rsidR="00D03501" w:rsidRPr="00D03501" w:rsidRDefault="00D03501" w:rsidP="00D03501">
            <w:pPr>
              <w:spacing w:before="40" w:after="40" w:line="240" w:lineRule="atLeast"/>
              <w:ind w:left="112"/>
              <w:rPr>
                <w:rFonts w:eastAsia="Times New Roman" w:cs="Arial"/>
                <w:sz w:val="20"/>
                <w:szCs w:val="20"/>
              </w:rPr>
            </w:pPr>
          </w:p>
        </w:tc>
      </w:tr>
      <w:tr w:rsidR="00D03501" w:rsidRPr="00D03501" w14:paraId="68665009" w14:textId="77777777" w:rsidTr="00631CAA">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31E990D7" w14:textId="77777777" w:rsidR="00D03501" w:rsidRPr="00D03501" w:rsidRDefault="00D03501" w:rsidP="00D03501">
            <w:pPr>
              <w:spacing w:before="40" w:after="40" w:line="240" w:lineRule="atLeast"/>
              <w:ind w:left="112"/>
              <w:jc w:val="center"/>
              <w:rPr>
                <w:rFonts w:eastAsia="Times New Roman" w:cs="Arial"/>
                <w:b/>
                <w:sz w:val="20"/>
                <w:szCs w:val="20"/>
              </w:rPr>
            </w:pPr>
            <w:r w:rsidRPr="00D03501">
              <w:rPr>
                <w:rFonts w:eastAsia="Times New Roman" w:cs="Arial"/>
                <w:b/>
                <w:sz w:val="20"/>
                <w:szCs w:val="20"/>
              </w:rPr>
              <w:t>Mean and variance of a Normal distribution</w:t>
            </w:r>
          </w:p>
        </w:tc>
      </w:tr>
      <w:tr w:rsidR="00D03501" w:rsidRPr="00D03501" w14:paraId="3E584203" w14:textId="77777777" w:rsidTr="00631CAA">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3819517F" w14:textId="66A57F49" w:rsidR="00D03501" w:rsidRPr="00D03501" w:rsidRDefault="00D03501" w:rsidP="00D03501">
            <w:pPr>
              <w:spacing w:before="40" w:after="40" w:line="240" w:lineRule="atLeast"/>
              <w:ind w:left="112"/>
              <w:rPr>
                <w:rFonts w:eastAsia="Times New Roman" w:cs="Arial"/>
                <w:sz w:val="20"/>
                <w:szCs w:val="20"/>
              </w:rPr>
            </w:pPr>
            <w:r w:rsidRPr="00D03501">
              <w:rPr>
                <w:rFonts w:eastAsia="Times New Roman" w:cs="Arial"/>
                <w:sz w:val="20"/>
                <w:szCs w:val="20"/>
              </w:rPr>
              <w:t>The Normal distribution is a probability model; its mean and variance are calculated using techniques beyond the scope of A level Mathematics.</w:t>
            </w:r>
            <w:r w:rsidR="007F1A1A">
              <w:rPr>
                <w:rFonts w:eastAsia="Times New Roman" w:cs="Arial"/>
                <w:sz w:val="20"/>
                <w:szCs w:val="20"/>
              </w:rPr>
              <w:t xml:space="preserve"> </w:t>
            </w:r>
            <w:r w:rsidRPr="00D03501">
              <w:rPr>
                <w:rFonts w:eastAsia="Times New Roman" w:cs="Arial"/>
                <w:sz w:val="20"/>
                <w:szCs w:val="20"/>
              </w:rPr>
              <w:t>At this level, students should understand the mean and variance of a Normal distribution as the limiting values from calculating the mean and variance of increasingly large samples from a Normal distribution.</w:t>
            </w:r>
          </w:p>
        </w:tc>
      </w:tr>
    </w:tbl>
    <w:p w14:paraId="6E482C6C" w14:textId="77777777" w:rsidR="006A0261" w:rsidRDefault="006A0261" w:rsidP="00EC13DD"/>
    <w:p w14:paraId="6FB2C18D" w14:textId="01C166A8" w:rsidR="002727D0" w:rsidRDefault="002727D0" w:rsidP="006A0261"/>
    <w:p w14:paraId="738BD99A" w14:textId="5727D27A" w:rsidR="002727D0" w:rsidRDefault="002727D0" w:rsidP="002727D0"/>
    <w:p w14:paraId="7DF2CB63" w14:textId="77777777" w:rsidR="006A0261" w:rsidRPr="002727D0" w:rsidRDefault="006A0261" w:rsidP="002727D0">
      <w:pPr>
        <w:sectPr w:rsidR="006A0261" w:rsidRPr="002727D0" w:rsidSect="006A0261">
          <w:headerReference w:type="default" r:id="rId23"/>
          <w:footerReference w:type="default" r:id="rId24"/>
          <w:headerReference w:type="first" r:id="rId25"/>
          <w:footerReference w:type="first" r:id="rId26"/>
          <w:pgSz w:w="16838" w:h="11906" w:orient="landscape"/>
          <w:pgMar w:top="1134"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64EDF493" w14:textId="77777777" w:rsidR="00D03501" w:rsidRDefault="00D03501" w:rsidP="00D03501">
      <w:pPr>
        <w:pStyle w:val="Heading3"/>
      </w:pPr>
      <w:r>
        <w:t>General approaches</w:t>
      </w:r>
    </w:p>
    <w:p w14:paraId="17CC91C2" w14:textId="1280E3C9" w:rsidR="00D03501" w:rsidRDefault="00D03501" w:rsidP="00D03501">
      <w:r>
        <w:t xml:space="preserve">Prior to working on statistical distributions, it would be beneficial if learners had a firm understanding of the rules of probability and should have experience of creating basic probability distributions from known probability situations e.g. throwing two coins to prove the rules in a known context. This should be a core component of the initial approach. </w:t>
      </w:r>
    </w:p>
    <w:p w14:paraId="12F9044C" w14:textId="50616167" w:rsidR="00D03501" w:rsidRDefault="00D03501" w:rsidP="00D03501">
      <w:r>
        <w:t>Learners should be able to use Venn diagrams, tree diagrams and table</w:t>
      </w:r>
      <w:r w:rsidR="004666DD">
        <w:t>s</w:t>
      </w:r>
      <w:r>
        <w:t xml:space="preserve"> of outcomes to solve probability problems.</w:t>
      </w:r>
    </w:p>
    <w:p w14:paraId="762697AC" w14:textId="3568DA06" w:rsidR="00D03501" w:rsidRDefault="00D03501" w:rsidP="00D03501">
      <w:r>
        <w:t xml:space="preserve">Knowledge of statistical measures and their interpretation and the ability to calculate these, including the variance and standard deviation of a data set would also be beneficial to the understanding of the statistical distributions and their applications. </w:t>
      </w:r>
    </w:p>
    <w:p w14:paraId="20667CC8" w14:textId="74E1B1FF" w:rsidR="00D03501" w:rsidRDefault="00D03501" w:rsidP="00D03501">
      <w:r>
        <w:t xml:space="preserve">Learners would also benefit from having a good understanding of the binomial expansion and its uses. </w:t>
      </w:r>
    </w:p>
    <w:p w14:paraId="6F0F0BA6" w14:textId="77777777" w:rsidR="00D03501" w:rsidRDefault="00D03501" w:rsidP="00D03501">
      <w:r>
        <w:t xml:space="preserve">There should be discussion of the differences between discrete and continuous data and distributions to ensure that learners can distinguish between these distributions. </w:t>
      </w:r>
    </w:p>
    <w:p w14:paraId="2F3EC8A8" w14:textId="77777777" w:rsidR="00D03501" w:rsidRPr="003624B0" w:rsidRDefault="00D03501" w:rsidP="00D03501">
      <w:pPr>
        <w:tabs>
          <w:tab w:val="left" w:pos="561"/>
          <w:tab w:val="left" w:pos="992"/>
          <w:tab w:val="left" w:pos="1412"/>
          <w:tab w:val="left" w:pos="9781"/>
        </w:tabs>
        <w:spacing w:after="0" w:line="240" w:lineRule="auto"/>
        <w:rPr>
          <w:sz w:val="12"/>
        </w:rPr>
      </w:pPr>
    </w:p>
    <w:p w14:paraId="16A49758" w14:textId="77777777" w:rsidR="00D03501" w:rsidRPr="001D7455" w:rsidRDefault="00D03501" w:rsidP="00D03501">
      <w:pPr>
        <w:pStyle w:val="Heading3"/>
      </w:pPr>
      <w:r w:rsidRPr="001D7455">
        <w:t>Common misconceptions or</w:t>
      </w:r>
      <w:r>
        <w:t xml:space="preserve"> difficulties learners may have</w:t>
      </w:r>
    </w:p>
    <w:p w14:paraId="434EDB4B" w14:textId="77777777" w:rsidR="00D03501" w:rsidRDefault="00D03501" w:rsidP="00D03501">
      <w:r>
        <w:t>There are a number of misconceptions that learners may hold, or develop regarding statistical distributions and care should be taken to avoid these becoming ingrained in learners.</w:t>
      </w:r>
    </w:p>
    <w:p w14:paraId="7A357E49" w14:textId="77777777" w:rsidR="00D03501" w:rsidRDefault="00D03501" w:rsidP="00D03501">
      <w:r>
        <w:t xml:space="preserve">When considering the Normal distribution learners may become confused with the upper and lower limits of the z-scores; some believe that the scores always vary between -3 and +3 and others that there is no restriction on the scores. These possibilities should be discussed with the use of the standard normal curve for illustration as well as a comparison with another experimental finite distribution to demonstrate that these are never exactly normal. </w:t>
      </w:r>
    </w:p>
    <w:p w14:paraId="71618CE7" w14:textId="77777777" w:rsidR="00D03501" w:rsidRDefault="00D03501" w:rsidP="00D03501">
      <w:r>
        <w:t xml:space="preserve">Some learners lack the ability to use and relate the properties of these distributions when making a decision about whether the experimental distribution matches a particular distribution type. It is important to ensure that these different properties are revised and clarified for all learners. </w:t>
      </w:r>
    </w:p>
    <w:p w14:paraId="46677B78" w14:textId="77777777" w:rsidR="00D03501" w:rsidRDefault="00D03501" w:rsidP="00D03501">
      <w:r>
        <w:t>Teachers could use a selection of different questions to assess the learners reasoning to give them the opportunity to express their conjectures; they can then use experiments and simulation to model the different situations and ensure a full understanding.</w:t>
      </w:r>
    </w:p>
    <w:p w14:paraId="349D20D8" w14:textId="77777777" w:rsidR="00655533" w:rsidRDefault="00655533" w:rsidP="00D03501"/>
    <w:p w14:paraId="0B01BB9D" w14:textId="77777777" w:rsidR="00655533" w:rsidRDefault="00655533" w:rsidP="00D03501"/>
    <w:p w14:paraId="0AF886AF" w14:textId="77777777" w:rsidR="00D03501" w:rsidRPr="001D7455" w:rsidRDefault="00D03501" w:rsidP="00D03501">
      <w:pPr>
        <w:pStyle w:val="Heading3"/>
      </w:pPr>
      <w:r w:rsidRPr="001D7455">
        <w:lastRenderedPageBreak/>
        <w:t>Conceptual links to other areas of</w:t>
      </w:r>
      <w:r>
        <w:t xml:space="preserve"> the specification</w:t>
      </w:r>
    </w:p>
    <w:p w14:paraId="7B53A41D" w14:textId="77777777" w:rsidR="00D03501" w:rsidRDefault="00D03501" w:rsidP="00D03501">
      <w:r>
        <w:t xml:space="preserve">There is a lot of problem solving involved when using statistical distributions and learners need to be able to extract the information they need from the wording of the questions and from the data provided in order to attempt solutions. </w:t>
      </w:r>
    </w:p>
    <w:p w14:paraId="72ECEFEC" w14:textId="77777777" w:rsidR="00D03501" w:rsidRDefault="00D03501" w:rsidP="00D03501">
      <w:r>
        <w:t xml:space="preserve">Teachers should ensure that time is spent on the properties of the different distributions so that learners have the opportunity to work with them and distinguish clearly between them. </w:t>
      </w:r>
    </w:p>
    <w:p w14:paraId="236454DA" w14:textId="067C2CB4" w:rsidR="00D03501" w:rsidRDefault="00D03501" w:rsidP="00D03501">
      <w:r>
        <w:t>The use of the for</w:t>
      </w:r>
      <w:r w:rsidR="004666DD">
        <w:t>mulae and ICT is expected and this</w:t>
      </w:r>
      <w:r>
        <w:t xml:space="preserve"> aids understanding of the concepts and how they are applied in a range of different contexts. Statistical graph drawing technology helps learners visualise situations as well as allowing an increased number of examples to be investigated without lengthy periods taken up with hand drawing graphs (with the associated risk of inaccuracies and mistakes in the drawing process). </w:t>
      </w:r>
    </w:p>
    <w:p w14:paraId="42286693" w14:textId="170352C4" w:rsidR="00D03501" w:rsidRDefault="00D03501" w:rsidP="00D03501">
      <w:r>
        <w:t>This topic leads on to statistical hypothesis testing</w:t>
      </w:r>
      <w:r w:rsidR="003900A1">
        <w:t xml:space="preserve">. </w:t>
      </w:r>
    </w:p>
    <w:p w14:paraId="01F49D4C" w14:textId="77777777" w:rsidR="00D03501" w:rsidRDefault="00D03501" w:rsidP="00D03501">
      <w:r>
        <w:t>It is strongly suggested that teachers provide as many real life uses and applications of statistical distributions from other topic areas to emphasise the relevance of this area of mathematics to learners</w:t>
      </w: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27"/>
          <w:headerReference w:type="first" r:id="rId28"/>
          <w:footerReference w:type="first" r:id="rId29"/>
          <w:pgSz w:w="11906" w:h="16838"/>
          <w:pgMar w:top="873" w:right="1134" w:bottom="851" w:left="1134" w:header="709" w:footer="709" w:gutter="0"/>
          <w:cols w:space="708"/>
          <w:titlePg/>
          <w:docGrid w:linePitch="360"/>
        </w:sectPr>
      </w:pPr>
    </w:p>
    <w:p w14:paraId="277D2269" w14:textId="77777777" w:rsidR="00D03501" w:rsidRDefault="00D03501" w:rsidP="00D03501">
      <w:pPr>
        <w:pStyle w:val="Heading1"/>
        <w:tabs>
          <w:tab w:val="left" w:pos="561"/>
          <w:tab w:val="left" w:pos="992"/>
          <w:tab w:val="left" w:pos="1412"/>
          <w:tab w:val="left" w:pos="9781"/>
        </w:tabs>
        <w:spacing w:before="0" w:line="240" w:lineRule="auto"/>
      </w:pPr>
      <w:r>
        <w:lastRenderedPageBreak/>
        <w:t>Thinking Contextually</w:t>
      </w:r>
    </w:p>
    <w:p w14:paraId="069DCF05" w14:textId="77777777" w:rsidR="00D03501" w:rsidRPr="003624B0" w:rsidRDefault="00D03501" w:rsidP="00D03501">
      <w:pPr>
        <w:jc w:val="both"/>
        <w:rPr>
          <w:sz w:val="12"/>
        </w:rPr>
      </w:pPr>
    </w:p>
    <w:p w14:paraId="6F1BA11F" w14:textId="77777777" w:rsidR="00D03501" w:rsidRDefault="00D03501" w:rsidP="00D03501">
      <w:pPr>
        <w:rPr>
          <w:rFonts w:cs="Arial"/>
          <w:color w:val="000000"/>
          <w:shd w:val="clear" w:color="auto" w:fill="FFFFFF"/>
        </w:rPr>
      </w:pPr>
      <w:r w:rsidRPr="001D7455">
        <w:rPr>
          <w:rFonts w:cs="Arial"/>
          <w:color w:val="000000"/>
          <w:shd w:val="clear" w:color="auto" w:fill="FFFFFF"/>
        </w:rPr>
        <w:t xml:space="preserve">Learners need to see the relevance of their learning to real life events; they often struggle to understand the concepts in mathematics unless they can see the relevance. </w:t>
      </w:r>
    </w:p>
    <w:p w14:paraId="4C49F261" w14:textId="421D4F0F" w:rsidR="00D03501" w:rsidRDefault="00D03501" w:rsidP="00D03501">
      <w:pPr>
        <w:rPr>
          <w:rFonts w:cs="Arial"/>
        </w:rPr>
      </w:pPr>
      <w:r w:rsidRPr="001D7455">
        <w:rPr>
          <w:rFonts w:cs="Arial"/>
        </w:rPr>
        <w:t xml:space="preserve">The very nature of statistical distributions is contextual and many different areas can be used to enhance learners understanding. These can be as basic as collection of data through experiments in the classroom that they can then interpret, through to more complex examples that can be simulated using ICT. These could be examples for world population data or sporting statistics for predictions to interpret the world around us. </w:t>
      </w:r>
      <w:r w:rsidR="004666DD">
        <w:rPr>
          <w:rFonts w:cs="Arial"/>
        </w:rPr>
        <w:t>The large data set might be a source of data which could be modelled by a Normal distribution.</w:t>
      </w:r>
      <w:r w:rsidR="007F1A1A">
        <w:rPr>
          <w:rFonts w:cs="Arial"/>
        </w:rPr>
        <w:t xml:space="preserve"> </w:t>
      </w:r>
      <w:r w:rsidR="004666DD">
        <w:rPr>
          <w:rFonts w:cs="Arial"/>
        </w:rPr>
        <w:t xml:space="preserve">Students who are taking </w:t>
      </w:r>
      <w:proofErr w:type="gramStart"/>
      <w:r w:rsidR="004666DD">
        <w:rPr>
          <w:rFonts w:cs="Arial"/>
        </w:rPr>
        <w:t>A</w:t>
      </w:r>
      <w:proofErr w:type="gramEnd"/>
      <w:r w:rsidR="004666DD">
        <w:rPr>
          <w:rFonts w:cs="Arial"/>
        </w:rPr>
        <w:t xml:space="preserve"> level biology may be able to give examples of uses of the Normal distribution from their subject.</w:t>
      </w:r>
    </w:p>
    <w:p w14:paraId="119B9C5D" w14:textId="77777777" w:rsidR="00D03501" w:rsidRPr="001D7455" w:rsidRDefault="00D03501" w:rsidP="00D03501">
      <w:pPr>
        <w:rPr>
          <w:rFonts w:cs="Arial"/>
          <w:color w:val="000000"/>
          <w:shd w:val="clear" w:color="auto" w:fill="FFFFFF"/>
        </w:rPr>
      </w:pPr>
      <w:r w:rsidRPr="001D7455">
        <w:rPr>
          <w:rFonts w:cs="Arial"/>
          <w:color w:val="000000"/>
          <w:shd w:val="clear" w:color="auto" w:fill="FFFFFF"/>
        </w:rPr>
        <w:t>Learners will be more successful if they can see how the concepts can be used outside of the classroom. If scenarios are chosen that are meaningful to the learners will help to maintain their interest and motivation. This will also help learners to focus on the mathematics and lead to independent thinking and greater retention of the skills.</w:t>
      </w:r>
    </w:p>
    <w:p w14:paraId="6145FFD5" w14:textId="77777777" w:rsidR="005063A6" w:rsidRDefault="005063A6" w:rsidP="00F531B7">
      <w:pPr>
        <w:tabs>
          <w:tab w:val="left" w:pos="561"/>
          <w:tab w:val="left" w:pos="992"/>
          <w:tab w:val="left" w:pos="1412"/>
          <w:tab w:val="left" w:pos="9781"/>
        </w:tabs>
        <w:spacing w:after="0" w:line="240" w:lineRule="auto"/>
      </w:pPr>
    </w:p>
    <w:p w14:paraId="19CA4419" w14:textId="77777777" w:rsidR="00D03501" w:rsidRDefault="00D03501" w:rsidP="00F531B7">
      <w:pPr>
        <w:tabs>
          <w:tab w:val="left" w:pos="561"/>
          <w:tab w:val="left" w:pos="992"/>
          <w:tab w:val="left" w:pos="1412"/>
          <w:tab w:val="left" w:pos="9781"/>
        </w:tabs>
        <w:spacing w:after="0" w:line="240" w:lineRule="auto"/>
      </w:pPr>
    </w:p>
    <w:p w14:paraId="35329DC5" w14:textId="77777777" w:rsidR="00D03501" w:rsidRDefault="00D03501" w:rsidP="00F531B7">
      <w:pPr>
        <w:tabs>
          <w:tab w:val="left" w:pos="561"/>
          <w:tab w:val="left" w:pos="992"/>
          <w:tab w:val="left" w:pos="1412"/>
          <w:tab w:val="left" w:pos="9781"/>
        </w:tabs>
        <w:spacing w:after="0" w:line="240" w:lineRule="auto"/>
        <w:sectPr w:rsidR="00D03501"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of resources with links and a description of each"/>
      </w:tblPr>
      <w:tblGrid>
        <w:gridCol w:w="3369"/>
        <w:gridCol w:w="2835"/>
        <w:gridCol w:w="7512"/>
        <w:gridCol w:w="1418"/>
      </w:tblGrid>
      <w:tr w:rsidR="00874E93" w:rsidRPr="00D03501" w14:paraId="2DF2F734" w14:textId="77777777" w:rsidTr="00631CAA">
        <w:trPr>
          <w:cantSplit/>
          <w:tblHeader/>
        </w:trPr>
        <w:tc>
          <w:tcPr>
            <w:tcW w:w="3369" w:type="dxa"/>
          </w:tcPr>
          <w:p w14:paraId="2061AD99" w14:textId="77777777" w:rsidR="00874E93" w:rsidRPr="00D03501" w:rsidRDefault="00874E93" w:rsidP="00D03501">
            <w:pPr>
              <w:tabs>
                <w:tab w:val="left" w:pos="561"/>
                <w:tab w:val="left" w:pos="992"/>
                <w:tab w:val="left" w:pos="1412"/>
                <w:tab w:val="left" w:pos="9781"/>
              </w:tabs>
              <w:spacing w:after="0" w:line="240" w:lineRule="auto"/>
              <w:rPr>
                <w:rFonts w:cs="Arial"/>
                <w:b/>
              </w:rPr>
            </w:pPr>
            <w:r w:rsidRPr="00D03501">
              <w:rPr>
                <w:rFonts w:cs="Arial"/>
                <w:b/>
              </w:rPr>
              <w:t>Title</w:t>
            </w:r>
          </w:p>
        </w:tc>
        <w:tc>
          <w:tcPr>
            <w:tcW w:w="2835" w:type="dxa"/>
          </w:tcPr>
          <w:p w14:paraId="5E4D981A" w14:textId="77777777" w:rsidR="00874E93" w:rsidRPr="00D03501" w:rsidRDefault="00874E93" w:rsidP="00D03501">
            <w:pPr>
              <w:tabs>
                <w:tab w:val="left" w:pos="561"/>
                <w:tab w:val="left" w:pos="992"/>
                <w:tab w:val="left" w:pos="1412"/>
                <w:tab w:val="left" w:pos="9781"/>
              </w:tabs>
              <w:spacing w:after="0" w:line="240" w:lineRule="auto"/>
              <w:rPr>
                <w:rFonts w:cs="Arial"/>
                <w:b/>
              </w:rPr>
            </w:pPr>
            <w:r w:rsidRPr="00D03501">
              <w:rPr>
                <w:rFonts w:cs="Arial"/>
                <w:b/>
              </w:rPr>
              <w:t>Organisation</w:t>
            </w:r>
          </w:p>
        </w:tc>
        <w:tc>
          <w:tcPr>
            <w:tcW w:w="7512" w:type="dxa"/>
          </w:tcPr>
          <w:p w14:paraId="61D10F42" w14:textId="77777777" w:rsidR="00874E93" w:rsidRPr="00D03501" w:rsidRDefault="00874E93" w:rsidP="00D03501">
            <w:pPr>
              <w:tabs>
                <w:tab w:val="left" w:pos="561"/>
                <w:tab w:val="left" w:pos="992"/>
                <w:tab w:val="left" w:pos="1412"/>
                <w:tab w:val="left" w:pos="9781"/>
              </w:tabs>
              <w:spacing w:after="0" w:line="240" w:lineRule="auto"/>
              <w:rPr>
                <w:rFonts w:cs="Arial"/>
                <w:b/>
              </w:rPr>
            </w:pPr>
            <w:r w:rsidRPr="00D03501">
              <w:rPr>
                <w:rFonts w:cs="Arial"/>
                <w:b/>
              </w:rPr>
              <w:t>Description</w:t>
            </w:r>
          </w:p>
        </w:tc>
        <w:tc>
          <w:tcPr>
            <w:tcW w:w="1418" w:type="dxa"/>
          </w:tcPr>
          <w:p w14:paraId="2C4353CF" w14:textId="77777777" w:rsidR="00874E93" w:rsidRPr="00D03501" w:rsidRDefault="00874E93" w:rsidP="00D03501">
            <w:pPr>
              <w:tabs>
                <w:tab w:val="left" w:pos="561"/>
                <w:tab w:val="left" w:pos="992"/>
                <w:tab w:val="left" w:pos="1412"/>
                <w:tab w:val="left" w:pos="9781"/>
              </w:tabs>
              <w:spacing w:after="0" w:line="240" w:lineRule="auto"/>
              <w:rPr>
                <w:rFonts w:cs="Arial"/>
                <w:b/>
              </w:rPr>
            </w:pPr>
            <w:r w:rsidRPr="00D03501">
              <w:rPr>
                <w:rFonts w:cs="Arial"/>
                <w:b/>
              </w:rPr>
              <w:t>Ref</w:t>
            </w:r>
          </w:p>
        </w:tc>
      </w:tr>
      <w:tr w:rsidR="00874E93" w:rsidRPr="00D03501" w14:paraId="6E0A5E45" w14:textId="77777777" w:rsidTr="00631CAA">
        <w:trPr>
          <w:cantSplit/>
        </w:trPr>
        <w:tc>
          <w:tcPr>
            <w:tcW w:w="3369" w:type="dxa"/>
          </w:tcPr>
          <w:p w14:paraId="68BF2B7F" w14:textId="6192E0EE" w:rsidR="00874E93" w:rsidRPr="00D03501" w:rsidRDefault="00EC13DD" w:rsidP="00D03501">
            <w:hyperlink r:id="rId30" w:history="1">
              <w:r w:rsidR="00874E93" w:rsidRPr="00874E93">
                <w:rPr>
                  <w:rStyle w:val="Hyperlink"/>
                </w:rPr>
                <w:t>The binomial distribution (AS)</w:t>
              </w:r>
            </w:hyperlink>
          </w:p>
        </w:tc>
        <w:tc>
          <w:tcPr>
            <w:tcW w:w="2835" w:type="dxa"/>
          </w:tcPr>
          <w:p w14:paraId="08F48613" w14:textId="1ECF65E5" w:rsidR="00874E93" w:rsidRPr="00D03501" w:rsidRDefault="00874E93" w:rsidP="00D03501">
            <w:pPr>
              <w:tabs>
                <w:tab w:val="left" w:pos="561"/>
                <w:tab w:val="left" w:pos="992"/>
                <w:tab w:val="left" w:pos="1412"/>
                <w:tab w:val="left" w:pos="9781"/>
              </w:tabs>
              <w:spacing w:after="0" w:line="240" w:lineRule="auto"/>
              <w:rPr>
                <w:rFonts w:cs="Arial"/>
              </w:rPr>
            </w:pPr>
            <w:r>
              <w:rPr>
                <w:rFonts w:cs="Arial"/>
              </w:rPr>
              <w:t>MEI</w:t>
            </w:r>
          </w:p>
        </w:tc>
        <w:tc>
          <w:tcPr>
            <w:tcW w:w="7512" w:type="dxa"/>
          </w:tcPr>
          <w:p w14:paraId="27C83FB3" w14:textId="0B865512" w:rsidR="00874E93" w:rsidRPr="00D03501" w:rsidRDefault="00874E93" w:rsidP="00D03501">
            <w:pPr>
              <w:rPr>
                <w:rFonts w:cs="Arial"/>
              </w:rPr>
            </w:pPr>
            <w:r>
              <w:rPr>
                <w:rFonts w:cs="Arial"/>
              </w:rPr>
              <w:t>A</w:t>
            </w:r>
            <w:r w:rsidRPr="00874E93">
              <w:rPr>
                <w:rFonts w:cs="Arial"/>
              </w:rPr>
              <w:t xml:space="preserve"> commentary of the underlying mathematics, a sample resource, a use of technology, links with other topics, common errors, </w:t>
            </w:r>
            <w:proofErr w:type="gramStart"/>
            <w:r w:rsidRPr="00874E93">
              <w:rPr>
                <w:rFonts w:cs="Arial"/>
              </w:rPr>
              <w:t>opportunities</w:t>
            </w:r>
            <w:proofErr w:type="gramEnd"/>
            <w:r w:rsidRPr="00874E93">
              <w:rPr>
                <w:rFonts w:cs="Arial"/>
              </w:rPr>
              <w:t xml:space="preserve"> for proof and questions to promote mathematical thinking.</w:t>
            </w:r>
          </w:p>
        </w:tc>
        <w:tc>
          <w:tcPr>
            <w:tcW w:w="1418" w:type="dxa"/>
          </w:tcPr>
          <w:p w14:paraId="484083BA" w14:textId="52048502" w:rsidR="00874E93" w:rsidRDefault="00874E93" w:rsidP="00D03501">
            <w:pPr>
              <w:rPr>
                <w:rFonts w:cs="Arial"/>
              </w:rPr>
            </w:pPr>
            <w:r>
              <w:rPr>
                <w:rFonts w:cs="Arial"/>
              </w:rPr>
              <w:t>R1, R2, R3, R4, R5, R6 and R7</w:t>
            </w:r>
          </w:p>
        </w:tc>
      </w:tr>
      <w:tr w:rsidR="00874E93" w:rsidRPr="00D03501" w14:paraId="057C24DE" w14:textId="77777777" w:rsidTr="00631CAA">
        <w:trPr>
          <w:cantSplit/>
        </w:trPr>
        <w:tc>
          <w:tcPr>
            <w:tcW w:w="3369" w:type="dxa"/>
          </w:tcPr>
          <w:p w14:paraId="5D0258E9" w14:textId="77777777" w:rsidR="00874E93" w:rsidRPr="00D03501" w:rsidRDefault="00EC13DD" w:rsidP="00D03501">
            <w:pPr>
              <w:rPr>
                <w:rFonts w:cs="Arial"/>
              </w:rPr>
            </w:pPr>
            <w:hyperlink r:id="rId31" w:history="1">
              <w:r w:rsidR="00874E93" w:rsidRPr="00D03501">
                <w:rPr>
                  <w:rFonts w:cs="Arial"/>
                  <w:color w:val="0000FF"/>
                  <w:u w:val="single"/>
                </w:rPr>
                <w:t>Binomial Distribution Revision Quiz</w:t>
              </w:r>
            </w:hyperlink>
          </w:p>
        </w:tc>
        <w:tc>
          <w:tcPr>
            <w:tcW w:w="2835" w:type="dxa"/>
          </w:tcPr>
          <w:p w14:paraId="3E19C660" w14:textId="77777777" w:rsidR="00874E93" w:rsidRPr="00D03501" w:rsidRDefault="00874E93" w:rsidP="00D03501">
            <w:pPr>
              <w:tabs>
                <w:tab w:val="left" w:pos="561"/>
                <w:tab w:val="left" w:pos="992"/>
                <w:tab w:val="left" w:pos="1412"/>
                <w:tab w:val="left" w:pos="9781"/>
              </w:tabs>
              <w:spacing w:after="0" w:line="240" w:lineRule="auto"/>
              <w:rPr>
                <w:rFonts w:cs="Arial"/>
              </w:rPr>
            </w:pPr>
            <w:r w:rsidRPr="00D03501">
              <w:rPr>
                <w:rFonts w:cs="Arial"/>
              </w:rPr>
              <w:t>TES</w:t>
            </w:r>
          </w:p>
        </w:tc>
        <w:tc>
          <w:tcPr>
            <w:tcW w:w="7512" w:type="dxa"/>
          </w:tcPr>
          <w:p w14:paraId="7DDC21A5" w14:textId="77777777" w:rsidR="00874E93" w:rsidRPr="00D03501" w:rsidRDefault="00874E93" w:rsidP="00D03501">
            <w:pPr>
              <w:rPr>
                <w:rFonts w:cs="Arial"/>
              </w:rPr>
            </w:pPr>
            <w:r w:rsidRPr="00D03501">
              <w:rPr>
                <w:rFonts w:cs="Arial"/>
              </w:rPr>
              <w:t xml:space="preserve">A quiz that can be used at the end of a series of lessons on the Binomial distribution. This can be used by splitting the group into teams to work on the questions set randomly. </w:t>
            </w:r>
          </w:p>
        </w:tc>
        <w:tc>
          <w:tcPr>
            <w:tcW w:w="1418" w:type="dxa"/>
          </w:tcPr>
          <w:p w14:paraId="0103AFCE" w14:textId="77777777" w:rsidR="00874E93" w:rsidRPr="00D03501" w:rsidRDefault="00874E93" w:rsidP="00D03501">
            <w:pPr>
              <w:rPr>
                <w:rFonts w:cs="Arial"/>
              </w:rPr>
            </w:pPr>
            <w:r>
              <w:rPr>
                <w:rFonts w:cs="Arial"/>
              </w:rPr>
              <w:t>R1, R2, R3, R4, R5, R6 and R7</w:t>
            </w:r>
          </w:p>
        </w:tc>
      </w:tr>
      <w:tr w:rsidR="00874E93" w:rsidRPr="00D03501" w14:paraId="50EDC5CA" w14:textId="77777777" w:rsidTr="00631CAA">
        <w:trPr>
          <w:cantSplit/>
        </w:trPr>
        <w:tc>
          <w:tcPr>
            <w:tcW w:w="3369" w:type="dxa"/>
          </w:tcPr>
          <w:p w14:paraId="069F0084" w14:textId="77777777" w:rsidR="00874E93" w:rsidRPr="00D03501" w:rsidRDefault="00EC13DD" w:rsidP="00D03501">
            <w:pPr>
              <w:rPr>
                <w:rFonts w:cs="Arial"/>
              </w:rPr>
            </w:pPr>
            <w:hyperlink r:id="rId32" w:history="1">
              <w:r w:rsidR="00874E93" w:rsidRPr="00D03501">
                <w:rPr>
                  <w:rFonts w:cs="Arial"/>
                  <w:color w:val="0000FF"/>
                  <w:u w:val="single"/>
                </w:rPr>
                <w:t>Using Binomial Probabilities</w:t>
              </w:r>
            </w:hyperlink>
          </w:p>
        </w:tc>
        <w:tc>
          <w:tcPr>
            <w:tcW w:w="2835" w:type="dxa"/>
          </w:tcPr>
          <w:p w14:paraId="1CE378D9" w14:textId="77777777" w:rsidR="00874E93" w:rsidRPr="00D03501" w:rsidRDefault="00874E93" w:rsidP="00D03501">
            <w:pPr>
              <w:tabs>
                <w:tab w:val="left" w:pos="561"/>
                <w:tab w:val="left" w:pos="992"/>
                <w:tab w:val="left" w:pos="1412"/>
                <w:tab w:val="left" w:pos="9781"/>
              </w:tabs>
              <w:spacing w:after="0" w:line="240" w:lineRule="auto"/>
              <w:rPr>
                <w:rFonts w:cs="Arial"/>
              </w:rPr>
            </w:pPr>
            <w:r w:rsidRPr="00D03501">
              <w:rPr>
                <w:rFonts w:cs="Arial"/>
              </w:rPr>
              <w:t>DfES</w:t>
            </w:r>
          </w:p>
        </w:tc>
        <w:tc>
          <w:tcPr>
            <w:tcW w:w="7512" w:type="dxa"/>
          </w:tcPr>
          <w:p w14:paraId="5D9FD118" w14:textId="77777777" w:rsidR="00874E93" w:rsidRPr="00D03501" w:rsidRDefault="00874E93" w:rsidP="00D03501">
            <w:pPr>
              <w:rPr>
                <w:rFonts w:cs="Arial"/>
              </w:rPr>
            </w:pPr>
            <w:r w:rsidRPr="00D03501">
              <w:rPr>
                <w:rFonts w:cs="Arial"/>
              </w:rPr>
              <w:t xml:space="preserve">This is a lesson plan from the Standards unit. It involves whole class discussion to develop understanding and then some group work matching events and probabilities for a given Binomial situation. </w:t>
            </w:r>
          </w:p>
        </w:tc>
        <w:tc>
          <w:tcPr>
            <w:tcW w:w="1418" w:type="dxa"/>
          </w:tcPr>
          <w:p w14:paraId="57256703" w14:textId="77777777" w:rsidR="00874E93" w:rsidRPr="00D03501" w:rsidRDefault="00874E93" w:rsidP="00D03501">
            <w:pPr>
              <w:rPr>
                <w:rFonts w:cs="Arial"/>
              </w:rPr>
            </w:pPr>
            <w:r>
              <w:rPr>
                <w:rFonts w:cs="Arial"/>
              </w:rPr>
              <w:t>R1, R2, R3, R4, R5, R6 and R7</w:t>
            </w:r>
          </w:p>
        </w:tc>
      </w:tr>
      <w:tr w:rsidR="00874E93" w:rsidRPr="00D03501" w14:paraId="6698BE06" w14:textId="77777777" w:rsidTr="00631CAA">
        <w:trPr>
          <w:cantSplit/>
        </w:trPr>
        <w:tc>
          <w:tcPr>
            <w:tcW w:w="3369" w:type="dxa"/>
          </w:tcPr>
          <w:p w14:paraId="19A7E35F" w14:textId="77777777" w:rsidR="00874E93" w:rsidRPr="00D03501" w:rsidRDefault="00EC13DD" w:rsidP="00D03501">
            <w:pPr>
              <w:rPr>
                <w:rFonts w:cs="Arial"/>
              </w:rPr>
            </w:pPr>
            <w:hyperlink r:id="rId33" w:history="1">
              <w:r w:rsidR="00874E93" w:rsidRPr="00D03501">
                <w:rPr>
                  <w:rFonts w:cs="Arial"/>
                  <w:color w:val="0000FF"/>
                  <w:u w:val="single"/>
                </w:rPr>
                <w:t>Binomial Distribution</w:t>
              </w:r>
            </w:hyperlink>
          </w:p>
        </w:tc>
        <w:tc>
          <w:tcPr>
            <w:tcW w:w="2835" w:type="dxa"/>
          </w:tcPr>
          <w:p w14:paraId="58CA63D7" w14:textId="77777777" w:rsidR="00874E93" w:rsidRPr="00D03501" w:rsidRDefault="00874E93" w:rsidP="00D03501">
            <w:pPr>
              <w:tabs>
                <w:tab w:val="left" w:pos="561"/>
                <w:tab w:val="left" w:pos="992"/>
                <w:tab w:val="left" w:pos="1412"/>
                <w:tab w:val="left" w:pos="9781"/>
              </w:tabs>
              <w:spacing w:after="0" w:line="240" w:lineRule="auto"/>
              <w:rPr>
                <w:rFonts w:cs="Arial"/>
              </w:rPr>
            </w:pPr>
            <w:proofErr w:type="spellStart"/>
            <w:r w:rsidRPr="00D03501">
              <w:rPr>
                <w:rFonts w:cs="Arial"/>
              </w:rPr>
              <w:t>Geogebra</w:t>
            </w:r>
            <w:proofErr w:type="spellEnd"/>
          </w:p>
        </w:tc>
        <w:tc>
          <w:tcPr>
            <w:tcW w:w="7512" w:type="dxa"/>
          </w:tcPr>
          <w:p w14:paraId="67650F03" w14:textId="77777777" w:rsidR="00874E93" w:rsidRPr="00D03501" w:rsidRDefault="00874E93" w:rsidP="00D03501">
            <w:pPr>
              <w:rPr>
                <w:rFonts w:cs="Arial"/>
              </w:rPr>
            </w:pPr>
            <w:r w:rsidRPr="00D03501">
              <w:rPr>
                <w:rFonts w:cs="Arial"/>
              </w:rPr>
              <w:t>A set of questions that can be answered using the interactive distribution graph provided.</w:t>
            </w:r>
          </w:p>
        </w:tc>
        <w:tc>
          <w:tcPr>
            <w:tcW w:w="1418" w:type="dxa"/>
          </w:tcPr>
          <w:p w14:paraId="2AFDD31D" w14:textId="77777777" w:rsidR="00874E93" w:rsidRPr="00D03501" w:rsidRDefault="00874E93" w:rsidP="00D03501">
            <w:pPr>
              <w:rPr>
                <w:rFonts w:cs="Arial"/>
              </w:rPr>
            </w:pPr>
            <w:r>
              <w:rPr>
                <w:rFonts w:cs="Arial"/>
              </w:rPr>
              <w:t>R3</w:t>
            </w:r>
          </w:p>
        </w:tc>
      </w:tr>
      <w:tr w:rsidR="00874E93" w:rsidRPr="00D03501" w14:paraId="7DF24E06" w14:textId="77777777" w:rsidTr="00631CAA">
        <w:trPr>
          <w:cantSplit/>
        </w:trPr>
        <w:tc>
          <w:tcPr>
            <w:tcW w:w="3369" w:type="dxa"/>
          </w:tcPr>
          <w:p w14:paraId="0CBED8C1" w14:textId="77777777" w:rsidR="00874E93" w:rsidRPr="00D03501" w:rsidRDefault="00EC13DD" w:rsidP="00D03501">
            <w:pPr>
              <w:rPr>
                <w:rFonts w:cs="Arial"/>
              </w:rPr>
            </w:pPr>
            <w:hyperlink r:id="rId34" w:history="1">
              <w:r w:rsidR="00874E93" w:rsidRPr="00D03501">
                <w:rPr>
                  <w:rFonts w:cs="Arial"/>
                  <w:color w:val="0000FF"/>
                  <w:u w:val="single"/>
                </w:rPr>
                <w:t>Discrete Random Variables</w:t>
              </w:r>
            </w:hyperlink>
          </w:p>
        </w:tc>
        <w:tc>
          <w:tcPr>
            <w:tcW w:w="2835" w:type="dxa"/>
          </w:tcPr>
          <w:p w14:paraId="108E1F29" w14:textId="77777777" w:rsidR="00874E93" w:rsidRPr="00D03501" w:rsidRDefault="00874E93" w:rsidP="00D03501">
            <w:pPr>
              <w:tabs>
                <w:tab w:val="left" w:pos="561"/>
                <w:tab w:val="left" w:pos="992"/>
                <w:tab w:val="left" w:pos="1412"/>
                <w:tab w:val="left" w:pos="9781"/>
              </w:tabs>
              <w:spacing w:after="0" w:line="240" w:lineRule="auto"/>
              <w:rPr>
                <w:rFonts w:cs="Arial"/>
              </w:rPr>
            </w:pPr>
            <w:proofErr w:type="spellStart"/>
            <w:r w:rsidRPr="00D03501">
              <w:rPr>
                <w:rFonts w:cs="Arial"/>
              </w:rPr>
              <w:t>PhysicsAndMathsTutor</w:t>
            </w:r>
            <w:proofErr w:type="spellEnd"/>
          </w:p>
        </w:tc>
        <w:tc>
          <w:tcPr>
            <w:tcW w:w="7512" w:type="dxa"/>
          </w:tcPr>
          <w:p w14:paraId="374E2077" w14:textId="77777777" w:rsidR="00874E93" w:rsidRPr="00D03501" w:rsidRDefault="00874E93" w:rsidP="00D03501">
            <w:pPr>
              <w:rPr>
                <w:rFonts w:cs="Arial"/>
              </w:rPr>
            </w:pPr>
            <w:r w:rsidRPr="00D03501">
              <w:rPr>
                <w:rFonts w:cs="Arial"/>
              </w:rPr>
              <w:t xml:space="preserve">A selection of past exam questions based on Discrete random variables. </w:t>
            </w:r>
          </w:p>
        </w:tc>
        <w:tc>
          <w:tcPr>
            <w:tcW w:w="1418" w:type="dxa"/>
          </w:tcPr>
          <w:p w14:paraId="4B405464" w14:textId="77777777" w:rsidR="00874E93" w:rsidRPr="00D03501" w:rsidRDefault="00874E93" w:rsidP="00D03501">
            <w:pPr>
              <w:rPr>
                <w:rFonts w:cs="Arial"/>
              </w:rPr>
            </w:pPr>
            <w:r>
              <w:rPr>
                <w:rFonts w:cs="Arial"/>
              </w:rPr>
              <w:t>R6</w:t>
            </w:r>
          </w:p>
        </w:tc>
      </w:tr>
      <w:tr w:rsidR="00874E93" w:rsidRPr="00D03501" w14:paraId="5474ABF8" w14:textId="77777777" w:rsidTr="00631CAA">
        <w:trPr>
          <w:cantSplit/>
        </w:trPr>
        <w:tc>
          <w:tcPr>
            <w:tcW w:w="3369" w:type="dxa"/>
          </w:tcPr>
          <w:p w14:paraId="53A84A3E" w14:textId="77777777" w:rsidR="00874E93" w:rsidRPr="00D03501" w:rsidRDefault="00EC13DD" w:rsidP="00D03501">
            <w:hyperlink r:id="rId35" w:history="1">
              <w:r w:rsidR="00874E93" w:rsidRPr="00D03501">
                <w:rPr>
                  <w:color w:val="0000FF"/>
                  <w:u w:val="single"/>
                </w:rPr>
                <w:t>Binomial Distribution</w:t>
              </w:r>
            </w:hyperlink>
          </w:p>
        </w:tc>
        <w:tc>
          <w:tcPr>
            <w:tcW w:w="2835" w:type="dxa"/>
          </w:tcPr>
          <w:p w14:paraId="7A351558" w14:textId="77777777" w:rsidR="00874E93" w:rsidRPr="00D03501" w:rsidRDefault="00874E93" w:rsidP="00D03501">
            <w:pPr>
              <w:tabs>
                <w:tab w:val="left" w:pos="561"/>
                <w:tab w:val="left" w:pos="992"/>
                <w:tab w:val="left" w:pos="1412"/>
                <w:tab w:val="left" w:pos="9781"/>
              </w:tabs>
              <w:spacing w:after="0" w:line="240" w:lineRule="auto"/>
              <w:rPr>
                <w:rFonts w:cs="Arial"/>
              </w:rPr>
            </w:pPr>
            <w:proofErr w:type="spellStart"/>
            <w:r w:rsidRPr="00D03501">
              <w:rPr>
                <w:rFonts w:cs="Arial"/>
              </w:rPr>
              <w:t>Geogebra</w:t>
            </w:r>
            <w:proofErr w:type="spellEnd"/>
          </w:p>
        </w:tc>
        <w:tc>
          <w:tcPr>
            <w:tcW w:w="7512" w:type="dxa"/>
          </w:tcPr>
          <w:p w14:paraId="6180D597" w14:textId="77777777" w:rsidR="00874E93" w:rsidRPr="00D03501" w:rsidRDefault="00874E93" w:rsidP="00D03501">
            <w:pPr>
              <w:rPr>
                <w:rFonts w:cs="Arial"/>
                <w:color w:val="000000"/>
              </w:rPr>
            </w:pPr>
            <w:r w:rsidRPr="00D03501">
              <w:rPr>
                <w:rFonts w:cs="Arial"/>
                <w:color w:val="000000"/>
              </w:rPr>
              <w:t>Interactive binomial distribution. Sliders used to vary n and p and also k, where the value of P(X=k) is calculated.</w:t>
            </w:r>
          </w:p>
        </w:tc>
        <w:tc>
          <w:tcPr>
            <w:tcW w:w="1418" w:type="dxa"/>
          </w:tcPr>
          <w:p w14:paraId="268EEF07" w14:textId="77777777" w:rsidR="00874E93" w:rsidRPr="00D03501" w:rsidRDefault="00874E93" w:rsidP="00D03501">
            <w:pPr>
              <w:rPr>
                <w:rFonts w:cs="Arial"/>
              </w:rPr>
            </w:pPr>
            <w:r>
              <w:rPr>
                <w:rFonts w:cs="Arial"/>
              </w:rPr>
              <w:t>R7</w:t>
            </w:r>
          </w:p>
        </w:tc>
      </w:tr>
      <w:tr w:rsidR="00874E93" w:rsidRPr="00D03501" w14:paraId="7ED8DE15" w14:textId="77777777" w:rsidTr="00631CAA">
        <w:trPr>
          <w:cantSplit/>
        </w:trPr>
        <w:tc>
          <w:tcPr>
            <w:tcW w:w="3369" w:type="dxa"/>
          </w:tcPr>
          <w:p w14:paraId="0886D110" w14:textId="70B0095F" w:rsidR="00874E93" w:rsidRPr="00D03501" w:rsidRDefault="00EC13DD" w:rsidP="00D03501">
            <w:pPr>
              <w:rPr>
                <w:rFonts w:cs="Arial"/>
              </w:rPr>
            </w:pPr>
            <w:hyperlink r:id="rId36" w:history="1">
              <w:r w:rsidR="00874E93" w:rsidRPr="00874E93">
                <w:rPr>
                  <w:rStyle w:val="Hyperlink"/>
                  <w:rFonts w:cs="Arial"/>
                </w:rPr>
                <w:t>Probability distributions</w:t>
              </w:r>
            </w:hyperlink>
          </w:p>
        </w:tc>
        <w:tc>
          <w:tcPr>
            <w:tcW w:w="2835" w:type="dxa"/>
          </w:tcPr>
          <w:p w14:paraId="370F076A" w14:textId="0AEB65B6" w:rsidR="00874E93" w:rsidRPr="00D03501" w:rsidRDefault="00874E93" w:rsidP="00D03501">
            <w:pPr>
              <w:tabs>
                <w:tab w:val="left" w:pos="561"/>
                <w:tab w:val="left" w:pos="992"/>
                <w:tab w:val="left" w:pos="1412"/>
                <w:tab w:val="left" w:pos="9781"/>
              </w:tabs>
              <w:spacing w:after="0" w:line="240" w:lineRule="auto"/>
              <w:rPr>
                <w:rFonts w:cs="Arial"/>
              </w:rPr>
            </w:pPr>
            <w:r>
              <w:rPr>
                <w:rFonts w:cs="Arial"/>
              </w:rPr>
              <w:t>MEI</w:t>
            </w:r>
          </w:p>
        </w:tc>
        <w:tc>
          <w:tcPr>
            <w:tcW w:w="7512" w:type="dxa"/>
          </w:tcPr>
          <w:p w14:paraId="569C349D" w14:textId="16FFD6BB" w:rsidR="00874E93" w:rsidRPr="00D03501" w:rsidRDefault="00874E93" w:rsidP="00D03501">
            <w:pPr>
              <w:rPr>
                <w:rFonts w:cs="Arial"/>
              </w:rPr>
            </w:pPr>
            <w:r w:rsidRPr="00874E93">
              <w:rPr>
                <w:rFonts w:cs="Arial"/>
              </w:rPr>
              <w:t xml:space="preserve">A commentary of the underlying mathematics, a sample resource, a use of technology, links with other topics, common errors, </w:t>
            </w:r>
            <w:proofErr w:type="gramStart"/>
            <w:r w:rsidRPr="00874E93">
              <w:rPr>
                <w:rFonts w:cs="Arial"/>
              </w:rPr>
              <w:t>opportunities</w:t>
            </w:r>
            <w:proofErr w:type="gramEnd"/>
            <w:r w:rsidRPr="00874E93">
              <w:rPr>
                <w:rFonts w:cs="Arial"/>
              </w:rPr>
              <w:t xml:space="preserve"> for proof and questions to promote mathematical thinking.</w:t>
            </w:r>
          </w:p>
        </w:tc>
        <w:tc>
          <w:tcPr>
            <w:tcW w:w="1418" w:type="dxa"/>
          </w:tcPr>
          <w:p w14:paraId="419B5356" w14:textId="5BE3E102" w:rsidR="00874E93" w:rsidRPr="00D03501" w:rsidRDefault="00874E93" w:rsidP="00D03501">
            <w:pPr>
              <w:rPr>
                <w:rFonts w:cs="Arial"/>
              </w:rPr>
            </w:pPr>
            <w:r>
              <w:rPr>
                <w:rFonts w:cs="Arial"/>
              </w:rPr>
              <w:t>R8, R9, R10, R11, R12 and R13</w:t>
            </w:r>
          </w:p>
        </w:tc>
      </w:tr>
      <w:tr w:rsidR="00874E93" w:rsidRPr="00D03501" w14:paraId="4EF79FEE" w14:textId="77777777" w:rsidTr="00631CAA">
        <w:trPr>
          <w:cantSplit/>
        </w:trPr>
        <w:tc>
          <w:tcPr>
            <w:tcW w:w="3369" w:type="dxa"/>
          </w:tcPr>
          <w:p w14:paraId="60CCD5A5" w14:textId="77777777" w:rsidR="00874E93" w:rsidRPr="00D03501" w:rsidRDefault="00EC13DD" w:rsidP="00D03501">
            <w:pPr>
              <w:rPr>
                <w:rFonts w:cs="Arial"/>
                <w:color w:val="0000FF"/>
              </w:rPr>
            </w:pPr>
            <w:hyperlink r:id="rId37" w:history="1">
              <w:r w:rsidR="00874E93" w:rsidRPr="00D03501">
                <w:rPr>
                  <w:rFonts w:cs="Arial"/>
                  <w:color w:val="0000FF"/>
                  <w:u w:val="single"/>
                </w:rPr>
                <w:t>Normal Distribution</w:t>
              </w:r>
            </w:hyperlink>
          </w:p>
        </w:tc>
        <w:tc>
          <w:tcPr>
            <w:tcW w:w="2835" w:type="dxa"/>
          </w:tcPr>
          <w:p w14:paraId="2D2D0B1C" w14:textId="77777777" w:rsidR="00874E93" w:rsidRPr="00D03501" w:rsidRDefault="00874E93" w:rsidP="00D03501">
            <w:pPr>
              <w:tabs>
                <w:tab w:val="left" w:pos="561"/>
                <w:tab w:val="left" w:pos="992"/>
                <w:tab w:val="left" w:pos="1412"/>
                <w:tab w:val="left" w:pos="9781"/>
              </w:tabs>
              <w:spacing w:after="0" w:line="240" w:lineRule="auto"/>
              <w:rPr>
                <w:rFonts w:cs="Arial"/>
              </w:rPr>
            </w:pPr>
            <w:r w:rsidRPr="00D03501">
              <w:rPr>
                <w:rFonts w:cs="Arial"/>
              </w:rPr>
              <w:t>In Thinking</w:t>
            </w:r>
          </w:p>
        </w:tc>
        <w:tc>
          <w:tcPr>
            <w:tcW w:w="7512" w:type="dxa"/>
          </w:tcPr>
          <w:p w14:paraId="341007CA" w14:textId="77777777" w:rsidR="00874E93" w:rsidRPr="00D03501" w:rsidRDefault="00874E93" w:rsidP="00D03501">
            <w:pPr>
              <w:tabs>
                <w:tab w:val="left" w:pos="561"/>
                <w:tab w:val="left" w:pos="992"/>
                <w:tab w:val="left" w:pos="1412"/>
                <w:tab w:val="left" w:pos="9781"/>
              </w:tabs>
              <w:spacing w:after="0" w:line="240" w:lineRule="auto"/>
              <w:rPr>
                <w:rFonts w:cs="Arial"/>
              </w:rPr>
            </w:pPr>
            <w:r w:rsidRPr="00D03501">
              <w:rPr>
                <w:rFonts w:cs="Arial"/>
              </w:rPr>
              <w:t>Set of questions on Normal Distribution. There are 2 questions labelled as Non Calculator: learners could be directed to treat these as exam style questions with the bold statement “</w:t>
            </w:r>
            <w:r w:rsidRPr="00D03501">
              <w:rPr>
                <w:rFonts w:cs="Arial"/>
                <w:b/>
              </w:rPr>
              <w:t>In this question you must show detailed reasoning</w:t>
            </w:r>
            <w:r w:rsidRPr="00D03501">
              <w:rPr>
                <w:rFonts w:cs="Arial"/>
              </w:rPr>
              <w:t>” as used in H230H240 papers. Also links to a set of notes related to the IB course.</w:t>
            </w:r>
          </w:p>
        </w:tc>
        <w:tc>
          <w:tcPr>
            <w:tcW w:w="1418" w:type="dxa"/>
          </w:tcPr>
          <w:p w14:paraId="6607A952" w14:textId="77777777" w:rsidR="00874E93" w:rsidRPr="00D03501" w:rsidRDefault="00874E93" w:rsidP="00D03501">
            <w:pPr>
              <w:tabs>
                <w:tab w:val="left" w:pos="561"/>
                <w:tab w:val="left" w:pos="992"/>
                <w:tab w:val="left" w:pos="1412"/>
                <w:tab w:val="left" w:pos="9781"/>
              </w:tabs>
              <w:spacing w:after="0" w:line="240" w:lineRule="auto"/>
              <w:rPr>
                <w:rFonts w:cs="Arial"/>
              </w:rPr>
            </w:pPr>
            <w:r>
              <w:rPr>
                <w:rFonts w:cs="Arial"/>
              </w:rPr>
              <w:t>R8, R9, R10, R11 and R12</w:t>
            </w:r>
          </w:p>
        </w:tc>
      </w:tr>
      <w:tr w:rsidR="00874E93" w:rsidRPr="00D03501" w14:paraId="7384F5F5" w14:textId="77777777" w:rsidTr="00631CAA">
        <w:trPr>
          <w:cantSplit/>
        </w:trPr>
        <w:tc>
          <w:tcPr>
            <w:tcW w:w="3369" w:type="dxa"/>
          </w:tcPr>
          <w:p w14:paraId="0CBF51F1" w14:textId="77777777" w:rsidR="00874E93" w:rsidRPr="00D03501" w:rsidRDefault="00EC13DD" w:rsidP="00D03501">
            <w:pPr>
              <w:rPr>
                <w:rFonts w:cs="Arial"/>
              </w:rPr>
            </w:pPr>
            <w:hyperlink r:id="rId38" w:history="1">
              <w:r w:rsidR="00874E93" w:rsidRPr="00D03501">
                <w:rPr>
                  <w:rFonts w:cs="Arial"/>
                  <w:color w:val="0000FF"/>
                  <w:u w:val="single"/>
                </w:rPr>
                <w:t>The coffee problem</w:t>
              </w:r>
            </w:hyperlink>
          </w:p>
        </w:tc>
        <w:tc>
          <w:tcPr>
            <w:tcW w:w="2835" w:type="dxa"/>
          </w:tcPr>
          <w:p w14:paraId="22B75448" w14:textId="77777777" w:rsidR="00874E93" w:rsidRPr="00D03501" w:rsidRDefault="00874E93" w:rsidP="00D03501">
            <w:pPr>
              <w:tabs>
                <w:tab w:val="left" w:pos="561"/>
                <w:tab w:val="left" w:pos="992"/>
                <w:tab w:val="left" w:pos="1412"/>
                <w:tab w:val="left" w:pos="9781"/>
              </w:tabs>
              <w:spacing w:after="0" w:line="240" w:lineRule="auto"/>
              <w:rPr>
                <w:rFonts w:cs="Arial"/>
              </w:rPr>
            </w:pPr>
            <w:r w:rsidRPr="00D03501">
              <w:rPr>
                <w:rFonts w:cs="Arial"/>
              </w:rPr>
              <w:t>MSV</w:t>
            </w:r>
          </w:p>
        </w:tc>
        <w:tc>
          <w:tcPr>
            <w:tcW w:w="7512" w:type="dxa"/>
          </w:tcPr>
          <w:p w14:paraId="6E291DCD" w14:textId="77777777" w:rsidR="00874E93" w:rsidRPr="00D03501" w:rsidRDefault="00874E93" w:rsidP="00D03501">
            <w:pPr>
              <w:rPr>
                <w:rFonts w:cs="Arial"/>
              </w:rPr>
            </w:pPr>
            <w:r w:rsidRPr="00D03501">
              <w:rPr>
                <w:rFonts w:cs="Arial"/>
                <w:color w:val="000000"/>
              </w:rPr>
              <w:t>This website has many different rich statistical tasks; the one discussed here is MSV 18: The coffee problem. This is a rich task that can be used anywhere within a lesson, and allows learners to develop their thinking. Problem leads to three simultaneous equations.</w:t>
            </w:r>
          </w:p>
        </w:tc>
        <w:tc>
          <w:tcPr>
            <w:tcW w:w="1418" w:type="dxa"/>
          </w:tcPr>
          <w:p w14:paraId="3A6944E6" w14:textId="77777777" w:rsidR="00874E93" w:rsidRPr="00D03501" w:rsidRDefault="00874E93" w:rsidP="00D03501">
            <w:pPr>
              <w:rPr>
                <w:rFonts w:cs="Arial"/>
              </w:rPr>
            </w:pPr>
            <w:r>
              <w:rPr>
                <w:rFonts w:cs="Arial"/>
              </w:rPr>
              <w:t>R8, R9, R10, R11 and R12</w:t>
            </w:r>
          </w:p>
        </w:tc>
      </w:tr>
      <w:tr w:rsidR="00874E93" w:rsidRPr="00D03501" w14:paraId="0CD45449" w14:textId="77777777" w:rsidTr="00631CAA">
        <w:trPr>
          <w:cantSplit/>
        </w:trPr>
        <w:tc>
          <w:tcPr>
            <w:tcW w:w="3369" w:type="dxa"/>
          </w:tcPr>
          <w:p w14:paraId="4EDCA001" w14:textId="77777777" w:rsidR="00874E93" w:rsidRPr="00D03501" w:rsidRDefault="00EC13DD" w:rsidP="00D03501">
            <w:pPr>
              <w:rPr>
                <w:rFonts w:cs="Arial"/>
              </w:rPr>
            </w:pPr>
            <w:hyperlink r:id="rId39" w:history="1">
              <w:r w:rsidR="00874E93" w:rsidRPr="00D03501">
                <w:rPr>
                  <w:rFonts w:cs="Arial"/>
                  <w:color w:val="0000FF"/>
                  <w:u w:val="single"/>
                </w:rPr>
                <w:t xml:space="preserve">Normal Distribution </w:t>
              </w:r>
              <w:proofErr w:type="spellStart"/>
              <w:r w:rsidR="00874E93" w:rsidRPr="00D03501">
                <w:rPr>
                  <w:rFonts w:cs="Arial"/>
                  <w:color w:val="0000FF"/>
                  <w:u w:val="single"/>
                </w:rPr>
                <w:t>powerpoint</w:t>
              </w:r>
              <w:proofErr w:type="spellEnd"/>
            </w:hyperlink>
          </w:p>
        </w:tc>
        <w:tc>
          <w:tcPr>
            <w:tcW w:w="2835" w:type="dxa"/>
          </w:tcPr>
          <w:p w14:paraId="00F324B4" w14:textId="77777777" w:rsidR="00874E93" w:rsidRPr="00D03501" w:rsidRDefault="00874E93" w:rsidP="00D03501">
            <w:pPr>
              <w:tabs>
                <w:tab w:val="left" w:pos="561"/>
                <w:tab w:val="left" w:pos="992"/>
                <w:tab w:val="left" w:pos="1412"/>
                <w:tab w:val="left" w:pos="9781"/>
              </w:tabs>
              <w:spacing w:after="0" w:line="240" w:lineRule="auto"/>
              <w:rPr>
                <w:rFonts w:cs="Arial"/>
              </w:rPr>
            </w:pPr>
            <w:r w:rsidRPr="00D03501">
              <w:rPr>
                <w:rFonts w:cs="Arial"/>
              </w:rPr>
              <w:t>TES</w:t>
            </w:r>
          </w:p>
        </w:tc>
        <w:tc>
          <w:tcPr>
            <w:tcW w:w="7512" w:type="dxa"/>
          </w:tcPr>
          <w:p w14:paraId="0AD3B4CE" w14:textId="2795079B" w:rsidR="00874E93" w:rsidRPr="00D03501" w:rsidRDefault="00874E93" w:rsidP="00D03501">
            <w:pPr>
              <w:rPr>
                <w:rFonts w:cs="Arial"/>
              </w:rPr>
            </w:pPr>
            <w:r w:rsidRPr="00D03501">
              <w:rPr>
                <w:rFonts w:cs="Arial"/>
              </w:rPr>
              <w:t xml:space="preserve">A nice </w:t>
            </w:r>
            <w:proofErr w:type="spellStart"/>
            <w:r w:rsidRPr="00D03501">
              <w:rPr>
                <w:rFonts w:cs="Arial"/>
              </w:rPr>
              <w:t>powerpoint</w:t>
            </w:r>
            <w:proofErr w:type="spellEnd"/>
            <w:r w:rsidRPr="00D03501">
              <w:rPr>
                <w:rFonts w:cs="Arial"/>
              </w:rPr>
              <w:t xml:space="preserve"> covering the content of this topic area with some examples to support learners understanding. This resource does refer to normal distribution tables which will not now be provided; learners will use the statistical functionality on their calculator in the examination. This resource should be edited to insert your own textbook reference of questions.</w:t>
            </w:r>
            <w:r w:rsidR="007F1A1A">
              <w:rPr>
                <w:rFonts w:cs="Arial"/>
              </w:rPr>
              <w:t xml:space="preserve"> </w:t>
            </w:r>
          </w:p>
        </w:tc>
        <w:tc>
          <w:tcPr>
            <w:tcW w:w="1418" w:type="dxa"/>
          </w:tcPr>
          <w:p w14:paraId="76CC0B24" w14:textId="77777777" w:rsidR="00874E93" w:rsidRPr="00D03501" w:rsidRDefault="00874E93" w:rsidP="00D03501">
            <w:pPr>
              <w:rPr>
                <w:rFonts w:cs="Arial"/>
              </w:rPr>
            </w:pPr>
            <w:r>
              <w:rPr>
                <w:rFonts w:cs="Arial"/>
              </w:rPr>
              <w:t>R8, R9, R10, R11 and R12</w:t>
            </w:r>
          </w:p>
        </w:tc>
      </w:tr>
      <w:tr w:rsidR="00874E93" w:rsidRPr="00D03501" w14:paraId="4A9C2AB1" w14:textId="77777777" w:rsidTr="00631CAA">
        <w:trPr>
          <w:cantSplit/>
        </w:trPr>
        <w:tc>
          <w:tcPr>
            <w:tcW w:w="3369" w:type="dxa"/>
          </w:tcPr>
          <w:p w14:paraId="48B23B7A" w14:textId="77777777" w:rsidR="00874E93" w:rsidRPr="00D03501" w:rsidRDefault="00EC13DD" w:rsidP="00D03501">
            <w:pPr>
              <w:rPr>
                <w:rFonts w:cs="Arial"/>
              </w:rPr>
            </w:pPr>
            <w:hyperlink r:id="rId40" w:history="1">
              <w:r w:rsidR="00874E93" w:rsidRPr="00D03501">
                <w:rPr>
                  <w:rFonts w:cs="Arial"/>
                  <w:color w:val="0000FF"/>
                  <w:u w:val="single"/>
                </w:rPr>
                <w:t>Into the Normal Distribution</w:t>
              </w:r>
            </w:hyperlink>
          </w:p>
        </w:tc>
        <w:tc>
          <w:tcPr>
            <w:tcW w:w="2835" w:type="dxa"/>
          </w:tcPr>
          <w:p w14:paraId="78A091AE" w14:textId="77777777" w:rsidR="00874E93" w:rsidRPr="00D03501" w:rsidRDefault="00874E93" w:rsidP="00D03501">
            <w:pPr>
              <w:tabs>
                <w:tab w:val="left" w:pos="561"/>
                <w:tab w:val="left" w:pos="992"/>
                <w:tab w:val="left" w:pos="1412"/>
                <w:tab w:val="left" w:pos="9781"/>
              </w:tabs>
              <w:spacing w:after="0" w:line="240" w:lineRule="auto"/>
              <w:rPr>
                <w:rFonts w:cs="Arial"/>
              </w:rPr>
            </w:pPr>
            <w:proofErr w:type="spellStart"/>
            <w:r w:rsidRPr="00D03501">
              <w:rPr>
                <w:rFonts w:cs="Arial"/>
              </w:rPr>
              <w:t>Nrich</w:t>
            </w:r>
            <w:proofErr w:type="spellEnd"/>
          </w:p>
        </w:tc>
        <w:tc>
          <w:tcPr>
            <w:tcW w:w="7512" w:type="dxa"/>
          </w:tcPr>
          <w:p w14:paraId="4301C2A9" w14:textId="77777777" w:rsidR="00874E93" w:rsidRPr="00D03501" w:rsidRDefault="00874E93" w:rsidP="00D03501">
            <w:pPr>
              <w:rPr>
                <w:rFonts w:cs="Arial"/>
              </w:rPr>
            </w:pPr>
            <w:r w:rsidRPr="00D03501">
              <w:rPr>
                <w:rFonts w:cs="Arial"/>
              </w:rPr>
              <w:t xml:space="preserve">This is a nice task that can be completed as a whole class activity or individually. This is based around understanding the probability density function for the normal distribution. </w:t>
            </w:r>
          </w:p>
        </w:tc>
        <w:tc>
          <w:tcPr>
            <w:tcW w:w="1418" w:type="dxa"/>
          </w:tcPr>
          <w:p w14:paraId="3595B060" w14:textId="77777777" w:rsidR="00874E93" w:rsidRPr="00D03501" w:rsidRDefault="00874E93" w:rsidP="00D03501">
            <w:pPr>
              <w:rPr>
                <w:rFonts w:cs="Arial"/>
              </w:rPr>
            </w:pPr>
            <w:r>
              <w:rPr>
                <w:rFonts w:cs="Arial"/>
              </w:rPr>
              <w:t>R8, R9, R10, R11 and R12</w:t>
            </w:r>
          </w:p>
        </w:tc>
      </w:tr>
      <w:tr w:rsidR="00874E93" w:rsidRPr="00D03501" w14:paraId="5960AFF3" w14:textId="77777777" w:rsidTr="00631CAA">
        <w:trPr>
          <w:cantSplit/>
        </w:trPr>
        <w:tc>
          <w:tcPr>
            <w:tcW w:w="3369" w:type="dxa"/>
          </w:tcPr>
          <w:p w14:paraId="641E9DA4" w14:textId="77777777" w:rsidR="00874E93" w:rsidRPr="00D03501" w:rsidRDefault="00EC13DD" w:rsidP="00D03501">
            <w:pPr>
              <w:rPr>
                <w:rFonts w:cs="Arial"/>
              </w:rPr>
            </w:pPr>
            <w:hyperlink r:id="rId41" w:history="1">
              <w:r w:rsidR="00874E93" w:rsidRPr="00D03501">
                <w:rPr>
                  <w:rFonts w:cs="Arial"/>
                  <w:color w:val="0000FF"/>
                  <w:u w:val="single"/>
                </w:rPr>
                <w:t>Modelling Normal Distribution</w:t>
              </w:r>
            </w:hyperlink>
          </w:p>
        </w:tc>
        <w:tc>
          <w:tcPr>
            <w:tcW w:w="2835" w:type="dxa"/>
          </w:tcPr>
          <w:p w14:paraId="05929883" w14:textId="77777777" w:rsidR="00874E93" w:rsidRPr="00D03501" w:rsidRDefault="00874E93" w:rsidP="00D03501">
            <w:pPr>
              <w:tabs>
                <w:tab w:val="left" w:pos="561"/>
                <w:tab w:val="left" w:pos="992"/>
                <w:tab w:val="left" w:pos="1412"/>
                <w:tab w:val="left" w:pos="9781"/>
              </w:tabs>
              <w:spacing w:after="0" w:line="240" w:lineRule="auto"/>
              <w:rPr>
                <w:rFonts w:cs="Arial"/>
              </w:rPr>
            </w:pPr>
            <w:proofErr w:type="spellStart"/>
            <w:r w:rsidRPr="00D03501">
              <w:rPr>
                <w:rFonts w:cs="Arial"/>
              </w:rPr>
              <w:t>Geogebra</w:t>
            </w:r>
            <w:proofErr w:type="spellEnd"/>
          </w:p>
        </w:tc>
        <w:tc>
          <w:tcPr>
            <w:tcW w:w="7512" w:type="dxa"/>
          </w:tcPr>
          <w:p w14:paraId="63F19DB3" w14:textId="77777777" w:rsidR="00874E93" w:rsidRPr="00D03501" w:rsidRDefault="00874E93" w:rsidP="00D03501">
            <w:pPr>
              <w:rPr>
                <w:rFonts w:cs="Arial"/>
              </w:rPr>
            </w:pPr>
            <w:r w:rsidRPr="00D03501">
              <w:rPr>
                <w:rFonts w:cs="Arial"/>
              </w:rPr>
              <w:t>Interactive resource to model a data set with the normal curve.</w:t>
            </w:r>
          </w:p>
        </w:tc>
        <w:tc>
          <w:tcPr>
            <w:tcW w:w="1418" w:type="dxa"/>
          </w:tcPr>
          <w:p w14:paraId="473BBA23" w14:textId="77777777" w:rsidR="00874E93" w:rsidRPr="00D03501" w:rsidRDefault="00874E93" w:rsidP="00D03501">
            <w:pPr>
              <w:rPr>
                <w:rFonts w:cs="Arial"/>
              </w:rPr>
            </w:pPr>
            <w:r>
              <w:rPr>
                <w:rFonts w:cs="Arial"/>
              </w:rPr>
              <w:t>R8, R9, R10, R11 and R12</w:t>
            </w:r>
          </w:p>
        </w:tc>
      </w:tr>
      <w:tr w:rsidR="00874E93" w:rsidRPr="00D03501" w14:paraId="46019199" w14:textId="77777777" w:rsidTr="00631CAA">
        <w:trPr>
          <w:cantSplit/>
        </w:trPr>
        <w:tc>
          <w:tcPr>
            <w:tcW w:w="3369" w:type="dxa"/>
          </w:tcPr>
          <w:p w14:paraId="31F968E7" w14:textId="7BFCE3B8" w:rsidR="00874E93" w:rsidRPr="00D03501" w:rsidRDefault="00EC13DD" w:rsidP="00D03501">
            <w:hyperlink r:id="rId42" w:history="1">
              <w:r w:rsidR="00874E93" w:rsidRPr="00D03501">
                <w:rPr>
                  <w:rFonts w:cs="Arial"/>
                  <w:color w:val="0000FF"/>
                  <w:u w:val="single"/>
                </w:rPr>
                <w:t>The Binomial Mean and Variance</w:t>
              </w:r>
            </w:hyperlink>
          </w:p>
        </w:tc>
        <w:tc>
          <w:tcPr>
            <w:tcW w:w="2835" w:type="dxa"/>
          </w:tcPr>
          <w:p w14:paraId="483A24DC" w14:textId="2FB90999" w:rsidR="00874E93" w:rsidRPr="00D03501" w:rsidRDefault="00874E93" w:rsidP="00D03501">
            <w:pPr>
              <w:tabs>
                <w:tab w:val="left" w:pos="561"/>
                <w:tab w:val="left" w:pos="992"/>
                <w:tab w:val="left" w:pos="1412"/>
                <w:tab w:val="left" w:pos="9781"/>
              </w:tabs>
              <w:spacing w:after="0" w:line="240" w:lineRule="auto"/>
              <w:rPr>
                <w:rFonts w:cs="Arial"/>
              </w:rPr>
            </w:pPr>
            <w:r w:rsidRPr="00D03501">
              <w:rPr>
                <w:rFonts w:cs="Arial"/>
              </w:rPr>
              <w:t>MSV</w:t>
            </w:r>
          </w:p>
        </w:tc>
        <w:tc>
          <w:tcPr>
            <w:tcW w:w="7512" w:type="dxa"/>
          </w:tcPr>
          <w:p w14:paraId="79A4D593" w14:textId="68B200E1" w:rsidR="00874E93" w:rsidRPr="00D03501" w:rsidRDefault="00874E93" w:rsidP="00D03501">
            <w:pPr>
              <w:rPr>
                <w:rFonts w:cs="Arial"/>
              </w:rPr>
            </w:pPr>
            <w:r w:rsidRPr="00D03501">
              <w:rPr>
                <w:rFonts w:cs="Arial"/>
                <w:color w:val="000000"/>
              </w:rPr>
              <w:t xml:space="preserve">This website has many different rich statistical tasks; the one here is MSV 40: The Binomial Mean and Variance. This is a rich task that can be used anywhere within a lesson, it helps learners to develop a proof for the mean and variance using an example. </w:t>
            </w:r>
          </w:p>
        </w:tc>
        <w:tc>
          <w:tcPr>
            <w:tcW w:w="1418" w:type="dxa"/>
          </w:tcPr>
          <w:p w14:paraId="43A25772" w14:textId="0FD8B0D3" w:rsidR="00874E93" w:rsidRDefault="00874E93" w:rsidP="00D03501">
            <w:pPr>
              <w:rPr>
                <w:rFonts w:cs="Arial"/>
              </w:rPr>
            </w:pPr>
            <w:r>
              <w:rPr>
                <w:rFonts w:cs="Arial"/>
              </w:rPr>
              <w:t>R8</w:t>
            </w:r>
          </w:p>
        </w:tc>
      </w:tr>
      <w:tr w:rsidR="00874E93" w:rsidRPr="00D03501" w14:paraId="6BB10086" w14:textId="77777777" w:rsidTr="00631CAA">
        <w:trPr>
          <w:cantSplit/>
        </w:trPr>
        <w:tc>
          <w:tcPr>
            <w:tcW w:w="3369" w:type="dxa"/>
          </w:tcPr>
          <w:p w14:paraId="0CF13B25" w14:textId="07045683" w:rsidR="00874E93" w:rsidRPr="00D03501" w:rsidRDefault="00EC13DD" w:rsidP="00D03501">
            <w:hyperlink r:id="rId43" w:history="1">
              <w:r w:rsidR="00874E93" w:rsidRPr="00D03501">
                <w:rPr>
                  <w:rFonts w:cs="Arial"/>
                  <w:color w:val="0000FF"/>
                  <w:u w:val="single"/>
                </w:rPr>
                <w:t>Picturing the Normal world</w:t>
              </w:r>
            </w:hyperlink>
          </w:p>
        </w:tc>
        <w:tc>
          <w:tcPr>
            <w:tcW w:w="2835" w:type="dxa"/>
          </w:tcPr>
          <w:p w14:paraId="1D76A4C7" w14:textId="4C779A7C" w:rsidR="00874E93" w:rsidRPr="00D03501" w:rsidRDefault="00874E93" w:rsidP="00D03501">
            <w:pPr>
              <w:tabs>
                <w:tab w:val="left" w:pos="561"/>
                <w:tab w:val="left" w:pos="992"/>
                <w:tab w:val="left" w:pos="1412"/>
                <w:tab w:val="left" w:pos="9781"/>
              </w:tabs>
              <w:spacing w:after="0" w:line="240" w:lineRule="auto"/>
              <w:rPr>
                <w:rFonts w:cs="Arial"/>
              </w:rPr>
            </w:pPr>
            <w:r w:rsidRPr="00D03501">
              <w:rPr>
                <w:rFonts w:cs="Arial"/>
              </w:rPr>
              <w:t>CPALMS</w:t>
            </w:r>
          </w:p>
        </w:tc>
        <w:tc>
          <w:tcPr>
            <w:tcW w:w="7512" w:type="dxa"/>
          </w:tcPr>
          <w:p w14:paraId="6B9C31D1" w14:textId="236E580C" w:rsidR="00874E93" w:rsidRPr="00D03501" w:rsidRDefault="00874E93" w:rsidP="00D03501">
            <w:pPr>
              <w:rPr>
                <w:rFonts w:cs="Arial"/>
              </w:rPr>
            </w:pPr>
            <w:r w:rsidRPr="00D03501">
              <w:rPr>
                <w:rFonts w:cs="Arial"/>
              </w:rPr>
              <w:t>This is an introductory lesson plan on normally distributed data. Students will collect their own height data and view the data distribution for their class.</w:t>
            </w:r>
          </w:p>
        </w:tc>
        <w:tc>
          <w:tcPr>
            <w:tcW w:w="1418" w:type="dxa"/>
          </w:tcPr>
          <w:p w14:paraId="623022B9" w14:textId="5B348565" w:rsidR="00874E93" w:rsidRDefault="00874E93" w:rsidP="00D03501">
            <w:pPr>
              <w:rPr>
                <w:rFonts w:cs="Arial"/>
              </w:rPr>
            </w:pPr>
            <w:r>
              <w:rPr>
                <w:rFonts w:cs="Arial"/>
              </w:rPr>
              <w:t>R8</w:t>
            </w:r>
          </w:p>
        </w:tc>
      </w:tr>
      <w:tr w:rsidR="00874E93" w:rsidRPr="00D03501" w14:paraId="149DCD9F" w14:textId="77777777" w:rsidTr="00631CAA">
        <w:trPr>
          <w:cantSplit/>
        </w:trPr>
        <w:tc>
          <w:tcPr>
            <w:tcW w:w="3369" w:type="dxa"/>
          </w:tcPr>
          <w:p w14:paraId="7596A4D2" w14:textId="5E65B179" w:rsidR="00874E93" w:rsidRPr="00D03501" w:rsidRDefault="00EC13DD" w:rsidP="00D03501">
            <w:hyperlink r:id="rId44" w:history="1">
              <w:r w:rsidR="00874E93" w:rsidRPr="00D03501">
                <w:rPr>
                  <w:rFonts w:cs="Arial"/>
                  <w:color w:val="0000FF"/>
                  <w:u w:val="single"/>
                </w:rPr>
                <w:t>Normal Approximation to Binomial</w:t>
              </w:r>
            </w:hyperlink>
            <w:r w:rsidR="00874E93" w:rsidRPr="00D03501">
              <w:rPr>
                <w:rFonts w:cs="Arial"/>
              </w:rPr>
              <w:t xml:space="preserve"> </w:t>
            </w:r>
          </w:p>
        </w:tc>
        <w:tc>
          <w:tcPr>
            <w:tcW w:w="2835" w:type="dxa"/>
          </w:tcPr>
          <w:p w14:paraId="2F3DF03F" w14:textId="7E5652D5" w:rsidR="00874E93" w:rsidRPr="00D03501" w:rsidRDefault="00874E93" w:rsidP="00D03501">
            <w:pPr>
              <w:tabs>
                <w:tab w:val="left" w:pos="561"/>
                <w:tab w:val="left" w:pos="992"/>
                <w:tab w:val="left" w:pos="1412"/>
                <w:tab w:val="left" w:pos="9781"/>
              </w:tabs>
              <w:spacing w:after="0" w:line="240" w:lineRule="auto"/>
              <w:rPr>
                <w:rFonts w:cs="Arial"/>
              </w:rPr>
            </w:pPr>
            <w:r w:rsidRPr="00D03501">
              <w:rPr>
                <w:rFonts w:cs="Arial"/>
              </w:rPr>
              <w:t>Exam Solutions</w:t>
            </w:r>
          </w:p>
        </w:tc>
        <w:tc>
          <w:tcPr>
            <w:tcW w:w="7512" w:type="dxa"/>
          </w:tcPr>
          <w:p w14:paraId="76366033" w14:textId="50B4BA73" w:rsidR="00874E93" w:rsidRPr="00D03501" w:rsidRDefault="00874E93" w:rsidP="00D03501">
            <w:pPr>
              <w:rPr>
                <w:rFonts w:cs="Arial"/>
              </w:rPr>
            </w:pPr>
            <w:r w:rsidRPr="00D03501">
              <w:rPr>
                <w:rFonts w:cs="Arial"/>
              </w:rPr>
              <w:t xml:space="preserve">A video demonstrating the conditions under which the normal approximation to the binomial occurs. This could be used as a plenary session or for independent learning. </w:t>
            </w:r>
          </w:p>
        </w:tc>
        <w:tc>
          <w:tcPr>
            <w:tcW w:w="1418" w:type="dxa"/>
          </w:tcPr>
          <w:p w14:paraId="1F157107" w14:textId="4061BE65" w:rsidR="00874E93" w:rsidRDefault="00874E93" w:rsidP="00D03501">
            <w:pPr>
              <w:rPr>
                <w:rFonts w:cs="Arial"/>
              </w:rPr>
            </w:pPr>
            <w:r>
              <w:rPr>
                <w:rFonts w:cs="Arial"/>
              </w:rPr>
              <w:t>R13</w:t>
            </w:r>
          </w:p>
        </w:tc>
      </w:tr>
      <w:tr w:rsidR="00874E93" w:rsidRPr="00D03501" w14:paraId="3FBBCBEC" w14:textId="77777777" w:rsidTr="00631CAA">
        <w:trPr>
          <w:cantSplit/>
        </w:trPr>
        <w:tc>
          <w:tcPr>
            <w:tcW w:w="3369" w:type="dxa"/>
          </w:tcPr>
          <w:p w14:paraId="379A85E3" w14:textId="00D202C2" w:rsidR="00874E93" w:rsidRPr="00D03501" w:rsidRDefault="00EC13DD" w:rsidP="00D03501">
            <w:hyperlink r:id="rId45" w:history="1">
              <w:r w:rsidR="00874E93" w:rsidRPr="00D03501">
                <w:rPr>
                  <w:rFonts w:cs="Arial"/>
                  <w:color w:val="0000FF"/>
                  <w:u w:val="single"/>
                </w:rPr>
                <w:t>Binomial vs Normal Probability Comparison</w:t>
              </w:r>
            </w:hyperlink>
          </w:p>
        </w:tc>
        <w:tc>
          <w:tcPr>
            <w:tcW w:w="2835" w:type="dxa"/>
          </w:tcPr>
          <w:p w14:paraId="3E0F1EF8" w14:textId="13C08CB1" w:rsidR="00874E93" w:rsidRPr="00D03501" w:rsidRDefault="00874E93" w:rsidP="00D03501">
            <w:pPr>
              <w:tabs>
                <w:tab w:val="left" w:pos="561"/>
                <w:tab w:val="left" w:pos="992"/>
                <w:tab w:val="left" w:pos="1412"/>
                <w:tab w:val="left" w:pos="9781"/>
              </w:tabs>
              <w:spacing w:after="0" w:line="240" w:lineRule="auto"/>
              <w:rPr>
                <w:rFonts w:cs="Arial"/>
              </w:rPr>
            </w:pPr>
            <w:proofErr w:type="spellStart"/>
            <w:r w:rsidRPr="00D03501">
              <w:rPr>
                <w:rFonts w:cs="Arial"/>
              </w:rPr>
              <w:t>Geogebra</w:t>
            </w:r>
            <w:proofErr w:type="spellEnd"/>
          </w:p>
        </w:tc>
        <w:tc>
          <w:tcPr>
            <w:tcW w:w="7512" w:type="dxa"/>
          </w:tcPr>
          <w:p w14:paraId="6523F133" w14:textId="5CE22F54" w:rsidR="00874E93" w:rsidRPr="00D03501" w:rsidRDefault="00874E93" w:rsidP="00D03501">
            <w:pPr>
              <w:rPr>
                <w:rFonts w:cs="Arial"/>
              </w:rPr>
            </w:pPr>
            <w:r w:rsidRPr="00D03501">
              <w:rPr>
                <w:rFonts w:cs="Arial"/>
              </w:rPr>
              <w:t>Interactive comparison of Binomial vs Normal. Sliders used to change sample size, mean and the limits of region of interest (and the inequality symbols).</w:t>
            </w:r>
          </w:p>
        </w:tc>
        <w:tc>
          <w:tcPr>
            <w:tcW w:w="1418" w:type="dxa"/>
          </w:tcPr>
          <w:p w14:paraId="2EE91AF4" w14:textId="6C3E845D" w:rsidR="00874E93" w:rsidRDefault="00874E93" w:rsidP="00D03501">
            <w:pPr>
              <w:rPr>
                <w:rFonts w:cs="Arial"/>
              </w:rPr>
            </w:pPr>
            <w:r>
              <w:rPr>
                <w:rFonts w:cs="Arial"/>
              </w:rPr>
              <w:t>R13</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46"/>
          <w:footerReference w:type="first" r:id="rId47"/>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48"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49"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7B1C6EA6"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50" w:history="1">
                              <w:r w:rsidRPr="0016441E">
                                <w:rPr>
                                  <w:rStyle w:val="Hyperlink"/>
                                  <w:rFonts w:cs="Arial"/>
                                  <w:sz w:val="16"/>
                                  <w:szCs w:val="16"/>
                                </w:rPr>
                                <w:t>Like</w:t>
                              </w:r>
                            </w:hyperlink>
                            <w:r w:rsidRPr="0016441E">
                              <w:rPr>
                                <w:rFonts w:cs="Arial"/>
                                <w:sz w:val="16"/>
                                <w:szCs w:val="16"/>
                              </w:rPr>
                              <w:t>’ or ‘</w:t>
                            </w:r>
                            <w:hyperlink r:id="rId51"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52"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7B1C6EA6"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53" w:history="1">
                        <w:r w:rsidRPr="0016441E">
                          <w:rPr>
                            <w:rStyle w:val="Hyperlink"/>
                            <w:rFonts w:cs="Arial"/>
                            <w:sz w:val="16"/>
                            <w:szCs w:val="16"/>
                          </w:rPr>
                          <w:t>Li</w:t>
                        </w:r>
                        <w:r w:rsidRPr="0016441E">
                          <w:rPr>
                            <w:rStyle w:val="Hyperlink"/>
                            <w:rFonts w:cs="Arial"/>
                            <w:sz w:val="16"/>
                            <w:szCs w:val="16"/>
                          </w:rPr>
                          <w:t>k</w:t>
                        </w:r>
                        <w:r w:rsidRPr="0016441E">
                          <w:rPr>
                            <w:rStyle w:val="Hyperlink"/>
                            <w:rFonts w:cs="Arial"/>
                            <w:sz w:val="16"/>
                            <w:szCs w:val="16"/>
                          </w:rPr>
                          <w:t>e</w:t>
                        </w:r>
                      </w:hyperlink>
                      <w:r w:rsidRPr="0016441E">
                        <w:rPr>
                          <w:rFonts w:cs="Arial"/>
                          <w:sz w:val="16"/>
                          <w:szCs w:val="16"/>
                        </w:rPr>
                        <w:t>’ or ‘</w:t>
                      </w:r>
                      <w:hyperlink r:id="rId54" w:history="1">
                        <w:r w:rsidRPr="0016441E">
                          <w:rPr>
                            <w:rStyle w:val="Hyperlink"/>
                            <w:rFonts w:cs="Arial"/>
                            <w:sz w:val="16"/>
                            <w:szCs w:val="16"/>
                          </w:rPr>
                          <w:t>Dis</w:t>
                        </w:r>
                        <w:r w:rsidRPr="0016441E">
                          <w:rPr>
                            <w:rStyle w:val="Hyperlink"/>
                            <w:rFonts w:cs="Arial"/>
                            <w:sz w:val="16"/>
                            <w:szCs w:val="16"/>
                          </w:rPr>
                          <w:t>l</w:t>
                        </w:r>
                        <w:r w:rsidRPr="0016441E">
                          <w:rPr>
                            <w:rStyle w:val="Hyperlink"/>
                            <w:rFonts w:cs="Arial"/>
                            <w:sz w:val="16"/>
                            <w:szCs w:val="16"/>
                          </w:rPr>
                          <w:t>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55"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5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D8082" w14:textId="77777777" w:rsidR="00C409A8" w:rsidRDefault="00C409A8" w:rsidP="00D21C92">
      <w:r>
        <w:separator/>
      </w:r>
    </w:p>
  </w:endnote>
  <w:endnote w:type="continuationSeparator" w:id="0">
    <w:p w14:paraId="7AB853FF" w14:textId="77777777" w:rsidR="00C409A8" w:rsidRDefault="00C409A8"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C13DD">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2EF64662" w:rsidR="00536E34" w:rsidRDefault="00EC13DD"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78208" behindDoc="0" locked="0" layoutInCell="1" allowOverlap="1" wp14:anchorId="38F6FC89" wp14:editId="7D8DC0B5">
              <wp:simplePos x="0" y="0"/>
              <wp:positionH relativeFrom="column">
                <wp:posOffset>-31115</wp:posOffset>
              </wp:positionH>
              <wp:positionV relativeFrom="paragraph">
                <wp:posOffset>-706120</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3"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45085DA7" w14:textId="77777777" w:rsidR="00EC13DD" w:rsidRDefault="00EC13DD" w:rsidP="00EC13DD">
                            <w:pPr>
                              <w:spacing w:after="80"/>
                              <w:rPr>
                                <w:rFonts w:cs="Arial"/>
                                <w:b/>
                                <w:i/>
                                <w:sz w:val="18"/>
                                <w:szCs w:val="18"/>
                              </w:rPr>
                            </w:pPr>
                            <w:r>
                              <w:rPr>
                                <w:rFonts w:cs="Arial"/>
                                <w:b/>
                                <w:i/>
                                <w:sz w:val="18"/>
                                <w:szCs w:val="18"/>
                              </w:rPr>
                              <w:t>DISCLAIMER</w:t>
                            </w:r>
                          </w:p>
                          <w:p w14:paraId="6CFDB39F" w14:textId="77777777" w:rsidR="00EC13DD" w:rsidRPr="00064B8C" w:rsidRDefault="00EC13DD" w:rsidP="00EC13DD">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14:paraId="5BE0C070" w14:textId="77777777" w:rsidR="00EC13DD" w:rsidRDefault="00EC13DD" w:rsidP="00EC13DD"/>
                        </w:txbxContent>
                      </wps:txbx>
                      <wps:bodyPr rot="0" vert="horz" wrap="square" lIns="91440" tIns="45720" rIns="91440" bIns="45720" anchor="t" anchorCtr="0">
                        <a:noAutofit/>
                      </wps:bodyPr>
                    </wps:wsp>
                    <wps:wsp>
                      <wps:cNvPr id="14" name="Straight Connector 14"/>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 o:spid="_x0000_s1028" style="position:absolute;margin-left:-2.45pt;margin-top:-55.6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45085DA7" w14:textId="77777777" w:rsidR="00EC13DD" w:rsidRDefault="00EC13DD" w:rsidP="00EC13DD">
                      <w:pPr>
                        <w:spacing w:after="80"/>
                        <w:rPr>
                          <w:rFonts w:cs="Arial"/>
                          <w:b/>
                          <w:i/>
                          <w:sz w:val="18"/>
                          <w:szCs w:val="18"/>
                        </w:rPr>
                      </w:pPr>
                      <w:r>
                        <w:rPr>
                          <w:rFonts w:cs="Arial"/>
                          <w:b/>
                          <w:i/>
                          <w:sz w:val="18"/>
                          <w:szCs w:val="18"/>
                        </w:rPr>
                        <w:t>DISCLAIMER</w:t>
                      </w:r>
                    </w:p>
                    <w:p w14:paraId="6CFDB39F" w14:textId="77777777" w:rsidR="00EC13DD" w:rsidRPr="00064B8C" w:rsidRDefault="00EC13DD" w:rsidP="00EC13DD">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14:paraId="5BE0C070" w14:textId="77777777" w:rsidR="00EC13DD" w:rsidRDefault="00EC13DD" w:rsidP="00EC13DD"/>
                  </w:txbxContent>
                </v:textbox>
              </v:shape>
              <v:line id="Straight Connector 14"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C13DD">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C13DD">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C13DD">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C13DD">
      <w:rPr>
        <w:noProof/>
        <w:sz w:val="16"/>
        <w:szCs w:val="16"/>
      </w:rPr>
      <w:t>10</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C13DD">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C13DD">
      <w:rPr>
        <w:noProof/>
        <w:sz w:val="16"/>
        <w:szCs w:val="16"/>
      </w:rPr>
      <w:t>11</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F90C8" w14:textId="77777777" w:rsidR="00C409A8" w:rsidRDefault="00C409A8" w:rsidP="00D21C92">
      <w:r>
        <w:separator/>
      </w:r>
    </w:p>
  </w:footnote>
  <w:footnote w:type="continuationSeparator" w:id="0">
    <w:p w14:paraId="503B0955" w14:textId="77777777" w:rsidR="00C409A8" w:rsidRDefault="00C409A8"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36E34" w:rsidRDefault="00536E34"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36E34" w:rsidRDefault="002727D0">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2727D0" w:rsidRDefault="002727D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6BAC"/>
    <w:multiLevelType w:val="hybridMultilevel"/>
    <w:tmpl w:val="E0D013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4"/>
  </w:num>
  <w:num w:numId="5">
    <w:abstractNumId w:val="9"/>
  </w:num>
  <w:num w:numId="6">
    <w:abstractNumId w:val="7"/>
  </w:num>
  <w:num w:numId="7">
    <w:abstractNumId w:val="1"/>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5CBF"/>
    <w:rsid w:val="00016822"/>
    <w:rsid w:val="00022531"/>
    <w:rsid w:val="00026BCA"/>
    <w:rsid w:val="000524B4"/>
    <w:rsid w:val="00060BDA"/>
    <w:rsid w:val="00064CD4"/>
    <w:rsid w:val="00077F25"/>
    <w:rsid w:val="0008581F"/>
    <w:rsid w:val="00086259"/>
    <w:rsid w:val="00096E2E"/>
    <w:rsid w:val="000B243D"/>
    <w:rsid w:val="000F1ADA"/>
    <w:rsid w:val="00103BFC"/>
    <w:rsid w:val="00161697"/>
    <w:rsid w:val="001662BF"/>
    <w:rsid w:val="0016654B"/>
    <w:rsid w:val="00194A6F"/>
    <w:rsid w:val="001B2783"/>
    <w:rsid w:val="001B2B28"/>
    <w:rsid w:val="001B4D23"/>
    <w:rsid w:val="001B6387"/>
    <w:rsid w:val="001C3787"/>
    <w:rsid w:val="001F2678"/>
    <w:rsid w:val="00204D4D"/>
    <w:rsid w:val="00212C4F"/>
    <w:rsid w:val="00265900"/>
    <w:rsid w:val="002727D0"/>
    <w:rsid w:val="002804A7"/>
    <w:rsid w:val="002922F4"/>
    <w:rsid w:val="002A74B8"/>
    <w:rsid w:val="002B5830"/>
    <w:rsid w:val="002D6A1F"/>
    <w:rsid w:val="002E1954"/>
    <w:rsid w:val="002F075B"/>
    <w:rsid w:val="002F2421"/>
    <w:rsid w:val="002F2E8A"/>
    <w:rsid w:val="002F73D4"/>
    <w:rsid w:val="003072DD"/>
    <w:rsid w:val="00332731"/>
    <w:rsid w:val="00345055"/>
    <w:rsid w:val="003556B6"/>
    <w:rsid w:val="003637DB"/>
    <w:rsid w:val="00374F08"/>
    <w:rsid w:val="00377E80"/>
    <w:rsid w:val="00384833"/>
    <w:rsid w:val="00387717"/>
    <w:rsid w:val="003900A1"/>
    <w:rsid w:val="003B430C"/>
    <w:rsid w:val="003F3DD0"/>
    <w:rsid w:val="00404CFC"/>
    <w:rsid w:val="004146E3"/>
    <w:rsid w:val="00423A38"/>
    <w:rsid w:val="00455A72"/>
    <w:rsid w:val="00463032"/>
    <w:rsid w:val="004666DD"/>
    <w:rsid w:val="004734C1"/>
    <w:rsid w:val="0048364F"/>
    <w:rsid w:val="004923ED"/>
    <w:rsid w:val="004A6DE1"/>
    <w:rsid w:val="004C140F"/>
    <w:rsid w:val="005063A6"/>
    <w:rsid w:val="00507D0B"/>
    <w:rsid w:val="00513A44"/>
    <w:rsid w:val="00536E34"/>
    <w:rsid w:val="005412E3"/>
    <w:rsid w:val="00551083"/>
    <w:rsid w:val="005571B8"/>
    <w:rsid w:val="00561181"/>
    <w:rsid w:val="00580EDF"/>
    <w:rsid w:val="0058629A"/>
    <w:rsid w:val="00586791"/>
    <w:rsid w:val="005A7330"/>
    <w:rsid w:val="005C020E"/>
    <w:rsid w:val="005C3189"/>
    <w:rsid w:val="005D0EF9"/>
    <w:rsid w:val="005D2722"/>
    <w:rsid w:val="0060276A"/>
    <w:rsid w:val="00602E9D"/>
    <w:rsid w:val="006147BE"/>
    <w:rsid w:val="00627C92"/>
    <w:rsid w:val="00643FDC"/>
    <w:rsid w:val="00651168"/>
    <w:rsid w:val="00655533"/>
    <w:rsid w:val="006A0261"/>
    <w:rsid w:val="006B075C"/>
    <w:rsid w:val="006B143C"/>
    <w:rsid w:val="006C3B23"/>
    <w:rsid w:val="006D1D6F"/>
    <w:rsid w:val="00737C6A"/>
    <w:rsid w:val="007618F8"/>
    <w:rsid w:val="00762D59"/>
    <w:rsid w:val="00767ACA"/>
    <w:rsid w:val="007953E7"/>
    <w:rsid w:val="007B4A65"/>
    <w:rsid w:val="007B5519"/>
    <w:rsid w:val="007E53C0"/>
    <w:rsid w:val="007F1A1A"/>
    <w:rsid w:val="007F78B8"/>
    <w:rsid w:val="008004EB"/>
    <w:rsid w:val="00804682"/>
    <w:rsid w:val="008064FC"/>
    <w:rsid w:val="008324A5"/>
    <w:rsid w:val="0083305A"/>
    <w:rsid w:val="0084029E"/>
    <w:rsid w:val="008572F2"/>
    <w:rsid w:val="008622F2"/>
    <w:rsid w:val="00863C0D"/>
    <w:rsid w:val="0087336A"/>
    <w:rsid w:val="00874E93"/>
    <w:rsid w:val="00876CD1"/>
    <w:rsid w:val="00885425"/>
    <w:rsid w:val="00892204"/>
    <w:rsid w:val="008A1151"/>
    <w:rsid w:val="008A3D17"/>
    <w:rsid w:val="008C27BA"/>
    <w:rsid w:val="008E6607"/>
    <w:rsid w:val="00906CB1"/>
    <w:rsid w:val="00906EBD"/>
    <w:rsid w:val="0091432C"/>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A223D"/>
    <w:rsid w:val="00AB7712"/>
    <w:rsid w:val="00AB7BA0"/>
    <w:rsid w:val="00AB7BDE"/>
    <w:rsid w:val="00AC7EE0"/>
    <w:rsid w:val="00AD45F0"/>
    <w:rsid w:val="00B12492"/>
    <w:rsid w:val="00B33B42"/>
    <w:rsid w:val="00B35382"/>
    <w:rsid w:val="00B51EFC"/>
    <w:rsid w:val="00B86716"/>
    <w:rsid w:val="00B94752"/>
    <w:rsid w:val="00BB6521"/>
    <w:rsid w:val="00BC1166"/>
    <w:rsid w:val="00BD5E07"/>
    <w:rsid w:val="00BE0156"/>
    <w:rsid w:val="00C0531F"/>
    <w:rsid w:val="00C172B5"/>
    <w:rsid w:val="00C21181"/>
    <w:rsid w:val="00C30313"/>
    <w:rsid w:val="00C409A8"/>
    <w:rsid w:val="00C53DA6"/>
    <w:rsid w:val="00CA4837"/>
    <w:rsid w:val="00CA5B03"/>
    <w:rsid w:val="00CF0C81"/>
    <w:rsid w:val="00CF2404"/>
    <w:rsid w:val="00D03501"/>
    <w:rsid w:val="00D04336"/>
    <w:rsid w:val="00D1750C"/>
    <w:rsid w:val="00D21C92"/>
    <w:rsid w:val="00D22A40"/>
    <w:rsid w:val="00D31A85"/>
    <w:rsid w:val="00D4102F"/>
    <w:rsid w:val="00D44C82"/>
    <w:rsid w:val="00D47C51"/>
    <w:rsid w:val="00D6068E"/>
    <w:rsid w:val="00D641F9"/>
    <w:rsid w:val="00DA5F58"/>
    <w:rsid w:val="00DC18AB"/>
    <w:rsid w:val="00DE4A0C"/>
    <w:rsid w:val="00E4085F"/>
    <w:rsid w:val="00E65C44"/>
    <w:rsid w:val="00E76102"/>
    <w:rsid w:val="00EA4272"/>
    <w:rsid w:val="00EB5473"/>
    <w:rsid w:val="00EB6551"/>
    <w:rsid w:val="00EC13DD"/>
    <w:rsid w:val="00EE7B0E"/>
    <w:rsid w:val="00EF671E"/>
    <w:rsid w:val="00F270AA"/>
    <w:rsid w:val="00F30A85"/>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footer" Target="footer2.xml"/><Relationship Id="rId39" Type="http://schemas.openxmlformats.org/officeDocument/2006/relationships/hyperlink" Target="https://www.tes.com/teaching-resource/statistics-1-normal-distribution-6033015" TargetMode="External"/><Relationship Id="rId21" Type="http://schemas.openxmlformats.org/officeDocument/2006/relationships/image" Target="media/image8.wmf"/><Relationship Id="rId34" Type="http://schemas.openxmlformats.org/officeDocument/2006/relationships/hyperlink" Target="http://pmt.physicsandmathstutor.com/download/Maths/A-level/S1/Topic-Qs/OCR/S1%20Discrete%20Random%20Variables.pdf" TargetMode="External"/><Relationship Id="rId42" Type="http://schemas.openxmlformats.org/officeDocument/2006/relationships/hyperlink" Target="http://www.s253053503.websitehome.co.uk/msv/msv-40/msv-40.ppt" TargetMode="External"/><Relationship Id="rId47" Type="http://schemas.openxmlformats.org/officeDocument/2006/relationships/footer" Target="footer6.xml"/><Relationship Id="rId50" Type="http://schemas.openxmlformats.org/officeDocument/2006/relationships/hyperlink" Target="mailto:resources.feedback@ocr.org.uk?subject=I%20liked%20the%20AS%20and%20A%20Level%20Mathematics%20B%20(MEI)%20Teacher%20Delivery%20Guide%20Statistics:%20Probability%20Distributions" TargetMode="External"/><Relationship Id="rId55" Type="http://schemas.openxmlformats.org/officeDocument/2006/relationships/hyperlink" Target="http://www.ocr.org.uk/expression-of-interest"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footer" Target="footer4.xml"/><Relationship Id="rId11" Type="http://schemas.openxmlformats.org/officeDocument/2006/relationships/oleObject" Target="embeddings/oleObject1.bin"/><Relationship Id="rId24" Type="http://schemas.openxmlformats.org/officeDocument/2006/relationships/footer" Target="footer1.xml"/><Relationship Id="rId32" Type="http://schemas.openxmlformats.org/officeDocument/2006/relationships/hyperlink" Target="http://www.mrbartonmaths.com/resources/standard%20unit%20pdfs/SU%20Stats%20Lessons/S8%20-%20Using%20Binomial%20Probabilities.pdf" TargetMode="External"/><Relationship Id="rId37" Type="http://schemas.openxmlformats.org/officeDocument/2006/relationships/hyperlink" Target="https://www.thinkib.net/mathhlsl/page/20353/normal-distribution" TargetMode="External"/><Relationship Id="rId40" Type="http://schemas.openxmlformats.org/officeDocument/2006/relationships/hyperlink" Target="http://nrich.maths.org/6314" TargetMode="External"/><Relationship Id="rId45" Type="http://schemas.openxmlformats.org/officeDocument/2006/relationships/hyperlink" Target="https://www.geogebra.org/m/cDj2Y4AT" TargetMode="External"/><Relationship Id="rId53" Type="http://schemas.openxmlformats.org/officeDocument/2006/relationships/hyperlink" Target="mailto:resources.feedback@ocr.org.uk?subject=I%20liked%20the%20AS%20and%20A%20Level%20Mathematics%20B%20(MEI)%20Teacher%20Delivery%20Guide%20Statistics:%20Probability%20Distributions" TargetMode="External"/><Relationship Id="rId58"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customXml" Target="../customXml/item4.xml"/><Relationship Id="rId19" Type="http://schemas.openxmlformats.org/officeDocument/2006/relationships/image" Target="media/image7.w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footer" Target="footer3.xml"/><Relationship Id="rId30" Type="http://schemas.openxmlformats.org/officeDocument/2006/relationships/hyperlink" Target="http://www.mei.org.uk/files/sow/16-binomial-distribution.pdf" TargetMode="External"/><Relationship Id="rId35" Type="http://schemas.openxmlformats.org/officeDocument/2006/relationships/hyperlink" Target="https://www.geogebra.org/m/qnvqm8Zy" TargetMode="External"/><Relationship Id="rId43" Type="http://schemas.openxmlformats.org/officeDocument/2006/relationships/hyperlink" Target="http://www.cpalms.org/Public/PreviewResourceLesson/Preview/130177" TargetMode="External"/><Relationship Id="rId48" Type="http://schemas.openxmlformats.org/officeDocument/2006/relationships/hyperlink" Target="mailto:resources.feedback@ocr.org.uk" TargetMode="External"/><Relationship Id="rId56" Type="http://schemas.openxmlformats.org/officeDocument/2006/relationships/footer" Target="footer7.xml"/><Relationship Id="rId8" Type="http://schemas.openxmlformats.org/officeDocument/2006/relationships/endnotes" Target="endnotes.xml"/><Relationship Id="rId51" Type="http://schemas.openxmlformats.org/officeDocument/2006/relationships/hyperlink" Target="mailto:resources.feedback@ocr.org.uk?subject=I%20disliked%20the%20AS%20and%20A%20Level%20Mathematics%20B%20(MEI)%20Teacher%20Delivery%20Guide%20Statistics:%20Probability%20Distributions"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eader" Target="header2.xml"/><Relationship Id="rId33" Type="http://schemas.openxmlformats.org/officeDocument/2006/relationships/hyperlink" Target="https://www.geogebra.org/m/qQwQk8er" TargetMode="External"/><Relationship Id="rId38" Type="http://schemas.openxmlformats.org/officeDocument/2006/relationships/hyperlink" Target="http://www.s253053503.websitehome.co.uk/msv/msv-18/msv-18.ppt" TargetMode="External"/><Relationship Id="rId46" Type="http://schemas.openxmlformats.org/officeDocument/2006/relationships/footer" Target="footer5.xml"/><Relationship Id="rId59" Type="http://schemas.openxmlformats.org/officeDocument/2006/relationships/customXml" Target="../customXml/item2.xml"/><Relationship Id="rId20" Type="http://schemas.openxmlformats.org/officeDocument/2006/relationships/oleObject" Target="embeddings/oleObject5.bin"/><Relationship Id="rId41" Type="http://schemas.openxmlformats.org/officeDocument/2006/relationships/hyperlink" Target="https://www.geogebra.org/m/ydjwjcYY" TargetMode="External"/><Relationship Id="rId54" Type="http://schemas.openxmlformats.org/officeDocument/2006/relationships/hyperlink" Target="mailto:resources.feedback@ocr.org.uk?subject=I%20disliked%20the%20AS%20and%20A%20Level%20Mathematics%20B%20(MEI)%20Teacher%20Delivery%20Guide%20Statistics:%20Probability%20Distributions" TargetMode="External"/><Relationship Id="rId62"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28" Type="http://schemas.openxmlformats.org/officeDocument/2006/relationships/header" Target="header3.xml"/><Relationship Id="rId36" Type="http://schemas.openxmlformats.org/officeDocument/2006/relationships/hyperlink" Target="http://www.mei.org.uk/files/sow/36-probability-distributions.pdf" TargetMode="External"/><Relationship Id="rId49" Type="http://schemas.openxmlformats.org/officeDocument/2006/relationships/hyperlink" Target="mailto:resources.feedback@ocr.org.uk" TargetMode="External"/><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hyperlink" Target="https://www.tes.com/teaching-resource/binomial-distribution-revision-quiz-worksheet-6029667" TargetMode="External"/><Relationship Id="rId44" Type="http://schemas.openxmlformats.org/officeDocument/2006/relationships/hyperlink" Target="https://www.examsolutions.net/tutorials/normal-approximation-binomial-distribution/?board=OCR&amp;module=s2&amp;topic=1864" TargetMode="External"/><Relationship Id="rId52" Type="http://schemas.openxmlformats.org/officeDocument/2006/relationships/hyperlink" Target="http://www.ocr.org.uk/expression-of-interest" TargetMode="External"/><Relationship Id="rId6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7C124B-FDCE-4868-8EA7-B5D0FA2BFB90}">
  <ds:schemaRefs>
    <ds:schemaRef ds:uri="http://schemas.openxmlformats.org/officeDocument/2006/bibliography"/>
  </ds:schemaRefs>
</ds:datastoreItem>
</file>

<file path=customXml/itemProps2.xml><?xml version="1.0" encoding="utf-8"?>
<ds:datastoreItem xmlns:ds="http://schemas.openxmlformats.org/officeDocument/2006/customXml" ds:itemID="{8FFE07F7-8248-4F9E-ABE0-60C4C0F056E9}"/>
</file>

<file path=customXml/itemProps3.xml><?xml version="1.0" encoding="utf-8"?>
<ds:datastoreItem xmlns:ds="http://schemas.openxmlformats.org/officeDocument/2006/customXml" ds:itemID="{6971ACC8-477F-4FC0-8554-5CDD479A927D}"/>
</file>

<file path=customXml/itemProps4.xml><?xml version="1.0" encoding="utf-8"?>
<ds:datastoreItem xmlns:ds="http://schemas.openxmlformats.org/officeDocument/2006/customXml" ds:itemID="{D04EAAAA-28D1-4682-9CFA-B9AFACC7AC4E}"/>
</file>

<file path=customXml/itemProps5.xml><?xml version="1.0" encoding="utf-8"?>
<ds:datastoreItem xmlns:ds="http://schemas.openxmlformats.org/officeDocument/2006/customXml" ds:itemID="{11C9BCDC-7641-46EC-9324-5499B90E7A79}"/>
</file>

<file path=docProps/app.xml><?xml version="1.0" encoding="utf-8"?>
<Properties xmlns="http://schemas.openxmlformats.org/officeDocument/2006/extended-properties" xmlns:vt="http://schemas.openxmlformats.org/officeDocument/2006/docPropsVTypes">
  <Template>Normal</Template>
  <TotalTime>0</TotalTime>
  <Pages>11</Pages>
  <Words>2081</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AS and A Level Mathematics B (MEI) Teacher Delivery Guide Statistics: Probability distributions</vt:lpstr>
    </vt:vector>
  </TitlesOfParts>
  <Company>Cambridge Assessment</Company>
  <LinksUpToDate>false</LinksUpToDate>
  <CharactersWithSpaces>13922</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Statistics: Probability distributions</dc:title>
  <dc:creator>OCR</dc:creator>
  <cp:keywords>AS Level, A Level, Mathematics B, MEI, Maths, Probability distributions, Statistics</cp:keywords>
  <cp:lastModifiedBy>Suzette Green</cp:lastModifiedBy>
  <cp:revision>2</cp:revision>
  <dcterms:created xsi:type="dcterms:W3CDTF">2017-12-05T16:45:00Z</dcterms:created>
  <dcterms:modified xsi:type="dcterms:W3CDTF">2017-12-05T16:45:00Z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