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9D41" w14:textId="10E45B6C" w:rsidR="00D20226" w:rsidRDefault="00D20226" w:rsidP="00767B43">
      <w:pPr>
        <w:pStyle w:val="Heading1"/>
      </w:pPr>
      <w:r w:rsidRPr="00D20226">
        <w:t xml:space="preserve">Embedding </w:t>
      </w:r>
      <w:r w:rsidR="003856BB">
        <w:t>Fieldwork</w:t>
      </w:r>
      <w:r w:rsidRPr="00D20226">
        <w:t xml:space="preserve"> Skills Activities</w:t>
      </w:r>
    </w:p>
    <w:p w14:paraId="6FE5712C" w14:textId="77777777" w:rsidR="006872F5" w:rsidRPr="006872F5" w:rsidRDefault="006872F5" w:rsidP="006872F5">
      <w:pPr>
        <w:spacing w:before="240"/>
        <w:rPr>
          <w:sz w:val="22"/>
          <w:szCs w:val="22"/>
        </w:rPr>
      </w:pPr>
      <w:r w:rsidRPr="006872F5">
        <w:rPr>
          <w:sz w:val="22"/>
          <w:szCs w:val="22"/>
        </w:rPr>
        <w:t>To help support you in delivering the fieldwork skills in the Geography GCSE A specification (p15), we have developed a range of activities to enable you to embed fieldwork into your teaching. The activities included, encourage students to interact with a wide variety of resource materials to develop their fieldwork skills. The activities can be completed as starters and with students working in pairs or small groups. This resource outlines which part of the specification the fieldwork activity can be embedded as well as which one of the six areas of fieldwork the activity is targeting (see below). The main section of the resource explains the teaching and learning activity with reference to online resources to complete the activity or the website links include examples and further information to support both you and your students. The nature of the tasks included in this resource mean that students will be developing their geographical skills as they interact with maps, images and data.</w:t>
      </w:r>
    </w:p>
    <w:p w14:paraId="64588205" w14:textId="77777777" w:rsidR="006872F5" w:rsidRPr="006872F5" w:rsidRDefault="006872F5" w:rsidP="006872F5">
      <w:pPr>
        <w:rPr>
          <w:sz w:val="22"/>
          <w:szCs w:val="22"/>
        </w:rPr>
      </w:pPr>
      <w:r w:rsidRPr="006872F5">
        <w:rPr>
          <w:sz w:val="22"/>
          <w:szCs w:val="22"/>
        </w:rPr>
        <w:t xml:space="preserve">In the specification we have defined fieldwork as the experience of understanding and applying specific geographical knowledge, understanding and skills to a particular and real out-of-classroom context. In undertaking fieldwork, students practise a range of skills, gain new geographical insights and begin to appreciate different perspectives on the world around them. Fieldwork adds ‘geographical value’ to study, allowing students to ‘anchor’ their studies within a real world context. </w:t>
      </w:r>
    </w:p>
    <w:p w14:paraId="3F9FE8B7" w14:textId="13F9BD8F" w:rsidR="006872F5" w:rsidRPr="006872F5" w:rsidRDefault="006872F5" w:rsidP="006872F5">
      <w:pPr>
        <w:rPr>
          <w:sz w:val="22"/>
          <w:szCs w:val="22"/>
        </w:rPr>
      </w:pPr>
      <w:r w:rsidRPr="006872F5">
        <w:rPr>
          <w:sz w:val="22"/>
          <w:szCs w:val="22"/>
        </w:rPr>
        <w:t>There are six areas of fieldwork that will be assessed through both students’ own experiences of fieldwork and unfamiliar contexts, these are listed on page 15 of the specification and they include:</w:t>
      </w:r>
    </w:p>
    <w:p w14:paraId="5425FC9C" w14:textId="568B05B6" w:rsidR="00D80945" w:rsidRPr="006872F5" w:rsidRDefault="00D80945" w:rsidP="00517E4C">
      <w:pPr>
        <w:keepNext/>
        <w:keepLines/>
        <w:spacing w:after="0" w:line="240" w:lineRule="auto"/>
        <w:outlineLvl w:val="0"/>
        <w:rPr>
          <w:rFonts w:eastAsia="Times New Roman"/>
          <w:bCs/>
          <w:sz w:val="22"/>
          <w:szCs w:val="22"/>
        </w:rPr>
      </w:pPr>
    </w:p>
    <w:p w14:paraId="2E6702A4" w14:textId="0D53DFCF" w:rsidR="006872F5" w:rsidRPr="006872F5" w:rsidRDefault="006872F5" w:rsidP="006872F5">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 xml:space="preserve">i. </w:t>
      </w:r>
      <w:r w:rsidRPr="006872F5">
        <w:rPr>
          <w:rFonts w:eastAsia="Times New Roman"/>
          <w:bCs/>
          <w:sz w:val="22"/>
          <w:szCs w:val="22"/>
        </w:rPr>
        <w:tab/>
        <w:t>understanding of the ki</w:t>
      </w:r>
      <w:r w:rsidR="00E83BF6">
        <w:rPr>
          <w:rFonts w:eastAsia="Times New Roman"/>
          <w:bCs/>
          <w:sz w:val="22"/>
          <w:szCs w:val="22"/>
        </w:rPr>
        <w:t>n</w:t>
      </w:r>
      <w:r w:rsidRPr="006872F5">
        <w:rPr>
          <w:rFonts w:eastAsia="Times New Roman"/>
          <w:bCs/>
          <w:sz w:val="22"/>
          <w:szCs w:val="22"/>
        </w:rPr>
        <w:t xml:space="preserve">ds of question capable of being investigated through fieldwork and an understanding of the geographical enquiry processes appropriate to investigate these. </w:t>
      </w:r>
    </w:p>
    <w:p w14:paraId="1AEE6ABB" w14:textId="47814E84" w:rsidR="006872F5" w:rsidRPr="006872F5" w:rsidRDefault="006872F5" w:rsidP="00517E4C">
      <w:pPr>
        <w:keepNext/>
        <w:keepLines/>
        <w:spacing w:after="0" w:line="240" w:lineRule="auto"/>
        <w:outlineLvl w:val="0"/>
        <w:rPr>
          <w:rFonts w:eastAsia="Times New Roman"/>
          <w:bCs/>
          <w:sz w:val="22"/>
          <w:szCs w:val="22"/>
        </w:rPr>
      </w:pPr>
    </w:p>
    <w:p w14:paraId="46ADFBD7" w14:textId="5341C718" w:rsidR="006872F5" w:rsidRPr="006872F5" w:rsidRDefault="006872F5" w:rsidP="006872F5">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 xml:space="preserve">ii. </w:t>
      </w:r>
      <w:r w:rsidRPr="006872F5">
        <w:rPr>
          <w:rFonts w:eastAsia="Times New Roman"/>
          <w:bCs/>
          <w:sz w:val="22"/>
          <w:szCs w:val="22"/>
        </w:rPr>
        <w:tab/>
        <w:t>understanding of the range of techniques and methods used in fieldwork, including observation and different kinds of measurement.</w:t>
      </w:r>
    </w:p>
    <w:p w14:paraId="1D7FD337" w14:textId="4BD6A33F" w:rsidR="006872F5" w:rsidRPr="006872F5" w:rsidRDefault="006872F5" w:rsidP="00517E4C">
      <w:pPr>
        <w:keepNext/>
        <w:keepLines/>
        <w:spacing w:after="0" w:line="240" w:lineRule="auto"/>
        <w:outlineLvl w:val="0"/>
        <w:rPr>
          <w:rFonts w:eastAsia="Times New Roman"/>
          <w:bCs/>
          <w:sz w:val="22"/>
          <w:szCs w:val="22"/>
        </w:rPr>
      </w:pPr>
    </w:p>
    <w:p w14:paraId="70B342A1" w14:textId="77777777" w:rsidR="006872F5" w:rsidRPr="006872F5" w:rsidRDefault="006872F5" w:rsidP="003C062B">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iii.</w:t>
      </w:r>
      <w:r w:rsidRPr="006872F5">
        <w:rPr>
          <w:rFonts w:eastAsia="Times New Roman"/>
          <w:bCs/>
          <w:sz w:val="22"/>
          <w:szCs w:val="22"/>
        </w:rPr>
        <w:tab/>
        <w:t>processing and presenting fieldwork data in various ways including maps, graphs and diagrams.</w:t>
      </w:r>
    </w:p>
    <w:p w14:paraId="092B14AD" w14:textId="77777777" w:rsidR="006872F5" w:rsidRPr="006872F5" w:rsidRDefault="006872F5" w:rsidP="00517E4C">
      <w:pPr>
        <w:keepNext/>
        <w:keepLines/>
        <w:spacing w:after="0" w:line="240" w:lineRule="auto"/>
        <w:outlineLvl w:val="0"/>
        <w:rPr>
          <w:rFonts w:eastAsia="Times New Roman"/>
          <w:bCs/>
          <w:sz w:val="22"/>
          <w:szCs w:val="22"/>
        </w:rPr>
      </w:pPr>
    </w:p>
    <w:p w14:paraId="1280DDAC" w14:textId="77777777" w:rsidR="006872F5" w:rsidRPr="006872F5" w:rsidRDefault="006872F5" w:rsidP="006872F5">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iv.</w:t>
      </w:r>
      <w:r w:rsidRPr="006872F5">
        <w:rPr>
          <w:rFonts w:eastAsia="Times New Roman"/>
          <w:bCs/>
          <w:sz w:val="22"/>
          <w:szCs w:val="22"/>
        </w:rPr>
        <w:tab/>
        <w:t>analysing and explaining data collected in the field using knowledge of relevant geographical case studies and theories.</w:t>
      </w:r>
    </w:p>
    <w:p w14:paraId="3CD11985" w14:textId="77777777" w:rsidR="006872F5" w:rsidRPr="006872F5" w:rsidRDefault="006872F5" w:rsidP="00517E4C">
      <w:pPr>
        <w:keepNext/>
        <w:keepLines/>
        <w:spacing w:after="0" w:line="240" w:lineRule="auto"/>
        <w:outlineLvl w:val="0"/>
        <w:rPr>
          <w:rFonts w:eastAsia="Times New Roman"/>
          <w:bCs/>
          <w:sz w:val="22"/>
          <w:szCs w:val="22"/>
        </w:rPr>
      </w:pPr>
    </w:p>
    <w:p w14:paraId="1F42CA50" w14:textId="77777777" w:rsidR="006872F5" w:rsidRPr="006872F5" w:rsidRDefault="006872F5" w:rsidP="00517E4C">
      <w:pPr>
        <w:keepNext/>
        <w:keepLines/>
        <w:spacing w:after="0" w:line="240" w:lineRule="auto"/>
        <w:outlineLvl w:val="0"/>
        <w:rPr>
          <w:rFonts w:eastAsia="Times New Roman"/>
          <w:bCs/>
          <w:sz w:val="22"/>
          <w:szCs w:val="22"/>
        </w:rPr>
      </w:pPr>
      <w:r w:rsidRPr="006872F5">
        <w:rPr>
          <w:rFonts w:eastAsia="Times New Roman"/>
          <w:bCs/>
          <w:sz w:val="22"/>
          <w:szCs w:val="22"/>
        </w:rPr>
        <w:t>v.</w:t>
      </w:r>
      <w:r w:rsidRPr="006872F5">
        <w:rPr>
          <w:rFonts w:eastAsia="Times New Roman"/>
          <w:bCs/>
          <w:sz w:val="22"/>
          <w:szCs w:val="22"/>
        </w:rPr>
        <w:tab/>
        <w:t>drawing evidenced conclusions and summaries from fieldwork transcripts and data.</w:t>
      </w:r>
    </w:p>
    <w:p w14:paraId="31865EDF" w14:textId="77777777" w:rsidR="006872F5" w:rsidRPr="006872F5" w:rsidRDefault="006872F5" w:rsidP="00517E4C">
      <w:pPr>
        <w:keepNext/>
        <w:keepLines/>
        <w:spacing w:after="0" w:line="240" w:lineRule="auto"/>
        <w:outlineLvl w:val="0"/>
        <w:rPr>
          <w:rFonts w:eastAsia="Times New Roman"/>
          <w:bCs/>
          <w:sz w:val="22"/>
          <w:szCs w:val="22"/>
        </w:rPr>
      </w:pPr>
    </w:p>
    <w:p w14:paraId="4DD2604B" w14:textId="77777777" w:rsidR="006872F5" w:rsidRPr="006872F5" w:rsidRDefault="006872F5" w:rsidP="003C062B">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vi.</w:t>
      </w:r>
      <w:r w:rsidRPr="006872F5">
        <w:rPr>
          <w:rFonts w:eastAsia="Times New Roman"/>
          <w:bCs/>
          <w:sz w:val="22"/>
          <w:szCs w:val="22"/>
        </w:rPr>
        <w:tab/>
        <w:t xml:space="preserve">reflecting critically on fieldwork data, methods used, conclusions </w:t>
      </w:r>
      <w:proofErr w:type="gramStart"/>
      <w:r w:rsidRPr="006872F5">
        <w:rPr>
          <w:rFonts w:eastAsia="Times New Roman"/>
          <w:bCs/>
          <w:sz w:val="22"/>
          <w:szCs w:val="22"/>
        </w:rPr>
        <w:t>drawn</w:t>
      </w:r>
      <w:proofErr w:type="gramEnd"/>
      <w:r w:rsidRPr="006872F5">
        <w:rPr>
          <w:rFonts w:eastAsia="Times New Roman"/>
          <w:bCs/>
          <w:sz w:val="22"/>
          <w:szCs w:val="22"/>
        </w:rPr>
        <w:t xml:space="preserve"> and knowledge </w:t>
      </w:r>
      <w:bookmarkStart w:id="0" w:name="_GoBack"/>
      <w:bookmarkEnd w:id="0"/>
      <w:r w:rsidRPr="006872F5">
        <w:rPr>
          <w:rFonts w:eastAsia="Times New Roman"/>
          <w:bCs/>
          <w:sz w:val="22"/>
          <w:szCs w:val="22"/>
        </w:rPr>
        <w:t>gained.</w:t>
      </w:r>
    </w:p>
    <w:p w14:paraId="14C8B051" w14:textId="77777777" w:rsidR="006872F5" w:rsidRPr="006872F5" w:rsidRDefault="006872F5" w:rsidP="00517E4C">
      <w:pPr>
        <w:keepNext/>
        <w:keepLines/>
        <w:spacing w:after="0" w:line="240" w:lineRule="auto"/>
        <w:outlineLvl w:val="0"/>
        <w:rPr>
          <w:rFonts w:eastAsia="Times New Roman"/>
          <w:bCs/>
          <w:sz w:val="22"/>
          <w:szCs w:val="22"/>
        </w:rPr>
      </w:pPr>
    </w:p>
    <w:p w14:paraId="46BC9B96" w14:textId="59C6426D" w:rsidR="006872F5" w:rsidRDefault="006872F5" w:rsidP="003C062B">
      <w:pPr>
        <w:keepNext/>
        <w:keepLines/>
        <w:spacing w:after="0" w:line="240" w:lineRule="auto"/>
        <w:outlineLvl w:val="0"/>
        <w:rPr>
          <w:rFonts w:eastAsia="Times New Roman"/>
          <w:bCs/>
          <w:sz w:val="22"/>
          <w:szCs w:val="22"/>
        </w:rPr>
      </w:pPr>
      <w:r w:rsidRPr="006872F5">
        <w:rPr>
          <w:rFonts w:eastAsia="Times New Roman"/>
          <w:bCs/>
          <w:sz w:val="22"/>
          <w:szCs w:val="22"/>
        </w:rPr>
        <w:t xml:space="preserve">The assessment of fieldwork will take place within Component 03 - Geographical Skills. This component will include questions in relation to physical </w:t>
      </w:r>
      <w:r w:rsidR="00E83BF6">
        <w:rPr>
          <w:rFonts w:eastAsia="Times New Roman"/>
          <w:bCs/>
          <w:sz w:val="22"/>
          <w:szCs w:val="22"/>
        </w:rPr>
        <w:t>and</w:t>
      </w:r>
      <w:r w:rsidR="00E83BF6" w:rsidRPr="006872F5">
        <w:rPr>
          <w:rFonts w:eastAsia="Times New Roman"/>
          <w:bCs/>
          <w:sz w:val="22"/>
          <w:szCs w:val="22"/>
        </w:rPr>
        <w:t xml:space="preserve"> </w:t>
      </w:r>
      <w:r w:rsidRPr="006872F5">
        <w:rPr>
          <w:rFonts w:eastAsia="Times New Roman"/>
          <w:bCs/>
          <w:sz w:val="22"/>
          <w:szCs w:val="22"/>
        </w:rPr>
        <w:t xml:space="preserve">human geography. This resource has been developed with that in mind as we have embedded fieldwork skills into the physical and human geography themes within the specification content. </w:t>
      </w:r>
    </w:p>
    <w:p w14:paraId="23E01A8F" w14:textId="77777777" w:rsidR="006872F5" w:rsidRDefault="006872F5" w:rsidP="006872F5">
      <w:pPr>
        <w:keepNext/>
        <w:keepLines/>
        <w:spacing w:after="0" w:line="240" w:lineRule="auto"/>
        <w:outlineLvl w:val="0"/>
        <w:rPr>
          <w:rFonts w:eastAsia="Times New Roman"/>
          <w:bCs/>
          <w:sz w:val="22"/>
          <w:szCs w:val="22"/>
        </w:rPr>
      </w:pPr>
    </w:p>
    <w:p w14:paraId="30F638D8" w14:textId="1607BE79" w:rsidR="006872F5" w:rsidRPr="006872F5" w:rsidRDefault="006872F5" w:rsidP="006872F5">
      <w:pPr>
        <w:keepNext/>
        <w:keepLines/>
        <w:spacing w:after="0" w:line="240" w:lineRule="auto"/>
        <w:outlineLvl w:val="0"/>
        <w:rPr>
          <w:rFonts w:eastAsia="Times New Roman"/>
          <w:bCs/>
          <w:sz w:val="22"/>
          <w:szCs w:val="22"/>
        </w:rPr>
      </w:pPr>
      <w:r w:rsidRPr="006872F5">
        <w:rPr>
          <w:rFonts w:eastAsia="Times New Roman"/>
          <w:bCs/>
          <w:sz w:val="22"/>
          <w:szCs w:val="22"/>
        </w:rPr>
        <w:t xml:space="preserve">We suggest that you use this resource alongside our other fieldwork resource entitled ‘GCSE Geography Fieldwork Skills Factsheet’. This resource unpacks and explores each of the six areas of fieldwork listed on page of the 15 specification and gives lots of information about the enquiry approach to fieldwork and how you might deliver this: </w:t>
      </w:r>
      <w:hyperlink r:id="rId8" w:history="1">
        <w:r w:rsidRPr="00C40D83">
          <w:rPr>
            <w:rStyle w:val="Hyperlink"/>
            <w:rFonts w:eastAsia="Times New Roman"/>
            <w:bCs/>
            <w:szCs w:val="22"/>
          </w:rPr>
          <w:t>https://www.ocr.org.uk/qualifications/gcse/geography-a-geographical-themes-j383-from-2016/planning-and-teaching/</w:t>
        </w:r>
      </w:hyperlink>
      <w:r>
        <w:rPr>
          <w:rFonts w:eastAsia="Times New Roman"/>
          <w:bCs/>
          <w:sz w:val="22"/>
          <w:szCs w:val="22"/>
        </w:rPr>
        <w:t xml:space="preserve"> </w:t>
      </w:r>
    </w:p>
    <w:p w14:paraId="107D7580" w14:textId="77777777" w:rsidR="006872F5" w:rsidRDefault="006872F5" w:rsidP="006872F5">
      <w:pPr>
        <w:keepNext/>
        <w:keepLines/>
        <w:spacing w:after="0" w:line="240" w:lineRule="auto"/>
        <w:outlineLvl w:val="0"/>
        <w:rPr>
          <w:rFonts w:eastAsia="Times New Roman"/>
          <w:bCs/>
          <w:sz w:val="22"/>
          <w:szCs w:val="22"/>
        </w:rPr>
      </w:pPr>
    </w:p>
    <w:p w14:paraId="0D14CDBF" w14:textId="77777777" w:rsidR="006872F5" w:rsidRDefault="006872F5" w:rsidP="006872F5">
      <w:pPr>
        <w:keepNext/>
        <w:keepLines/>
        <w:spacing w:after="0" w:line="240" w:lineRule="auto"/>
        <w:outlineLvl w:val="0"/>
        <w:rPr>
          <w:rFonts w:eastAsia="Times New Roman"/>
          <w:bCs/>
          <w:sz w:val="22"/>
          <w:szCs w:val="22"/>
        </w:rPr>
      </w:pPr>
    </w:p>
    <w:p w14:paraId="210F5ADF" w14:textId="38115C75" w:rsidR="006872F5" w:rsidRDefault="006872F5" w:rsidP="006872F5">
      <w:pPr>
        <w:keepNext/>
        <w:keepLines/>
        <w:spacing w:after="0" w:line="240" w:lineRule="auto"/>
        <w:outlineLvl w:val="0"/>
        <w:rPr>
          <w:rFonts w:eastAsia="Times New Roman"/>
          <w:bCs/>
          <w:sz w:val="22"/>
          <w:szCs w:val="22"/>
        </w:rPr>
        <w:sectPr w:rsidR="006872F5" w:rsidSect="003C062B">
          <w:headerReference w:type="default" r:id="rId9"/>
          <w:footerReference w:type="default" r:id="rId10"/>
          <w:pgSz w:w="11906" w:h="16838"/>
          <w:pgMar w:top="720" w:right="1133" w:bottom="720" w:left="851" w:header="426" w:footer="454" w:gutter="0"/>
          <w:cols w:space="708"/>
          <w:docGrid w:linePitch="381"/>
        </w:sectPr>
      </w:pPr>
    </w:p>
    <w:p w14:paraId="217A07AF" w14:textId="77777777" w:rsidR="006872F5" w:rsidRPr="006872F5" w:rsidRDefault="006872F5" w:rsidP="00864F85">
      <w:pPr>
        <w:keepNext/>
        <w:keepLines/>
        <w:spacing w:line="240" w:lineRule="auto"/>
        <w:outlineLvl w:val="0"/>
        <w:rPr>
          <w:rFonts w:eastAsia="Times New Roman"/>
          <w:b/>
          <w:sz w:val="22"/>
          <w:szCs w:val="22"/>
        </w:rPr>
      </w:pPr>
      <w:r w:rsidRPr="006872F5">
        <w:rPr>
          <w:rFonts w:eastAsia="Times New Roman"/>
          <w:b/>
          <w:sz w:val="22"/>
          <w:szCs w:val="22"/>
        </w:rPr>
        <w:lastRenderedPageBreak/>
        <w:t>Geography fieldwork resources</w:t>
      </w:r>
    </w:p>
    <w:p w14:paraId="61859A5E" w14:textId="01CE6EF9" w:rsidR="006872F5" w:rsidRPr="006872F5" w:rsidRDefault="006872F5" w:rsidP="006872F5">
      <w:pPr>
        <w:keepNext/>
        <w:keepLines/>
        <w:spacing w:after="0" w:line="240" w:lineRule="auto"/>
        <w:outlineLvl w:val="0"/>
        <w:rPr>
          <w:rFonts w:eastAsia="Times New Roman"/>
          <w:bCs/>
          <w:sz w:val="22"/>
          <w:szCs w:val="22"/>
        </w:rPr>
      </w:pPr>
      <w:r w:rsidRPr="006872F5">
        <w:rPr>
          <w:rFonts w:eastAsia="Times New Roman"/>
          <w:bCs/>
          <w:sz w:val="22"/>
          <w:szCs w:val="22"/>
        </w:rPr>
        <w:t xml:space="preserve">Endorsed OCR GCSE Geography Fieldwork book - </w:t>
      </w:r>
      <w:hyperlink r:id="rId11" w:history="1">
        <w:r w:rsidRPr="00C40D83">
          <w:rPr>
            <w:rStyle w:val="Hyperlink"/>
            <w:rFonts w:eastAsia="Times New Roman"/>
            <w:bCs/>
            <w:szCs w:val="22"/>
          </w:rPr>
          <w:t>https://insightandperspective.co.uk/publications/gcse-geography-fieldwork-for-ocr</w:t>
        </w:r>
      </w:hyperlink>
      <w:r>
        <w:rPr>
          <w:rFonts w:eastAsia="Times New Roman"/>
          <w:bCs/>
          <w:sz w:val="22"/>
          <w:szCs w:val="22"/>
        </w:rPr>
        <w:t xml:space="preserve"> </w:t>
      </w:r>
    </w:p>
    <w:p w14:paraId="5D7FE129" w14:textId="6DEE8552" w:rsidR="006872F5" w:rsidRPr="006872F5" w:rsidRDefault="006872F5" w:rsidP="006872F5">
      <w:pPr>
        <w:keepNext/>
        <w:keepLines/>
        <w:spacing w:after="0" w:line="240" w:lineRule="auto"/>
        <w:outlineLvl w:val="0"/>
        <w:rPr>
          <w:rFonts w:eastAsia="Times New Roman"/>
          <w:bCs/>
          <w:sz w:val="22"/>
          <w:szCs w:val="22"/>
        </w:rPr>
      </w:pPr>
      <w:r w:rsidRPr="006872F5">
        <w:rPr>
          <w:rFonts w:eastAsia="Times New Roman"/>
          <w:bCs/>
          <w:sz w:val="22"/>
          <w:szCs w:val="22"/>
        </w:rPr>
        <w:t xml:space="preserve">Field Studies Council - </w:t>
      </w:r>
      <w:hyperlink r:id="rId12" w:history="1">
        <w:r w:rsidRPr="00C40D83">
          <w:rPr>
            <w:rStyle w:val="Hyperlink"/>
            <w:rFonts w:eastAsia="Times New Roman"/>
            <w:bCs/>
            <w:szCs w:val="22"/>
          </w:rPr>
          <w:t>https://www.geography-fieldwork.org/gcse/</w:t>
        </w:r>
      </w:hyperlink>
      <w:r>
        <w:rPr>
          <w:rFonts w:eastAsia="Times New Roman"/>
          <w:bCs/>
          <w:sz w:val="22"/>
          <w:szCs w:val="22"/>
        </w:rPr>
        <w:t xml:space="preserve"> </w:t>
      </w:r>
      <w:r w:rsidRPr="006872F5">
        <w:rPr>
          <w:rFonts w:eastAsia="Times New Roman"/>
          <w:bCs/>
          <w:sz w:val="22"/>
          <w:szCs w:val="22"/>
        </w:rPr>
        <w:t>(See getting started and the resources for different types of fieldwork e.g. rivers, urban etc)</w:t>
      </w:r>
    </w:p>
    <w:p w14:paraId="0DEDDA02" w14:textId="6857EDBF" w:rsidR="006872F5" w:rsidRPr="006872F5" w:rsidRDefault="006872F5" w:rsidP="006872F5">
      <w:pPr>
        <w:keepNext/>
        <w:keepLines/>
        <w:spacing w:after="0" w:line="240" w:lineRule="auto"/>
        <w:outlineLvl w:val="0"/>
        <w:rPr>
          <w:rFonts w:eastAsia="Times New Roman"/>
          <w:bCs/>
          <w:sz w:val="22"/>
          <w:szCs w:val="22"/>
        </w:rPr>
      </w:pPr>
      <w:r w:rsidRPr="006872F5">
        <w:rPr>
          <w:rFonts w:eastAsia="Times New Roman"/>
          <w:bCs/>
          <w:sz w:val="22"/>
          <w:szCs w:val="22"/>
        </w:rPr>
        <w:t xml:space="preserve">Royal Geographical Society - </w:t>
      </w:r>
      <w:hyperlink r:id="rId13" w:history="1">
        <w:r w:rsidRPr="00C40D83">
          <w:rPr>
            <w:rStyle w:val="Hyperlink"/>
            <w:rFonts w:eastAsia="Times New Roman"/>
            <w:bCs/>
            <w:szCs w:val="22"/>
          </w:rPr>
          <w:t>https://www.rgs.org/in-the-field/fieldwork-in-schools/</w:t>
        </w:r>
      </w:hyperlink>
      <w:r>
        <w:rPr>
          <w:rFonts w:eastAsia="Times New Roman"/>
          <w:bCs/>
          <w:sz w:val="22"/>
          <w:szCs w:val="22"/>
        </w:rPr>
        <w:t xml:space="preserve"> </w:t>
      </w:r>
      <w:r w:rsidRPr="006872F5">
        <w:rPr>
          <w:rFonts w:eastAsia="Times New Roman"/>
          <w:bCs/>
          <w:sz w:val="22"/>
          <w:szCs w:val="22"/>
        </w:rPr>
        <w:t>(see the fieldwork resources section)</w:t>
      </w:r>
    </w:p>
    <w:p w14:paraId="04417F8F" w14:textId="70525954" w:rsidR="006872F5" w:rsidRPr="006872F5" w:rsidRDefault="006872F5" w:rsidP="006872F5">
      <w:pPr>
        <w:keepNext/>
        <w:keepLines/>
        <w:spacing w:after="0" w:line="240" w:lineRule="auto"/>
        <w:outlineLvl w:val="0"/>
        <w:rPr>
          <w:rFonts w:eastAsia="Times New Roman"/>
          <w:bCs/>
          <w:sz w:val="22"/>
          <w:szCs w:val="22"/>
        </w:rPr>
      </w:pPr>
      <w:r w:rsidRPr="006872F5">
        <w:rPr>
          <w:rFonts w:eastAsia="Times New Roman"/>
          <w:bCs/>
          <w:sz w:val="22"/>
          <w:szCs w:val="22"/>
        </w:rPr>
        <w:t xml:space="preserve">Geographical Association – </w:t>
      </w:r>
      <w:hyperlink r:id="rId14" w:history="1">
        <w:r w:rsidRPr="00C40D83">
          <w:rPr>
            <w:rStyle w:val="Hyperlink"/>
            <w:rFonts w:eastAsia="Times New Roman"/>
            <w:bCs/>
            <w:szCs w:val="22"/>
          </w:rPr>
          <w:t>https://www.geography.org.uk/Geography-fieldwork</w:t>
        </w:r>
      </w:hyperlink>
      <w:r>
        <w:rPr>
          <w:rFonts w:eastAsia="Times New Roman"/>
          <w:bCs/>
          <w:sz w:val="22"/>
          <w:szCs w:val="22"/>
        </w:rPr>
        <w:t xml:space="preserve"> </w:t>
      </w:r>
    </w:p>
    <w:p w14:paraId="0F744937" w14:textId="3C27F5A5" w:rsidR="001D1D98" w:rsidRPr="000A44AC" w:rsidRDefault="006872F5" w:rsidP="00517E4C">
      <w:pPr>
        <w:keepNext/>
        <w:keepLines/>
        <w:spacing w:after="0" w:line="240" w:lineRule="auto"/>
        <w:outlineLvl w:val="0"/>
        <w:rPr>
          <w:rFonts w:eastAsia="Times New Roman"/>
          <w:b/>
          <w:sz w:val="20"/>
          <w:szCs w:val="20"/>
        </w:rPr>
        <w:sectPr w:rsidR="001D1D98" w:rsidRPr="000A44AC" w:rsidSect="00F26B5E">
          <w:headerReference w:type="default" r:id="rId15"/>
          <w:pgSz w:w="11906" w:h="16838"/>
          <w:pgMar w:top="720" w:right="720" w:bottom="720" w:left="720" w:header="426" w:footer="454" w:gutter="0"/>
          <w:cols w:space="708"/>
          <w:docGrid w:linePitch="381"/>
        </w:sectPr>
      </w:pPr>
      <w:r>
        <w:rPr>
          <w:noProof/>
          <w:lang w:eastAsia="en-GB"/>
        </w:rPr>
        <w:drawing>
          <wp:anchor distT="0" distB="0" distL="114300" distR="114300" simplePos="0" relativeHeight="251661312" behindDoc="1" locked="0" layoutInCell="1" allowOverlap="1" wp14:anchorId="67AA6F7A" wp14:editId="1FD1D122">
            <wp:simplePos x="0" y="0"/>
            <wp:positionH relativeFrom="column">
              <wp:posOffset>146050</wp:posOffset>
            </wp:positionH>
            <wp:positionV relativeFrom="paragraph">
              <wp:posOffset>4447540</wp:posOffset>
            </wp:positionV>
            <wp:extent cx="1574165" cy="1212850"/>
            <wp:effectExtent l="0" t="0" r="6985" b="6350"/>
            <wp:wrapTight wrapText="bothSides">
              <wp:wrapPolygon edited="0">
                <wp:start x="0" y="0"/>
                <wp:lineTo x="0" y="21374"/>
                <wp:lineTo x="21434" y="21374"/>
                <wp:lineTo x="21434" y="0"/>
                <wp:lineTo x="0" y="0"/>
              </wp:wrapPolygon>
            </wp:wrapTight>
            <wp:docPr id="1" name="Picture 1" descr="We value your feedback" title="We value your feedbac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7C8F348B" wp14:editId="01AEF7C7">
                <wp:simplePos x="0" y="0"/>
                <wp:positionH relativeFrom="margin">
                  <wp:posOffset>12700</wp:posOffset>
                </wp:positionH>
                <wp:positionV relativeFrom="paragraph">
                  <wp:posOffset>5857240</wp:posOffset>
                </wp:positionV>
                <wp:extent cx="6600825" cy="1552575"/>
                <wp:effectExtent l="0" t="0" r="9525" b="9525"/>
                <wp:wrapNone/>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5525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0D1B8C5" w14:textId="77777777" w:rsidR="006B2FAB" w:rsidRDefault="006B2FAB" w:rsidP="006B2F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AA19E1" w14:textId="77777777" w:rsidR="006B2FAB" w:rsidRDefault="006B2FAB" w:rsidP="006B2FAB">
                            <w:pPr>
                              <w:spacing w:after="0"/>
                              <w:rPr>
                                <w:iCs/>
                                <w:color w:val="000000"/>
                                <w:sz w:val="12"/>
                                <w:szCs w:val="12"/>
                              </w:rPr>
                            </w:pPr>
                          </w:p>
                          <w:p w14:paraId="30AFD569" w14:textId="77777777" w:rsidR="006B2FAB" w:rsidRPr="00101892" w:rsidRDefault="006B2FAB" w:rsidP="006B2F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49ADC9B" w14:textId="77777777" w:rsidR="006B2FAB" w:rsidRDefault="003C062B" w:rsidP="006B2FAB">
                            <w:pPr>
                              <w:spacing w:after="0"/>
                              <w:rPr>
                                <w:iCs/>
                                <w:color w:val="000000"/>
                                <w:sz w:val="12"/>
                                <w:szCs w:val="12"/>
                              </w:rPr>
                            </w:pPr>
                            <w:hyperlink r:id="rId18" w:history="1">
                              <w:r w:rsidR="006B2FAB" w:rsidRPr="00101892">
                                <w:rPr>
                                  <w:rStyle w:val="Hyperlink"/>
                                  <w:iCs/>
                                  <w:sz w:val="12"/>
                                  <w:szCs w:val="12"/>
                                </w:rPr>
                                <w:t>resources.feedback@ocr.org.uk</w:t>
                              </w:r>
                            </w:hyperlink>
                            <w:r w:rsidR="006B2FAB" w:rsidRPr="00101892">
                              <w:rPr>
                                <w:iCs/>
                                <w:color w:val="000000"/>
                                <w:sz w:val="12"/>
                                <w:szCs w:val="12"/>
                              </w:rPr>
                              <w:t>.</w:t>
                            </w:r>
                          </w:p>
                          <w:p w14:paraId="240E20BE" w14:textId="17199614" w:rsidR="006B2FAB" w:rsidRPr="00301B34" w:rsidRDefault="006B2FAB" w:rsidP="006B2F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4D0AEB38" w14:textId="77777777" w:rsidR="006B2FAB" w:rsidRPr="00301B34" w:rsidRDefault="006B2FAB" w:rsidP="006B2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8F348B" id="Rounded Rectangle 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pt;margin-top:461.2pt;width:519.75pt;height:12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" fillcolor="#d8d8d8" stroked="f" strokeweight="2pt">
                <v:textbox>
                  <w:txbxContent>
                    <w:p w14:paraId="30D1B8C5" w14:textId="77777777" w:rsidR="006B2FAB" w:rsidRDefault="006B2FAB" w:rsidP="006B2F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AA19E1" w14:textId="77777777" w:rsidR="006B2FAB" w:rsidRDefault="006B2FAB" w:rsidP="006B2FAB">
                      <w:pPr>
                        <w:spacing w:after="0"/>
                        <w:rPr>
                          <w:iCs/>
                          <w:color w:val="000000"/>
                          <w:sz w:val="12"/>
                          <w:szCs w:val="12"/>
                        </w:rPr>
                      </w:pPr>
                    </w:p>
                    <w:p w14:paraId="30AFD569" w14:textId="77777777" w:rsidR="006B2FAB" w:rsidRPr="00101892" w:rsidRDefault="006B2FAB" w:rsidP="006B2F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49ADC9B" w14:textId="77777777" w:rsidR="006B2FAB" w:rsidRDefault="00864F85" w:rsidP="006B2FAB">
                      <w:pPr>
                        <w:spacing w:after="0"/>
                        <w:rPr>
                          <w:iCs/>
                          <w:color w:val="000000"/>
                          <w:sz w:val="12"/>
                          <w:szCs w:val="12"/>
                        </w:rPr>
                      </w:pPr>
                      <w:hyperlink r:id="rId20" w:history="1">
                        <w:r w:rsidR="006B2FAB" w:rsidRPr="00101892">
                          <w:rPr>
                            <w:rStyle w:val="Hyperlink"/>
                            <w:iCs/>
                            <w:sz w:val="12"/>
                            <w:szCs w:val="12"/>
                          </w:rPr>
                          <w:t>resources.feedback@ocr.org.uk</w:t>
                        </w:r>
                      </w:hyperlink>
                      <w:r w:rsidR="006B2FAB" w:rsidRPr="00101892">
                        <w:rPr>
                          <w:iCs/>
                          <w:color w:val="000000"/>
                          <w:sz w:val="12"/>
                          <w:szCs w:val="12"/>
                        </w:rPr>
                        <w:t>.</w:t>
                      </w:r>
                    </w:p>
                    <w:p w14:paraId="240E20BE" w14:textId="17199614" w:rsidR="006B2FAB" w:rsidRPr="00301B34" w:rsidRDefault="006B2FAB" w:rsidP="006B2F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4D0AEB38" w14:textId="77777777" w:rsidR="006B2FAB" w:rsidRPr="00301B34" w:rsidRDefault="006B2FAB" w:rsidP="006B2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sz w:val="12"/>
                            <w:szCs w:val="12"/>
                            <w:lang w:eastAsia="en-GB"/>
                          </w:rPr>
                          <w:t>resources.feedback@ocr.org.uk</w:t>
                        </w:r>
                      </w:hyperlink>
                    </w:p>
                  </w:txbxContent>
                </v:textbox>
                <w10:wrap anchorx="margin"/>
              </v:roundrect>
            </w:pict>
          </mc:Fallback>
        </mc:AlternateContent>
      </w:r>
    </w:p>
    <w:tbl>
      <w:tblPr>
        <w:tblStyle w:val="TableGrid"/>
        <w:tblW w:w="15338" w:type="dxa"/>
        <w:tblInd w:w="-34"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2297"/>
        <w:gridCol w:w="8222"/>
        <w:gridCol w:w="1701"/>
        <w:gridCol w:w="3118"/>
      </w:tblGrid>
      <w:tr w:rsidR="00D80945" w:rsidRPr="00D80945" w14:paraId="11EF9B76" w14:textId="1908B9E8" w:rsidTr="00D80945">
        <w:trPr>
          <w:cantSplit/>
          <w:trHeight w:val="275"/>
          <w:tblHeader/>
        </w:trPr>
        <w:tc>
          <w:tcPr>
            <w:tcW w:w="2297" w:type="dxa"/>
            <w:tcBorders>
              <w:top w:val="single" w:sz="4" w:space="0" w:color="auto"/>
              <w:left w:val="single" w:sz="4" w:space="0" w:color="auto"/>
              <w:bottom w:val="single" w:sz="4" w:space="0" w:color="auto"/>
              <w:right w:val="single" w:sz="4" w:space="0" w:color="auto"/>
            </w:tcBorders>
            <w:shd w:val="clear" w:color="auto" w:fill="9BB29E"/>
          </w:tcPr>
          <w:p w14:paraId="09605F6E" w14:textId="2D66471B"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lastRenderedPageBreak/>
              <w:t>Specification reference</w:t>
            </w:r>
          </w:p>
        </w:tc>
        <w:tc>
          <w:tcPr>
            <w:tcW w:w="8222" w:type="dxa"/>
            <w:tcBorders>
              <w:top w:val="single" w:sz="4" w:space="0" w:color="auto"/>
              <w:left w:val="single" w:sz="4" w:space="0" w:color="auto"/>
              <w:bottom w:val="single" w:sz="4" w:space="0" w:color="auto"/>
              <w:right w:val="single" w:sz="4" w:space="0" w:color="auto"/>
            </w:tcBorders>
            <w:shd w:val="clear" w:color="auto" w:fill="9BB29E"/>
          </w:tcPr>
          <w:p w14:paraId="2E9617D1" w14:textId="0AC1BBC5" w:rsidR="00D80945" w:rsidRPr="00D80945" w:rsidRDefault="00D80945" w:rsidP="00854341">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Resource and t</w:t>
            </w:r>
            <w:r w:rsidRPr="00D80945">
              <w:rPr>
                <w:rFonts w:cs="Arial"/>
                <w:color w:val="FFFFFF" w:themeColor="background1"/>
                <w:sz w:val="22"/>
                <w:szCs w:val="22"/>
              </w:rPr>
              <w:t>eaching</w:t>
            </w:r>
            <w:r>
              <w:rPr>
                <w:rFonts w:cs="Arial"/>
                <w:color w:val="FFFFFF" w:themeColor="background1"/>
                <w:sz w:val="22"/>
                <w:szCs w:val="22"/>
              </w:rPr>
              <w:t>/</w:t>
            </w:r>
            <w:r w:rsidRPr="00D80945">
              <w:rPr>
                <w:rFonts w:cs="Arial"/>
                <w:color w:val="FFFFFF" w:themeColor="background1"/>
                <w:sz w:val="22"/>
                <w:szCs w:val="22"/>
              </w:rPr>
              <w:t>learning activity</w:t>
            </w:r>
          </w:p>
        </w:tc>
        <w:tc>
          <w:tcPr>
            <w:tcW w:w="1701" w:type="dxa"/>
            <w:tcBorders>
              <w:top w:val="single" w:sz="4" w:space="0" w:color="auto"/>
              <w:left w:val="single" w:sz="4" w:space="0" w:color="auto"/>
              <w:bottom w:val="single" w:sz="4" w:space="0" w:color="auto"/>
              <w:right w:val="single" w:sz="4" w:space="0" w:color="auto"/>
            </w:tcBorders>
            <w:shd w:val="clear" w:color="auto" w:fill="9BB29E"/>
          </w:tcPr>
          <w:p w14:paraId="2C4C4767" w14:textId="44AB15C4"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Activity type</w:t>
            </w:r>
          </w:p>
        </w:tc>
        <w:tc>
          <w:tcPr>
            <w:tcW w:w="3118" w:type="dxa"/>
            <w:tcBorders>
              <w:top w:val="single" w:sz="4" w:space="0" w:color="auto"/>
              <w:left w:val="single" w:sz="4" w:space="0" w:color="auto"/>
              <w:bottom w:val="single" w:sz="4" w:space="0" w:color="auto"/>
              <w:right w:val="single" w:sz="4" w:space="0" w:color="auto"/>
            </w:tcBorders>
            <w:shd w:val="clear" w:color="auto" w:fill="9BB29E"/>
          </w:tcPr>
          <w:p w14:paraId="7ED0B31F" w14:textId="490FA057"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Fieldwork skill</w:t>
            </w:r>
          </w:p>
        </w:tc>
      </w:tr>
      <w:tr w:rsidR="00D80945" w:rsidRPr="00D80945" w14:paraId="08A0FC20" w14:textId="77777777" w:rsidTr="0086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84"/>
        </w:trPr>
        <w:tc>
          <w:tcPr>
            <w:tcW w:w="2297" w:type="dxa"/>
            <w:tcBorders>
              <w:bottom w:val="single" w:sz="4" w:space="0" w:color="auto"/>
            </w:tcBorders>
          </w:tcPr>
          <w:p w14:paraId="2ECA9E0F" w14:textId="77777777" w:rsidR="00D80945" w:rsidRPr="00D80945" w:rsidRDefault="00D80945" w:rsidP="000C719C">
            <w:pPr>
              <w:spacing w:before="60" w:after="60" w:line="276" w:lineRule="auto"/>
              <w:rPr>
                <w:sz w:val="22"/>
                <w:szCs w:val="22"/>
              </w:rPr>
            </w:pPr>
            <w:r w:rsidRPr="00D80945">
              <w:rPr>
                <w:sz w:val="22"/>
                <w:szCs w:val="22"/>
              </w:rPr>
              <w:t>1.1.3 The formation of river landforms (waterfall, gorge, V-shaped valley, floodplain, levee, meander, oxbow lake).</w:t>
            </w:r>
          </w:p>
        </w:tc>
        <w:tc>
          <w:tcPr>
            <w:tcW w:w="8222" w:type="dxa"/>
          </w:tcPr>
          <w:p w14:paraId="2E1E80B7" w14:textId="77777777" w:rsidR="00D80945" w:rsidRDefault="00D80945" w:rsidP="000C719C">
            <w:pPr>
              <w:pStyle w:val="TableStyle2"/>
              <w:spacing w:after="240"/>
              <w:rPr>
                <w:rFonts w:ascii="Arial" w:hAnsi="Arial" w:cs="Arial"/>
                <w:sz w:val="22"/>
                <w:szCs w:val="22"/>
              </w:rPr>
            </w:pPr>
            <w:r w:rsidRPr="00D80945">
              <w:rPr>
                <w:rFonts w:ascii="Arial" w:hAnsi="Arial" w:cs="Arial"/>
                <w:sz w:val="22"/>
                <w:szCs w:val="22"/>
              </w:rPr>
              <w:t>Bing or google maps</w:t>
            </w:r>
          </w:p>
          <w:p w14:paraId="633CA918" w14:textId="6E6C68F3" w:rsidR="00D80945" w:rsidRPr="00D80945" w:rsidRDefault="00D80945" w:rsidP="000C719C">
            <w:pPr>
              <w:spacing w:before="60" w:after="60" w:line="276" w:lineRule="auto"/>
              <w:rPr>
                <w:sz w:val="22"/>
                <w:szCs w:val="22"/>
              </w:rPr>
            </w:pPr>
            <w:r w:rsidRPr="00D80945">
              <w:rPr>
                <w:sz w:val="22"/>
                <w:szCs w:val="22"/>
              </w:rPr>
              <w:t>Teaching and learning activity: Use an OS map at 1:25,000 scale (available on Bing maps). Identify three potential sites for river fieldwork. Think about the features of the river</w:t>
            </w:r>
            <w:r w:rsidR="00E96583">
              <w:rPr>
                <w:sz w:val="22"/>
                <w:szCs w:val="22"/>
              </w:rPr>
              <w:t xml:space="preserve"> (width of the channel)</w:t>
            </w:r>
            <w:r w:rsidRPr="00D80945">
              <w:rPr>
                <w:sz w:val="22"/>
                <w:szCs w:val="22"/>
              </w:rPr>
              <w:t xml:space="preserve">, the accessibility of the sites </w:t>
            </w:r>
            <w:r w:rsidR="00E96583">
              <w:rPr>
                <w:sz w:val="22"/>
                <w:szCs w:val="22"/>
              </w:rPr>
              <w:t xml:space="preserve">(vegetation, steepness of the banks) </w:t>
            </w:r>
            <w:r w:rsidRPr="00D80945">
              <w:rPr>
                <w:sz w:val="22"/>
                <w:szCs w:val="22"/>
              </w:rPr>
              <w:t>and the potential risk</w:t>
            </w:r>
            <w:r w:rsidR="00E96583">
              <w:rPr>
                <w:sz w:val="22"/>
                <w:szCs w:val="22"/>
              </w:rPr>
              <w:t xml:space="preserve"> (water pollution, stinging nettles)</w:t>
            </w:r>
            <w:r w:rsidRPr="00D80945">
              <w:rPr>
                <w:sz w:val="22"/>
                <w:szCs w:val="22"/>
              </w:rPr>
              <w:t>. Justify your choice. Images of the river landforms could be used alongside this activity and students could annotate them with key geographical features as well as the accessibility to these sites for fieldwork.</w:t>
            </w:r>
          </w:p>
        </w:tc>
        <w:tc>
          <w:tcPr>
            <w:tcW w:w="1701" w:type="dxa"/>
          </w:tcPr>
          <w:p w14:paraId="292FFBE6" w14:textId="77777777" w:rsidR="00D80945" w:rsidRPr="00D80945" w:rsidRDefault="00D80945" w:rsidP="000C719C">
            <w:pPr>
              <w:pStyle w:val="Body"/>
              <w:rPr>
                <w:rFonts w:ascii="Arial" w:hAnsi="Arial" w:cs="Arial"/>
              </w:rPr>
            </w:pPr>
            <w:r w:rsidRPr="00D80945">
              <w:rPr>
                <w:rFonts w:ascii="Arial" w:hAnsi="Arial" w:cs="Arial"/>
              </w:rPr>
              <w:t>Homework</w:t>
            </w:r>
          </w:p>
        </w:tc>
        <w:tc>
          <w:tcPr>
            <w:tcW w:w="3118" w:type="dxa"/>
          </w:tcPr>
          <w:p w14:paraId="30DF7BE6" w14:textId="77777777" w:rsidR="00D80945" w:rsidRPr="00D80945" w:rsidRDefault="00D80945" w:rsidP="000C719C">
            <w:pPr>
              <w:pStyle w:val="Body"/>
              <w:rPr>
                <w:rFonts w:ascii="Arial" w:hAnsi="Arial" w:cs="Arial"/>
              </w:rPr>
            </w:pPr>
            <w:r w:rsidRPr="00D80945">
              <w:rPr>
                <w:rFonts w:ascii="Arial" w:hAnsi="Arial" w:cs="Arial"/>
              </w:rPr>
              <w:t>ii. Understanding of the range of techniques and methods used in fieldwork, including observation and different kinds of measurement</w:t>
            </w:r>
          </w:p>
        </w:tc>
      </w:tr>
      <w:tr w:rsidR="00D80945" w:rsidRPr="00D80945" w14:paraId="5A6DF16B" w14:textId="2774B528" w:rsidTr="00687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008"/>
        </w:trPr>
        <w:tc>
          <w:tcPr>
            <w:tcW w:w="2297" w:type="dxa"/>
            <w:vMerge w:val="restart"/>
            <w:vAlign w:val="center"/>
          </w:tcPr>
          <w:p w14:paraId="19538E1B" w14:textId="64F163A5" w:rsidR="00D80945" w:rsidRPr="00C37BCB" w:rsidRDefault="00D80945" w:rsidP="00D80945">
            <w:pPr>
              <w:pStyle w:val="TableStyle1"/>
              <w:rPr>
                <w:rFonts w:ascii="Arial" w:hAnsi="Arial" w:cs="Arial"/>
                <w:b w:val="0"/>
                <w:bCs w:val="0"/>
                <w:sz w:val="22"/>
                <w:szCs w:val="22"/>
              </w:rPr>
            </w:pPr>
            <w:r w:rsidRPr="00C37BCB">
              <w:rPr>
                <w:rFonts w:ascii="Arial" w:hAnsi="Arial" w:cs="Arial"/>
                <w:b w:val="0"/>
                <w:bCs w:val="0"/>
                <w:sz w:val="22"/>
                <w:szCs w:val="22"/>
              </w:rPr>
              <w:t>1.1.4 The formation of coastal landforms (headland, bay, cave, arch, stack, beach, spit).</w:t>
            </w:r>
          </w:p>
        </w:tc>
        <w:tc>
          <w:tcPr>
            <w:tcW w:w="8222" w:type="dxa"/>
            <w:tcBorders>
              <w:bottom w:val="single" w:sz="4" w:space="0" w:color="auto"/>
            </w:tcBorders>
          </w:tcPr>
          <w:p w14:paraId="781D9502" w14:textId="77777777" w:rsidR="00D80945" w:rsidRPr="00D80945" w:rsidRDefault="003C062B" w:rsidP="00D80945">
            <w:pPr>
              <w:spacing w:before="60" w:after="60" w:line="276" w:lineRule="auto"/>
              <w:rPr>
                <w:rStyle w:val="Hyperlink"/>
                <w:szCs w:val="22"/>
              </w:rPr>
            </w:pPr>
            <w:hyperlink r:id="rId22" w:history="1">
              <w:r w:rsidR="00D80945" w:rsidRPr="00D80945">
                <w:rPr>
                  <w:rStyle w:val="Hyperlink"/>
                  <w:szCs w:val="22"/>
                </w:rPr>
                <w:t>https://www.bgs.ac.uk/home.html</w:t>
              </w:r>
            </w:hyperlink>
          </w:p>
          <w:p w14:paraId="60253A8F" w14:textId="009662A4" w:rsidR="00D80945" w:rsidRDefault="00D80945" w:rsidP="00864F85">
            <w:pPr>
              <w:rPr>
                <w:rStyle w:val="Hyperlink"/>
                <w:color w:val="auto"/>
                <w:szCs w:val="22"/>
                <w:u w:val="none"/>
              </w:rPr>
            </w:pPr>
            <w:r w:rsidRPr="006872F5">
              <w:rPr>
                <w:rStyle w:val="Hyperlink"/>
                <w:color w:val="auto"/>
                <w:szCs w:val="22"/>
                <w:u w:val="none"/>
              </w:rPr>
              <w:t>The interactive geology map can be found within the data tab on the top row and then ‘geology maps’</w:t>
            </w:r>
            <w:r w:rsidR="006872F5">
              <w:rPr>
                <w:rStyle w:val="Hyperlink"/>
                <w:color w:val="auto"/>
                <w:szCs w:val="22"/>
                <w:u w:val="none"/>
              </w:rPr>
              <w:t>.</w:t>
            </w:r>
          </w:p>
          <w:p w14:paraId="6A8DBBE3" w14:textId="28124672" w:rsidR="00D80945" w:rsidRPr="00D80945" w:rsidRDefault="00D80945" w:rsidP="006872F5">
            <w:pPr>
              <w:pStyle w:val="TableStyle2"/>
              <w:spacing w:before="240"/>
              <w:rPr>
                <w:rFonts w:ascii="Arial" w:hAnsi="Arial" w:cs="Arial"/>
                <w:sz w:val="22"/>
                <w:szCs w:val="22"/>
              </w:rPr>
            </w:pPr>
            <w:r w:rsidRPr="00D80945">
              <w:rPr>
                <w:rFonts w:ascii="Arial" w:hAnsi="Arial" w:cs="Arial"/>
                <w:sz w:val="22"/>
                <w:szCs w:val="22"/>
              </w:rPr>
              <w:t>Use the Geology of Britain viewer to explore the relationship between geology and features of the UK coastline. Use the map to pose research questions about the relationship between rock type and coastal landforms/rates of erosion - for example, relating the development of headlands and bays to rocks of varying resistance.</w:t>
            </w:r>
          </w:p>
        </w:tc>
        <w:tc>
          <w:tcPr>
            <w:tcW w:w="1701" w:type="dxa"/>
            <w:tcBorders>
              <w:bottom w:val="single" w:sz="4" w:space="0" w:color="auto"/>
            </w:tcBorders>
          </w:tcPr>
          <w:p w14:paraId="3520C094" w14:textId="424130A2" w:rsidR="00D80945" w:rsidRPr="00D80945" w:rsidRDefault="00D80945" w:rsidP="00E468A8">
            <w:pPr>
              <w:pStyle w:val="TableStyle2"/>
              <w:rPr>
                <w:rFonts w:ascii="Arial" w:hAnsi="Arial" w:cs="Arial"/>
                <w:sz w:val="22"/>
                <w:szCs w:val="22"/>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Borders>
              <w:bottom w:val="single" w:sz="4" w:space="0" w:color="auto"/>
            </w:tcBorders>
          </w:tcPr>
          <w:p w14:paraId="435693FA" w14:textId="1E3EBF84" w:rsidR="00D80945" w:rsidRPr="00D80945" w:rsidRDefault="00D80945" w:rsidP="00E468A8">
            <w:pPr>
              <w:pStyle w:val="TableStyle2"/>
              <w:rPr>
                <w:rFonts w:ascii="Arial" w:hAnsi="Arial" w:cs="Arial"/>
                <w:sz w:val="22"/>
                <w:szCs w:val="22"/>
              </w:rPr>
            </w:pPr>
            <w:r w:rsidRPr="00D80945">
              <w:rPr>
                <w:rFonts w:ascii="Arial" w:hAnsi="Arial" w:cs="Arial"/>
                <w:sz w:val="22"/>
                <w:szCs w:val="22"/>
              </w:rPr>
              <w:t>i. Understanding of the kinds of question capable of being investigated through fieldwork and an understanding of the geographical enquiry processes appropriate to investigate these.</w:t>
            </w:r>
          </w:p>
        </w:tc>
      </w:tr>
      <w:tr w:rsidR="00D80945" w:rsidRPr="00D80945" w14:paraId="7B3BB3AB" w14:textId="6B77AC7E" w:rsidTr="00864F85">
        <w:trPr>
          <w:trHeight w:val="603"/>
        </w:trPr>
        <w:tc>
          <w:tcPr>
            <w:tcW w:w="2297" w:type="dxa"/>
            <w:vMerge/>
            <w:tcBorders>
              <w:top w:val="nil"/>
              <w:left w:val="single" w:sz="4" w:space="0" w:color="auto"/>
              <w:bottom w:val="single" w:sz="4" w:space="0" w:color="auto"/>
              <w:right w:val="single" w:sz="4" w:space="0" w:color="auto"/>
            </w:tcBorders>
          </w:tcPr>
          <w:p w14:paraId="0E1715A2" w14:textId="5C5E2AC6" w:rsidR="00D80945" w:rsidRPr="00D80945" w:rsidRDefault="00D80945" w:rsidP="00E468A8">
            <w:pPr>
              <w:pStyle w:val="TableStyle1"/>
              <w:rPr>
                <w:rFonts w:ascii="Arial" w:hAnsi="Arial" w:cs="Arial"/>
                <w:sz w:val="22"/>
                <w:szCs w:val="22"/>
              </w:rPr>
            </w:pPr>
          </w:p>
        </w:tc>
        <w:tc>
          <w:tcPr>
            <w:tcW w:w="8222" w:type="dxa"/>
            <w:tcBorders>
              <w:top w:val="single" w:sz="4" w:space="0" w:color="auto"/>
              <w:left w:val="single" w:sz="4" w:space="0" w:color="auto"/>
              <w:bottom w:val="single" w:sz="4" w:space="0" w:color="auto"/>
              <w:right w:val="single" w:sz="4" w:space="0" w:color="auto"/>
            </w:tcBorders>
          </w:tcPr>
          <w:p w14:paraId="5A22A592" w14:textId="61C51FCA" w:rsidR="00D80945" w:rsidRDefault="003C062B" w:rsidP="00864F85">
            <w:pPr>
              <w:pStyle w:val="TableStyle2"/>
              <w:rPr>
                <w:rStyle w:val="Hyperlink"/>
                <w:rFonts w:cs="Arial"/>
                <w:szCs w:val="22"/>
              </w:rPr>
            </w:pPr>
            <w:hyperlink r:id="rId23" w:history="1">
              <w:r w:rsidR="00D80945" w:rsidRPr="008F5677">
                <w:rPr>
                  <w:rStyle w:val="Hyperlink"/>
                  <w:rFonts w:cs="Arial"/>
                  <w:szCs w:val="22"/>
                </w:rPr>
                <w:t>https://www.random.org/</w:t>
              </w:r>
            </w:hyperlink>
          </w:p>
          <w:p w14:paraId="4A978095" w14:textId="7B73A2CB" w:rsidR="00EA1264" w:rsidRDefault="003C062B" w:rsidP="00864F85">
            <w:pPr>
              <w:pStyle w:val="TableStyle2"/>
              <w:rPr>
                <w:rFonts w:ascii="Arial" w:hAnsi="Arial" w:cs="Arial"/>
                <w:sz w:val="22"/>
                <w:szCs w:val="22"/>
              </w:rPr>
            </w:pPr>
            <w:hyperlink r:id="rId24" w:history="1">
              <w:r w:rsidR="00EA1264" w:rsidRPr="00592A01">
                <w:rPr>
                  <w:rStyle w:val="Hyperlink"/>
                  <w:rFonts w:cs="Arial"/>
                  <w:szCs w:val="22"/>
                </w:rPr>
                <w:t>https://www.geography-fieldwork.org/gcse/before-starting/methods/sampling/</w:t>
              </w:r>
            </w:hyperlink>
            <w:r w:rsidR="00EA1264">
              <w:rPr>
                <w:rFonts w:ascii="Arial" w:hAnsi="Arial" w:cs="Arial"/>
                <w:sz w:val="22"/>
                <w:szCs w:val="22"/>
              </w:rPr>
              <w:t xml:space="preserve"> </w:t>
            </w:r>
          </w:p>
          <w:p w14:paraId="15871BA1" w14:textId="1E393DDC" w:rsidR="00D80945" w:rsidRPr="00D80945" w:rsidRDefault="00D80945" w:rsidP="00E468A8">
            <w:pPr>
              <w:pStyle w:val="TableStyle2"/>
              <w:rPr>
                <w:rFonts w:ascii="Arial" w:hAnsi="Arial" w:cs="Arial"/>
                <w:sz w:val="22"/>
                <w:szCs w:val="22"/>
              </w:rPr>
            </w:pPr>
            <w:r w:rsidRPr="00D80945">
              <w:rPr>
                <w:rFonts w:ascii="Arial" w:hAnsi="Arial" w:cs="Arial"/>
                <w:sz w:val="22"/>
                <w:szCs w:val="22"/>
              </w:rPr>
              <w:t>Use Google maps and a random number generator. Find a satellite image or aerial photo of the beach where you intend to collect data through fieldwork, use the image / photo as a discussion point on sampling/how data on pebble size/shape could be collected. Explore use of point sampling using an arbitrary overlay grid on the image or the use of a quadrat in the field. Students could work in pairs to use the random number generator and suggest how these numbers could be used in data collection. During fieldwork, ask some students to choose pebbles by eye and others to use the random numbers. Evaluate how these two techniques worked and which provided a representative sample.</w:t>
            </w:r>
            <w:r w:rsidR="00EA1264">
              <w:rPr>
                <w:rFonts w:ascii="Arial" w:hAnsi="Arial" w:cs="Arial"/>
                <w:sz w:val="22"/>
                <w:szCs w:val="22"/>
              </w:rPr>
              <w:t xml:space="preserve"> For more information about sampling, see the link to the Field Studies Council information.</w:t>
            </w:r>
          </w:p>
        </w:tc>
        <w:tc>
          <w:tcPr>
            <w:tcW w:w="1701" w:type="dxa"/>
            <w:tcBorders>
              <w:top w:val="single" w:sz="4" w:space="0" w:color="auto"/>
              <w:left w:val="single" w:sz="4" w:space="0" w:color="auto"/>
              <w:bottom w:val="single" w:sz="4" w:space="0" w:color="auto"/>
              <w:right w:val="single" w:sz="4" w:space="0" w:color="auto"/>
            </w:tcBorders>
          </w:tcPr>
          <w:p w14:paraId="4A78E3DB" w14:textId="5FE07DA6" w:rsidR="00D80945" w:rsidRPr="00D80945" w:rsidRDefault="00D80945" w:rsidP="006872F5">
            <w:pPr>
              <w:pStyle w:val="TableStyle2"/>
              <w:pBdr>
                <w:right w:val="none" w:sz="0" w:space="0" w:color="auto"/>
              </w:pBdr>
              <w:rPr>
                <w:rFonts w:ascii="Arial" w:hAnsi="Arial" w:cs="Arial"/>
                <w:sz w:val="22"/>
                <w:szCs w:val="22"/>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Borders>
              <w:top w:val="single" w:sz="4" w:space="0" w:color="auto"/>
              <w:left w:val="single" w:sz="4" w:space="0" w:color="auto"/>
              <w:bottom w:val="single" w:sz="4" w:space="0" w:color="auto"/>
              <w:right w:val="single" w:sz="4" w:space="0" w:color="auto"/>
            </w:tcBorders>
          </w:tcPr>
          <w:p w14:paraId="19135140" w14:textId="2B859F7F" w:rsidR="00D80945" w:rsidRPr="00D80945" w:rsidRDefault="00D80945" w:rsidP="006B2FAB">
            <w:pPr>
              <w:pStyle w:val="TableStyle2"/>
              <w:spacing w:after="240"/>
              <w:rPr>
                <w:rFonts w:ascii="Arial" w:hAnsi="Arial" w:cs="Arial"/>
                <w:sz w:val="22"/>
                <w:szCs w:val="22"/>
              </w:rPr>
            </w:pPr>
            <w:r w:rsidRPr="00D80945">
              <w:rPr>
                <w:rFonts w:ascii="Arial" w:hAnsi="Arial" w:cs="Arial"/>
                <w:sz w:val="22"/>
                <w:szCs w:val="22"/>
              </w:rPr>
              <w:t>ii. Understanding of the range of techniques and methods used in fieldwork, including observation and different kinds of measurement</w:t>
            </w:r>
          </w:p>
          <w:p w14:paraId="69215355" w14:textId="36E2E699" w:rsidR="006B2FAB" w:rsidRPr="006B2FAB" w:rsidRDefault="00D80945" w:rsidP="006B2FAB">
            <w:pPr>
              <w:pStyle w:val="TableStyle2"/>
              <w:rPr>
                <w:rFonts w:ascii="Arial" w:hAnsi="Arial" w:cs="Arial"/>
                <w:sz w:val="22"/>
                <w:szCs w:val="22"/>
              </w:rPr>
            </w:pPr>
            <w:r w:rsidRPr="00D80945">
              <w:rPr>
                <w:rFonts w:ascii="Arial" w:hAnsi="Arial" w:cs="Arial"/>
                <w:sz w:val="22"/>
                <w:szCs w:val="22"/>
              </w:rPr>
              <w:t xml:space="preserve">vi. Reflecting critically on fieldwork data, methods used, conclusions drawn and knowledge gained. </w:t>
            </w:r>
          </w:p>
        </w:tc>
      </w:tr>
      <w:tr w:rsidR="00D80945" w:rsidRPr="00D80945" w14:paraId="22CAB40D" w14:textId="3E86E3EF" w:rsidTr="0086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05"/>
        </w:trPr>
        <w:tc>
          <w:tcPr>
            <w:tcW w:w="2297" w:type="dxa"/>
            <w:vMerge w:val="restart"/>
            <w:tcBorders>
              <w:top w:val="single" w:sz="4" w:space="0" w:color="auto"/>
            </w:tcBorders>
            <w:vAlign w:val="center"/>
          </w:tcPr>
          <w:p w14:paraId="464C4C83" w14:textId="77777777" w:rsidR="00D80945" w:rsidRPr="00D02001" w:rsidRDefault="00D80945" w:rsidP="00D80945">
            <w:pPr>
              <w:spacing w:before="60" w:after="60" w:line="276" w:lineRule="auto"/>
              <w:rPr>
                <w:sz w:val="22"/>
                <w:szCs w:val="22"/>
              </w:rPr>
            </w:pPr>
            <w:r w:rsidRPr="00D80945">
              <w:rPr>
                <w:sz w:val="22"/>
                <w:szCs w:val="22"/>
              </w:rPr>
              <w:lastRenderedPageBreak/>
              <w:t xml:space="preserve">1.1.5 </w:t>
            </w:r>
            <w:r w:rsidRPr="00D02001">
              <w:rPr>
                <w:b/>
                <w:bCs/>
                <w:sz w:val="22"/>
                <w:szCs w:val="22"/>
              </w:rPr>
              <w:t>Two case studies, one</w:t>
            </w:r>
            <w:r w:rsidRPr="00D80945">
              <w:rPr>
                <w:sz w:val="22"/>
                <w:szCs w:val="22"/>
              </w:rPr>
              <w:t xml:space="preserve"> UK river basin and </w:t>
            </w:r>
            <w:r w:rsidRPr="00D02001">
              <w:rPr>
                <w:b/>
                <w:bCs/>
                <w:sz w:val="22"/>
                <w:szCs w:val="22"/>
              </w:rPr>
              <w:t>one</w:t>
            </w:r>
            <w:r w:rsidRPr="00D80945">
              <w:rPr>
                <w:sz w:val="22"/>
                <w:szCs w:val="22"/>
              </w:rPr>
              <w:t xml:space="preserve"> UK </w:t>
            </w:r>
            <w:r w:rsidRPr="00D02001">
              <w:rPr>
                <w:sz w:val="22"/>
                <w:szCs w:val="22"/>
              </w:rPr>
              <w:t>coastal landscape, to cover:</w:t>
            </w:r>
          </w:p>
          <w:p w14:paraId="7157C086" w14:textId="7820127B" w:rsidR="00D80945" w:rsidRPr="00D80945" w:rsidRDefault="00D80945" w:rsidP="00D80945">
            <w:pPr>
              <w:pStyle w:val="TableStyle1"/>
              <w:rPr>
                <w:rFonts w:ascii="Arial" w:hAnsi="Arial" w:cs="Arial"/>
                <w:sz w:val="22"/>
                <w:szCs w:val="22"/>
              </w:rPr>
            </w:pPr>
            <w:r w:rsidRPr="00D02001">
              <w:rPr>
                <w:rFonts w:ascii="Arial" w:hAnsi="Arial" w:cs="Arial"/>
                <w:b w:val="0"/>
                <w:bCs w:val="0"/>
                <w:sz w:val="22"/>
                <w:szCs w:val="22"/>
              </w:rPr>
              <w:t>how human activity, including management, works in combination with geomorphic processes to impact the landscape</w:t>
            </w:r>
          </w:p>
        </w:tc>
        <w:tc>
          <w:tcPr>
            <w:tcW w:w="8222" w:type="dxa"/>
            <w:tcBorders>
              <w:top w:val="single" w:sz="4" w:space="0" w:color="auto"/>
            </w:tcBorders>
          </w:tcPr>
          <w:p w14:paraId="03D59822" w14:textId="77777777" w:rsidR="00D80945" w:rsidRPr="00D80945" w:rsidRDefault="003C062B" w:rsidP="00D80945">
            <w:pPr>
              <w:spacing w:before="60" w:after="60" w:line="276" w:lineRule="auto"/>
              <w:rPr>
                <w:sz w:val="22"/>
                <w:szCs w:val="22"/>
              </w:rPr>
            </w:pPr>
            <w:hyperlink r:id="rId25" w:history="1">
              <w:r w:rsidR="00D80945" w:rsidRPr="00D80945">
                <w:rPr>
                  <w:rStyle w:val="Hyperlink"/>
                  <w:szCs w:val="22"/>
                </w:rPr>
                <w:t>https://www.youtube.com/watch?v=U0WOWKciG7o</w:t>
              </w:r>
            </w:hyperlink>
            <w:r w:rsidR="00D80945" w:rsidRPr="00D80945">
              <w:rPr>
                <w:rStyle w:val="Hyperlink"/>
                <w:szCs w:val="22"/>
              </w:rPr>
              <w:t xml:space="preserve"> (animation)</w:t>
            </w:r>
          </w:p>
          <w:p w14:paraId="20F8DE9E" w14:textId="73592F09" w:rsidR="00D80945" w:rsidRDefault="003C062B" w:rsidP="006B2FAB">
            <w:pPr>
              <w:spacing w:before="60" w:after="60" w:line="276" w:lineRule="auto"/>
              <w:rPr>
                <w:sz w:val="22"/>
                <w:szCs w:val="22"/>
              </w:rPr>
            </w:pPr>
            <w:hyperlink r:id="rId26" w:history="1">
              <w:r w:rsidR="00D80945" w:rsidRPr="00D80945">
                <w:rPr>
                  <w:rStyle w:val="Hyperlink"/>
                  <w:szCs w:val="22"/>
                </w:rPr>
                <w:t>https://www.metoffice.gov.uk/weather/specialist-forecasts/coast-and-sea/beach-forecast-and-tide-times</w:t>
              </w:r>
            </w:hyperlink>
          </w:p>
          <w:p w14:paraId="63AC1230" w14:textId="74B6B98A" w:rsidR="00D80945" w:rsidRPr="00D80945" w:rsidRDefault="00D80945" w:rsidP="003856BB">
            <w:pPr>
              <w:spacing w:before="60" w:after="60" w:line="276" w:lineRule="auto"/>
              <w:rPr>
                <w:sz w:val="22"/>
                <w:szCs w:val="22"/>
              </w:rPr>
            </w:pPr>
            <w:r w:rsidRPr="00D80945">
              <w:rPr>
                <w:sz w:val="22"/>
                <w:szCs w:val="22"/>
              </w:rPr>
              <w:t>Play the short animation that explains the value of the inter-tidal zone and the purpose of managed realignment. Students use a 1:50,000 OS map (available on Bing maps) or satellite images of local coastlines to identify suitable locations for fieldwork where the feasibility of future managed realignment schemes could be investigated. Students could also identify criteria that could be used to assess the suitability. For example, they might consider relief, tidal range, land use and location of infrastructure (such as roads) that might need relocating. This evidence could be collected using secondary sources (such as OS maps for relief, or the Met Office website for tide times and heights) or by observing land uses (perhaps using RICEPOTS) during a fieldtrip (real or virtual).</w:t>
            </w:r>
          </w:p>
          <w:p w14:paraId="09FBFAA1" w14:textId="6D034083" w:rsidR="00D80945" w:rsidRPr="00D80945" w:rsidRDefault="003C062B" w:rsidP="006B2FAB">
            <w:pPr>
              <w:pStyle w:val="TableStyle2"/>
              <w:spacing w:after="240"/>
              <w:rPr>
                <w:rFonts w:ascii="Arial" w:hAnsi="Arial" w:cs="Arial"/>
                <w:i/>
                <w:iCs/>
                <w:sz w:val="22"/>
                <w:szCs w:val="22"/>
                <w:lang w:val="en-US"/>
              </w:rPr>
            </w:pPr>
            <w:hyperlink r:id="rId27" w:history="1">
              <w:r w:rsidR="00D80945" w:rsidRPr="00D80945">
                <w:rPr>
                  <w:rStyle w:val="Hyperlink"/>
                  <w:rFonts w:cs="Arial"/>
                  <w:szCs w:val="22"/>
                </w:rPr>
                <w:t>https://www.geography-fieldwork.org/gcse/urban/cbd/fieldwork/</w:t>
              </w:r>
            </w:hyperlink>
            <w:r w:rsidR="00D80945" w:rsidRPr="00D80945">
              <w:rPr>
                <w:rFonts w:ascii="Arial" w:hAnsi="Arial" w:cs="Arial"/>
                <w:sz w:val="22"/>
                <w:szCs w:val="22"/>
              </w:rPr>
              <w:t xml:space="preserve">   (RICEPOTS)</w:t>
            </w:r>
          </w:p>
        </w:tc>
        <w:tc>
          <w:tcPr>
            <w:tcW w:w="1701" w:type="dxa"/>
            <w:tcBorders>
              <w:top w:val="single" w:sz="4" w:space="0" w:color="auto"/>
            </w:tcBorders>
          </w:tcPr>
          <w:p w14:paraId="591A8344" w14:textId="5B3D75E3" w:rsidR="00D80945" w:rsidRPr="00D80945" w:rsidRDefault="00D80945" w:rsidP="003856BB">
            <w:pPr>
              <w:pStyle w:val="TableStyle2"/>
              <w:rPr>
                <w:rFonts w:ascii="Arial" w:hAnsi="Arial" w:cs="Arial"/>
                <w:sz w:val="22"/>
                <w:szCs w:val="22"/>
                <w:lang w:val="en-US"/>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Borders>
              <w:top w:val="single" w:sz="4" w:space="0" w:color="auto"/>
            </w:tcBorders>
          </w:tcPr>
          <w:p w14:paraId="57E30B8F" w14:textId="32752EF6" w:rsidR="00D80945" w:rsidRPr="00D80945" w:rsidRDefault="00D80945" w:rsidP="003856BB">
            <w:pPr>
              <w:pStyle w:val="TableStyle2"/>
              <w:ind w:left="31"/>
              <w:rPr>
                <w:rFonts w:ascii="Arial" w:hAnsi="Arial" w:cs="Arial"/>
                <w:sz w:val="22"/>
                <w:szCs w:val="22"/>
              </w:rPr>
            </w:pPr>
            <w:r w:rsidRPr="00D80945">
              <w:rPr>
                <w:rFonts w:ascii="Arial" w:hAnsi="Arial" w:cs="Arial"/>
                <w:sz w:val="22"/>
                <w:szCs w:val="22"/>
              </w:rPr>
              <w:t>ii. Understanding of the range of techniques and methods used in fieldwork, including observation and different kinds of measurement.</w:t>
            </w:r>
          </w:p>
        </w:tc>
      </w:tr>
      <w:tr w:rsidR="00D80945" w:rsidRPr="00D80945" w14:paraId="34672E75" w14:textId="6A17481A" w:rsidTr="006B2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128"/>
        </w:trPr>
        <w:tc>
          <w:tcPr>
            <w:tcW w:w="2297" w:type="dxa"/>
            <w:vMerge/>
          </w:tcPr>
          <w:p w14:paraId="09916312" w14:textId="77E087C0" w:rsidR="00D80945" w:rsidRPr="00D80945" w:rsidRDefault="00D80945" w:rsidP="003856BB">
            <w:pPr>
              <w:pStyle w:val="TableStyle1"/>
              <w:rPr>
                <w:rFonts w:ascii="Arial" w:hAnsi="Arial" w:cs="Arial"/>
                <w:sz w:val="22"/>
                <w:szCs w:val="22"/>
              </w:rPr>
            </w:pPr>
          </w:p>
        </w:tc>
        <w:tc>
          <w:tcPr>
            <w:tcW w:w="8222" w:type="dxa"/>
          </w:tcPr>
          <w:p w14:paraId="68A2D551" w14:textId="77777777" w:rsidR="00D80945" w:rsidRPr="00D80945" w:rsidRDefault="003C062B" w:rsidP="00D80945">
            <w:pPr>
              <w:spacing w:before="60" w:after="60" w:line="276" w:lineRule="auto"/>
              <w:rPr>
                <w:rStyle w:val="Hyperlink"/>
                <w:szCs w:val="22"/>
              </w:rPr>
            </w:pPr>
            <w:hyperlink r:id="rId28" w:history="1">
              <w:r w:rsidR="00D80945" w:rsidRPr="00D80945">
                <w:rPr>
                  <w:rStyle w:val="Hyperlink"/>
                  <w:szCs w:val="22"/>
                </w:rPr>
                <w:t>https://www.geograph.org.uk/</w:t>
              </w:r>
            </w:hyperlink>
          </w:p>
          <w:p w14:paraId="2D5433F1" w14:textId="09C3A938" w:rsidR="00D80945" w:rsidRDefault="003C062B" w:rsidP="006B2FAB">
            <w:pPr>
              <w:pStyle w:val="Body"/>
              <w:spacing w:after="240"/>
              <w:rPr>
                <w:rFonts w:ascii="Arial" w:hAnsi="Arial" w:cs="Arial"/>
              </w:rPr>
            </w:pPr>
            <w:hyperlink r:id="rId29" w:history="1">
              <w:r w:rsidR="00D80945" w:rsidRPr="00D80945">
                <w:rPr>
                  <w:rStyle w:val="Hyperlink"/>
                  <w:rFonts w:cs="Arial"/>
                </w:rPr>
                <w:t>https://what3words.com/</w:t>
              </w:r>
            </w:hyperlink>
          </w:p>
          <w:p w14:paraId="11097F59" w14:textId="6701061B" w:rsidR="00D80945" w:rsidRPr="00D80945" w:rsidRDefault="00D80945" w:rsidP="00E468A8">
            <w:pPr>
              <w:pStyle w:val="Body"/>
              <w:rPr>
                <w:rFonts w:ascii="Arial" w:hAnsi="Arial" w:cs="Arial"/>
              </w:rPr>
            </w:pPr>
            <w:r w:rsidRPr="00D80945">
              <w:rPr>
                <w:rFonts w:ascii="Arial" w:hAnsi="Arial" w:cs="Arial"/>
              </w:rPr>
              <w:t xml:space="preserve">Use </w:t>
            </w:r>
            <w:proofErr w:type="spellStart"/>
            <w:r w:rsidRPr="00D80945">
              <w:rPr>
                <w:rFonts w:ascii="Arial" w:hAnsi="Arial" w:cs="Arial"/>
              </w:rPr>
              <w:t>Geograph</w:t>
            </w:r>
            <w:proofErr w:type="spellEnd"/>
            <w:r w:rsidRPr="00D80945">
              <w:rPr>
                <w:rFonts w:ascii="Arial" w:hAnsi="Arial" w:cs="Arial"/>
              </w:rPr>
              <w:t xml:space="preserve"> to find photos of hard engineering strategies on a local urban river (embankments, flood walls, demountable </w:t>
            </w:r>
            <w:proofErr w:type="spellStart"/>
            <w:r w:rsidRPr="00D80945">
              <w:rPr>
                <w:rFonts w:ascii="Arial" w:hAnsi="Arial" w:cs="Arial"/>
              </w:rPr>
              <w:t>defences</w:t>
            </w:r>
            <w:proofErr w:type="spellEnd"/>
            <w:r w:rsidRPr="00D80945">
              <w:rPr>
                <w:rFonts w:ascii="Arial" w:hAnsi="Arial" w:cs="Arial"/>
              </w:rPr>
              <w:t>). Annotate the images to explain how the feature prevents flooding or erosion. Use the What3words app to provide a geo-location for the feature. What are its strengths and weakness for providing a geo-location for a fieldwork feature compared to using a post code?</w:t>
            </w:r>
          </w:p>
        </w:tc>
        <w:tc>
          <w:tcPr>
            <w:tcW w:w="1701" w:type="dxa"/>
          </w:tcPr>
          <w:p w14:paraId="1101FDCF" w14:textId="7AB3D277" w:rsidR="00D80945" w:rsidRPr="00D80945" w:rsidRDefault="00D80945" w:rsidP="00E468A8">
            <w:pPr>
              <w:pStyle w:val="Body"/>
              <w:rPr>
                <w:rFonts w:ascii="Arial" w:hAnsi="Arial" w:cs="Arial"/>
              </w:rPr>
            </w:pPr>
            <w:r w:rsidRPr="00D80945">
              <w:rPr>
                <w:rFonts w:ascii="Arial" w:hAnsi="Arial" w:cs="Arial"/>
              </w:rPr>
              <w:t>Homework</w:t>
            </w:r>
          </w:p>
        </w:tc>
        <w:tc>
          <w:tcPr>
            <w:tcW w:w="3118" w:type="dxa"/>
          </w:tcPr>
          <w:p w14:paraId="4C129570" w14:textId="0F585B27" w:rsidR="00D80945" w:rsidRPr="00D80945" w:rsidRDefault="00D80945" w:rsidP="006B2FAB">
            <w:pPr>
              <w:pStyle w:val="Body"/>
              <w:spacing w:after="240"/>
              <w:rPr>
                <w:rFonts w:ascii="Arial" w:hAnsi="Arial" w:cs="Arial"/>
              </w:rPr>
            </w:pPr>
            <w:r w:rsidRPr="00D80945">
              <w:rPr>
                <w:rFonts w:ascii="Arial" w:hAnsi="Arial" w:cs="Arial"/>
              </w:rPr>
              <w:t>ii. Understanding of the range of techniques and methods used in fieldwork, including observation and different kinds of measurement</w:t>
            </w:r>
          </w:p>
          <w:p w14:paraId="1A3602A3" w14:textId="5E5225A4" w:rsidR="00D80945" w:rsidRPr="00D80945" w:rsidRDefault="00D80945" w:rsidP="006B2FAB">
            <w:pPr>
              <w:pStyle w:val="Body"/>
              <w:spacing w:after="240"/>
              <w:rPr>
                <w:rFonts w:ascii="Arial" w:hAnsi="Arial" w:cs="Arial"/>
              </w:rPr>
            </w:pPr>
            <w:r w:rsidRPr="00D80945">
              <w:rPr>
                <w:rFonts w:ascii="Arial" w:hAnsi="Arial" w:cs="Arial"/>
              </w:rPr>
              <w:t xml:space="preserve">vi. Reflecting critically on fieldwork data, methods used, conclusions drawn and knowledge gained.  </w:t>
            </w:r>
          </w:p>
        </w:tc>
      </w:tr>
      <w:tr w:rsidR="00D80945" w:rsidRPr="00D80945" w14:paraId="7624E5D6" w14:textId="250FDDFD" w:rsidTr="00D80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05"/>
        </w:trPr>
        <w:tc>
          <w:tcPr>
            <w:tcW w:w="2297" w:type="dxa"/>
            <w:vMerge w:val="restart"/>
            <w:vAlign w:val="center"/>
          </w:tcPr>
          <w:p w14:paraId="625EB82D" w14:textId="5E1DB8D7" w:rsidR="00D80945" w:rsidRPr="00D02001" w:rsidRDefault="00D80945" w:rsidP="00D80945">
            <w:pPr>
              <w:pStyle w:val="TableStyle1"/>
              <w:rPr>
                <w:rFonts w:ascii="Arial" w:hAnsi="Arial" w:cs="Arial"/>
                <w:b w:val="0"/>
                <w:bCs w:val="0"/>
                <w:sz w:val="22"/>
                <w:szCs w:val="22"/>
              </w:rPr>
            </w:pPr>
            <w:r w:rsidRPr="00D02001">
              <w:rPr>
                <w:rFonts w:ascii="Arial" w:hAnsi="Arial" w:cs="Arial"/>
                <w:b w:val="0"/>
                <w:bCs w:val="0"/>
                <w:sz w:val="22"/>
                <w:szCs w:val="22"/>
              </w:rPr>
              <w:lastRenderedPageBreak/>
              <w:t xml:space="preserve">1.2.3 </w:t>
            </w:r>
            <w:r w:rsidRPr="00D02001">
              <w:rPr>
                <w:rFonts w:ascii="Arial" w:hAnsi="Arial" w:cs="Arial"/>
                <w:sz w:val="22"/>
                <w:szCs w:val="22"/>
              </w:rPr>
              <w:t>Case study</w:t>
            </w:r>
            <w:r w:rsidRPr="00D02001">
              <w:rPr>
                <w:rFonts w:ascii="Arial" w:hAnsi="Arial" w:cs="Arial"/>
                <w:b w:val="0"/>
                <w:bCs w:val="0"/>
                <w:sz w:val="22"/>
                <w:szCs w:val="22"/>
              </w:rPr>
              <w:t xml:space="preserve"> of the consequences of economic growth and/or decline for </w:t>
            </w:r>
            <w:r w:rsidRPr="00D02001">
              <w:rPr>
                <w:rFonts w:ascii="Arial" w:hAnsi="Arial" w:cs="Arial"/>
                <w:sz w:val="22"/>
                <w:szCs w:val="22"/>
              </w:rPr>
              <w:t>one</w:t>
            </w:r>
            <w:r w:rsidRPr="00D02001">
              <w:rPr>
                <w:rFonts w:ascii="Arial" w:hAnsi="Arial" w:cs="Arial"/>
                <w:b w:val="0"/>
                <w:bCs w:val="0"/>
                <w:sz w:val="22"/>
                <w:szCs w:val="22"/>
              </w:rPr>
              <w:t xml:space="preserve"> place or region in the UK.</w:t>
            </w:r>
          </w:p>
        </w:tc>
        <w:tc>
          <w:tcPr>
            <w:tcW w:w="8222" w:type="dxa"/>
          </w:tcPr>
          <w:p w14:paraId="01BBA7D0" w14:textId="77777777" w:rsidR="00D80945" w:rsidRPr="00D80945" w:rsidRDefault="003C062B" w:rsidP="00D80945">
            <w:pPr>
              <w:spacing w:before="60" w:after="60" w:line="276" w:lineRule="auto"/>
              <w:rPr>
                <w:sz w:val="22"/>
                <w:szCs w:val="22"/>
              </w:rPr>
            </w:pPr>
            <w:hyperlink r:id="rId30" w:history="1">
              <w:r w:rsidR="00D80945" w:rsidRPr="00D80945">
                <w:rPr>
                  <w:rStyle w:val="Hyperlink"/>
                  <w:szCs w:val="22"/>
                </w:rPr>
                <w:t>https://maps.nls.uk/</w:t>
              </w:r>
            </w:hyperlink>
          </w:p>
          <w:p w14:paraId="17217D14" w14:textId="77777777" w:rsidR="00D80945" w:rsidRPr="00D80945" w:rsidRDefault="003C062B" w:rsidP="00D80945">
            <w:pPr>
              <w:spacing w:before="60" w:after="60" w:line="276" w:lineRule="auto"/>
              <w:rPr>
                <w:sz w:val="22"/>
                <w:szCs w:val="22"/>
              </w:rPr>
            </w:pPr>
            <w:hyperlink r:id="rId31" w:history="1">
              <w:r w:rsidR="00D80945" w:rsidRPr="00D80945">
                <w:rPr>
                  <w:rStyle w:val="Hyperlink"/>
                  <w:szCs w:val="22"/>
                </w:rPr>
                <w:t>https://www.streetcheck.co.uk/</w:t>
              </w:r>
            </w:hyperlink>
          </w:p>
          <w:p w14:paraId="6DC74FC8" w14:textId="7AC829AD" w:rsidR="00D80945" w:rsidRDefault="003C062B" w:rsidP="00D80945">
            <w:pPr>
              <w:pStyle w:val="TableStyle2"/>
              <w:spacing w:after="240"/>
              <w:rPr>
                <w:rFonts w:ascii="Arial" w:hAnsi="Arial" w:cs="Arial"/>
                <w:sz w:val="22"/>
                <w:szCs w:val="22"/>
              </w:rPr>
            </w:pPr>
            <w:hyperlink r:id="rId32" w:history="1">
              <w:r w:rsidR="00D80945" w:rsidRPr="00D80945">
                <w:rPr>
                  <w:rStyle w:val="Hyperlink"/>
                  <w:rFonts w:cs="Arial"/>
                  <w:szCs w:val="22"/>
                </w:rPr>
                <w:t>https://parallel.co.uk/imd/</w:t>
              </w:r>
            </w:hyperlink>
          </w:p>
          <w:p w14:paraId="363A503C" w14:textId="11B1E6D0" w:rsidR="00D80945" w:rsidRPr="00D80945" w:rsidRDefault="00D80945" w:rsidP="006B2FAB">
            <w:pPr>
              <w:pStyle w:val="TableStyle2"/>
              <w:rPr>
                <w:rFonts w:ascii="Arial" w:hAnsi="Arial" w:cs="Arial"/>
                <w:sz w:val="22"/>
                <w:szCs w:val="22"/>
                <w:lang w:val="en-US"/>
              </w:rPr>
            </w:pPr>
            <w:r w:rsidRPr="00D80945">
              <w:rPr>
                <w:rFonts w:ascii="Arial" w:hAnsi="Arial" w:cs="Arial"/>
                <w:sz w:val="22"/>
                <w:szCs w:val="22"/>
              </w:rPr>
              <w:t>Use the National Library of Scotland website. Find the six inches to the mile map of the fieldwork site in the ‘side by side viewer’. Use this evidence to identify one way that the economy of the fieldwork location has changed since the map was made. Pose suitable research questions, which, for example, might relate economic growth/decline to changes in the quality of the environment or to changes in socio-economic indicators. Explore one way that the impact of this change could be investigated during fieldwork, for example, using re-photography or Environmental Quality Index (primary) or census data (secondary).</w:t>
            </w:r>
          </w:p>
        </w:tc>
        <w:tc>
          <w:tcPr>
            <w:tcW w:w="1701" w:type="dxa"/>
          </w:tcPr>
          <w:p w14:paraId="0B66AA65" w14:textId="09FD7350" w:rsidR="00D80945" w:rsidRPr="00D80945" w:rsidRDefault="00D80945" w:rsidP="00D80945">
            <w:pPr>
              <w:pStyle w:val="TableStyle2"/>
              <w:spacing w:after="240"/>
              <w:rPr>
                <w:rFonts w:ascii="Arial" w:hAnsi="Arial" w:cs="Arial"/>
                <w:sz w:val="22"/>
                <w:szCs w:val="22"/>
                <w:lang w:val="en-US"/>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Pr>
          <w:p w14:paraId="71BEE143" w14:textId="77777777" w:rsidR="00D80945" w:rsidRPr="00D80945" w:rsidRDefault="00D80945" w:rsidP="00D80945">
            <w:pPr>
              <w:pStyle w:val="TableStyle2"/>
              <w:spacing w:after="240"/>
              <w:rPr>
                <w:rFonts w:ascii="Arial" w:hAnsi="Arial" w:cs="Arial"/>
                <w:sz w:val="22"/>
                <w:szCs w:val="22"/>
              </w:rPr>
            </w:pPr>
            <w:r w:rsidRPr="00D80945">
              <w:rPr>
                <w:rFonts w:ascii="Arial" w:hAnsi="Arial" w:cs="Arial"/>
                <w:sz w:val="22"/>
                <w:szCs w:val="22"/>
              </w:rPr>
              <w:t>i. Understanding of the kinds of question capable of being investigated through fieldwork and an understanding of the geographical enquiry processes appropriate to investigate these.</w:t>
            </w:r>
          </w:p>
          <w:p w14:paraId="6CC40448" w14:textId="2FF17F9C" w:rsidR="00D80945" w:rsidRPr="00D80945" w:rsidRDefault="00D80945" w:rsidP="00D80945">
            <w:pPr>
              <w:pStyle w:val="TableStyle2"/>
              <w:spacing w:after="240"/>
              <w:rPr>
                <w:rFonts w:ascii="Arial" w:hAnsi="Arial" w:cs="Arial"/>
                <w:sz w:val="22"/>
                <w:szCs w:val="22"/>
                <w:lang w:val="en-US"/>
              </w:rPr>
            </w:pPr>
            <w:r w:rsidRPr="00D80945">
              <w:rPr>
                <w:rFonts w:ascii="Arial" w:hAnsi="Arial" w:cs="Arial"/>
                <w:sz w:val="22"/>
                <w:szCs w:val="22"/>
              </w:rPr>
              <w:t>ii. Understanding of the range of techniques and methods used in fieldwork, including observation and different kinds of measurement.</w:t>
            </w:r>
          </w:p>
        </w:tc>
      </w:tr>
      <w:tr w:rsidR="00D80945" w:rsidRPr="00D80945" w14:paraId="1CE34FB8" w14:textId="77777777" w:rsidTr="000C7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05"/>
        </w:trPr>
        <w:tc>
          <w:tcPr>
            <w:tcW w:w="2297" w:type="dxa"/>
            <w:vMerge/>
          </w:tcPr>
          <w:p w14:paraId="25CEDAB0" w14:textId="5FBE1F89" w:rsidR="00D80945" w:rsidRPr="00D80945" w:rsidRDefault="00D80945" w:rsidP="000C719C">
            <w:pPr>
              <w:pStyle w:val="TableStyle1"/>
              <w:rPr>
                <w:rFonts w:ascii="Arial" w:hAnsi="Arial" w:cs="Arial"/>
                <w:sz w:val="22"/>
                <w:szCs w:val="22"/>
              </w:rPr>
            </w:pPr>
          </w:p>
        </w:tc>
        <w:tc>
          <w:tcPr>
            <w:tcW w:w="8222" w:type="dxa"/>
          </w:tcPr>
          <w:p w14:paraId="0BA853BA" w14:textId="77777777" w:rsidR="00D80945" w:rsidRDefault="003C062B" w:rsidP="000C719C">
            <w:pPr>
              <w:pStyle w:val="TableStyle2"/>
              <w:spacing w:after="240"/>
              <w:rPr>
                <w:rStyle w:val="Hyperlink"/>
                <w:rFonts w:cs="Arial"/>
                <w:szCs w:val="22"/>
              </w:rPr>
            </w:pPr>
            <w:hyperlink r:id="rId33" w:history="1">
              <w:r w:rsidR="00D80945" w:rsidRPr="008F5677">
                <w:rPr>
                  <w:rStyle w:val="Hyperlink"/>
                  <w:rFonts w:cs="Arial"/>
                  <w:szCs w:val="22"/>
                </w:rPr>
                <w:t>https://www.geograph.org.uk/</w:t>
              </w:r>
            </w:hyperlink>
          </w:p>
          <w:p w14:paraId="3BB66CD8" w14:textId="79FF0783" w:rsidR="00EA1264" w:rsidRDefault="003C062B" w:rsidP="000C719C">
            <w:pPr>
              <w:pStyle w:val="TableStyle2"/>
              <w:spacing w:after="240"/>
              <w:rPr>
                <w:rFonts w:ascii="Arial" w:hAnsi="Arial" w:cs="Arial"/>
                <w:sz w:val="22"/>
                <w:szCs w:val="22"/>
              </w:rPr>
            </w:pPr>
            <w:hyperlink r:id="rId34" w:history="1">
              <w:r w:rsidR="00EA1264" w:rsidRPr="00592A01">
                <w:rPr>
                  <w:rStyle w:val="Hyperlink"/>
                  <w:rFonts w:cs="Arial"/>
                  <w:szCs w:val="22"/>
                </w:rPr>
                <w:t>https://www.rgs.org/schools/teaching-resources/quality-of-life/</w:t>
              </w:r>
            </w:hyperlink>
          </w:p>
          <w:p w14:paraId="7D30B9EF" w14:textId="181D71EB" w:rsidR="00EA1264" w:rsidRDefault="003C062B" w:rsidP="000C719C">
            <w:pPr>
              <w:pStyle w:val="TableStyle2"/>
              <w:spacing w:after="240"/>
              <w:rPr>
                <w:rFonts w:ascii="Arial" w:hAnsi="Arial" w:cs="Arial"/>
                <w:sz w:val="22"/>
                <w:szCs w:val="22"/>
              </w:rPr>
            </w:pPr>
            <w:hyperlink r:id="rId35" w:history="1">
              <w:r w:rsidR="00EA1264" w:rsidRPr="00592A01">
                <w:rPr>
                  <w:rStyle w:val="Hyperlink"/>
                  <w:rFonts w:cs="Arial"/>
                  <w:szCs w:val="22"/>
                </w:rPr>
                <w:t>https://www.geography-fieldwork.org/a-level/place/inequalities/method/</w:t>
              </w:r>
            </w:hyperlink>
            <w:r w:rsidR="00EA1264">
              <w:rPr>
                <w:rFonts w:ascii="Arial" w:hAnsi="Arial" w:cs="Arial"/>
                <w:sz w:val="22"/>
                <w:szCs w:val="22"/>
              </w:rPr>
              <w:t xml:space="preserve"> </w:t>
            </w:r>
          </w:p>
          <w:p w14:paraId="53A0CC7A" w14:textId="77777777" w:rsidR="00D80945" w:rsidRPr="00D80945" w:rsidRDefault="00D80945" w:rsidP="000C719C">
            <w:pPr>
              <w:pStyle w:val="TableStyle2"/>
              <w:spacing w:after="240"/>
              <w:rPr>
                <w:rFonts w:ascii="Arial" w:hAnsi="Arial" w:cs="Arial"/>
                <w:sz w:val="22"/>
                <w:szCs w:val="22"/>
              </w:rPr>
            </w:pPr>
            <w:r w:rsidRPr="00D80945">
              <w:rPr>
                <w:rFonts w:ascii="Arial" w:hAnsi="Arial" w:cs="Arial"/>
                <w:sz w:val="22"/>
                <w:szCs w:val="22"/>
              </w:rPr>
              <w:t xml:space="preserve">Select photos on </w:t>
            </w:r>
            <w:proofErr w:type="spellStart"/>
            <w:r w:rsidRPr="00D80945">
              <w:rPr>
                <w:rFonts w:ascii="Arial" w:hAnsi="Arial" w:cs="Arial"/>
                <w:sz w:val="22"/>
                <w:szCs w:val="22"/>
              </w:rPr>
              <w:t>Geograph</w:t>
            </w:r>
            <w:proofErr w:type="spellEnd"/>
            <w:r w:rsidRPr="00D80945">
              <w:rPr>
                <w:rFonts w:ascii="Arial" w:hAnsi="Arial" w:cs="Arial"/>
                <w:sz w:val="22"/>
                <w:szCs w:val="22"/>
              </w:rPr>
              <w:t xml:space="preserve"> or screenshot images of urban decline and deprivation (such as vacant shops or businesses, derelict buildings, waste ground) from Google Street. Use these images as discussion starters. How is the urban environment affected by job losses or the closure of shops or other businesses? Students could use the discussion to create simple criteria for an Index of Decay data collection sheet.</w:t>
            </w:r>
          </w:p>
        </w:tc>
        <w:tc>
          <w:tcPr>
            <w:tcW w:w="1701" w:type="dxa"/>
          </w:tcPr>
          <w:p w14:paraId="5AD15037" w14:textId="700A1987" w:rsidR="00D80945" w:rsidRPr="00D80945" w:rsidRDefault="00D80945" w:rsidP="000C719C">
            <w:pPr>
              <w:pStyle w:val="TableStyle2"/>
              <w:spacing w:after="240"/>
              <w:rPr>
                <w:rFonts w:ascii="Arial" w:hAnsi="Arial" w:cs="Arial"/>
                <w:sz w:val="22"/>
                <w:szCs w:val="22"/>
              </w:rPr>
            </w:pPr>
            <w:r w:rsidRPr="00D80945">
              <w:rPr>
                <w:rFonts w:ascii="Arial" w:hAnsi="Arial" w:cs="Arial"/>
                <w:sz w:val="22"/>
                <w:szCs w:val="22"/>
              </w:rPr>
              <w:t>Starter/</w:t>
            </w:r>
            <w:r w:rsidR="006B2FAB">
              <w:rPr>
                <w:rFonts w:ascii="Arial" w:hAnsi="Arial" w:cs="Arial"/>
                <w:sz w:val="22"/>
                <w:szCs w:val="22"/>
              </w:rPr>
              <w:br/>
            </w:r>
            <w:r w:rsidRPr="00D80945">
              <w:rPr>
                <w:rFonts w:ascii="Arial" w:hAnsi="Arial" w:cs="Arial"/>
                <w:sz w:val="22"/>
                <w:szCs w:val="22"/>
              </w:rPr>
              <w:t>Homework</w:t>
            </w:r>
          </w:p>
        </w:tc>
        <w:tc>
          <w:tcPr>
            <w:tcW w:w="3118" w:type="dxa"/>
          </w:tcPr>
          <w:p w14:paraId="2AFF3D67" w14:textId="77777777" w:rsidR="00D80945" w:rsidRPr="00D80945" w:rsidRDefault="00D80945" w:rsidP="000C719C">
            <w:pPr>
              <w:pStyle w:val="TableStyle2"/>
              <w:spacing w:after="240"/>
              <w:rPr>
                <w:rFonts w:ascii="Arial" w:hAnsi="Arial" w:cs="Arial"/>
                <w:sz w:val="22"/>
                <w:szCs w:val="22"/>
              </w:rPr>
            </w:pPr>
            <w:r w:rsidRPr="00D80945">
              <w:rPr>
                <w:rFonts w:ascii="Arial" w:hAnsi="Arial" w:cs="Arial"/>
                <w:sz w:val="22"/>
                <w:szCs w:val="22"/>
              </w:rPr>
              <w:t xml:space="preserve">ii. Understanding of the range of techniques and methods used in fieldwork, including observation and different kinds of measurement. </w:t>
            </w:r>
          </w:p>
        </w:tc>
      </w:tr>
      <w:tr w:rsidR="00D80945" w:rsidRPr="00D80945" w14:paraId="5EE56B12" w14:textId="36E52209" w:rsidTr="006B2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1"/>
        </w:trPr>
        <w:tc>
          <w:tcPr>
            <w:tcW w:w="2297" w:type="dxa"/>
          </w:tcPr>
          <w:p w14:paraId="3A1454A9" w14:textId="77DDB464" w:rsidR="00D80945" w:rsidRPr="00D02001" w:rsidRDefault="00D80945" w:rsidP="00D80945">
            <w:pPr>
              <w:pStyle w:val="TableStyle1"/>
              <w:rPr>
                <w:rFonts w:ascii="Arial" w:hAnsi="Arial" w:cs="Arial"/>
                <w:b w:val="0"/>
                <w:bCs w:val="0"/>
                <w:sz w:val="22"/>
                <w:szCs w:val="22"/>
              </w:rPr>
            </w:pPr>
            <w:r w:rsidRPr="00D02001">
              <w:rPr>
                <w:rFonts w:ascii="Arial" w:hAnsi="Arial" w:cs="Arial"/>
                <w:b w:val="0"/>
                <w:bCs w:val="0"/>
                <w:sz w:val="22"/>
                <w:szCs w:val="22"/>
              </w:rPr>
              <w:lastRenderedPageBreak/>
              <w:t>1.2.4 An understanding of the causes and the effects of, and responses to an ageing population.</w:t>
            </w:r>
          </w:p>
        </w:tc>
        <w:tc>
          <w:tcPr>
            <w:tcW w:w="8222" w:type="dxa"/>
          </w:tcPr>
          <w:p w14:paraId="04CB0318" w14:textId="30CB265D" w:rsidR="00D80945" w:rsidRDefault="003C062B" w:rsidP="006B2FAB">
            <w:pPr>
              <w:pStyle w:val="TableStyle2"/>
              <w:spacing w:after="240"/>
              <w:rPr>
                <w:rFonts w:ascii="Arial" w:hAnsi="Arial" w:cs="Arial"/>
                <w:sz w:val="22"/>
                <w:szCs w:val="22"/>
              </w:rPr>
            </w:pPr>
            <w:hyperlink r:id="rId36" w:history="1">
              <w:r w:rsidR="00D80945" w:rsidRPr="00D80945">
                <w:rPr>
                  <w:rStyle w:val="Hyperlink"/>
                  <w:rFonts w:cs="Arial"/>
                  <w:szCs w:val="22"/>
                </w:rPr>
                <w:t>https://parallel.co.uk/3D/population-density/</w:t>
              </w:r>
            </w:hyperlink>
          </w:p>
          <w:p w14:paraId="41148A13" w14:textId="77777777" w:rsidR="00E54250" w:rsidRDefault="00D80945" w:rsidP="006B2FAB">
            <w:pPr>
              <w:pStyle w:val="TableStyle2"/>
              <w:rPr>
                <w:rFonts w:ascii="Arial" w:hAnsi="Arial" w:cs="Arial"/>
                <w:sz w:val="22"/>
                <w:szCs w:val="22"/>
              </w:rPr>
            </w:pPr>
            <w:r w:rsidRPr="00D80945">
              <w:rPr>
                <w:rFonts w:ascii="Arial" w:hAnsi="Arial" w:cs="Arial"/>
                <w:sz w:val="22"/>
                <w:szCs w:val="22"/>
              </w:rPr>
              <w:t xml:space="preserve">Use the Parallel Population Density map to investigate the location and distribution of ageing populations close to your school/college. Ask students to explore the population pyramids and sort them into categories. These could be simple categories that you have devised (such as ageing, student, families) or ones devised by the students. Discuss the services needed by an ageing population (such as transport, health, life-long education). </w:t>
            </w:r>
          </w:p>
          <w:p w14:paraId="27B2E142" w14:textId="77777777" w:rsidR="00E54250" w:rsidRDefault="00E54250" w:rsidP="006B2FAB">
            <w:pPr>
              <w:pStyle w:val="TableStyle2"/>
              <w:rPr>
                <w:rFonts w:ascii="Arial" w:hAnsi="Arial" w:cs="Arial"/>
                <w:sz w:val="22"/>
                <w:szCs w:val="22"/>
              </w:rPr>
            </w:pPr>
          </w:p>
          <w:p w14:paraId="7BBBC0AB" w14:textId="3BC24A8D" w:rsidR="00E54250" w:rsidRDefault="003C062B" w:rsidP="006B2FAB">
            <w:pPr>
              <w:pStyle w:val="TableStyle2"/>
              <w:rPr>
                <w:rFonts w:ascii="Arial" w:hAnsi="Arial" w:cs="Arial"/>
                <w:sz w:val="22"/>
                <w:szCs w:val="22"/>
              </w:rPr>
            </w:pPr>
            <w:hyperlink r:id="rId37" w:history="1">
              <w:r w:rsidR="00E54250" w:rsidRPr="00592A01">
                <w:rPr>
                  <w:rStyle w:val="Hyperlink"/>
                  <w:rFonts w:cs="Arial"/>
                  <w:szCs w:val="22"/>
                </w:rPr>
                <w:t>https://www.geography-fieldwork.org/gcse/urban/inner-cities/fieldwork/</w:t>
              </w:r>
            </w:hyperlink>
          </w:p>
          <w:p w14:paraId="7776D08F" w14:textId="77777777" w:rsidR="00E54250" w:rsidRDefault="00E54250" w:rsidP="006B2FAB">
            <w:pPr>
              <w:pStyle w:val="TableStyle2"/>
              <w:rPr>
                <w:rFonts w:ascii="Arial" w:hAnsi="Arial" w:cs="Arial"/>
                <w:sz w:val="22"/>
                <w:szCs w:val="22"/>
              </w:rPr>
            </w:pPr>
          </w:p>
          <w:p w14:paraId="2385CBBA" w14:textId="4C01CA53" w:rsidR="00D80945" w:rsidRPr="00D80945" w:rsidRDefault="00D80945" w:rsidP="006B2FAB">
            <w:pPr>
              <w:pStyle w:val="TableStyle2"/>
              <w:rPr>
                <w:rFonts w:ascii="Arial" w:hAnsi="Arial" w:cs="Arial"/>
                <w:sz w:val="22"/>
                <w:szCs w:val="22"/>
                <w:lang w:val="en-US"/>
              </w:rPr>
            </w:pPr>
            <w:r w:rsidRPr="00D80945">
              <w:rPr>
                <w:rFonts w:ascii="Arial" w:hAnsi="Arial" w:cs="Arial"/>
                <w:sz w:val="22"/>
                <w:szCs w:val="22"/>
              </w:rPr>
              <w:t>Design a data collection sheet that you could use to assess the quality of the environment in one area with an ageing population. The sheet would need to assess the provision of services identified above. After the fieldtrip, reflect critically on the design of your data collection sheet. What were the strengths and limitations of your methods? What could you have improved?</w:t>
            </w:r>
          </w:p>
        </w:tc>
        <w:tc>
          <w:tcPr>
            <w:tcW w:w="1701" w:type="dxa"/>
          </w:tcPr>
          <w:p w14:paraId="2D0884AA" w14:textId="06419845" w:rsidR="00D80945" w:rsidRPr="00D80945" w:rsidRDefault="00E54250" w:rsidP="00D80945">
            <w:pPr>
              <w:pStyle w:val="TableStyle2"/>
              <w:spacing w:after="240"/>
              <w:rPr>
                <w:rFonts w:ascii="Arial" w:hAnsi="Arial" w:cs="Arial"/>
                <w:sz w:val="22"/>
                <w:szCs w:val="22"/>
                <w:lang w:val="en-US"/>
              </w:rPr>
            </w:pPr>
            <w:r>
              <w:rPr>
                <w:rFonts w:ascii="Arial" w:hAnsi="Arial" w:cs="Arial"/>
                <w:sz w:val="22"/>
                <w:szCs w:val="22"/>
              </w:rPr>
              <w:t>Pairs/</w:t>
            </w:r>
            <w:r>
              <w:rPr>
                <w:rFonts w:ascii="Arial" w:hAnsi="Arial" w:cs="Arial"/>
                <w:sz w:val="22"/>
                <w:szCs w:val="22"/>
              </w:rPr>
              <w:br/>
              <w:t>Small groups</w:t>
            </w:r>
          </w:p>
        </w:tc>
        <w:tc>
          <w:tcPr>
            <w:tcW w:w="3118" w:type="dxa"/>
          </w:tcPr>
          <w:p w14:paraId="42E0C973" w14:textId="77777777" w:rsidR="00D80945" w:rsidRPr="00D80945" w:rsidRDefault="00D80945" w:rsidP="00D80945">
            <w:pPr>
              <w:pStyle w:val="TableStyle2"/>
              <w:spacing w:after="240"/>
              <w:rPr>
                <w:rFonts w:ascii="Arial" w:hAnsi="Arial" w:cs="Arial"/>
                <w:sz w:val="22"/>
                <w:szCs w:val="22"/>
              </w:rPr>
            </w:pPr>
            <w:r w:rsidRPr="00D80945">
              <w:rPr>
                <w:rFonts w:ascii="Arial" w:hAnsi="Arial" w:cs="Arial"/>
                <w:sz w:val="22"/>
                <w:szCs w:val="22"/>
              </w:rPr>
              <w:t>ii. Understanding of the range of techniques and methods used in fieldwork, including observation and different kinds of measurement</w:t>
            </w:r>
          </w:p>
          <w:p w14:paraId="0F57920F" w14:textId="296800D8" w:rsidR="00D80945" w:rsidRPr="00D80945" w:rsidRDefault="00D80945" w:rsidP="00D80945">
            <w:pPr>
              <w:pStyle w:val="TableStyle2"/>
              <w:spacing w:after="240"/>
              <w:rPr>
                <w:rFonts w:ascii="Arial" w:hAnsi="Arial" w:cs="Arial"/>
                <w:sz w:val="22"/>
                <w:szCs w:val="22"/>
                <w:lang w:val="en-US"/>
              </w:rPr>
            </w:pPr>
            <w:r w:rsidRPr="00D80945">
              <w:rPr>
                <w:rFonts w:ascii="Arial" w:hAnsi="Arial" w:cs="Arial"/>
                <w:sz w:val="22"/>
                <w:szCs w:val="22"/>
              </w:rPr>
              <w:t>vi. Reflecting critically on fieldwork data, methods used, conclusions drawn and knowledge gained.</w:t>
            </w:r>
          </w:p>
        </w:tc>
      </w:tr>
      <w:tr w:rsidR="00D80945" w:rsidRPr="00D80945" w14:paraId="3466027C" w14:textId="00E18A89" w:rsidTr="006B2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136"/>
        </w:trPr>
        <w:tc>
          <w:tcPr>
            <w:tcW w:w="2297" w:type="dxa"/>
            <w:vMerge w:val="restart"/>
            <w:vAlign w:val="center"/>
          </w:tcPr>
          <w:p w14:paraId="2F76334D" w14:textId="77777777" w:rsidR="00D80945" w:rsidRPr="00D02001" w:rsidRDefault="00D80945" w:rsidP="00D80945">
            <w:pPr>
              <w:spacing w:before="60" w:after="60" w:line="276" w:lineRule="auto"/>
              <w:rPr>
                <w:sz w:val="22"/>
                <w:szCs w:val="22"/>
              </w:rPr>
            </w:pPr>
            <w:r w:rsidRPr="00D80945">
              <w:rPr>
                <w:sz w:val="22"/>
                <w:szCs w:val="22"/>
              </w:rPr>
              <w:t>1</w:t>
            </w:r>
            <w:r w:rsidRPr="00D02001">
              <w:rPr>
                <w:sz w:val="22"/>
                <w:szCs w:val="22"/>
              </w:rPr>
              <w:t xml:space="preserve">.2.6 </w:t>
            </w:r>
            <w:r w:rsidRPr="00D02001">
              <w:rPr>
                <w:b/>
                <w:bCs/>
                <w:sz w:val="22"/>
                <w:szCs w:val="22"/>
              </w:rPr>
              <w:t>Case study</w:t>
            </w:r>
            <w:r w:rsidRPr="00D02001">
              <w:rPr>
                <w:sz w:val="22"/>
                <w:szCs w:val="22"/>
              </w:rPr>
              <w:t xml:space="preserve"> of </w:t>
            </w:r>
            <w:r w:rsidRPr="00D02001">
              <w:rPr>
                <w:b/>
                <w:bCs/>
                <w:sz w:val="22"/>
                <w:szCs w:val="22"/>
              </w:rPr>
              <w:t>one</w:t>
            </w:r>
            <w:r w:rsidRPr="00D02001">
              <w:rPr>
                <w:sz w:val="22"/>
                <w:szCs w:val="22"/>
              </w:rPr>
              <w:t xml:space="preserve"> major city in the UK including the influences of:</w:t>
            </w:r>
          </w:p>
          <w:p w14:paraId="649AD455" w14:textId="77777777" w:rsidR="00D80945" w:rsidRPr="00D02001" w:rsidRDefault="00D80945" w:rsidP="00D02001">
            <w:pPr>
              <w:pStyle w:val="ListParagraph"/>
              <w:numPr>
                <w:ilvl w:val="0"/>
                <w:numId w:val="30"/>
              </w:numPr>
              <w:spacing w:before="60" w:after="60" w:line="276" w:lineRule="auto"/>
              <w:ind w:left="351" w:hanging="284"/>
              <w:rPr>
                <w:sz w:val="22"/>
                <w:szCs w:val="22"/>
              </w:rPr>
            </w:pPr>
            <w:r w:rsidRPr="00D02001">
              <w:rPr>
                <w:sz w:val="22"/>
                <w:szCs w:val="22"/>
              </w:rPr>
              <w:t xml:space="preserve">migration (national and international) and </w:t>
            </w:r>
            <w:r w:rsidRPr="00D02001">
              <w:rPr>
                <w:sz w:val="22"/>
                <w:szCs w:val="22"/>
              </w:rPr>
              <w:lastRenderedPageBreak/>
              <w:t>its impact on the city’s growth and character</w:t>
            </w:r>
          </w:p>
          <w:p w14:paraId="3DFF3F0C" w14:textId="68010CC6" w:rsidR="00D80945" w:rsidRPr="00D80945" w:rsidRDefault="00D80945" w:rsidP="00D02001">
            <w:pPr>
              <w:pStyle w:val="TableStyle1"/>
              <w:numPr>
                <w:ilvl w:val="0"/>
                <w:numId w:val="30"/>
              </w:numPr>
              <w:ind w:left="351" w:hanging="284"/>
              <w:rPr>
                <w:rFonts w:ascii="Arial" w:hAnsi="Arial" w:cs="Arial"/>
                <w:sz w:val="22"/>
                <w:szCs w:val="22"/>
              </w:rPr>
            </w:pPr>
            <w:r w:rsidRPr="00D02001">
              <w:rPr>
                <w:rFonts w:ascii="Arial" w:hAnsi="Arial" w:cs="Arial"/>
                <w:b w:val="0"/>
                <w:bCs w:val="0"/>
                <w:sz w:val="22"/>
                <w:szCs w:val="22"/>
              </w:rPr>
              <w:t>the ways of life within the city, such as culture, ethnicity, housing, leisure and consumption</w:t>
            </w:r>
          </w:p>
        </w:tc>
        <w:tc>
          <w:tcPr>
            <w:tcW w:w="8222" w:type="dxa"/>
          </w:tcPr>
          <w:p w14:paraId="0732B9C1" w14:textId="76396ECB" w:rsidR="00D80945" w:rsidRDefault="003C062B" w:rsidP="006B2FAB">
            <w:pPr>
              <w:pStyle w:val="TableStyle2"/>
              <w:spacing w:after="240"/>
              <w:rPr>
                <w:rFonts w:ascii="Arial" w:hAnsi="Arial" w:cs="Arial"/>
                <w:sz w:val="22"/>
                <w:szCs w:val="22"/>
              </w:rPr>
            </w:pPr>
            <w:hyperlink r:id="rId38" w:history="1">
              <w:r w:rsidR="00D80945" w:rsidRPr="008F5677">
                <w:rPr>
                  <w:rStyle w:val="Hyperlink"/>
                  <w:rFonts w:cs="Arial"/>
                  <w:szCs w:val="22"/>
                </w:rPr>
                <w:t>https://www.geograph.org.uk/</w:t>
              </w:r>
            </w:hyperlink>
          </w:p>
          <w:p w14:paraId="4F5CC107" w14:textId="4B337D11" w:rsidR="00D80945" w:rsidRPr="00D80945" w:rsidRDefault="00D80945" w:rsidP="006B2FAB">
            <w:pPr>
              <w:pStyle w:val="TableStyle2"/>
              <w:rPr>
                <w:rFonts w:ascii="Arial" w:hAnsi="Arial" w:cs="Arial"/>
                <w:sz w:val="22"/>
                <w:szCs w:val="22"/>
                <w:lang w:val="en-US"/>
              </w:rPr>
            </w:pPr>
            <w:r w:rsidRPr="00D80945">
              <w:rPr>
                <w:rFonts w:ascii="Arial" w:hAnsi="Arial" w:cs="Arial"/>
                <w:sz w:val="22"/>
                <w:szCs w:val="22"/>
              </w:rPr>
              <w:t xml:space="preserve">Select photos on </w:t>
            </w:r>
            <w:proofErr w:type="spellStart"/>
            <w:r w:rsidRPr="00D80945">
              <w:rPr>
                <w:rFonts w:ascii="Arial" w:hAnsi="Arial" w:cs="Arial"/>
                <w:sz w:val="22"/>
                <w:szCs w:val="22"/>
              </w:rPr>
              <w:t>Geograph</w:t>
            </w:r>
            <w:proofErr w:type="spellEnd"/>
            <w:r w:rsidRPr="00D80945">
              <w:rPr>
                <w:rFonts w:ascii="Arial" w:hAnsi="Arial" w:cs="Arial"/>
                <w:sz w:val="22"/>
                <w:szCs w:val="22"/>
              </w:rPr>
              <w:t xml:space="preserve"> or screenshot images that demonstrate the influence of migration on UK cities (such as mosques, Asian, Caribbean or European restaurants, </w:t>
            </w:r>
            <w:r w:rsidR="00E54250" w:rsidRPr="00D80945">
              <w:rPr>
                <w:rFonts w:ascii="Arial" w:hAnsi="Arial" w:cs="Arial"/>
                <w:sz w:val="22"/>
                <w:szCs w:val="22"/>
              </w:rPr>
              <w:t>and shops</w:t>
            </w:r>
            <w:r w:rsidRPr="00D80945">
              <w:rPr>
                <w:rFonts w:ascii="Arial" w:hAnsi="Arial" w:cs="Arial"/>
                <w:sz w:val="22"/>
                <w:szCs w:val="22"/>
              </w:rPr>
              <w:t xml:space="preserve"> selling ethnic or halal foods) from Google Street. Use these images as discussion starters. How is the urban environment influenced by migration and/or globalisation? Students could conduct a virtual fieldtrip using Google Street View and plot evidence of different nations in a UK high street on a map at a relevant scale.</w:t>
            </w:r>
          </w:p>
        </w:tc>
        <w:tc>
          <w:tcPr>
            <w:tcW w:w="1701" w:type="dxa"/>
          </w:tcPr>
          <w:p w14:paraId="3DFD75A5" w14:textId="275DE506" w:rsidR="00D80945" w:rsidRPr="00D80945" w:rsidRDefault="00D80945" w:rsidP="00D80945">
            <w:pPr>
              <w:pStyle w:val="TableStyle2"/>
              <w:spacing w:after="240"/>
              <w:rPr>
                <w:rFonts w:ascii="Arial" w:hAnsi="Arial" w:cs="Arial"/>
                <w:sz w:val="22"/>
                <w:szCs w:val="22"/>
                <w:lang w:val="en-US"/>
              </w:rPr>
            </w:pPr>
            <w:r w:rsidRPr="00D80945">
              <w:rPr>
                <w:rFonts w:ascii="Arial" w:hAnsi="Arial" w:cs="Arial"/>
                <w:sz w:val="22"/>
                <w:szCs w:val="22"/>
                <w:lang w:val="en-US"/>
              </w:rPr>
              <w:t>Starter</w:t>
            </w:r>
          </w:p>
        </w:tc>
        <w:tc>
          <w:tcPr>
            <w:tcW w:w="3118" w:type="dxa"/>
          </w:tcPr>
          <w:p w14:paraId="678C4CE9" w14:textId="11E3C635" w:rsidR="00D80945" w:rsidRPr="00D80945" w:rsidRDefault="00D80945" w:rsidP="00D80945">
            <w:pPr>
              <w:pStyle w:val="TableStyle2"/>
              <w:spacing w:after="240"/>
              <w:rPr>
                <w:rFonts w:ascii="Arial" w:hAnsi="Arial" w:cs="Arial"/>
                <w:sz w:val="22"/>
                <w:szCs w:val="22"/>
                <w:lang w:val="en-US"/>
              </w:rPr>
            </w:pPr>
            <w:r w:rsidRPr="00D80945">
              <w:rPr>
                <w:rFonts w:ascii="Arial" w:hAnsi="Arial" w:cs="Arial"/>
                <w:sz w:val="22"/>
                <w:szCs w:val="22"/>
              </w:rPr>
              <w:t>i. Understanding of the kinds of question capable of being investigated through fieldwork and an understanding of the geographical enquiry processes appropriate to investigate these.</w:t>
            </w:r>
          </w:p>
        </w:tc>
      </w:tr>
      <w:tr w:rsidR="00D80945" w:rsidRPr="00D80945" w14:paraId="56F21CF9" w14:textId="0C6F67C2" w:rsidTr="00D80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05"/>
        </w:trPr>
        <w:tc>
          <w:tcPr>
            <w:tcW w:w="2297" w:type="dxa"/>
            <w:vMerge/>
          </w:tcPr>
          <w:p w14:paraId="70AF6746" w14:textId="4A905BF5" w:rsidR="00D80945" w:rsidRPr="00D80945" w:rsidRDefault="00D80945" w:rsidP="00D80945">
            <w:pPr>
              <w:pStyle w:val="TableStyle1"/>
              <w:rPr>
                <w:rFonts w:ascii="Arial" w:hAnsi="Arial" w:cs="Arial"/>
                <w:sz w:val="22"/>
                <w:szCs w:val="22"/>
              </w:rPr>
            </w:pPr>
          </w:p>
        </w:tc>
        <w:tc>
          <w:tcPr>
            <w:tcW w:w="8222" w:type="dxa"/>
          </w:tcPr>
          <w:p w14:paraId="34AB35AE" w14:textId="263DC3AD" w:rsidR="00D80945" w:rsidRDefault="003C062B" w:rsidP="006B2FAB">
            <w:pPr>
              <w:spacing w:before="60" w:line="276" w:lineRule="auto"/>
              <w:rPr>
                <w:sz w:val="22"/>
                <w:szCs w:val="22"/>
              </w:rPr>
            </w:pPr>
            <w:hyperlink r:id="rId39" w:history="1">
              <w:r w:rsidR="00D80945" w:rsidRPr="008F5677">
                <w:rPr>
                  <w:rStyle w:val="Hyperlink"/>
                  <w:szCs w:val="22"/>
                </w:rPr>
                <w:t>http://www.extrium.co.uk/noiseviewer.html</w:t>
              </w:r>
            </w:hyperlink>
          </w:p>
          <w:p w14:paraId="31919EE5" w14:textId="77777777" w:rsidR="00E54250" w:rsidRDefault="00D80945" w:rsidP="00D80945">
            <w:pPr>
              <w:spacing w:before="60" w:after="60" w:line="276" w:lineRule="auto"/>
              <w:rPr>
                <w:sz w:val="22"/>
                <w:szCs w:val="22"/>
              </w:rPr>
            </w:pPr>
            <w:r w:rsidRPr="00D80945">
              <w:rPr>
                <w:sz w:val="22"/>
                <w:szCs w:val="22"/>
              </w:rPr>
              <w:t xml:space="preserve">Use the </w:t>
            </w:r>
            <w:proofErr w:type="spellStart"/>
            <w:r w:rsidRPr="00D80945">
              <w:rPr>
                <w:sz w:val="22"/>
                <w:szCs w:val="22"/>
              </w:rPr>
              <w:t>Extrium</w:t>
            </w:r>
            <w:proofErr w:type="spellEnd"/>
            <w:r w:rsidRPr="00D80945">
              <w:rPr>
                <w:sz w:val="22"/>
                <w:szCs w:val="22"/>
              </w:rPr>
              <w:t xml:space="preserve"> website to identify 3 locations close to the school/college that experience high noise levels from traffic. Identify one or more research question/s that could be investigated at these locations for example, linking noise to: amount of traffic at different times of day; types of traffic; presence or absence of traffic calming. </w:t>
            </w:r>
          </w:p>
          <w:p w14:paraId="4809CE8C" w14:textId="610CD275" w:rsidR="00E54250" w:rsidRDefault="003C062B" w:rsidP="00D80945">
            <w:pPr>
              <w:spacing w:before="60" w:after="60" w:line="276" w:lineRule="auto"/>
              <w:rPr>
                <w:sz w:val="22"/>
                <w:szCs w:val="22"/>
              </w:rPr>
            </w:pPr>
            <w:hyperlink r:id="rId40" w:history="1">
              <w:r w:rsidR="00E54250" w:rsidRPr="00D80945">
                <w:rPr>
                  <w:rStyle w:val="Hyperlink"/>
                  <w:szCs w:val="22"/>
                </w:rPr>
                <w:t>http://www.mobilelearningtoolkit.com/measuring-noise-levels-in-a-town.html</w:t>
              </w:r>
            </w:hyperlink>
          </w:p>
          <w:p w14:paraId="72B25972" w14:textId="3A89803F" w:rsidR="00D80945" w:rsidRPr="00D80945" w:rsidRDefault="00D80945" w:rsidP="00D80945">
            <w:pPr>
              <w:spacing w:before="60" w:after="60" w:line="276" w:lineRule="auto"/>
              <w:rPr>
                <w:sz w:val="22"/>
                <w:szCs w:val="22"/>
              </w:rPr>
            </w:pPr>
            <w:r w:rsidRPr="00D80945">
              <w:rPr>
                <w:sz w:val="22"/>
                <w:szCs w:val="22"/>
              </w:rPr>
              <w:t xml:space="preserve">Design a strategy for recording noise levels using smart phones – for example the Decibel 10 App. Students could also work in pairs / small groups to devise a scale for recording noise levels. </w:t>
            </w:r>
          </w:p>
          <w:p w14:paraId="4F179669" w14:textId="1151D16A" w:rsidR="00D80945" w:rsidRPr="00D80945" w:rsidRDefault="00D80945" w:rsidP="006B2FAB">
            <w:pPr>
              <w:spacing w:before="60" w:line="276" w:lineRule="auto"/>
              <w:rPr>
                <w:sz w:val="22"/>
                <w:szCs w:val="22"/>
                <w:lang w:val="en-US"/>
              </w:rPr>
            </w:pPr>
          </w:p>
        </w:tc>
        <w:tc>
          <w:tcPr>
            <w:tcW w:w="1701" w:type="dxa"/>
          </w:tcPr>
          <w:p w14:paraId="1FEE6663" w14:textId="7B4E681F" w:rsidR="00D80945" w:rsidRPr="00D80945" w:rsidRDefault="00D80945" w:rsidP="00D80945">
            <w:pPr>
              <w:pStyle w:val="TableStyle2"/>
              <w:spacing w:after="240"/>
              <w:rPr>
                <w:rFonts w:ascii="Arial" w:hAnsi="Arial" w:cs="Arial"/>
                <w:sz w:val="22"/>
                <w:szCs w:val="22"/>
                <w:lang w:val="en-US"/>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Pr>
          <w:p w14:paraId="28EC25A4" w14:textId="6554AD52" w:rsidR="00D80945" w:rsidRPr="00D80945" w:rsidRDefault="00D80945" w:rsidP="00D80945">
            <w:pPr>
              <w:pStyle w:val="TableStyle2"/>
              <w:spacing w:after="240"/>
              <w:rPr>
                <w:rFonts w:ascii="Arial" w:hAnsi="Arial" w:cs="Arial"/>
                <w:sz w:val="22"/>
                <w:szCs w:val="22"/>
                <w:lang w:val="en-US"/>
              </w:rPr>
            </w:pPr>
            <w:r w:rsidRPr="00D80945">
              <w:rPr>
                <w:rFonts w:ascii="Arial" w:hAnsi="Arial" w:cs="Arial"/>
                <w:sz w:val="22"/>
                <w:szCs w:val="22"/>
              </w:rPr>
              <w:t>i. Understanding of the kinds of question capable of being investigated through fieldwork and an understanding of the geographical enquiry processes appropriate to investigate these.</w:t>
            </w:r>
          </w:p>
        </w:tc>
      </w:tr>
      <w:tr w:rsidR="00B1046A" w:rsidRPr="00D80945" w14:paraId="3D5CAE43" w14:textId="066CC5D8" w:rsidTr="00D02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05"/>
        </w:trPr>
        <w:tc>
          <w:tcPr>
            <w:tcW w:w="2297" w:type="dxa"/>
            <w:vMerge w:val="restart"/>
            <w:vAlign w:val="center"/>
          </w:tcPr>
          <w:p w14:paraId="6F9627E7" w14:textId="77777777" w:rsidR="00B1046A" w:rsidRPr="00D02001" w:rsidRDefault="00B1046A" w:rsidP="00D02001">
            <w:pPr>
              <w:spacing w:before="60" w:after="60" w:line="276" w:lineRule="auto"/>
              <w:rPr>
                <w:sz w:val="22"/>
                <w:szCs w:val="22"/>
              </w:rPr>
            </w:pPr>
            <w:r w:rsidRPr="00D02001">
              <w:rPr>
                <w:sz w:val="22"/>
                <w:szCs w:val="22"/>
              </w:rPr>
              <w:t xml:space="preserve">1.3.2 </w:t>
            </w:r>
            <w:r w:rsidRPr="00D02001">
              <w:rPr>
                <w:b/>
                <w:bCs/>
                <w:sz w:val="22"/>
                <w:szCs w:val="22"/>
              </w:rPr>
              <w:t>Case study</w:t>
            </w:r>
            <w:r w:rsidRPr="00D02001">
              <w:rPr>
                <w:sz w:val="22"/>
                <w:szCs w:val="22"/>
              </w:rPr>
              <w:t xml:space="preserve"> of </w:t>
            </w:r>
            <w:r w:rsidRPr="00D02001">
              <w:rPr>
                <w:b/>
                <w:bCs/>
                <w:sz w:val="22"/>
                <w:szCs w:val="22"/>
              </w:rPr>
              <w:t>one</w:t>
            </w:r>
            <w:r w:rsidRPr="00D02001">
              <w:rPr>
                <w:sz w:val="22"/>
                <w:szCs w:val="22"/>
              </w:rPr>
              <w:t xml:space="preserve"> UK flood event caused by extreme weather conditions including:</w:t>
            </w:r>
          </w:p>
          <w:p w14:paraId="6E85C512" w14:textId="1C3CE55D" w:rsidR="00B1046A" w:rsidRPr="00D02001" w:rsidRDefault="00B1046A" w:rsidP="00D02001">
            <w:pPr>
              <w:pStyle w:val="ListParagraph"/>
              <w:numPr>
                <w:ilvl w:val="0"/>
                <w:numId w:val="31"/>
              </w:numPr>
              <w:spacing w:before="60" w:after="60" w:line="276" w:lineRule="auto"/>
              <w:ind w:left="351" w:hanging="284"/>
              <w:rPr>
                <w:sz w:val="22"/>
                <w:szCs w:val="22"/>
              </w:rPr>
            </w:pPr>
            <w:r w:rsidRPr="00D02001">
              <w:rPr>
                <w:sz w:val="22"/>
                <w:szCs w:val="22"/>
              </w:rPr>
              <w:t>causes of the flood event, including the extreme weather conditions which led to the event</w:t>
            </w:r>
          </w:p>
          <w:p w14:paraId="1CE642FF" w14:textId="77777777" w:rsidR="00B1046A" w:rsidRPr="00D02001" w:rsidRDefault="00B1046A" w:rsidP="00D02001">
            <w:pPr>
              <w:pStyle w:val="ListParagraph"/>
              <w:numPr>
                <w:ilvl w:val="0"/>
                <w:numId w:val="31"/>
              </w:numPr>
              <w:spacing w:before="60" w:after="60" w:line="276" w:lineRule="auto"/>
              <w:ind w:left="351" w:hanging="284"/>
              <w:rPr>
                <w:sz w:val="22"/>
                <w:szCs w:val="22"/>
              </w:rPr>
            </w:pPr>
            <w:r w:rsidRPr="00D02001">
              <w:rPr>
                <w:sz w:val="22"/>
                <w:szCs w:val="22"/>
              </w:rPr>
              <w:lastRenderedPageBreak/>
              <w:t xml:space="preserve">effects of the flood event on people and the environment </w:t>
            </w:r>
          </w:p>
          <w:p w14:paraId="7CFE17DA" w14:textId="60CB7FAE" w:rsidR="00B1046A" w:rsidRPr="00D80945" w:rsidRDefault="00B1046A" w:rsidP="00D02001">
            <w:pPr>
              <w:pStyle w:val="TableStyle1"/>
              <w:numPr>
                <w:ilvl w:val="0"/>
                <w:numId w:val="31"/>
              </w:numPr>
              <w:ind w:left="351" w:hanging="284"/>
              <w:rPr>
                <w:rFonts w:ascii="Arial" w:hAnsi="Arial" w:cs="Arial"/>
                <w:sz w:val="22"/>
                <w:szCs w:val="22"/>
              </w:rPr>
            </w:pPr>
            <w:r w:rsidRPr="00D02001">
              <w:rPr>
                <w:rFonts w:ascii="Arial" w:hAnsi="Arial" w:cs="Arial"/>
                <w:b w:val="0"/>
                <w:bCs w:val="0"/>
                <w:sz w:val="22"/>
                <w:szCs w:val="22"/>
              </w:rPr>
              <w:t>the management of the flood event at a variety of scales.</w:t>
            </w:r>
          </w:p>
        </w:tc>
        <w:tc>
          <w:tcPr>
            <w:tcW w:w="8222" w:type="dxa"/>
          </w:tcPr>
          <w:p w14:paraId="65BB3328" w14:textId="37D6424F" w:rsidR="00B1046A" w:rsidRDefault="003C062B" w:rsidP="00D80945">
            <w:pPr>
              <w:pStyle w:val="TableStyle2"/>
              <w:spacing w:after="240"/>
              <w:rPr>
                <w:rFonts w:ascii="Arial" w:hAnsi="Arial" w:cs="Arial"/>
                <w:sz w:val="22"/>
                <w:szCs w:val="22"/>
              </w:rPr>
            </w:pPr>
            <w:hyperlink r:id="rId41" w:history="1">
              <w:r w:rsidR="00B1046A" w:rsidRPr="00D80945">
                <w:rPr>
                  <w:rStyle w:val="Hyperlink"/>
                  <w:rFonts w:cs="Arial"/>
                  <w:szCs w:val="22"/>
                </w:rPr>
                <w:t>https://www.youtube.com/watch?v=21YAP8RF_sw</w:t>
              </w:r>
            </w:hyperlink>
          </w:p>
          <w:p w14:paraId="235CE227" w14:textId="68BAEA4B" w:rsidR="00B1046A" w:rsidRPr="00D80945" w:rsidRDefault="00B1046A" w:rsidP="00D80945">
            <w:pPr>
              <w:pStyle w:val="TableStyle2"/>
              <w:spacing w:after="240"/>
              <w:rPr>
                <w:rFonts w:ascii="Arial" w:hAnsi="Arial" w:cs="Arial"/>
                <w:sz w:val="22"/>
                <w:szCs w:val="22"/>
              </w:rPr>
            </w:pPr>
            <w:r w:rsidRPr="00D80945">
              <w:rPr>
                <w:rFonts w:ascii="Arial" w:hAnsi="Arial" w:cs="Arial"/>
                <w:sz w:val="22"/>
                <w:szCs w:val="22"/>
              </w:rPr>
              <w:t xml:space="preserve">Play the video describing why natural flood management is preferable to hard engineering approaches. Students may need to watch this short video twice. The first time they should identify three ways that rivers could be managed to reduce the flood risk. The second time they watch the video they can focus on the enquiry questions: </w:t>
            </w:r>
            <w:r w:rsidRPr="00D80945">
              <w:rPr>
                <w:rFonts w:ascii="Arial" w:hAnsi="Arial" w:cs="Arial"/>
                <w:i/>
                <w:sz w:val="22"/>
                <w:szCs w:val="22"/>
              </w:rPr>
              <w:t xml:space="preserve">How have rivers been altered? Why has this had the unintended consequence of increasing the flood risk? </w:t>
            </w:r>
            <w:r w:rsidRPr="00D80945">
              <w:rPr>
                <w:rFonts w:ascii="Arial" w:hAnsi="Arial" w:cs="Arial"/>
                <w:sz w:val="22"/>
                <w:szCs w:val="22"/>
              </w:rPr>
              <w:t>Students use this information to design a questionnaire which could be used to gather perceptions of flooding and flood management.</w:t>
            </w:r>
          </w:p>
        </w:tc>
        <w:tc>
          <w:tcPr>
            <w:tcW w:w="1701" w:type="dxa"/>
          </w:tcPr>
          <w:p w14:paraId="37C29DCB" w14:textId="43D361DD" w:rsidR="00B1046A" w:rsidRPr="00D80945" w:rsidRDefault="00B1046A" w:rsidP="00D80945">
            <w:pPr>
              <w:pStyle w:val="TableStyle2"/>
              <w:spacing w:after="240"/>
              <w:rPr>
                <w:rFonts w:ascii="Arial" w:hAnsi="Arial" w:cs="Arial"/>
                <w:sz w:val="22"/>
                <w:szCs w:val="22"/>
              </w:rPr>
            </w:pPr>
            <w:r>
              <w:rPr>
                <w:rFonts w:ascii="Arial" w:hAnsi="Arial" w:cs="Arial"/>
                <w:sz w:val="22"/>
                <w:szCs w:val="22"/>
              </w:rPr>
              <w:t>Pairs/</w:t>
            </w:r>
            <w:r w:rsidR="0019321F">
              <w:rPr>
                <w:rFonts w:ascii="Arial" w:hAnsi="Arial" w:cs="Arial"/>
                <w:sz w:val="22"/>
                <w:szCs w:val="22"/>
              </w:rPr>
              <w:br/>
            </w:r>
            <w:r>
              <w:rPr>
                <w:rFonts w:ascii="Arial" w:hAnsi="Arial" w:cs="Arial"/>
                <w:sz w:val="22"/>
                <w:szCs w:val="22"/>
              </w:rPr>
              <w:t>Small groups</w:t>
            </w:r>
          </w:p>
        </w:tc>
        <w:tc>
          <w:tcPr>
            <w:tcW w:w="3118" w:type="dxa"/>
          </w:tcPr>
          <w:p w14:paraId="0743793B" w14:textId="77777777" w:rsidR="00B1046A" w:rsidRPr="00D80945" w:rsidRDefault="00B1046A" w:rsidP="00D80945">
            <w:pPr>
              <w:pStyle w:val="TableStyle2"/>
              <w:spacing w:after="240"/>
              <w:rPr>
                <w:rFonts w:ascii="Arial" w:hAnsi="Arial" w:cs="Arial"/>
                <w:sz w:val="22"/>
                <w:szCs w:val="22"/>
              </w:rPr>
            </w:pPr>
            <w:r w:rsidRPr="00D80945">
              <w:rPr>
                <w:rFonts w:ascii="Arial" w:hAnsi="Arial" w:cs="Arial"/>
                <w:sz w:val="22"/>
                <w:szCs w:val="22"/>
              </w:rPr>
              <w:t>i. Understanding of the kinds of question capable of being investigated through fieldwork and an understanding of the geographical enquiry processes appropriate to investigate these.</w:t>
            </w:r>
          </w:p>
          <w:p w14:paraId="15EEAAF7" w14:textId="6AC0DD66" w:rsidR="00B1046A" w:rsidRPr="00D80945" w:rsidRDefault="00B1046A" w:rsidP="00D80945">
            <w:pPr>
              <w:pStyle w:val="TableStyle2"/>
              <w:spacing w:after="240"/>
              <w:rPr>
                <w:rFonts w:ascii="Arial" w:hAnsi="Arial" w:cs="Arial"/>
                <w:sz w:val="22"/>
                <w:szCs w:val="22"/>
              </w:rPr>
            </w:pPr>
            <w:r w:rsidRPr="00D80945">
              <w:rPr>
                <w:rFonts w:ascii="Arial" w:hAnsi="Arial" w:cs="Arial"/>
                <w:sz w:val="22"/>
                <w:szCs w:val="22"/>
              </w:rPr>
              <w:t>ii. Understanding of the range of techniques and methods used in fieldwork, including observation and different kinds of measurement.</w:t>
            </w:r>
          </w:p>
        </w:tc>
      </w:tr>
      <w:tr w:rsidR="00B1046A" w:rsidRPr="00D80945" w14:paraId="688B8D75" w14:textId="002181C1" w:rsidTr="00D80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05"/>
        </w:trPr>
        <w:tc>
          <w:tcPr>
            <w:tcW w:w="2297" w:type="dxa"/>
            <w:vMerge/>
          </w:tcPr>
          <w:p w14:paraId="78FDACD6" w14:textId="2450A615" w:rsidR="00B1046A" w:rsidRPr="00D80945" w:rsidRDefault="00B1046A" w:rsidP="00D80945">
            <w:pPr>
              <w:pStyle w:val="TableStyle1"/>
              <w:rPr>
                <w:rFonts w:ascii="Arial" w:hAnsi="Arial" w:cs="Arial"/>
                <w:sz w:val="22"/>
                <w:szCs w:val="22"/>
              </w:rPr>
            </w:pPr>
          </w:p>
        </w:tc>
        <w:tc>
          <w:tcPr>
            <w:tcW w:w="8222" w:type="dxa"/>
          </w:tcPr>
          <w:p w14:paraId="2E0F061A" w14:textId="24CFF7C6" w:rsidR="00B1046A" w:rsidRDefault="003C062B" w:rsidP="00D80945">
            <w:pPr>
              <w:spacing w:before="60" w:after="60" w:line="276" w:lineRule="auto"/>
              <w:rPr>
                <w:sz w:val="22"/>
                <w:szCs w:val="22"/>
              </w:rPr>
            </w:pPr>
            <w:hyperlink r:id="rId42" w:history="1">
              <w:r w:rsidR="00B1046A" w:rsidRPr="00D80945">
                <w:rPr>
                  <w:rStyle w:val="Hyperlink"/>
                  <w:szCs w:val="22"/>
                </w:rPr>
                <w:t>https://floodassist.co.uk/resources/flood-risk</w:t>
              </w:r>
            </w:hyperlink>
          </w:p>
          <w:p w14:paraId="117D96DB" w14:textId="1BF21C38" w:rsidR="00E54250" w:rsidRDefault="00B1046A" w:rsidP="00D80945">
            <w:pPr>
              <w:spacing w:before="60" w:after="60" w:line="276" w:lineRule="auto"/>
              <w:rPr>
                <w:sz w:val="22"/>
                <w:szCs w:val="22"/>
              </w:rPr>
            </w:pPr>
            <w:r w:rsidRPr="00D80945">
              <w:rPr>
                <w:sz w:val="22"/>
                <w:szCs w:val="22"/>
              </w:rPr>
              <w:t xml:space="preserve">Use the flood risk map to identify locations that are at risk of flooding (this could be close to the school). Use </w:t>
            </w:r>
            <w:proofErr w:type="spellStart"/>
            <w:r w:rsidRPr="00D80945">
              <w:rPr>
                <w:sz w:val="22"/>
                <w:szCs w:val="22"/>
              </w:rPr>
              <w:t>Geograph</w:t>
            </w:r>
            <w:proofErr w:type="spellEnd"/>
            <w:r w:rsidRPr="00D80945">
              <w:rPr>
                <w:sz w:val="22"/>
                <w:szCs w:val="22"/>
              </w:rPr>
              <w:t xml:space="preserve"> to find photos of these locations. List the land uses in the photos and ask students to rank or classify the land by level of impact if flooding occurs. For example, car parks, playing fields (low impact); roads and arable fields (medium impact); housing and shops (high impact); and retirement homes and hospitals (very high impact). This classification will provide a starting point for a discussion of flood zones. </w:t>
            </w:r>
          </w:p>
          <w:p w14:paraId="5A32E62E" w14:textId="77777777" w:rsidR="00E54250" w:rsidRPr="00D80945" w:rsidRDefault="003C062B" w:rsidP="00E54250">
            <w:pPr>
              <w:spacing w:before="60" w:after="60" w:line="276" w:lineRule="auto"/>
              <w:rPr>
                <w:sz w:val="22"/>
                <w:szCs w:val="22"/>
              </w:rPr>
            </w:pPr>
            <w:hyperlink r:id="rId43" w:history="1">
              <w:r w:rsidR="00E54250" w:rsidRPr="00D80945">
                <w:rPr>
                  <w:rStyle w:val="Hyperlink"/>
                  <w:szCs w:val="22"/>
                </w:rPr>
                <w:t>https://geosmartinfo.co.uk/flood-zones-explained/</w:t>
              </w:r>
            </w:hyperlink>
            <w:r w:rsidR="00E54250" w:rsidRPr="00D80945">
              <w:rPr>
                <w:sz w:val="22"/>
                <w:szCs w:val="22"/>
              </w:rPr>
              <w:t xml:space="preserve"> </w:t>
            </w:r>
          </w:p>
          <w:p w14:paraId="5EA59623" w14:textId="1A1116BE" w:rsidR="00E54250" w:rsidRPr="006872F5" w:rsidRDefault="003C062B" w:rsidP="00E54250">
            <w:pPr>
              <w:spacing w:before="60" w:after="60" w:line="276" w:lineRule="auto"/>
              <w:rPr>
                <w:color w:val="0563C1" w:themeColor="hyperlink"/>
                <w:sz w:val="22"/>
                <w:szCs w:val="22"/>
                <w:u w:val="single"/>
              </w:rPr>
            </w:pPr>
            <w:hyperlink r:id="rId44" w:history="1">
              <w:r w:rsidR="00E54250" w:rsidRPr="00D80945">
                <w:rPr>
                  <w:rStyle w:val="Hyperlink"/>
                  <w:szCs w:val="22"/>
                </w:rPr>
                <w:t>https://floodflash.co/how-to-know-if-youre-at-risk-of-flooding/</w:t>
              </w:r>
            </w:hyperlink>
          </w:p>
          <w:p w14:paraId="5C955931" w14:textId="23314F98" w:rsidR="00B1046A" w:rsidRPr="00D80945" w:rsidRDefault="00B1046A" w:rsidP="00864F85">
            <w:pPr>
              <w:spacing w:before="60" w:after="60" w:line="276" w:lineRule="auto"/>
              <w:rPr>
                <w:sz w:val="22"/>
                <w:szCs w:val="22"/>
                <w:lang w:val="en-US"/>
              </w:rPr>
            </w:pPr>
            <w:r w:rsidRPr="00D80945">
              <w:rPr>
                <w:sz w:val="22"/>
                <w:szCs w:val="22"/>
              </w:rPr>
              <w:t xml:space="preserve">Design a primary data collection sheet to record land use and the level of impact of flooding when conducting fieldwork at these locations. See section 7: Risk mapping </w:t>
            </w:r>
            <w:hyperlink r:id="rId45" w:anchor="risk" w:history="1">
              <w:r w:rsidR="00E54250" w:rsidRPr="00592A01">
                <w:rPr>
                  <w:rStyle w:val="Hyperlink"/>
                  <w:szCs w:val="22"/>
                </w:rPr>
                <w:t>https://www.geography-fieldwork.org/a-level/water-carbon/flooding/method/#risk</w:t>
              </w:r>
            </w:hyperlink>
            <w:r w:rsidR="00E54250">
              <w:rPr>
                <w:sz w:val="22"/>
                <w:szCs w:val="22"/>
              </w:rPr>
              <w:t xml:space="preserve"> </w:t>
            </w:r>
          </w:p>
        </w:tc>
        <w:tc>
          <w:tcPr>
            <w:tcW w:w="1701" w:type="dxa"/>
          </w:tcPr>
          <w:p w14:paraId="7D20758F" w14:textId="1F5E2F6F" w:rsidR="00B1046A" w:rsidRPr="00D80945" w:rsidRDefault="00B1046A" w:rsidP="00D80945">
            <w:pPr>
              <w:pStyle w:val="TableStyle2"/>
              <w:spacing w:after="240"/>
              <w:rPr>
                <w:rFonts w:ascii="Arial" w:hAnsi="Arial" w:cs="Arial"/>
                <w:sz w:val="22"/>
                <w:szCs w:val="22"/>
                <w:lang w:val="en-US"/>
              </w:rPr>
            </w:pPr>
            <w:r w:rsidRPr="00D80945">
              <w:rPr>
                <w:rFonts w:ascii="Arial" w:hAnsi="Arial" w:cs="Arial"/>
                <w:sz w:val="22"/>
                <w:szCs w:val="22"/>
              </w:rPr>
              <w:t>Pairs/</w:t>
            </w:r>
            <w:r w:rsidR="0019321F">
              <w:rPr>
                <w:rFonts w:ascii="Arial" w:hAnsi="Arial" w:cs="Arial"/>
                <w:sz w:val="22"/>
                <w:szCs w:val="22"/>
              </w:rPr>
              <w:br/>
              <w:t>S</w:t>
            </w:r>
            <w:r w:rsidRPr="00D80945">
              <w:rPr>
                <w:rFonts w:ascii="Arial" w:hAnsi="Arial" w:cs="Arial"/>
                <w:sz w:val="22"/>
                <w:szCs w:val="22"/>
              </w:rPr>
              <w:t>mall</w:t>
            </w:r>
            <w:r w:rsidR="0019321F">
              <w:rPr>
                <w:rFonts w:ascii="Arial" w:hAnsi="Arial" w:cs="Arial"/>
                <w:sz w:val="22"/>
                <w:szCs w:val="22"/>
              </w:rPr>
              <w:t xml:space="preserve"> </w:t>
            </w:r>
            <w:r w:rsidRPr="00D80945">
              <w:rPr>
                <w:rFonts w:ascii="Arial" w:hAnsi="Arial" w:cs="Arial"/>
                <w:sz w:val="22"/>
                <w:szCs w:val="22"/>
              </w:rPr>
              <w:t>groups</w:t>
            </w:r>
          </w:p>
        </w:tc>
        <w:tc>
          <w:tcPr>
            <w:tcW w:w="3118" w:type="dxa"/>
          </w:tcPr>
          <w:p w14:paraId="207B692F" w14:textId="664A811B" w:rsidR="00B1046A" w:rsidRPr="00D80945" w:rsidRDefault="00B1046A" w:rsidP="00D80945">
            <w:pPr>
              <w:pStyle w:val="TableStyle2"/>
              <w:spacing w:after="240"/>
              <w:rPr>
                <w:rFonts w:ascii="Arial" w:hAnsi="Arial" w:cs="Arial"/>
                <w:sz w:val="22"/>
                <w:szCs w:val="22"/>
                <w:lang w:val="en-US"/>
              </w:rPr>
            </w:pPr>
            <w:r w:rsidRPr="00D80945">
              <w:rPr>
                <w:rFonts w:ascii="Arial" w:hAnsi="Arial" w:cs="Arial"/>
                <w:sz w:val="22"/>
                <w:szCs w:val="22"/>
              </w:rPr>
              <w:t>ii. Understanding of the range of techniques and methods used in fieldwork, including observation and different kinds of measurement.</w:t>
            </w:r>
          </w:p>
        </w:tc>
      </w:tr>
    </w:tbl>
    <w:p w14:paraId="7C83A522" w14:textId="3D5995B9" w:rsidR="00557568" w:rsidRPr="00D20226" w:rsidRDefault="00557568" w:rsidP="00D20226">
      <w:pPr>
        <w:pStyle w:val="Heading3"/>
        <w:spacing w:after="240"/>
        <w:rPr>
          <w:rFonts w:cs="Arial"/>
          <w:b w:val="0"/>
          <w:sz w:val="22"/>
          <w:szCs w:val="22"/>
        </w:rPr>
      </w:pPr>
    </w:p>
    <w:sectPr w:rsidR="00557568" w:rsidRPr="00D20226" w:rsidSect="00F26B5E">
      <w:headerReference w:type="default" r:id="rId46"/>
      <w:footerReference w:type="default" r:id="rId47"/>
      <w:pgSz w:w="16838" w:h="11906" w:orient="landscape"/>
      <w:pgMar w:top="1418"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4DE96" w14:textId="77777777" w:rsidR="008D6C66" w:rsidRDefault="008D6C66" w:rsidP="008D1FF8">
      <w:r>
        <w:separator/>
      </w:r>
    </w:p>
  </w:endnote>
  <w:endnote w:type="continuationSeparator" w:id="0">
    <w:p w14:paraId="65250B7C" w14:textId="77777777" w:rsidR="008D6C66" w:rsidRDefault="008D6C66"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A2CE9" w14:textId="2B668C3F" w:rsidR="00BD785F" w:rsidRPr="00944BD5" w:rsidRDefault="00F26B5E" w:rsidP="00F26B5E">
    <w:pPr>
      <w:tabs>
        <w:tab w:val="left" w:pos="4820"/>
        <w:tab w:val="right" w:pos="10348"/>
      </w:tabs>
      <w:jc w:val="center"/>
      <w:rPr>
        <w:sz w:val="14"/>
        <w:szCs w:val="14"/>
      </w:rPr>
    </w:pPr>
    <w:r>
      <w:rPr>
        <w:sz w:val="14"/>
        <w:szCs w:val="14"/>
      </w:rPr>
      <w:t>Version 1</w:t>
    </w:r>
    <w:r w:rsidR="00944BD5">
      <w:rPr>
        <w:sz w:val="14"/>
        <w:szCs w:val="14"/>
      </w:rPr>
      <w:tab/>
    </w:r>
    <w:r w:rsidR="00944BD5" w:rsidRPr="00887487">
      <w:rPr>
        <w:sz w:val="14"/>
        <w:szCs w:val="14"/>
      </w:rPr>
      <w:fldChar w:fldCharType="begin"/>
    </w:r>
    <w:r w:rsidR="00944BD5" w:rsidRPr="00887487">
      <w:rPr>
        <w:sz w:val="14"/>
        <w:szCs w:val="14"/>
      </w:rPr>
      <w:instrText xml:space="preserve"> PAGE   \* MERGEFORMAT </w:instrText>
    </w:r>
    <w:r w:rsidR="00944BD5" w:rsidRPr="00887487">
      <w:rPr>
        <w:sz w:val="14"/>
        <w:szCs w:val="14"/>
      </w:rPr>
      <w:fldChar w:fldCharType="separate"/>
    </w:r>
    <w:r w:rsidR="00E83BF6">
      <w:rPr>
        <w:noProof/>
        <w:sz w:val="14"/>
        <w:szCs w:val="14"/>
      </w:rPr>
      <w:t>2</w:t>
    </w:r>
    <w:r w:rsidR="00944BD5" w:rsidRPr="00887487">
      <w:rPr>
        <w:noProof/>
        <w:sz w:val="14"/>
        <w:szCs w:val="14"/>
      </w:rPr>
      <w:fldChar w:fldCharType="end"/>
    </w:r>
    <w:r w:rsidR="00944BD5" w:rsidRPr="00363D55">
      <w:rPr>
        <w:sz w:val="14"/>
        <w:szCs w:val="14"/>
      </w:rPr>
      <w:tab/>
    </w:r>
    <w:r>
      <w:rPr>
        <w:sz w:val="14"/>
        <w:szCs w:val="14"/>
      </w:rPr>
      <w:t>© OCR 20</w:t>
    </w:r>
    <w:r w:rsidR="006B2FAB">
      <w:rPr>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725BE" w14:textId="4381BE25" w:rsidR="00944BD5" w:rsidRDefault="00F26B5E" w:rsidP="00944BD5">
    <w:pPr>
      <w:tabs>
        <w:tab w:val="center" w:pos="7769"/>
        <w:tab w:val="right" w:pos="15384"/>
      </w:tabs>
      <w:rPr>
        <w:sz w:val="14"/>
        <w:szCs w:val="14"/>
      </w:rPr>
    </w:pPr>
    <w:r>
      <w:rPr>
        <w:sz w:val="14"/>
        <w:szCs w:val="14"/>
      </w:rPr>
      <w:t>Version 1</w:t>
    </w:r>
    <w:r w:rsidR="00944BD5">
      <w:rPr>
        <w:sz w:val="14"/>
        <w:szCs w:val="14"/>
      </w:rPr>
      <w:tab/>
    </w:r>
    <w:r w:rsidR="00944BD5" w:rsidRPr="00887487">
      <w:rPr>
        <w:sz w:val="14"/>
        <w:szCs w:val="14"/>
      </w:rPr>
      <w:fldChar w:fldCharType="begin"/>
    </w:r>
    <w:r w:rsidR="00944BD5" w:rsidRPr="00887487">
      <w:rPr>
        <w:sz w:val="14"/>
        <w:szCs w:val="14"/>
      </w:rPr>
      <w:instrText xml:space="preserve"> PAGE   \* MERGEFORMAT </w:instrText>
    </w:r>
    <w:r w:rsidR="00944BD5" w:rsidRPr="00887487">
      <w:rPr>
        <w:sz w:val="14"/>
        <w:szCs w:val="14"/>
      </w:rPr>
      <w:fldChar w:fldCharType="separate"/>
    </w:r>
    <w:r w:rsidR="00E83BF6">
      <w:rPr>
        <w:noProof/>
        <w:sz w:val="14"/>
        <w:szCs w:val="14"/>
      </w:rPr>
      <w:t>8</w:t>
    </w:r>
    <w:r w:rsidR="00944BD5" w:rsidRPr="00887487">
      <w:rPr>
        <w:noProof/>
        <w:sz w:val="14"/>
        <w:szCs w:val="14"/>
      </w:rPr>
      <w:fldChar w:fldCharType="end"/>
    </w:r>
    <w:r w:rsidR="00944BD5" w:rsidRPr="00363D55">
      <w:rPr>
        <w:sz w:val="14"/>
        <w:szCs w:val="14"/>
      </w:rPr>
      <w:tab/>
    </w:r>
    <w:r>
      <w:rPr>
        <w:sz w:val="14"/>
        <w:szCs w:val="14"/>
      </w:rPr>
      <w:t>© OCR 20</w:t>
    </w:r>
    <w:r w:rsidR="006B2FAB">
      <w:rPr>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0E9A3" w14:textId="77777777" w:rsidR="008D6C66" w:rsidRDefault="008D6C66" w:rsidP="008D1FF8">
      <w:r>
        <w:separator/>
      </w:r>
    </w:p>
  </w:footnote>
  <w:footnote w:type="continuationSeparator" w:id="0">
    <w:p w14:paraId="2F919846" w14:textId="77777777" w:rsidR="008D6C66" w:rsidRDefault="008D6C66"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A00B" w14:textId="322559CB" w:rsidR="00BD785F" w:rsidRPr="00F26B5E" w:rsidRDefault="00F26B5E" w:rsidP="00767B43">
    <w:pPr>
      <w:spacing w:after="0"/>
      <w:rPr>
        <w:rFonts w:eastAsia="Calibri"/>
        <w:b/>
        <w:sz w:val="16"/>
        <w:szCs w:val="16"/>
      </w:rPr>
    </w:pPr>
    <w:r w:rsidRPr="00F26B5E">
      <w:rPr>
        <w:noProof/>
        <w:sz w:val="16"/>
        <w:szCs w:val="16"/>
        <w:lang w:eastAsia="en-GB"/>
      </w:rPr>
      <w:drawing>
        <wp:anchor distT="0" distB="0" distL="114300" distR="114300" simplePos="0" relativeHeight="251658240" behindDoc="0" locked="0" layoutInCell="1" allowOverlap="1" wp14:anchorId="0F55983B" wp14:editId="60382B9C">
          <wp:simplePos x="0" y="0"/>
          <wp:positionH relativeFrom="page">
            <wp:align>left</wp:align>
          </wp:positionH>
          <wp:positionV relativeFrom="page">
            <wp:align>top</wp:align>
          </wp:positionV>
          <wp:extent cx="7712202" cy="110490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417" cy="1106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E49C" w14:textId="77777777" w:rsidR="006872F5" w:rsidRPr="00F26B5E" w:rsidRDefault="006872F5" w:rsidP="00767B43">
    <w:pPr>
      <w:spacing w:after="0"/>
      <w:rPr>
        <w:rFonts w:eastAsia="Calibri"/>
        <w:b/>
        <w:sz w:val="16"/>
        <w:szCs w:val="16"/>
      </w:rPr>
    </w:pPr>
    <w:r w:rsidRPr="00F26B5E">
      <w:rPr>
        <w:noProof/>
        <w:sz w:val="16"/>
        <w:szCs w:val="16"/>
        <w:lang w:eastAsia="en-GB"/>
      </w:rPr>
      <w:drawing>
        <wp:anchor distT="0" distB="0" distL="114300" distR="114300" simplePos="0" relativeHeight="251661312" behindDoc="0" locked="0" layoutInCell="1" allowOverlap="1" wp14:anchorId="67C9353F" wp14:editId="2936F2F8">
          <wp:simplePos x="0" y="0"/>
          <wp:positionH relativeFrom="page">
            <wp:align>left</wp:align>
          </wp:positionH>
          <wp:positionV relativeFrom="page">
            <wp:align>top</wp:align>
          </wp:positionV>
          <wp:extent cx="7721417" cy="110217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1417" cy="1102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CFB9" w14:textId="2A93A6EA" w:rsidR="00F26B5E" w:rsidRPr="00F26B5E" w:rsidRDefault="00F26B5E" w:rsidP="00767B43">
    <w:pPr>
      <w:spacing w:after="0"/>
      <w:rPr>
        <w:rFonts w:eastAsia="Calibri"/>
        <w:b/>
        <w:sz w:val="16"/>
        <w:szCs w:val="16"/>
      </w:rPr>
    </w:pPr>
    <w:r w:rsidRPr="00F26B5E">
      <w:rPr>
        <w:noProof/>
        <w:sz w:val="16"/>
        <w:szCs w:val="16"/>
        <w:lang w:eastAsia="en-GB"/>
      </w:rPr>
      <w:drawing>
        <wp:anchor distT="0" distB="0" distL="114300" distR="114300" simplePos="0" relativeHeight="251659264" behindDoc="0" locked="0" layoutInCell="1" allowOverlap="1" wp14:anchorId="45A056FE" wp14:editId="73ADAC1D">
          <wp:simplePos x="0" y="0"/>
          <wp:positionH relativeFrom="page">
            <wp:align>left</wp:align>
          </wp:positionH>
          <wp:positionV relativeFrom="paragraph">
            <wp:posOffset>-449580</wp:posOffset>
          </wp:positionV>
          <wp:extent cx="10711815" cy="1085850"/>
          <wp:effectExtent l="0" t="0" r="0" b="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417" cy="10865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FFF"/>
    <w:multiLevelType w:val="hybridMultilevel"/>
    <w:tmpl w:val="ECF4E6B4"/>
    <w:lvl w:ilvl="0" w:tplc="212E3EFA">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6EE6F7F8">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7182F64E">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F2E42B2">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2C0A0270">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F22894D2">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D99CB6E2">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7158B428">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132B2B0">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F5C"/>
    <w:multiLevelType w:val="hybridMultilevel"/>
    <w:tmpl w:val="09E27F32"/>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F6470"/>
    <w:multiLevelType w:val="hybridMultilevel"/>
    <w:tmpl w:val="B720ECF2"/>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73AA5"/>
    <w:multiLevelType w:val="hybridMultilevel"/>
    <w:tmpl w:val="150241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B6C25"/>
    <w:multiLevelType w:val="hybridMultilevel"/>
    <w:tmpl w:val="C24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F4497"/>
    <w:multiLevelType w:val="hybridMultilevel"/>
    <w:tmpl w:val="212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81611"/>
    <w:multiLevelType w:val="hybridMultilevel"/>
    <w:tmpl w:val="5DD4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2527B"/>
    <w:multiLevelType w:val="hybridMultilevel"/>
    <w:tmpl w:val="018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76602"/>
    <w:multiLevelType w:val="hybridMultilevel"/>
    <w:tmpl w:val="44A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90859"/>
    <w:multiLevelType w:val="hybridMultilevel"/>
    <w:tmpl w:val="DE4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B5316"/>
    <w:multiLevelType w:val="hybridMultilevel"/>
    <w:tmpl w:val="65747C68"/>
    <w:lvl w:ilvl="0" w:tplc="4280AED8">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491E9588">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0F522E40">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D16821F2">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A386BF44">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4EDA906A">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C16E2078">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19DEC8C0">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0A54AD94">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063FB0"/>
    <w:multiLevelType w:val="hybridMultilevel"/>
    <w:tmpl w:val="2608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B5E72"/>
    <w:multiLevelType w:val="hybridMultilevel"/>
    <w:tmpl w:val="0E30A6B2"/>
    <w:lvl w:ilvl="0" w:tplc="6BEE282A">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9B27762">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82462812">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DEE633C">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8D28D738">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0D40949C">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C0E0F0EA">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03BED2E4">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C2A5AC4">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E175E8"/>
    <w:multiLevelType w:val="hybridMultilevel"/>
    <w:tmpl w:val="09CC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4C69"/>
    <w:multiLevelType w:val="hybridMultilevel"/>
    <w:tmpl w:val="31A26978"/>
    <w:lvl w:ilvl="0" w:tplc="A0F20F30">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26AE37B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740C5E96">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FB5CB3A6">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A2A11FC">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36E2024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D592BE26">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2ACE7EBE">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DB725FFE">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03886"/>
    <w:multiLevelType w:val="hybridMultilevel"/>
    <w:tmpl w:val="7C9608EC"/>
    <w:lvl w:ilvl="0" w:tplc="9DD68A48">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ECA09B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C1B60A3C">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15C82080">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315018C0">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C25009A0">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98F0B44C">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3BEC1D84">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937A2D1A">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2F4422"/>
    <w:multiLevelType w:val="hybridMultilevel"/>
    <w:tmpl w:val="2B5CDD50"/>
    <w:lvl w:ilvl="0" w:tplc="CF4E7CA4">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16120B2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D4BCC21A">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0F86EE8E">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43ED148">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4BA43E6A">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B40E251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D1FC5F3C">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3C0C992">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656935"/>
    <w:multiLevelType w:val="hybridMultilevel"/>
    <w:tmpl w:val="A4D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36FE1"/>
    <w:multiLevelType w:val="hybridMultilevel"/>
    <w:tmpl w:val="A3D6ED28"/>
    <w:lvl w:ilvl="0" w:tplc="9F2495D4">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016C630">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B50E4BD2">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43E40FBE">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21408FE">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69E0518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4D2AB19A">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E9725020">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5F8CF79A">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680297F"/>
    <w:multiLevelType w:val="hybridMultilevel"/>
    <w:tmpl w:val="672E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F057B"/>
    <w:multiLevelType w:val="hybridMultilevel"/>
    <w:tmpl w:val="0510821C"/>
    <w:lvl w:ilvl="0" w:tplc="112E8A5E">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DF7AD2DC">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DC30A6C0">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83C49498">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0B3C6D7A">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5CBAA192">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0E2E444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7334297E">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128CFA88">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263F08"/>
    <w:multiLevelType w:val="hybridMultilevel"/>
    <w:tmpl w:val="B4F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74B03"/>
    <w:multiLevelType w:val="hybridMultilevel"/>
    <w:tmpl w:val="74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F4A77"/>
    <w:multiLevelType w:val="hybridMultilevel"/>
    <w:tmpl w:val="090A2302"/>
    <w:lvl w:ilvl="0" w:tplc="6E145610">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22767BAE">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50E273AA">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AA2E884">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BCA0CF56">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9DDC7B5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4176D0B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0820F516">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DB9A4E02">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49250C7"/>
    <w:multiLevelType w:val="hybridMultilevel"/>
    <w:tmpl w:val="4DB4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3081A"/>
    <w:multiLevelType w:val="hybridMultilevel"/>
    <w:tmpl w:val="E24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
  </w:num>
  <w:num w:numId="4">
    <w:abstractNumId w:val="2"/>
  </w:num>
  <w:num w:numId="5">
    <w:abstractNumId w:val="1"/>
  </w:num>
  <w:num w:numId="6">
    <w:abstractNumId w:val="30"/>
  </w:num>
  <w:num w:numId="7">
    <w:abstractNumId w:val="19"/>
  </w:num>
  <w:num w:numId="8">
    <w:abstractNumId w:val="15"/>
  </w:num>
  <w:num w:numId="9">
    <w:abstractNumId w:val="11"/>
  </w:num>
  <w:num w:numId="10">
    <w:abstractNumId w:val="13"/>
  </w:num>
  <w:num w:numId="11">
    <w:abstractNumId w:val="8"/>
  </w:num>
  <w:num w:numId="12">
    <w:abstractNumId w:val="10"/>
  </w:num>
  <w:num w:numId="13">
    <w:abstractNumId w:val="12"/>
  </w:num>
  <w:num w:numId="14">
    <w:abstractNumId w:val="6"/>
  </w:num>
  <w:num w:numId="15">
    <w:abstractNumId w:val="26"/>
  </w:num>
  <w:num w:numId="16">
    <w:abstractNumId w:val="17"/>
  </w:num>
  <w:num w:numId="17">
    <w:abstractNumId w:val="14"/>
  </w:num>
  <w:num w:numId="18">
    <w:abstractNumId w:val="16"/>
  </w:num>
  <w:num w:numId="19">
    <w:abstractNumId w:val="21"/>
  </w:num>
  <w:num w:numId="20">
    <w:abstractNumId w:val="20"/>
  </w:num>
  <w:num w:numId="21">
    <w:abstractNumId w:val="23"/>
  </w:num>
  <w:num w:numId="22">
    <w:abstractNumId w:val="18"/>
  </w:num>
  <w:num w:numId="23">
    <w:abstractNumId w:val="0"/>
  </w:num>
  <w:num w:numId="24">
    <w:abstractNumId w:val="25"/>
  </w:num>
  <w:num w:numId="25">
    <w:abstractNumId w:val="28"/>
  </w:num>
  <w:num w:numId="26">
    <w:abstractNumId w:val="22"/>
  </w:num>
  <w:num w:numId="27">
    <w:abstractNumId w:val="9"/>
  </w:num>
  <w:num w:numId="28">
    <w:abstractNumId w:val="5"/>
  </w:num>
  <w:num w:numId="29">
    <w:abstractNumId w:val="4"/>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F8"/>
    <w:rsid w:val="00001472"/>
    <w:rsid w:val="00001D33"/>
    <w:rsid w:val="00002FF3"/>
    <w:rsid w:val="00003382"/>
    <w:rsid w:val="00003CCC"/>
    <w:rsid w:val="00006C10"/>
    <w:rsid w:val="000176F5"/>
    <w:rsid w:val="00036B41"/>
    <w:rsid w:val="00037561"/>
    <w:rsid w:val="00040310"/>
    <w:rsid w:val="000549C7"/>
    <w:rsid w:val="000568D5"/>
    <w:rsid w:val="00061DF2"/>
    <w:rsid w:val="0006273C"/>
    <w:rsid w:val="00067141"/>
    <w:rsid w:val="00070A75"/>
    <w:rsid w:val="000716A4"/>
    <w:rsid w:val="00071D5C"/>
    <w:rsid w:val="000770B3"/>
    <w:rsid w:val="00082524"/>
    <w:rsid w:val="0008489C"/>
    <w:rsid w:val="00086DB7"/>
    <w:rsid w:val="000919C4"/>
    <w:rsid w:val="000A44AC"/>
    <w:rsid w:val="000A655C"/>
    <w:rsid w:val="000B2C05"/>
    <w:rsid w:val="000C05A9"/>
    <w:rsid w:val="000C2ECD"/>
    <w:rsid w:val="000C33C0"/>
    <w:rsid w:val="000C4735"/>
    <w:rsid w:val="000D16E4"/>
    <w:rsid w:val="000D2AA8"/>
    <w:rsid w:val="000D40EF"/>
    <w:rsid w:val="000E01BE"/>
    <w:rsid w:val="000F6CD3"/>
    <w:rsid w:val="001003E8"/>
    <w:rsid w:val="0010338F"/>
    <w:rsid w:val="00104E9C"/>
    <w:rsid w:val="0013550E"/>
    <w:rsid w:val="00140AAD"/>
    <w:rsid w:val="0014177B"/>
    <w:rsid w:val="00154222"/>
    <w:rsid w:val="00155EDE"/>
    <w:rsid w:val="00164F86"/>
    <w:rsid w:val="00172CAD"/>
    <w:rsid w:val="00177943"/>
    <w:rsid w:val="00181A0C"/>
    <w:rsid w:val="00192E5A"/>
    <w:rsid w:val="001931B3"/>
    <w:rsid w:val="0019321F"/>
    <w:rsid w:val="001A0F30"/>
    <w:rsid w:val="001B1345"/>
    <w:rsid w:val="001B65F1"/>
    <w:rsid w:val="001C453C"/>
    <w:rsid w:val="001D1D98"/>
    <w:rsid w:val="001E67BF"/>
    <w:rsid w:val="00200232"/>
    <w:rsid w:val="0020083F"/>
    <w:rsid w:val="00201B4A"/>
    <w:rsid w:val="002078B9"/>
    <w:rsid w:val="002079A6"/>
    <w:rsid w:val="00213C48"/>
    <w:rsid w:val="00215A7A"/>
    <w:rsid w:val="002219B8"/>
    <w:rsid w:val="002267EE"/>
    <w:rsid w:val="002304A6"/>
    <w:rsid w:val="00236A83"/>
    <w:rsid w:val="00271D76"/>
    <w:rsid w:val="00286A93"/>
    <w:rsid w:val="00286D74"/>
    <w:rsid w:val="00297BDA"/>
    <w:rsid w:val="002A5662"/>
    <w:rsid w:val="002B06E1"/>
    <w:rsid w:val="002B69AE"/>
    <w:rsid w:val="002C4521"/>
    <w:rsid w:val="002C7791"/>
    <w:rsid w:val="002D1CED"/>
    <w:rsid w:val="002D7E91"/>
    <w:rsid w:val="002D7E99"/>
    <w:rsid w:val="002E237E"/>
    <w:rsid w:val="002F0D10"/>
    <w:rsid w:val="002F1D68"/>
    <w:rsid w:val="0030039B"/>
    <w:rsid w:val="003033D4"/>
    <w:rsid w:val="00304B02"/>
    <w:rsid w:val="00306601"/>
    <w:rsid w:val="003073E0"/>
    <w:rsid w:val="00313EC4"/>
    <w:rsid w:val="00326C3C"/>
    <w:rsid w:val="00327630"/>
    <w:rsid w:val="003326A7"/>
    <w:rsid w:val="00336766"/>
    <w:rsid w:val="00337F75"/>
    <w:rsid w:val="00347892"/>
    <w:rsid w:val="003616A2"/>
    <w:rsid w:val="0036465D"/>
    <w:rsid w:val="00375B67"/>
    <w:rsid w:val="00384993"/>
    <w:rsid w:val="003851B1"/>
    <w:rsid w:val="003856BB"/>
    <w:rsid w:val="00387561"/>
    <w:rsid w:val="003968EF"/>
    <w:rsid w:val="003A043E"/>
    <w:rsid w:val="003A30EF"/>
    <w:rsid w:val="003B35DA"/>
    <w:rsid w:val="003B515A"/>
    <w:rsid w:val="003C062B"/>
    <w:rsid w:val="003C5340"/>
    <w:rsid w:val="003E7A97"/>
    <w:rsid w:val="003F4B4E"/>
    <w:rsid w:val="003F66DC"/>
    <w:rsid w:val="004007B2"/>
    <w:rsid w:val="00403389"/>
    <w:rsid w:val="00407674"/>
    <w:rsid w:val="004231D0"/>
    <w:rsid w:val="00424591"/>
    <w:rsid w:val="00430A4E"/>
    <w:rsid w:val="004311D8"/>
    <w:rsid w:val="004370F5"/>
    <w:rsid w:val="004503A7"/>
    <w:rsid w:val="0045052B"/>
    <w:rsid w:val="00452320"/>
    <w:rsid w:val="00462259"/>
    <w:rsid w:val="00463E78"/>
    <w:rsid w:val="00473148"/>
    <w:rsid w:val="0047674C"/>
    <w:rsid w:val="00482BFA"/>
    <w:rsid w:val="004852A8"/>
    <w:rsid w:val="004874CB"/>
    <w:rsid w:val="00491C9E"/>
    <w:rsid w:val="00493B29"/>
    <w:rsid w:val="00494BB7"/>
    <w:rsid w:val="004971F8"/>
    <w:rsid w:val="004A7C98"/>
    <w:rsid w:val="004B365A"/>
    <w:rsid w:val="004B5AF7"/>
    <w:rsid w:val="004C2EE6"/>
    <w:rsid w:val="004C4155"/>
    <w:rsid w:val="004C4326"/>
    <w:rsid w:val="004D0721"/>
    <w:rsid w:val="004D3294"/>
    <w:rsid w:val="004F0EFE"/>
    <w:rsid w:val="004F0F31"/>
    <w:rsid w:val="004F45DF"/>
    <w:rsid w:val="004F4D18"/>
    <w:rsid w:val="00501070"/>
    <w:rsid w:val="005016EA"/>
    <w:rsid w:val="005071FB"/>
    <w:rsid w:val="00510346"/>
    <w:rsid w:val="005104DD"/>
    <w:rsid w:val="00517E4C"/>
    <w:rsid w:val="005216AC"/>
    <w:rsid w:val="00532076"/>
    <w:rsid w:val="0053260B"/>
    <w:rsid w:val="00536A94"/>
    <w:rsid w:val="00540437"/>
    <w:rsid w:val="00547C6B"/>
    <w:rsid w:val="00557568"/>
    <w:rsid w:val="005600F7"/>
    <w:rsid w:val="00560752"/>
    <w:rsid w:val="00563E32"/>
    <w:rsid w:val="00565BAD"/>
    <w:rsid w:val="00570BC7"/>
    <w:rsid w:val="005712EA"/>
    <w:rsid w:val="00571789"/>
    <w:rsid w:val="0057380A"/>
    <w:rsid w:val="00576F83"/>
    <w:rsid w:val="005808DB"/>
    <w:rsid w:val="00583061"/>
    <w:rsid w:val="00587BB5"/>
    <w:rsid w:val="00595253"/>
    <w:rsid w:val="0059558D"/>
    <w:rsid w:val="00596CD0"/>
    <w:rsid w:val="005A0779"/>
    <w:rsid w:val="005A4218"/>
    <w:rsid w:val="005A6C5F"/>
    <w:rsid w:val="005B1495"/>
    <w:rsid w:val="005C0B75"/>
    <w:rsid w:val="005C1B3A"/>
    <w:rsid w:val="005C2BEF"/>
    <w:rsid w:val="005C35DB"/>
    <w:rsid w:val="005D0D81"/>
    <w:rsid w:val="005D0F52"/>
    <w:rsid w:val="005D6565"/>
    <w:rsid w:val="005D6A24"/>
    <w:rsid w:val="005E01B1"/>
    <w:rsid w:val="005E7233"/>
    <w:rsid w:val="005F4DE7"/>
    <w:rsid w:val="006028FE"/>
    <w:rsid w:val="006046B9"/>
    <w:rsid w:val="00606C09"/>
    <w:rsid w:val="0061337D"/>
    <w:rsid w:val="0061423F"/>
    <w:rsid w:val="006203BB"/>
    <w:rsid w:val="00621AC1"/>
    <w:rsid w:val="00622A79"/>
    <w:rsid w:val="00623164"/>
    <w:rsid w:val="0063235A"/>
    <w:rsid w:val="00645569"/>
    <w:rsid w:val="00647FB7"/>
    <w:rsid w:val="0065050B"/>
    <w:rsid w:val="00671A43"/>
    <w:rsid w:val="006750EE"/>
    <w:rsid w:val="006776C7"/>
    <w:rsid w:val="00677AC5"/>
    <w:rsid w:val="00683418"/>
    <w:rsid w:val="00683629"/>
    <w:rsid w:val="00683E11"/>
    <w:rsid w:val="006872F5"/>
    <w:rsid w:val="00694027"/>
    <w:rsid w:val="006A3F6B"/>
    <w:rsid w:val="006A4C0A"/>
    <w:rsid w:val="006A4FF0"/>
    <w:rsid w:val="006A794B"/>
    <w:rsid w:val="006B2FAB"/>
    <w:rsid w:val="006B445F"/>
    <w:rsid w:val="006C4500"/>
    <w:rsid w:val="006C682C"/>
    <w:rsid w:val="006D2743"/>
    <w:rsid w:val="006D38F5"/>
    <w:rsid w:val="006F4E6B"/>
    <w:rsid w:val="007008E5"/>
    <w:rsid w:val="007054F6"/>
    <w:rsid w:val="00717872"/>
    <w:rsid w:val="0072173A"/>
    <w:rsid w:val="00721EFE"/>
    <w:rsid w:val="007269BF"/>
    <w:rsid w:val="007272C6"/>
    <w:rsid w:val="00732497"/>
    <w:rsid w:val="00732DBE"/>
    <w:rsid w:val="00734352"/>
    <w:rsid w:val="007357E7"/>
    <w:rsid w:val="00752D5E"/>
    <w:rsid w:val="00767B43"/>
    <w:rsid w:val="00774FFD"/>
    <w:rsid w:val="00781B45"/>
    <w:rsid w:val="007914BE"/>
    <w:rsid w:val="00795010"/>
    <w:rsid w:val="007A1C2B"/>
    <w:rsid w:val="007B10D2"/>
    <w:rsid w:val="007B487E"/>
    <w:rsid w:val="007C0D42"/>
    <w:rsid w:val="007E2CF5"/>
    <w:rsid w:val="007F40C9"/>
    <w:rsid w:val="007F56F0"/>
    <w:rsid w:val="008044DF"/>
    <w:rsid w:val="00814877"/>
    <w:rsid w:val="0081680A"/>
    <w:rsid w:val="00817103"/>
    <w:rsid w:val="008226B3"/>
    <w:rsid w:val="00823BF7"/>
    <w:rsid w:val="00825FA2"/>
    <w:rsid w:val="008261CA"/>
    <w:rsid w:val="00827059"/>
    <w:rsid w:val="008345C4"/>
    <w:rsid w:val="008359A7"/>
    <w:rsid w:val="00840176"/>
    <w:rsid w:val="00843589"/>
    <w:rsid w:val="00854341"/>
    <w:rsid w:val="008564A4"/>
    <w:rsid w:val="0086044A"/>
    <w:rsid w:val="00862337"/>
    <w:rsid w:val="00864F85"/>
    <w:rsid w:val="0087145F"/>
    <w:rsid w:val="008867F2"/>
    <w:rsid w:val="008A3A27"/>
    <w:rsid w:val="008A5F72"/>
    <w:rsid w:val="008A6852"/>
    <w:rsid w:val="008C1722"/>
    <w:rsid w:val="008C5A5A"/>
    <w:rsid w:val="008D1FF8"/>
    <w:rsid w:val="008D6C66"/>
    <w:rsid w:val="008E23E6"/>
    <w:rsid w:val="008E3E15"/>
    <w:rsid w:val="008E5CF2"/>
    <w:rsid w:val="008F1F39"/>
    <w:rsid w:val="008F48AF"/>
    <w:rsid w:val="009002FD"/>
    <w:rsid w:val="0090708C"/>
    <w:rsid w:val="009103C6"/>
    <w:rsid w:val="00912C17"/>
    <w:rsid w:val="00917062"/>
    <w:rsid w:val="009178E5"/>
    <w:rsid w:val="009206BF"/>
    <w:rsid w:val="009206F5"/>
    <w:rsid w:val="00920A87"/>
    <w:rsid w:val="00923F56"/>
    <w:rsid w:val="00931F4C"/>
    <w:rsid w:val="009342B4"/>
    <w:rsid w:val="00940EA8"/>
    <w:rsid w:val="00944BD5"/>
    <w:rsid w:val="00960518"/>
    <w:rsid w:val="00960C5F"/>
    <w:rsid w:val="009645F5"/>
    <w:rsid w:val="00967A9F"/>
    <w:rsid w:val="00972EF1"/>
    <w:rsid w:val="0097765E"/>
    <w:rsid w:val="00990E20"/>
    <w:rsid w:val="009939BC"/>
    <w:rsid w:val="00995F00"/>
    <w:rsid w:val="009B27FB"/>
    <w:rsid w:val="009C546B"/>
    <w:rsid w:val="009D28C0"/>
    <w:rsid w:val="009D4359"/>
    <w:rsid w:val="009D688A"/>
    <w:rsid w:val="009F3FBC"/>
    <w:rsid w:val="009F401F"/>
    <w:rsid w:val="009F5411"/>
    <w:rsid w:val="009F78DC"/>
    <w:rsid w:val="00A041E0"/>
    <w:rsid w:val="00A06164"/>
    <w:rsid w:val="00A06AFD"/>
    <w:rsid w:val="00A14EE2"/>
    <w:rsid w:val="00A1791F"/>
    <w:rsid w:val="00A25488"/>
    <w:rsid w:val="00A26E97"/>
    <w:rsid w:val="00A273DF"/>
    <w:rsid w:val="00A42A36"/>
    <w:rsid w:val="00A46ABA"/>
    <w:rsid w:val="00A51A2D"/>
    <w:rsid w:val="00A52ACD"/>
    <w:rsid w:val="00A556F7"/>
    <w:rsid w:val="00A562D6"/>
    <w:rsid w:val="00A573D5"/>
    <w:rsid w:val="00A61B49"/>
    <w:rsid w:val="00A65D0A"/>
    <w:rsid w:val="00A773A0"/>
    <w:rsid w:val="00A8316D"/>
    <w:rsid w:val="00A83B94"/>
    <w:rsid w:val="00A855B9"/>
    <w:rsid w:val="00A879B0"/>
    <w:rsid w:val="00A87EDD"/>
    <w:rsid w:val="00A91B49"/>
    <w:rsid w:val="00A91F82"/>
    <w:rsid w:val="00AA4932"/>
    <w:rsid w:val="00AA5E5F"/>
    <w:rsid w:val="00AB1E7C"/>
    <w:rsid w:val="00AB3CFE"/>
    <w:rsid w:val="00AB6316"/>
    <w:rsid w:val="00AC4EA0"/>
    <w:rsid w:val="00AD3B95"/>
    <w:rsid w:val="00AD4E0C"/>
    <w:rsid w:val="00AD518E"/>
    <w:rsid w:val="00AE2BD6"/>
    <w:rsid w:val="00AF4ECF"/>
    <w:rsid w:val="00AF746C"/>
    <w:rsid w:val="00B00A93"/>
    <w:rsid w:val="00B01393"/>
    <w:rsid w:val="00B0695B"/>
    <w:rsid w:val="00B102C0"/>
    <w:rsid w:val="00B1046A"/>
    <w:rsid w:val="00B11FB6"/>
    <w:rsid w:val="00B12388"/>
    <w:rsid w:val="00B22C9F"/>
    <w:rsid w:val="00B3544F"/>
    <w:rsid w:val="00B57AC2"/>
    <w:rsid w:val="00B62487"/>
    <w:rsid w:val="00B660C6"/>
    <w:rsid w:val="00B74019"/>
    <w:rsid w:val="00B8093D"/>
    <w:rsid w:val="00B80E51"/>
    <w:rsid w:val="00B847F8"/>
    <w:rsid w:val="00B9082F"/>
    <w:rsid w:val="00B94854"/>
    <w:rsid w:val="00B94A4D"/>
    <w:rsid w:val="00B9775C"/>
    <w:rsid w:val="00BB36ED"/>
    <w:rsid w:val="00BB3D67"/>
    <w:rsid w:val="00BC299D"/>
    <w:rsid w:val="00BC2B91"/>
    <w:rsid w:val="00BC6C7B"/>
    <w:rsid w:val="00BD785F"/>
    <w:rsid w:val="00BD7DA2"/>
    <w:rsid w:val="00BE4D17"/>
    <w:rsid w:val="00BE6AC8"/>
    <w:rsid w:val="00BE743E"/>
    <w:rsid w:val="00BE7A92"/>
    <w:rsid w:val="00BF15B3"/>
    <w:rsid w:val="00BF2210"/>
    <w:rsid w:val="00C03641"/>
    <w:rsid w:val="00C06BAA"/>
    <w:rsid w:val="00C14E69"/>
    <w:rsid w:val="00C14E7E"/>
    <w:rsid w:val="00C22B29"/>
    <w:rsid w:val="00C25539"/>
    <w:rsid w:val="00C267C7"/>
    <w:rsid w:val="00C2730D"/>
    <w:rsid w:val="00C36042"/>
    <w:rsid w:val="00C37BCB"/>
    <w:rsid w:val="00C4011C"/>
    <w:rsid w:val="00C504C2"/>
    <w:rsid w:val="00C50CA1"/>
    <w:rsid w:val="00C70EA0"/>
    <w:rsid w:val="00C907DF"/>
    <w:rsid w:val="00C910AF"/>
    <w:rsid w:val="00C94CA3"/>
    <w:rsid w:val="00C976E3"/>
    <w:rsid w:val="00CA0A57"/>
    <w:rsid w:val="00CA2BA5"/>
    <w:rsid w:val="00CB2277"/>
    <w:rsid w:val="00CB3EBE"/>
    <w:rsid w:val="00CB54E3"/>
    <w:rsid w:val="00CB5F83"/>
    <w:rsid w:val="00CB6E58"/>
    <w:rsid w:val="00CB751E"/>
    <w:rsid w:val="00CC460E"/>
    <w:rsid w:val="00CC54F6"/>
    <w:rsid w:val="00CD752C"/>
    <w:rsid w:val="00CF421C"/>
    <w:rsid w:val="00CF695D"/>
    <w:rsid w:val="00CF7CC6"/>
    <w:rsid w:val="00D02001"/>
    <w:rsid w:val="00D16E72"/>
    <w:rsid w:val="00D20226"/>
    <w:rsid w:val="00D23FF7"/>
    <w:rsid w:val="00D34188"/>
    <w:rsid w:val="00D36693"/>
    <w:rsid w:val="00D37079"/>
    <w:rsid w:val="00D441CD"/>
    <w:rsid w:val="00D450E7"/>
    <w:rsid w:val="00D51BB7"/>
    <w:rsid w:val="00D54578"/>
    <w:rsid w:val="00D56BC4"/>
    <w:rsid w:val="00D60D76"/>
    <w:rsid w:val="00D67956"/>
    <w:rsid w:val="00D73875"/>
    <w:rsid w:val="00D746EC"/>
    <w:rsid w:val="00D80714"/>
    <w:rsid w:val="00D80945"/>
    <w:rsid w:val="00D8742F"/>
    <w:rsid w:val="00D9660F"/>
    <w:rsid w:val="00DA075B"/>
    <w:rsid w:val="00DA096C"/>
    <w:rsid w:val="00DA1640"/>
    <w:rsid w:val="00DA31A9"/>
    <w:rsid w:val="00DA44CE"/>
    <w:rsid w:val="00DA7893"/>
    <w:rsid w:val="00DB1D38"/>
    <w:rsid w:val="00DB5778"/>
    <w:rsid w:val="00DC3470"/>
    <w:rsid w:val="00DC4398"/>
    <w:rsid w:val="00DD11EB"/>
    <w:rsid w:val="00DD12CF"/>
    <w:rsid w:val="00DD13CA"/>
    <w:rsid w:val="00DD23A8"/>
    <w:rsid w:val="00DD4AAB"/>
    <w:rsid w:val="00DE3894"/>
    <w:rsid w:val="00DE3F9F"/>
    <w:rsid w:val="00DE41DB"/>
    <w:rsid w:val="00DE5285"/>
    <w:rsid w:val="00DF66B1"/>
    <w:rsid w:val="00DF67D0"/>
    <w:rsid w:val="00E041D6"/>
    <w:rsid w:val="00E04609"/>
    <w:rsid w:val="00E061CF"/>
    <w:rsid w:val="00E15927"/>
    <w:rsid w:val="00E16A07"/>
    <w:rsid w:val="00E21146"/>
    <w:rsid w:val="00E37DD1"/>
    <w:rsid w:val="00E46C0B"/>
    <w:rsid w:val="00E53F91"/>
    <w:rsid w:val="00E54250"/>
    <w:rsid w:val="00E545A4"/>
    <w:rsid w:val="00E57A83"/>
    <w:rsid w:val="00E61808"/>
    <w:rsid w:val="00E706F3"/>
    <w:rsid w:val="00E73879"/>
    <w:rsid w:val="00E76B2D"/>
    <w:rsid w:val="00E83BF6"/>
    <w:rsid w:val="00E867DF"/>
    <w:rsid w:val="00E92884"/>
    <w:rsid w:val="00E96583"/>
    <w:rsid w:val="00E97537"/>
    <w:rsid w:val="00EA1264"/>
    <w:rsid w:val="00EB229B"/>
    <w:rsid w:val="00EB27CD"/>
    <w:rsid w:val="00EB424F"/>
    <w:rsid w:val="00EC7137"/>
    <w:rsid w:val="00ED04CD"/>
    <w:rsid w:val="00ED1B0C"/>
    <w:rsid w:val="00ED344F"/>
    <w:rsid w:val="00ED34D3"/>
    <w:rsid w:val="00ED37BB"/>
    <w:rsid w:val="00ED460C"/>
    <w:rsid w:val="00EE1DA0"/>
    <w:rsid w:val="00EE35E7"/>
    <w:rsid w:val="00EE4465"/>
    <w:rsid w:val="00EE48FF"/>
    <w:rsid w:val="00EF2647"/>
    <w:rsid w:val="00EF6AC4"/>
    <w:rsid w:val="00F065F4"/>
    <w:rsid w:val="00F11084"/>
    <w:rsid w:val="00F17C98"/>
    <w:rsid w:val="00F201A8"/>
    <w:rsid w:val="00F24DDD"/>
    <w:rsid w:val="00F26B5E"/>
    <w:rsid w:val="00F27D7F"/>
    <w:rsid w:val="00F304D7"/>
    <w:rsid w:val="00F35AE9"/>
    <w:rsid w:val="00F4372F"/>
    <w:rsid w:val="00F5025B"/>
    <w:rsid w:val="00F52290"/>
    <w:rsid w:val="00F545F0"/>
    <w:rsid w:val="00F612E3"/>
    <w:rsid w:val="00F615D3"/>
    <w:rsid w:val="00F62E88"/>
    <w:rsid w:val="00F649EC"/>
    <w:rsid w:val="00F7309E"/>
    <w:rsid w:val="00F74D2C"/>
    <w:rsid w:val="00F806AD"/>
    <w:rsid w:val="00FA51E2"/>
    <w:rsid w:val="00FB125A"/>
    <w:rsid w:val="00FC4516"/>
    <w:rsid w:val="00FC4E7E"/>
    <w:rsid w:val="00FC51EE"/>
    <w:rsid w:val="00FD05E1"/>
    <w:rsid w:val="00FD0F94"/>
    <w:rsid w:val="00FE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941CE"/>
  <w15:docId w15:val="{7927AF8E-1E37-408F-85D9-BF7EBA05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767B43"/>
    <w:pPr>
      <w:keepNext/>
      <w:keepLines/>
      <w:spacing w:before="240" w:after="0"/>
      <w:outlineLvl w:val="0"/>
    </w:pPr>
    <w:rPr>
      <w:rFonts w:eastAsia="Times New Roman"/>
      <w:b/>
      <w:color w:val="9BB29E"/>
      <w:sz w:val="40"/>
      <w:szCs w:val="44"/>
      <w:lang w:eastAsia="en-GB"/>
    </w:rPr>
  </w:style>
  <w:style w:type="paragraph" w:styleId="Heading2">
    <w:name w:val="heading 2"/>
    <w:basedOn w:val="Normal"/>
    <w:next w:val="Normal"/>
    <w:link w:val="Heading2Char"/>
    <w:uiPriority w:val="9"/>
    <w:unhideWhenUsed/>
    <w:qFormat/>
    <w:rsid w:val="00767B43"/>
    <w:pPr>
      <w:spacing w:after="0" w:line="276" w:lineRule="auto"/>
      <w:outlineLvl w:val="1"/>
    </w:pPr>
    <w:rPr>
      <w:rFonts w:eastAsia="Calibri"/>
      <w:b/>
      <w:color w:val="9BB29E"/>
      <w:sz w:val="28"/>
      <w:szCs w:val="24"/>
    </w:rPr>
  </w:style>
  <w:style w:type="paragraph" w:styleId="Heading3">
    <w:name w:val="heading 3"/>
    <w:basedOn w:val="Normal"/>
    <w:next w:val="Normal"/>
    <w:link w:val="Heading3Char"/>
    <w:uiPriority w:val="9"/>
    <w:unhideWhenUsed/>
    <w:qFormat/>
    <w:rsid w:val="00767B43"/>
    <w:pPr>
      <w:keepNext/>
      <w:keepLines/>
      <w:spacing w:before="40" w:after="0"/>
      <w:outlineLvl w:val="2"/>
    </w:pPr>
    <w:rPr>
      <w:rFonts w:eastAsia="Times New Roman" w:cs="Times New Roman"/>
      <w:b/>
      <w:color w:val="9BB29E"/>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767B43"/>
    <w:rPr>
      <w:rFonts w:ascii="Arial" w:eastAsia="Times New Roman" w:hAnsi="Arial" w:cs="Arial"/>
      <w:b/>
      <w:color w:val="9BB29E"/>
      <w:sz w:val="40"/>
      <w:szCs w:val="44"/>
      <w:lang w:eastAsia="en-GB"/>
    </w:rPr>
  </w:style>
  <w:style w:type="character" w:customStyle="1" w:styleId="Heading2Char">
    <w:name w:val="Heading 2 Char"/>
    <w:basedOn w:val="DefaultParagraphFont"/>
    <w:link w:val="Heading2"/>
    <w:uiPriority w:val="9"/>
    <w:rsid w:val="00767B43"/>
    <w:rPr>
      <w:rFonts w:ascii="Arial" w:eastAsia="Calibri" w:hAnsi="Arial" w:cs="Arial"/>
      <w:b/>
      <w:color w:val="9BB29E"/>
      <w:sz w:val="28"/>
      <w:szCs w:val="24"/>
    </w:rPr>
  </w:style>
  <w:style w:type="character" w:customStyle="1" w:styleId="Heading3Char">
    <w:name w:val="Heading 3 Char"/>
    <w:basedOn w:val="DefaultParagraphFont"/>
    <w:link w:val="Heading3"/>
    <w:uiPriority w:val="9"/>
    <w:rsid w:val="00767B43"/>
    <w:rPr>
      <w:rFonts w:ascii="Arial" w:eastAsia="Times New Roman" w:hAnsi="Arial" w:cs="Times New Roman"/>
      <w:b/>
      <w:color w:val="9BB29E"/>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iPriority w:val="99"/>
    <w:unhideWhenUsed/>
    <w:rsid w:val="00ED1B0C"/>
    <w:rPr>
      <w:rFonts w:ascii="Arial" w:hAnsi="Arial"/>
      <w:color w:val="0563C1" w:themeColor="hyperlink"/>
      <w:sz w:val="22"/>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paragraph" w:styleId="BalloonText">
    <w:name w:val="Balloon Text"/>
    <w:basedOn w:val="Normal"/>
    <w:link w:val="BalloonTextChar"/>
    <w:uiPriority w:val="99"/>
    <w:semiHidden/>
    <w:unhideWhenUsed/>
    <w:rsid w:val="00FA5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E2"/>
    <w:rPr>
      <w:rFonts w:ascii="Tahoma" w:hAnsi="Tahoma" w:cs="Tahoma"/>
      <w:sz w:val="16"/>
      <w:szCs w:val="16"/>
    </w:rPr>
  </w:style>
  <w:style w:type="paragraph" w:customStyle="1" w:styleId="Default">
    <w:name w:val="Default"/>
    <w:rsid w:val="00D60D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2497"/>
    <w:pPr>
      <w:ind w:left="720"/>
      <w:contextualSpacing/>
    </w:pPr>
  </w:style>
  <w:style w:type="character" w:customStyle="1" w:styleId="A10">
    <w:name w:val="A10"/>
    <w:uiPriority w:val="99"/>
    <w:rsid w:val="00536A94"/>
    <w:rPr>
      <w:rFonts w:cs="Myriad Pro Light"/>
      <w:color w:val="0000FF"/>
      <w:sz w:val="20"/>
      <w:szCs w:val="20"/>
      <w:u w:val="single"/>
    </w:rPr>
  </w:style>
  <w:style w:type="paragraph" w:customStyle="1" w:styleId="Pa10">
    <w:name w:val="Pa10"/>
    <w:basedOn w:val="Default"/>
    <w:next w:val="Default"/>
    <w:uiPriority w:val="99"/>
    <w:rsid w:val="00536A94"/>
    <w:pPr>
      <w:spacing w:line="201" w:lineRule="atLeast"/>
    </w:pPr>
    <w:rPr>
      <w:rFonts w:ascii="Myriad Pro Light" w:hAnsi="Myriad Pro Light" w:cstheme="minorBidi"/>
      <w:color w:val="auto"/>
    </w:rPr>
  </w:style>
  <w:style w:type="table" w:customStyle="1" w:styleId="TableGrid1">
    <w:name w:val="Table Grid1"/>
    <w:basedOn w:val="TableNormal"/>
    <w:next w:val="TableGrid"/>
    <w:uiPriority w:val="59"/>
    <w:rsid w:val="001D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
    <w:name w:val="_ta"/>
    <w:basedOn w:val="DefaultParagraphFont"/>
    <w:rsid w:val="00571789"/>
  </w:style>
  <w:style w:type="character" w:styleId="FollowedHyperlink">
    <w:name w:val="FollowedHyperlink"/>
    <w:basedOn w:val="DefaultParagraphFont"/>
    <w:uiPriority w:val="99"/>
    <w:semiHidden/>
    <w:unhideWhenUsed/>
    <w:rsid w:val="00EB229B"/>
    <w:rPr>
      <w:color w:val="954F72" w:themeColor="followedHyperlink"/>
      <w:u w:val="single"/>
    </w:rPr>
  </w:style>
  <w:style w:type="character" w:styleId="CommentReference">
    <w:name w:val="annotation reference"/>
    <w:basedOn w:val="DefaultParagraphFont"/>
    <w:uiPriority w:val="99"/>
    <w:semiHidden/>
    <w:unhideWhenUsed/>
    <w:rsid w:val="00DA096C"/>
    <w:rPr>
      <w:sz w:val="16"/>
      <w:szCs w:val="16"/>
    </w:rPr>
  </w:style>
  <w:style w:type="paragraph" w:styleId="CommentText">
    <w:name w:val="annotation text"/>
    <w:basedOn w:val="Normal"/>
    <w:link w:val="CommentTextChar"/>
    <w:uiPriority w:val="99"/>
    <w:semiHidden/>
    <w:unhideWhenUsed/>
    <w:rsid w:val="00DA096C"/>
    <w:pPr>
      <w:spacing w:line="240" w:lineRule="auto"/>
    </w:pPr>
    <w:rPr>
      <w:sz w:val="20"/>
      <w:szCs w:val="20"/>
    </w:rPr>
  </w:style>
  <w:style w:type="character" w:customStyle="1" w:styleId="CommentTextChar">
    <w:name w:val="Comment Text Char"/>
    <w:basedOn w:val="DefaultParagraphFont"/>
    <w:link w:val="CommentText"/>
    <w:uiPriority w:val="99"/>
    <w:semiHidden/>
    <w:rsid w:val="00DA09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A096C"/>
    <w:rPr>
      <w:b/>
      <w:bCs/>
    </w:rPr>
  </w:style>
  <w:style w:type="character" w:customStyle="1" w:styleId="CommentSubjectChar">
    <w:name w:val="Comment Subject Char"/>
    <w:basedOn w:val="CommentTextChar"/>
    <w:link w:val="CommentSubject"/>
    <w:uiPriority w:val="99"/>
    <w:semiHidden/>
    <w:rsid w:val="00DA096C"/>
    <w:rPr>
      <w:rFonts w:ascii="Arial" w:hAnsi="Arial" w:cs="Arial"/>
      <w:b/>
      <w:bCs/>
      <w:sz w:val="20"/>
      <w:szCs w:val="20"/>
    </w:rPr>
  </w:style>
  <w:style w:type="paragraph" w:styleId="Revision">
    <w:name w:val="Revision"/>
    <w:hidden/>
    <w:uiPriority w:val="99"/>
    <w:semiHidden/>
    <w:rsid w:val="00A573D5"/>
    <w:pPr>
      <w:spacing w:after="0" w:line="240" w:lineRule="auto"/>
    </w:pPr>
    <w:rPr>
      <w:rFonts w:ascii="Arial" w:hAnsi="Arial" w:cs="Arial"/>
      <w:sz w:val="24"/>
      <w:szCs w:val="28"/>
    </w:rPr>
  </w:style>
  <w:style w:type="paragraph" w:styleId="NormalWeb">
    <w:name w:val="Normal (Web)"/>
    <w:basedOn w:val="Normal"/>
    <w:uiPriority w:val="99"/>
    <w:unhideWhenUsed/>
    <w:rsid w:val="003073E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0D40EF"/>
    <w:rPr>
      <w:i/>
      <w:iCs/>
    </w:rPr>
  </w:style>
  <w:style w:type="paragraph" w:customStyle="1" w:styleId="smallprint">
    <w:name w:val="small print"/>
    <w:basedOn w:val="Normal"/>
    <w:link w:val="smallprintChar"/>
    <w:qFormat/>
    <w:rsid w:val="00F615D3"/>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615D3"/>
    <w:rPr>
      <w:rFonts w:ascii="Arial" w:eastAsia="Times New Roman" w:hAnsi="Arial" w:cs="Arial"/>
      <w:iCs/>
      <w:color w:val="000000"/>
      <w:sz w:val="12"/>
      <w:szCs w:val="12"/>
      <w:lang w:eastAsia="en-GB"/>
    </w:rPr>
  </w:style>
  <w:style w:type="paragraph" w:customStyle="1" w:styleId="Body">
    <w:name w:val="Body"/>
    <w:rsid w:val="00D2022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TableStyle1">
    <w:name w:val="Table Style 1"/>
    <w:rsid w:val="00D2022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customStyle="1" w:styleId="TableStyle2">
    <w:name w:val="Table Style 2"/>
    <w:rsid w:val="00D2022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character" w:customStyle="1" w:styleId="Link">
    <w:name w:val="Link"/>
    <w:rsid w:val="00D20226"/>
    <w:rPr>
      <w:u w:val="single"/>
    </w:rPr>
  </w:style>
  <w:style w:type="character" w:customStyle="1" w:styleId="Hyperlink0">
    <w:name w:val="Hyperlink.0"/>
    <w:basedOn w:val="Link"/>
    <w:rsid w:val="00D20226"/>
    <w:rPr>
      <w:sz w:val="16"/>
      <w:szCs w:val="16"/>
      <w:u w:val="single"/>
    </w:rPr>
  </w:style>
  <w:style w:type="character" w:customStyle="1" w:styleId="Hyperlink1">
    <w:name w:val="Hyperlink.1"/>
    <w:basedOn w:val="Link"/>
    <w:rsid w:val="00D20226"/>
    <w:rPr>
      <w:i/>
      <w:iCs/>
      <w:sz w:val="16"/>
      <w:szCs w:val="16"/>
      <w:u w:val="single"/>
    </w:rPr>
  </w:style>
  <w:style w:type="character" w:customStyle="1" w:styleId="UnresolvedMention1">
    <w:name w:val="Unresolved Mention1"/>
    <w:basedOn w:val="DefaultParagraphFont"/>
    <w:uiPriority w:val="99"/>
    <w:semiHidden/>
    <w:unhideWhenUsed/>
    <w:rsid w:val="00D20226"/>
    <w:rPr>
      <w:color w:val="605E5C"/>
      <w:shd w:val="clear" w:color="auto" w:fill="E1DFDD"/>
    </w:rPr>
  </w:style>
  <w:style w:type="character" w:customStyle="1" w:styleId="UnresolvedMention2">
    <w:name w:val="Unresolved Mention2"/>
    <w:basedOn w:val="DefaultParagraphFont"/>
    <w:uiPriority w:val="99"/>
    <w:semiHidden/>
    <w:unhideWhenUsed/>
    <w:rsid w:val="00DA31A9"/>
    <w:rPr>
      <w:color w:val="605E5C"/>
      <w:shd w:val="clear" w:color="auto" w:fill="E1DFDD"/>
    </w:rPr>
  </w:style>
  <w:style w:type="character" w:customStyle="1" w:styleId="UnresolvedMention3">
    <w:name w:val="Unresolved Mention3"/>
    <w:basedOn w:val="DefaultParagraphFont"/>
    <w:uiPriority w:val="99"/>
    <w:semiHidden/>
    <w:unhideWhenUsed/>
    <w:rsid w:val="0068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1889">
      <w:bodyDiv w:val="1"/>
      <w:marLeft w:val="0"/>
      <w:marRight w:val="0"/>
      <w:marTop w:val="0"/>
      <w:marBottom w:val="0"/>
      <w:divBdr>
        <w:top w:val="none" w:sz="0" w:space="0" w:color="auto"/>
        <w:left w:val="none" w:sz="0" w:space="0" w:color="auto"/>
        <w:bottom w:val="none" w:sz="0" w:space="0" w:color="auto"/>
        <w:right w:val="none" w:sz="0" w:space="0" w:color="auto"/>
      </w:divBdr>
      <w:divsChild>
        <w:div w:id="1219130518">
          <w:marLeft w:val="0"/>
          <w:marRight w:val="0"/>
          <w:marTop w:val="0"/>
          <w:marBottom w:val="0"/>
          <w:divBdr>
            <w:top w:val="none" w:sz="0" w:space="0" w:color="auto"/>
            <w:left w:val="none" w:sz="0" w:space="0" w:color="auto"/>
            <w:bottom w:val="none" w:sz="0" w:space="0" w:color="auto"/>
            <w:right w:val="none" w:sz="0" w:space="0" w:color="auto"/>
          </w:divBdr>
        </w:div>
        <w:div w:id="1068459671">
          <w:marLeft w:val="0"/>
          <w:marRight w:val="0"/>
          <w:marTop w:val="0"/>
          <w:marBottom w:val="0"/>
          <w:divBdr>
            <w:top w:val="none" w:sz="0" w:space="0" w:color="auto"/>
            <w:left w:val="none" w:sz="0" w:space="0" w:color="auto"/>
            <w:bottom w:val="none" w:sz="0" w:space="0" w:color="auto"/>
            <w:right w:val="none" w:sz="0" w:space="0" w:color="auto"/>
          </w:divBdr>
        </w:div>
        <w:div w:id="1713193696">
          <w:marLeft w:val="0"/>
          <w:marRight w:val="0"/>
          <w:marTop w:val="0"/>
          <w:marBottom w:val="0"/>
          <w:divBdr>
            <w:top w:val="none" w:sz="0" w:space="0" w:color="auto"/>
            <w:left w:val="none" w:sz="0" w:space="0" w:color="auto"/>
            <w:bottom w:val="none" w:sz="0" w:space="0" w:color="auto"/>
            <w:right w:val="none" w:sz="0" w:space="0" w:color="auto"/>
          </w:divBdr>
        </w:div>
        <w:div w:id="572810364">
          <w:marLeft w:val="0"/>
          <w:marRight w:val="0"/>
          <w:marTop w:val="0"/>
          <w:marBottom w:val="0"/>
          <w:divBdr>
            <w:top w:val="none" w:sz="0" w:space="0" w:color="auto"/>
            <w:left w:val="none" w:sz="0" w:space="0" w:color="auto"/>
            <w:bottom w:val="none" w:sz="0" w:space="0" w:color="auto"/>
            <w:right w:val="none" w:sz="0" w:space="0" w:color="auto"/>
          </w:divBdr>
        </w:div>
      </w:divsChild>
    </w:div>
    <w:div w:id="346058887">
      <w:bodyDiv w:val="1"/>
      <w:marLeft w:val="0"/>
      <w:marRight w:val="0"/>
      <w:marTop w:val="0"/>
      <w:marBottom w:val="0"/>
      <w:divBdr>
        <w:top w:val="none" w:sz="0" w:space="0" w:color="auto"/>
        <w:left w:val="none" w:sz="0" w:space="0" w:color="auto"/>
        <w:bottom w:val="none" w:sz="0" w:space="0" w:color="auto"/>
        <w:right w:val="none" w:sz="0" w:space="0" w:color="auto"/>
      </w:divBdr>
      <w:divsChild>
        <w:div w:id="1932198147">
          <w:marLeft w:val="0"/>
          <w:marRight w:val="0"/>
          <w:marTop w:val="0"/>
          <w:marBottom w:val="0"/>
          <w:divBdr>
            <w:top w:val="none" w:sz="0" w:space="0" w:color="auto"/>
            <w:left w:val="none" w:sz="0" w:space="0" w:color="auto"/>
            <w:bottom w:val="none" w:sz="0" w:space="0" w:color="auto"/>
            <w:right w:val="none" w:sz="0" w:space="0" w:color="auto"/>
          </w:divBdr>
        </w:div>
        <w:div w:id="1711228044">
          <w:marLeft w:val="0"/>
          <w:marRight w:val="0"/>
          <w:marTop w:val="0"/>
          <w:marBottom w:val="0"/>
          <w:divBdr>
            <w:top w:val="none" w:sz="0" w:space="0" w:color="auto"/>
            <w:left w:val="none" w:sz="0" w:space="0" w:color="auto"/>
            <w:bottom w:val="none" w:sz="0" w:space="0" w:color="auto"/>
            <w:right w:val="none" w:sz="0" w:space="0" w:color="auto"/>
          </w:divBdr>
        </w:div>
        <w:div w:id="1101997630">
          <w:marLeft w:val="0"/>
          <w:marRight w:val="0"/>
          <w:marTop w:val="0"/>
          <w:marBottom w:val="0"/>
          <w:divBdr>
            <w:top w:val="none" w:sz="0" w:space="0" w:color="auto"/>
            <w:left w:val="none" w:sz="0" w:space="0" w:color="auto"/>
            <w:bottom w:val="none" w:sz="0" w:space="0" w:color="auto"/>
            <w:right w:val="none" w:sz="0" w:space="0" w:color="auto"/>
          </w:divBdr>
        </w:div>
        <w:div w:id="747339668">
          <w:marLeft w:val="0"/>
          <w:marRight w:val="0"/>
          <w:marTop w:val="0"/>
          <w:marBottom w:val="0"/>
          <w:divBdr>
            <w:top w:val="none" w:sz="0" w:space="0" w:color="auto"/>
            <w:left w:val="none" w:sz="0" w:space="0" w:color="auto"/>
            <w:bottom w:val="none" w:sz="0" w:space="0" w:color="auto"/>
            <w:right w:val="none" w:sz="0" w:space="0" w:color="auto"/>
          </w:divBdr>
        </w:div>
        <w:div w:id="226499879">
          <w:marLeft w:val="0"/>
          <w:marRight w:val="0"/>
          <w:marTop w:val="0"/>
          <w:marBottom w:val="0"/>
          <w:divBdr>
            <w:top w:val="none" w:sz="0" w:space="0" w:color="auto"/>
            <w:left w:val="none" w:sz="0" w:space="0" w:color="auto"/>
            <w:bottom w:val="none" w:sz="0" w:space="0" w:color="auto"/>
            <w:right w:val="none" w:sz="0" w:space="0" w:color="auto"/>
          </w:divBdr>
        </w:div>
        <w:div w:id="1622878742">
          <w:marLeft w:val="0"/>
          <w:marRight w:val="0"/>
          <w:marTop w:val="0"/>
          <w:marBottom w:val="0"/>
          <w:divBdr>
            <w:top w:val="none" w:sz="0" w:space="0" w:color="auto"/>
            <w:left w:val="none" w:sz="0" w:space="0" w:color="auto"/>
            <w:bottom w:val="none" w:sz="0" w:space="0" w:color="auto"/>
            <w:right w:val="none" w:sz="0" w:space="0" w:color="auto"/>
          </w:divBdr>
        </w:div>
      </w:divsChild>
    </w:div>
    <w:div w:id="799570760">
      <w:bodyDiv w:val="1"/>
      <w:marLeft w:val="0"/>
      <w:marRight w:val="0"/>
      <w:marTop w:val="0"/>
      <w:marBottom w:val="0"/>
      <w:divBdr>
        <w:top w:val="none" w:sz="0" w:space="0" w:color="auto"/>
        <w:left w:val="none" w:sz="0" w:space="0" w:color="auto"/>
        <w:bottom w:val="none" w:sz="0" w:space="0" w:color="auto"/>
        <w:right w:val="none" w:sz="0" w:space="0" w:color="auto"/>
      </w:divBdr>
      <w:divsChild>
        <w:div w:id="1694304525">
          <w:marLeft w:val="0"/>
          <w:marRight w:val="0"/>
          <w:marTop w:val="0"/>
          <w:marBottom w:val="0"/>
          <w:divBdr>
            <w:top w:val="none" w:sz="0" w:space="0" w:color="auto"/>
            <w:left w:val="none" w:sz="0" w:space="0" w:color="auto"/>
            <w:bottom w:val="none" w:sz="0" w:space="0" w:color="auto"/>
            <w:right w:val="none" w:sz="0" w:space="0" w:color="auto"/>
          </w:divBdr>
        </w:div>
      </w:divsChild>
    </w:div>
    <w:div w:id="816141239">
      <w:bodyDiv w:val="1"/>
      <w:marLeft w:val="0"/>
      <w:marRight w:val="0"/>
      <w:marTop w:val="0"/>
      <w:marBottom w:val="0"/>
      <w:divBdr>
        <w:top w:val="none" w:sz="0" w:space="0" w:color="auto"/>
        <w:left w:val="none" w:sz="0" w:space="0" w:color="auto"/>
        <w:bottom w:val="none" w:sz="0" w:space="0" w:color="auto"/>
        <w:right w:val="none" w:sz="0" w:space="0" w:color="auto"/>
      </w:divBdr>
      <w:divsChild>
        <w:div w:id="2082016572">
          <w:marLeft w:val="0"/>
          <w:marRight w:val="0"/>
          <w:marTop w:val="0"/>
          <w:marBottom w:val="0"/>
          <w:divBdr>
            <w:top w:val="none" w:sz="0" w:space="0" w:color="auto"/>
            <w:left w:val="none" w:sz="0" w:space="0" w:color="auto"/>
            <w:bottom w:val="none" w:sz="0" w:space="0" w:color="auto"/>
            <w:right w:val="none" w:sz="0" w:space="0" w:color="auto"/>
          </w:divBdr>
        </w:div>
        <w:div w:id="1379934954">
          <w:marLeft w:val="0"/>
          <w:marRight w:val="0"/>
          <w:marTop w:val="0"/>
          <w:marBottom w:val="0"/>
          <w:divBdr>
            <w:top w:val="none" w:sz="0" w:space="0" w:color="auto"/>
            <w:left w:val="none" w:sz="0" w:space="0" w:color="auto"/>
            <w:bottom w:val="none" w:sz="0" w:space="0" w:color="auto"/>
            <w:right w:val="none" w:sz="0" w:space="0" w:color="auto"/>
          </w:divBdr>
        </w:div>
        <w:div w:id="3870886">
          <w:marLeft w:val="0"/>
          <w:marRight w:val="0"/>
          <w:marTop w:val="0"/>
          <w:marBottom w:val="0"/>
          <w:divBdr>
            <w:top w:val="none" w:sz="0" w:space="0" w:color="auto"/>
            <w:left w:val="none" w:sz="0" w:space="0" w:color="auto"/>
            <w:bottom w:val="none" w:sz="0" w:space="0" w:color="auto"/>
            <w:right w:val="none" w:sz="0" w:space="0" w:color="auto"/>
          </w:divBdr>
        </w:div>
        <w:div w:id="1226137778">
          <w:marLeft w:val="0"/>
          <w:marRight w:val="0"/>
          <w:marTop w:val="0"/>
          <w:marBottom w:val="0"/>
          <w:divBdr>
            <w:top w:val="none" w:sz="0" w:space="0" w:color="auto"/>
            <w:left w:val="none" w:sz="0" w:space="0" w:color="auto"/>
            <w:bottom w:val="none" w:sz="0" w:space="0" w:color="auto"/>
            <w:right w:val="none" w:sz="0" w:space="0" w:color="auto"/>
          </w:divBdr>
        </w:div>
      </w:divsChild>
    </w:div>
    <w:div w:id="843545256">
      <w:bodyDiv w:val="1"/>
      <w:marLeft w:val="0"/>
      <w:marRight w:val="0"/>
      <w:marTop w:val="0"/>
      <w:marBottom w:val="0"/>
      <w:divBdr>
        <w:top w:val="none" w:sz="0" w:space="0" w:color="auto"/>
        <w:left w:val="none" w:sz="0" w:space="0" w:color="auto"/>
        <w:bottom w:val="none" w:sz="0" w:space="0" w:color="auto"/>
        <w:right w:val="none" w:sz="0" w:space="0" w:color="auto"/>
      </w:divBdr>
      <w:divsChild>
        <w:div w:id="471018889">
          <w:marLeft w:val="0"/>
          <w:marRight w:val="0"/>
          <w:marTop w:val="0"/>
          <w:marBottom w:val="0"/>
          <w:divBdr>
            <w:top w:val="none" w:sz="0" w:space="0" w:color="auto"/>
            <w:left w:val="none" w:sz="0" w:space="0" w:color="auto"/>
            <w:bottom w:val="none" w:sz="0" w:space="0" w:color="auto"/>
            <w:right w:val="none" w:sz="0" w:space="0" w:color="auto"/>
          </w:divBdr>
        </w:div>
        <w:div w:id="1968848600">
          <w:marLeft w:val="0"/>
          <w:marRight w:val="0"/>
          <w:marTop w:val="0"/>
          <w:marBottom w:val="0"/>
          <w:divBdr>
            <w:top w:val="none" w:sz="0" w:space="0" w:color="auto"/>
            <w:left w:val="none" w:sz="0" w:space="0" w:color="auto"/>
            <w:bottom w:val="none" w:sz="0" w:space="0" w:color="auto"/>
            <w:right w:val="none" w:sz="0" w:space="0" w:color="auto"/>
          </w:divBdr>
        </w:div>
        <w:div w:id="1912234150">
          <w:marLeft w:val="0"/>
          <w:marRight w:val="0"/>
          <w:marTop w:val="0"/>
          <w:marBottom w:val="0"/>
          <w:divBdr>
            <w:top w:val="none" w:sz="0" w:space="0" w:color="auto"/>
            <w:left w:val="none" w:sz="0" w:space="0" w:color="auto"/>
            <w:bottom w:val="none" w:sz="0" w:space="0" w:color="auto"/>
            <w:right w:val="none" w:sz="0" w:space="0" w:color="auto"/>
          </w:divBdr>
        </w:div>
        <w:div w:id="1487092910">
          <w:marLeft w:val="0"/>
          <w:marRight w:val="0"/>
          <w:marTop w:val="0"/>
          <w:marBottom w:val="0"/>
          <w:divBdr>
            <w:top w:val="none" w:sz="0" w:space="0" w:color="auto"/>
            <w:left w:val="none" w:sz="0" w:space="0" w:color="auto"/>
            <w:bottom w:val="none" w:sz="0" w:space="0" w:color="auto"/>
            <w:right w:val="none" w:sz="0" w:space="0" w:color="auto"/>
          </w:divBdr>
        </w:div>
        <w:div w:id="24409067">
          <w:marLeft w:val="0"/>
          <w:marRight w:val="0"/>
          <w:marTop w:val="0"/>
          <w:marBottom w:val="0"/>
          <w:divBdr>
            <w:top w:val="none" w:sz="0" w:space="0" w:color="auto"/>
            <w:left w:val="none" w:sz="0" w:space="0" w:color="auto"/>
            <w:bottom w:val="none" w:sz="0" w:space="0" w:color="auto"/>
            <w:right w:val="none" w:sz="0" w:space="0" w:color="auto"/>
          </w:divBdr>
        </w:div>
      </w:divsChild>
    </w:div>
    <w:div w:id="1266424373">
      <w:bodyDiv w:val="1"/>
      <w:marLeft w:val="0"/>
      <w:marRight w:val="0"/>
      <w:marTop w:val="0"/>
      <w:marBottom w:val="0"/>
      <w:divBdr>
        <w:top w:val="none" w:sz="0" w:space="0" w:color="auto"/>
        <w:left w:val="none" w:sz="0" w:space="0" w:color="auto"/>
        <w:bottom w:val="none" w:sz="0" w:space="0" w:color="auto"/>
        <w:right w:val="none" w:sz="0" w:space="0" w:color="auto"/>
      </w:divBdr>
    </w:div>
    <w:div w:id="1280380607">
      <w:bodyDiv w:val="1"/>
      <w:marLeft w:val="0"/>
      <w:marRight w:val="0"/>
      <w:marTop w:val="0"/>
      <w:marBottom w:val="0"/>
      <w:divBdr>
        <w:top w:val="none" w:sz="0" w:space="0" w:color="auto"/>
        <w:left w:val="none" w:sz="0" w:space="0" w:color="auto"/>
        <w:bottom w:val="none" w:sz="0" w:space="0" w:color="auto"/>
        <w:right w:val="none" w:sz="0" w:space="0" w:color="auto"/>
      </w:divBdr>
    </w:div>
    <w:div w:id="1601378328">
      <w:bodyDiv w:val="1"/>
      <w:marLeft w:val="0"/>
      <w:marRight w:val="0"/>
      <w:marTop w:val="0"/>
      <w:marBottom w:val="0"/>
      <w:divBdr>
        <w:top w:val="none" w:sz="0" w:space="0" w:color="auto"/>
        <w:left w:val="none" w:sz="0" w:space="0" w:color="auto"/>
        <w:bottom w:val="none" w:sz="0" w:space="0" w:color="auto"/>
        <w:right w:val="none" w:sz="0" w:space="0" w:color="auto"/>
      </w:divBdr>
      <w:divsChild>
        <w:div w:id="1065566433">
          <w:marLeft w:val="0"/>
          <w:marRight w:val="0"/>
          <w:marTop w:val="0"/>
          <w:marBottom w:val="0"/>
          <w:divBdr>
            <w:top w:val="none" w:sz="0" w:space="0" w:color="auto"/>
            <w:left w:val="none" w:sz="0" w:space="0" w:color="auto"/>
            <w:bottom w:val="none" w:sz="0" w:space="0" w:color="auto"/>
            <w:right w:val="none" w:sz="0" w:space="0" w:color="auto"/>
          </w:divBdr>
        </w:div>
        <w:div w:id="328798096">
          <w:marLeft w:val="0"/>
          <w:marRight w:val="0"/>
          <w:marTop w:val="0"/>
          <w:marBottom w:val="0"/>
          <w:divBdr>
            <w:top w:val="none" w:sz="0" w:space="0" w:color="auto"/>
            <w:left w:val="none" w:sz="0" w:space="0" w:color="auto"/>
            <w:bottom w:val="none" w:sz="0" w:space="0" w:color="auto"/>
            <w:right w:val="none" w:sz="0" w:space="0" w:color="auto"/>
          </w:divBdr>
        </w:div>
        <w:div w:id="106966845">
          <w:marLeft w:val="0"/>
          <w:marRight w:val="0"/>
          <w:marTop w:val="0"/>
          <w:marBottom w:val="0"/>
          <w:divBdr>
            <w:top w:val="none" w:sz="0" w:space="0" w:color="auto"/>
            <w:left w:val="none" w:sz="0" w:space="0" w:color="auto"/>
            <w:bottom w:val="none" w:sz="0" w:space="0" w:color="auto"/>
            <w:right w:val="none" w:sz="0" w:space="0" w:color="auto"/>
          </w:divBdr>
        </w:div>
      </w:divsChild>
    </w:div>
    <w:div w:id="1634673950">
      <w:bodyDiv w:val="1"/>
      <w:marLeft w:val="0"/>
      <w:marRight w:val="0"/>
      <w:marTop w:val="0"/>
      <w:marBottom w:val="0"/>
      <w:divBdr>
        <w:top w:val="none" w:sz="0" w:space="0" w:color="auto"/>
        <w:left w:val="none" w:sz="0" w:space="0" w:color="auto"/>
        <w:bottom w:val="none" w:sz="0" w:space="0" w:color="auto"/>
        <w:right w:val="none" w:sz="0" w:space="0" w:color="auto"/>
      </w:divBdr>
      <w:divsChild>
        <w:div w:id="1210416139">
          <w:marLeft w:val="0"/>
          <w:marRight w:val="0"/>
          <w:marTop w:val="0"/>
          <w:marBottom w:val="0"/>
          <w:divBdr>
            <w:top w:val="none" w:sz="0" w:space="0" w:color="auto"/>
            <w:left w:val="none" w:sz="0" w:space="0" w:color="auto"/>
            <w:bottom w:val="none" w:sz="0" w:space="0" w:color="auto"/>
            <w:right w:val="none" w:sz="0" w:space="0" w:color="auto"/>
          </w:divBdr>
        </w:div>
      </w:divsChild>
    </w:div>
    <w:div w:id="1695380531">
      <w:bodyDiv w:val="1"/>
      <w:marLeft w:val="0"/>
      <w:marRight w:val="0"/>
      <w:marTop w:val="0"/>
      <w:marBottom w:val="0"/>
      <w:divBdr>
        <w:top w:val="none" w:sz="0" w:space="0" w:color="auto"/>
        <w:left w:val="none" w:sz="0" w:space="0" w:color="auto"/>
        <w:bottom w:val="none" w:sz="0" w:space="0" w:color="auto"/>
        <w:right w:val="none" w:sz="0" w:space="0" w:color="auto"/>
      </w:divBdr>
      <w:divsChild>
        <w:div w:id="1130591820">
          <w:marLeft w:val="0"/>
          <w:marRight w:val="0"/>
          <w:marTop w:val="0"/>
          <w:marBottom w:val="0"/>
          <w:divBdr>
            <w:top w:val="none" w:sz="0" w:space="0" w:color="auto"/>
            <w:left w:val="none" w:sz="0" w:space="0" w:color="auto"/>
            <w:bottom w:val="none" w:sz="0" w:space="0" w:color="auto"/>
            <w:right w:val="none" w:sz="0" w:space="0" w:color="auto"/>
          </w:divBdr>
          <w:divsChild>
            <w:div w:id="320282501">
              <w:marLeft w:val="0"/>
              <w:marRight w:val="0"/>
              <w:marTop w:val="0"/>
              <w:marBottom w:val="0"/>
              <w:divBdr>
                <w:top w:val="none" w:sz="0" w:space="0" w:color="auto"/>
                <w:left w:val="none" w:sz="0" w:space="0" w:color="auto"/>
                <w:bottom w:val="none" w:sz="0" w:space="0" w:color="auto"/>
                <w:right w:val="none" w:sz="0" w:space="0" w:color="auto"/>
              </w:divBdr>
              <w:divsChild>
                <w:div w:id="931165816">
                  <w:marLeft w:val="0"/>
                  <w:marRight w:val="0"/>
                  <w:marTop w:val="0"/>
                  <w:marBottom w:val="0"/>
                  <w:divBdr>
                    <w:top w:val="none" w:sz="0" w:space="0" w:color="auto"/>
                    <w:left w:val="none" w:sz="0" w:space="0" w:color="auto"/>
                    <w:bottom w:val="none" w:sz="0" w:space="0" w:color="auto"/>
                    <w:right w:val="none" w:sz="0" w:space="0" w:color="auto"/>
                  </w:divBdr>
                  <w:divsChild>
                    <w:div w:id="670459">
                      <w:marLeft w:val="0"/>
                      <w:marRight w:val="0"/>
                      <w:marTop w:val="0"/>
                      <w:marBottom w:val="0"/>
                      <w:divBdr>
                        <w:top w:val="none" w:sz="0" w:space="0" w:color="auto"/>
                        <w:left w:val="none" w:sz="0" w:space="0" w:color="auto"/>
                        <w:bottom w:val="none" w:sz="0" w:space="0" w:color="auto"/>
                        <w:right w:val="none" w:sz="0" w:space="0" w:color="auto"/>
                      </w:divBdr>
                      <w:divsChild>
                        <w:div w:id="1637025963">
                          <w:marLeft w:val="0"/>
                          <w:marRight w:val="0"/>
                          <w:marTop w:val="0"/>
                          <w:marBottom w:val="0"/>
                          <w:divBdr>
                            <w:top w:val="none" w:sz="0" w:space="0" w:color="auto"/>
                            <w:left w:val="none" w:sz="0" w:space="0" w:color="auto"/>
                            <w:bottom w:val="none" w:sz="0" w:space="0" w:color="auto"/>
                            <w:right w:val="none" w:sz="0" w:space="0" w:color="auto"/>
                          </w:divBdr>
                          <w:divsChild>
                            <w:div w:id="545527538">
                              <w:marLeft w:val="-150"/>
                              <w:marRight w:val="-150"/>
                              <w:marTop w:val="0"/>
                              <w:marBottom w:val="0"/>
                              <w:divBdr>
                                <w:top w:val="none" w:sz="0" w:space="0" w:color="auto"/>
                                <w:left w:val="none" w:sz="0" w:space="0" w:color="auto"/>
                                <w:bottom w:val="none" w:sz="0" w:space="0" w:color="auto"/>
                                <w:right w:val="none" w:sz="0" w:space="0" w:color="auto"/>
                              </w:divBdr>
                              <w:divsChild>
                                <w:div w:id="147983638">
                                  <w:marLeft w:val="0"/>
                                  <w:marRight w:val="0"/>
                                  <w:marTop w:val="0"/>
                                  <w:marBottom w:val="0"/>
                                  <w:divBdr>
                                    <w:top w:val="none" w:sz="0" w:space="0" w:color="auto"/>
                                    <w:left w:val="none" w:sz="0" w:space="0" w:color="auto"/>
                                    <w:bottom w:val="none" w:sz="0" w:space="0" w:color="auto"/>
                                    <w:right w:val="none" w:sz="0" w:space="0" w:color="auto"/>
                                  </w:divBdr>
                                  <w:divsChild>
                                    <w:div w:id="933367692">
                                      <w:marLeft w:val="150"/>
                                      <w:marRight w:val="15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290792754">
                                              <w:marLeft w:val="0"/>
                                              <w:marRight w:val="0"/>
                                              <w:marTop w:val="0"/>
                                              <w:marBottom w:val="0"/>
                                              <w:divBdr>
                                                <w:top w:val="none" w:sz="0" w:space="0" w:color="auto"/>
                                                <w:left w:val="none" w:sz="0" w:space="0" w:color="auto"/>
                                                <w:bottom w:val="none" w:sz="0" w:space="0" w:color="auto"/>
                                                <w:right w:val="none" w:sz="0" w:space="0" w:color="auto"/>
                                              </w:divBdr>
                                              <w:divsChild>
                                                <w:div w:id="333918068">
                                                  <w:marLeft w:val="0"/>
                                                  <w:marRight w:val="0"/>
                                                  <w:marTop w:val="0"/>
                                                  <w:marBottom w:val="0"/>
                                                  <w:divBdr>
                                                    <w:top w:val="none" w:sz="0" w:space="0" w:color="auto"/>
                                                    <w:left w:val="none" w:sz="0" w:space="0" w:color="auto"/>
                                                    <w:bottom w:val="none" w:sz="0" w:space="0" w:color="auto"/>
                                                    <w:right w:val="none" w:sz="0" w:space="0" w:color="auto"/>
                                                  </w:divBdr>
                                                  <w:divsChild>
                                                    <w:div w:id="640572890">
                                                      <w:marLeft w:val="0"/>
                                                      <w:marRight w:val="0"/>
                                                      <w:marTop w:val="0"/>
                                                      <w:marBottom w:val="0"/>
                                                      <w:divBdr>
                                                        <w:top w:val="none" w:sz="0" w:space="0" w:color="auto"/>
                                                        <w:left w:val="none" w:sz="0" w:space="0" w:color="auto"/>
                                                        <w:bottom w:val="none" w:sz="0" w:space="0" w:color="auto"/>
                                                        <w:right w:val="none" w:sz="0" w:space="0" w:color="auto"/>
                                                      </w:divBdr>
                                                      <w:divsChild>
                                                        <w:div w:id="2052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92655">
      <w:bodyDiv w:val="1"/>
      <w:marLeft w:val="0"/>
      <w:marRight w:val="0"/>
      <w:marTop w:val="0"/>
      <w:marBottom w:val="0"/>
      <w:divBdr>
        <w:top w:val="none" w:sz="0" w:space="0" w:color="auto"/>
        <w:left w:val="none" w:sz="0" w:space="0" w:color="auto"/>
        <w:bottom w:val="none" w:sz="0" w:space="0" w:color="auto"/>
        <w:right w:val="none" w:sz="0" w:space="0" w:color="auto"/>
      </w:divBdr>
      <w:divsChild>
        <w:div w:id="1290237563">
          <w:marLeft w:val="0"/>
          <w:marRight w:val="0"/>
          <w:marTop w:val="0"/>
          <w:marBottom w:val="0"/>
          <w:divBdr>
            <w:top w:val="none" w:sz="0" w:space="0" w:color="auto"/>
            <w:left w:val="none" w:sz="0" w:space="0" w:color="auto"/>
            <w:bottom w:val="none" w:sz="0" w:space="0" w:color="auto"/>
            <w:right w:val="none" w:sz="0" w:space="0" w:color="auto"/>
          </w:divBdr>
        </w:div>
        <w:div w:id="2102986874">
          <w:marLeft w:val="0"/>
          <w:marRight w:val="0"/>
          <w:marTop w:val="0"/>
          <w:marBottom w:val="0"/>
          <w:divBdr>
            <w:top w:val="none" w:sz="0" w:space="0" w:color="auto"/>
            <w:left w:val="none" w:sz="0" w:space="0" w:color="auto"/>
            <w:bottom w:val="none" w:sz="0" w:space="0" w:color="auto"/>
            <w:right w:val="none" w:sz="0" w:space="0" w:color="auto"/>
          </w:divBdr>
        </w:div>
        <w:div w:id="1011761029">
          <w:marLeft w:val="0"/>
          <w:marRight w:val="0"/>
          <w:marTop w:val="0"/>
          <w:marBottom w:val="0"/>
          <w:divBdr>
            <w:top w:val="none" w:sz="0" w:space="0" w:color="auto"/>
            <w:left w:val="none" w:sz="0" w:space="0" w:color="auto"/>
            <w:bottom w:val="none" w:sz="0" w:space="0" w:color="auto"/>
            <w:right w:val="none" w:sz="0" w:space="0" w:color="auto"/>
          </w:divBdr>
        </w:div>
      </w:divsChild>
    </w:div>
    <w:div w:id="1997343836">
      <w:bodyDiv w:val="1"/>
      <w:marLeft w:val="0"/>
      <w:marRight w:val="0"/>
      <w:marTop w:val="0"/>
      <w:marBottom w:val="0"/>
      <w:divBdr>
        <w:top w:val="none" w:sz="0" w:space="0" w:color="auto"/>
        <w:left w:val="none" w:sz="0" w:space="0" w:color="auto"/>
        <w:bottom w:val="none" w:sz="0" w:space="0" w:color="auto"/>
        <w:right w:val="none" w:sz="0" w:space="0" w:color="auto"/>
      </w:divBdr>
      <w:divsChild>
        <w:div w:id="2001735501">
          <w:marLeft w:val="0"/>
          <w:marRight w:val="0"/>
          <w:marTop w:val="0"/>
          <w:marBottom w:val="0"/>
          <w:divBdr>
            <w:top w:val="none" w:sz="0" w:space="0" w:color="auto"/>
            <w:left w:val="none" w:sz="0" w:space="0" w:color="auto"/>
            <w:bottom w:val="none" w:sz="0" w:space="0" w:color="auto"/>
            <w:right w:val="none" w:sz="0" w:space="0" w:color="auto"/>
          </w:divBdr>
        </w:div>
        <w:div w:id="108285293">
          <w:marLeft w:val="0"/>
          <w:marRight w:val="0"/>
          <w:marTop w:val="0"/>
          <w:marBottom w:val="0"/>
          <w:divBdr>
            <w:top w:val="none" w:sz="0" w:space="0" w:color="auto"/>
            <w:left w:val="none" w:sz="0" w:space="0" w:color="auto"/>
            <w:bottom w:val="none" w:sz="0" w:space="0" w:color="auto"/>
            <w:right w:val="none" w:sz="0" w:space="0" w:color="auto"/>
          </w:divBdr>
        </w:div>
      </w:divsChild>
    </w:div>
    <w:div w:id="2028213390">
      <w:bodyDiv w:val="1"/>
      <w:marLeft w:val="0"/>
      <w:marRight w:val="0"/>
      <w:marTop w:val="0"/>
      <w:marBottom w:val="0"/>
      <w:divBdr>
        <w:top w:val="none" w:sz="0" w:space="0" w:color="auto"/>
        <w:left w:val="none" w:sz="0" w:space="0" w:color="auto"/>
        <w:bottom w:val="none" w:sz="0" w:space="0" w:color="auto"/>
        <w:right w:val="none" w:sz="0" w:space="0" w:color="auto"/>
      </w:divBdr>
      <w:divsChild>
        <w:div w:id="1216232296">
          <w:marLeft w:val="0"/>
          <w:marRight w:val="0"/>
          <w:marTop w:val="0"/>
          <w:marBottom w:val="0"/>
          <w:divBdr>
            <w:top w:val="none" w:sz="0" w:space="0" w:color="auto"/>
            <w:left w:val="none" w:sz="0" w:space="0" w:color="auto"/>
            <w:bottom w:val="none" w:sz="0" w:space="0" w:color="auto"/>
            <w:right w:val="none" w:sz="0" w:space="0" w:color="auto"/>
          </w:divBdr>
        </w:div>
        <w:div w:id="660813230">
          <w:marLeft w:val="0"/>
          <w:marRight w:val="0"/>
          <w:marTop w:val="0"/>
          <w:marBottom w:val="0"/>
          <w:divBdr>
            <w:top w:val="none" w:sz="0" w:space="0" w:color="auto"/>
            <w:left w:val="none" w:sz="0" w:space="0" w:color="auto"/>
            <w:bottom w:val="none" w:sz="0" w:space="0" w:color="auto"/>
            <w:right w:val="none" w:sz="0" w:space="0" w:color="auto"/>
          </w:divBdr>
        </w:div>
        <w:div w:id="1791508948">
          <w:marLeft w:val="0"/>
          <w:marRight w:val="0"/>
          <w:marTop w:val="0"/>
          <w:marBottom w:val="0"/>
          <w:divBdr>
            <w:top w:val="none" w:sz="0" w:space="0" w:color="auto"/>
            <w:left w:val="none" w:sz="0" w:space="0" w:color="auto"/>
            <w:bottom w:val="none" w:sz="0" w:space="0" w:color="auto"/>
            <w:right w:val="none" w:sz="0" w:space="0" w:color="auto"/>
          </w:divBdr>
        </w:div>
        <w:div w:id="183725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gs.org/in-the-field/fieldwork-in-schools/" TargetMode="External"/><Relationship Id="rId18" Type="http://schemas.openxmlformats.org/officeDocument/2006/relationships/hyperlink" Target="file:///\\filestorage\OCR\PD\ProdSup\Design\Studio\Visual%20Style%20Guidelines\2016_Templates\resources.feedback@ocr.org.uk" TargetMode="External"/><Relationship Id="rId26" Type="http://schemas.openxmlformats.org/officeDocument/2006/relationships/hyperlink" Target="https://www.metoffice.gov.uk/weather/specialist-forecasts/coast-and-sea/beach-forecast-and-tide-times" TargetMode="External"/><Relationship Id="rId39" Type="http://schemas.openxmlformats.org/officeDocument/2006/relationships/hyperlink" Target="http://www.extrium.co.uk/noiseviewer.html"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34" Type="http://schemas.openxmlformats.org/officeDocument/2006/relationships/hyperlink" Target="https://www.rgs.org/schools/teaching-resources/quality-of-life/" TargetMode="External"/><Relationship Id="rId42" Type="http://schemas.openxmlformats.org/officeDocument/2006/relationships/hyperlink" Target="https://floodassist.co.uk/resources/flood-risk"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eography-fieldwork.org/gcse/" TargetMode="External"/><Relationship Id="rId17" Type="http://schemas.openxmlformats.org/officeDocument/2006/relationships/image" Target="media/image3.jpeg"/><Relationship Id="rId25" Type="http://schemas.openxmlformats.org/officeDocument/2006/relationships/hyperlink" Target="https://www.youtube.com/watch?v=U0WOWKciG7o" TargetMode="External"/><Relationship Id="rId33" Type="http://schemas.openxmlformats.org/officeDocument/2006/relationships/hyperlink" Target="https://www.geograph.org.uk/" TargetMode="External"/><Relationship Id="rId38" Type="http://schemas.openxmlformats.org/officeDocument/2006/relationships/hyperlink" Target="https://www.geograph.org.uk/"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urveymonkey.co.uk/r/ZL5Z53B" TargetMode="External"/><Relationship Id="rId20" Type="http://schemas.openxmlformats.org/officeDocument/2006/relationships/hyperlink" Target="file:///\\filestorage\OCR\PD\ProdSup\Design\Studio\Visual%20Style%20Guidelines\2016_Templates\resources.feedback@ocr.org.uk" TargetMode="External"/><Relationship Id="rId29" Type="http://schemas.openxmlformats.org/officeDocument/2006/relationships/hyperlink" Target="https://what3words.com/" TargetMode="External"/><Relationship Id="rId41" Type="http://schemas.openxmlformats.org/officeDocument/2006/relationships/hyperlink" Target="https://www.youtube.com/watch?v=21YAP8RF_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ghtandperspective.co.uk/publications/gcse-geography-fieldwork-for-ocr" TargetMode="External"/><Relationship Id="rId24" Type="http://schemas.openxmlformats.org/officeDocument/2006/relationships/hyperlink" Target="https://www.geography-fieldwork.org/gcse/before-starting/methods/sampling/" TargetMode="External"/><Relationship Id="rId32" Type="http://schemas.openxmlformats.org/officeDocument/2006/relationships/hyperlink" Target="https://parallel.co.uk/imd/" TargetMode="External"/><Relationship Id="rId37" Type="http://schemas.openxmlformats.org/officeDocument/2006/relationships/hyperlink" Target="https://www.geography-fieldwork.org/gcse/urban/inner-cities/fieldwork/" TargetMode="External"/><Relationship Id="rId40" Type="http://schemas.openxmlformats.org/officeDocument/2006/relationships/hyperlink" Target="http://www.mobilelearningtoolkit.com/measuring-noise-levels-in-a-town.html" TargetMode="External"/><Relationship Id="rId45" Type="http://schemas.openxmlformats.org/officeDocument/2006/relationships/hyperlink" Target="https://www.geography-fieldwork.org/a-level/water-carbon/flooding/method/"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andom.org/" TargetMode="External"/><Relationship Id="rId28" Type="http://schemas.openxmlformats.org/officeDocument/2006/relationships/hyperlink" Target="https://www.geograph.org.uk/" TargetMode="External"/><Relationship Id="rId36" Type="http://schemas.openxmlformats.org/officeDocument/2006/relationships/hyperlink" Target="https://parallel.co.uk/3D/population-density/0"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sources.feedback@ocr.org.uk" TargetMode="External"/><Relationship Id="rId31" Type="http://schemas.openxmlformats.org/officeDocument/2006/relationships/hyperlink" Target="https://www.streetcheck.co.uk/" TargetMode="External"/><Relationship Id="rId44" Type="http://schemas.openxmlformats.org/officeDocument/2006/relationships/hyperlink" Target="https://floodflash.co/how-to-know-if-youre-at-risk-of-flood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eography.org.uk/Geography-fieldwork" TargetMode="External"/><Relationship Id="rId22" Type="http://schemas.openxmlformats.org/officeDocument/2006/relationships/hyperlink" Target="https://www.bgs.ac.uk/home.html" TargetMode="External"/><Relationship Id="rId27" Type="http://schemas.openxmlformats.org/officeDocument/2006/relationships/hyperlink" Target="https://www.geography-fieldwork.org/gcse/urban/cbd/fieldwork/" TargetMode="External"/><Relationship Id="rId30" Type="http://schemas.openxmlformats.org/officeDocument/2006/relationships/hyperlink" Target="https://maps.nls.uk/" TargetMode="External"/><Relationship Id="rId35" Type="http://schemas.openxmlformats.org/officeDocument/2006/relationships/hyperlink" Target="https://www.geography-fieldwork.org/a-level/place/inequalities/method/" TargetMode="External"/><Relationship Id="rId43" Type="http://schemas.openxmlformats.org/officeDocument/2006/relationships/hyperlink" Target="https://geosmartinfo.co.uk/flood-zones-explained/" TargetMode="External"/><Relationship Id="rId48" Type="http://schemas.openxmlformats.org/officeDocument/2006/relationships/fontTable" Target="fontTable.xml"/><Relationship Id="rId8" Type="http://schemas.openxmlformats.org/officeDocument/2006/relationships/hyperlink" Target="https://www.ocr.org.uk/qualifications/gcse/geography-a-geographical-themes-j383-from-2016/planning-and-teach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C2D0-CCDF-45EB-B10C-62A1106D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Embedding Geographical Skills</vt:lpstr>
    </vt:vector>
  </TitlesOfParts>
  <Company>Cambridge Assessment</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Geographical Skills</dc:title>
  <dc:creator>ocr</dc:creator>
  <cp:keywords>OCR, GCSE, (9-1), Geography A</cp:keywords>
  <cp:lastModifiedBy>Rachel Davis</cp:lastModifiedBy>
  <cp:revision>4</cp:revision>
  <cp:lastPrinted>2017-08-10T14:23:00Z</cp:lastPrinted>
  <dcterms:created xsi:type="dcterms:W3CDTF">2020-04-01T09:36:00Z</dcterms:created>
  <dcterms:modified xsi:type="dcterms:W3CDTF">2020-04-01T10:57:00Z</dcterms:modified>
</cp:coreProperties>
</file>