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EF825" w14:textId="77777777" w:rsidR="00ED60CB" w:rsidRPr="002C4F04" w:rsidRDefault="00066B5E" w:rsidP="00A043C0">
      <w:pPr>
        <w:pStyle w:val="Heading1"/>
        <w:spacing w:before="240"/>
        <w:rPr>
          <w:color w:val="780030"/>
          <w:sz w:val="36"/>
          <w:szCs w:val="36"/>
        </w:rPr>
      </w:pPr>
      <w:bookmarkStart w:id="0" w:name="_Toc476140306"/>
      <w:r w:rsidRPr="002C4F04">
        <w:rPr>
          <w:color w:val="780030"/>
          <w:sz w:val="36"/>
          <w:szCs w:val="36"/>
        </w:rPr>
        <w:t>Engineering</w:t>
      </w:r>
    </w:p>
    <w:p w14:paraId="5072727D" w14:textId="514BBB48" w:rsidR="00ED60CB" w:rsidRPr="002C4F04" w:rsidRDefault="00E928C1" w:rsidP="00ED60CB">
      <w:pPr>
        <w:pStyle w:val="Heading1"/>
        <w:rPr>
          <w:color w:val="780030"/>
          <w:sz w:val="36"/>
          <w:szCs w:val="36"/>
        </w:rPr>
      </w:pPr>
      <w:r w:rsidRPr="002C4F04">
        <w:rPr>
          <w:color w:val="780030"/>
          <w:sz w:val="36"/>
          <w:szCs w:val="36"/>
        </w:rPr>
        <w:t xml:space="preserve">Unit </w:t>
      </w:r>
      <w:r w:rsidR="00F93EF6" w:rsidRPr="002C4F04">
        <w:rPr>
          <w:color w:val="780030"/>
          <w:sz w:val="36"/>
          <w:szCs w:val="36"/>
        </w:rPr>
        <w:t>1</w:t>
      </w:r>
      <w:r w:rsidRPr="002C4F04">
        <w:rPr>
          <w:color w:val="780030"/>
          <w:sz w:val="36"/>
          <w:szCs w:val="36"/>
        </w:rPr>
        <w:t xml:space="preserve"> – </w:t>
      </w:r>
      <w:r w:rsidR="00F93EF6" w:rsidRPr="002C4F04">
        <w:rPr>
          <w:color w:val="780030"/>
          <w:sz w:val="36"/>
          <w:szCs w:val="36"/>
        </w:rPr>
        <w:t xml:space="preserve">Mathematics </w:t>
      </w:r>
      <w:r w:rsidRPr="002C4F04">
        <w:rPr>
          <w:color w:val="780030"/>
          <w:sz w:val="36"/>
          <w:szCs w:val="36"/>
        </w:rPr>
        <w:t>for Engineering</w:t>
      </w:r>
    </w:p>
    <w:p w14:paraId="61F6F2ED" w14:textId="77777777" w:rsidR="00E928C1" w:rsidRPr="002C4F04" w:rsidRDefault="00E928C1" w:rsidP="00E928C1">
      <w:pPr>
        <w:rPr>
          <w:sz w:val="36"/>
          <w:szCs w:val="36"/>
        </w:rPr>
      </w:pPr>
    </w:p>
    <w:p w14:paraId="519F1773" w14:textId="77777777" w:rsidR="0031521E" w:rsidRPr="002C4F04" w:rsidRDefault="0031521E" w:rsidP="00ED60CB">
      <w:pPr>
        <w:pStyle w:val="Heading1"/>
        <w:rPr>
          <w:color w:val="780030"/>
          <w:sz w:val="36"/>
          <w:szCs w:val="36"/>
        </w:rPr>
      </w:pPr>
      <w:r w:rsidRPr="002C4F04">
        <w:rPr>
          <w:color w:val="780030"/>
          <w:sz w:val="36"/>
          <w:szCs w:val="36"/>
        </w:rPr>
        <w:t>Sc</w:t>
      </w:r>
      <w:r w:rsidR="00AE2444" w:rsidRPr="002C4F04">
        <w:rPr>
          <w:color w:val="780030"/>
          <w:sz w:val="36"/>
          <w:szCs w:val="36"/>
        </w:rPr>
        <w:t>heme of wor</w:t>
      </w:r>
      <w:r w:rsidRPr="002C4F04">
        <w:rPr>
          <w:color w:val="780030"/>
          <w:sz w:val="36"/>
          <w:szCs w:val="36"/>
        </w:rPr>
        <w:t>k</w:t>
      </w:r>
    </w:p>
    <w:p w14:paraId="21B4D0CF" w14:textId="7AE1193F" w:rsidR="0031521E" w:rsidRPr="000A4A7E" w:rsidRDefault="002F0195" w:rsidP="000A4A7E">
      <w:pPr>
        <w:pStyle w:val="Heading1"/>
        <w:rPr>
          <w:color w:val="5F6DAC"/>
          <w:sz w:val="36"/>
          <w:szCs w:val="36"/>
        </w:rPr>
      </w:pPr>
      <w:r w:rsidRPr="002C4F04">
        <w:rPr>
          <w:color w:val="780030"/>
          <w:sz w:val="36"/>
          <w:szCs w:val="36"/>
        </w:rPr>
        <w:t>(</w:t>
      </w:r>
      <w:r w:rsidR="000F077C" w:rsidRPr="002C4F04">
        <w:rPr>
          <w:color w:val="780030"/>
          <w:sz w:val="36"/>
          <w:szCs w:val="36"/>
        </w:rPr>
        <w:t>60</w:t>
      </w:r>
      <w:r w:rsidR="008B05BF" w:rsidRPr="002C4F04">
        <w:rPr>
          <w:color w:val="780030"/>
          <w:sz w:val="36"/>
          <w:szCs w:val="36"/>
        </w:rPr>
        <w:t xml:space="preserve"> GLH</w:t>
      </w:r>
      <w:r w:rsidR="0031521E" w:rsidRPr="002C4F04">
        <w:rPr>
          <w:color w:val="780030"/>
          <w:sz w:val="36"/>
          <w:szCs w:val="36"/>
        </w:rPr>
        <w:t>)</w:t>
      </w:r>
      <w:bookmarkStart w:id="1" w:name="_GoBack"/>
      <w:bookmarkEnd w:id="1"/>
    </w:p>
    <w:bookmarkEnd w:id="0"/>
    <w:p w14:paraId="30BB6958" w14:textId="77777777" w:rsidR="00E2054F" w:rsidRPr="00FA6B88" w:rsidRDefault="00ED60CB" w:rsidP="00F40689">
      <w:pPr>
        <w:pStyle w:val="Heading2"/>
        <w:rPr>
          <w:rFonts w:cs="Arial"/>
        </w:rPr>
      </w:pPr>
      <w:r>
        <w:rPr>
          <w:rFonts w:cs="Arial"/>
        </w:rPr>
        <w:t>Introduction</w:t>
      </w:r>
    </w:p>
    <w:p w14:paraId="20C52E23" w14:textId="77777777" w:rsidR="00ED60CB" w:rsidRPr="002C32F7" w:rsidRDefault="00ED60CB" w:rsidP="00ED60CB">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SOW</w:t>
      </w:r>
      <w:r>
        <w:rPr>
          <w:rFonts w:ascii="Arial" w:hAnsi="Arial" w:cs="Arial"/>
        </w:rPr>
        <w:t>)</w:t>
      </w:r>
      <w:r w:rsidRPr="002C32F7">
        <w:rPr>
          <w:rFonts w:ascii="Arial" w:hAnsi="Arial" w:cs="Arial"/>
        </w:rPr>
        <w:t xml:space="preserve"> is to offer a perspective of how to deliver the </w:t>
      </w:r>
      <w:r w:rsidR="001D32D3">
        <w:rPr>
          <w:rFonts w:ascii="Arial" w:hAnsi="Arial" w:cs="Arial"/>
        </w:rPr>
        <w:t xml:space="preserve">Cambridge </w:t>
      </w:r>
      <w:r w:rsidR="00DD3E3F">
        <w:rPr>
          <w:rFonts w:ascii="Arial" w:hAnsi="Arial" w:cs="Arial"/>
        </w:rPr>
        <w:t>Technical</w:t>
      </w:r>
      <w:r w:rsidR="001D32D3">
        <w:rPr>
          <w:rFonts w:ascii="Arial" w:hAnsi="Arial" w:cs="Arial"/>
        </w:rPr>
        <w:t xml:space="preserve">s in </w:t>
      </w:r>
      <w:r w:rsidR="00EB02A9">
        <w:rPr>
          <w:rFonts w:ascii="Arial" w:hAnsi="Arial" w:cs="Arial"/>
        </w:rPr>
        <w:t>Engineering</w:t>
      </w:r>
      <w:r w:rsidRPr="002C32F7">
        <w:rPr>
          <w:rFonts w:ascii="Arial" w:hAnsi="Arial" w:cs="Arial"/>
        </w:rPr>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4787AE09" w14:textId="77777777" w:rsidR="00ED60CB" w:rsidRPr="002C32F7" w:rsidRDefault="00ED60CB" w:rsidP="00ED60CB">
      <w:pPr>
        <w:spacing w:after="0" w:line="240" w:lineRule="auto"/>
        <w:rPr>
          <w:rFonts w:ascii="Arial" w:hAnsi="Arial" w:cs="Arial"/>
        </w:rPr>
      </w:pPr>
    </w:p>
    <w:p w14:paraId="3B2C6763" w14:textId="77777777" w:rsidR="00ED60CB" w:rsidRDefault="00ED60CB" w:rsidP="00ED60CB">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31870BD2" w14:textId="77777777" w:rsidR="00ED60CB" w:rsidRPr="002C32F7" w:rsidRDefault="00ED60CB" w:rsidP="00ED60CB">
      <w:pPr>
        <w:spacing w:after="0" w:line="240" w:lineRule="auto"/>
        <w:rPr>
          <w:rFonts w:ascii="Arial" w:hAnsi="Arial" w:cs="Arial"/>
        </w:rPr>
      </w:pPr>
    </w:p>
    <w:p w14:paraId="24DD3C60"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A variety of different teacher resources</w:t>
      </w:r>
    </w:p>
    <w:p w14:paraId="5661F47B"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S</w:t>
      </w:r>
      <w:r w:rsidRPr="00F41B07">
        <w:rPr>
          <w:rFonts w:ascii="Arial" w:hAnsi="Arial" w:cs="Arial"/>
        </w:rPr>
        <w:t>timulate discussions</w:t>
      </w:r>
    </w:p>
    <w:p w14:paraId="06ED0913"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Group work</w:t>
      </w:r>
    </w:p>
    <w:p w14:paraId="4E81D114"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Learner activities</w:t>
      </w:r>
    </w:p>
    <w:p w14:paraId="653EC86D" w14:textId="755C0C38" w:rsidR="00ED60CB" w:rsidRPr="00AC3E56" w:rsidRDefault="00DC4235" w:rsidP="00ED60CB">
      <w:pPr>
        <w:pStyle w:val="ListParagraph"/>
        <w:numPr>
          <w:ilvl w:val="0"/>
          <w:numId w:val="7"/>
        </w:numPr>
        <w:spacing w:after="0" w:line="240" w:lineRule="auto"/>
        <w:rPr>
          <w:rFonts w:ascii="Arial" w:hAnsi="Arial" w:cs="Arial"/>
        </w:rPr>
      </w:pPr>
      <w:r>
        <w:rPr>
          <w:rFonts w:ascii="Arial" w:hAnsi="Arial" w:cs="Arial"/>
        </w:rPr>
        <w:t>Variety of q</w:t>
      </w:r>
      <w:r w:rsidR="00AC3E56">
        <w:rPr>
          <w:rFonts w:ascii="Arial" w:hAnsi="Arial" w:cs="Arial"/>
        </w:rPr>
        <w:t>uestions relating to all the different topics</w:t>
      </w:r>
    </w:p>
    <w:p w14:paraId="349BE779" w14:textId="77777777" w:rsidR="00ED60CB" w:rsidRPr="002C32F7" w:rsidRDefault="00ED60CB" w:rsidP="00ED60CB">
      <w:pPr>
        <w:spacing w:after="0" w:line="240" w:lineRule="auto"/>
        <w:rPr>
          <w:rFonts w:ascii="Arial" w:hAnsi="Arial" w:cs="Arial"/>
        </w:rPr>
      </w:pPr>
    </w:p>
    <w:p w14:paraId="5C0BD9AF" w14:textId="70774E69" w:rsidR="00C80AC6" w:rsidRDefault="00ED60CB" w:rsidP="00D86DB2">
      <w:pPr>
        <w:spacing w:after="0" w:line="240" w:lineRule="auto"/>
        <w:rPr>
          <w:rFonts w:ascii="Arial" w:hAnsi="Arial" w:cs="Arial"/>
        </w:rPr>
      </w:pPr>
      <w:r w:rsidRPr="002C32F7">
        <w:rPr>
          <w:rFonts w:ascii="Arial" w:hAnsi="Arial" w:cs="Arial"/>
        </w:rPr>
        <w:t>Aiming for quality communication and professional standards of work will help to establish the connections between this qualification and real</w:t>
      </w:r>
      <w:r w:rsidR="0062428C">
        <w:rPr>
          <w:rFonts w:ascii="Arial" w:hAnsi="Arial" w:cs="Arial"/>
        </w:rPr>
        <w:t>-</w:t>
      </w:r>
      <w:r w:rsidRPr="002C32F7">
        <w:rPr>
          <w:rFonts w:ascii="Arial" w:hAnsi="Arial" w:cs="Arial"/>
        </w:rPr>
        <w:t>world practi</w:t>
      </w:r>
      <w:r w:rsidR="00C80AC6">
        <w:rPr>
          <w:rFonts w:ascii="Arial" w:hAnsi="Arial" w:cs="Arial"/>
        </w:rPr>
        <w:t>ce</w:t>
      </w:r>
      <w:r w:rsidR="001E34ED">
        <w:rPr>
          <w:rFonts w:ascii="Arial" w:hAnsi="Arial" w:cs="Arial"/>
        </w:rPr>
        <w:t>.</w:t>
      </w:r>
    </w:p>
    <w:p w14:paraId="4DAAE86A" w14:textId="16B3C6FD" w:rsidR="00B611E5" w:rsidRDefault="00B611E5">
      <w:pPr>
        <w:spacing w:after="200" w:line="276" w:lineRule="auto"/>
        <w:rPr>
          <w:rFonts w:ascii="Arial" w:hAnsi="Arial" w:cs="Arial"/>
        </w:rPr>
      </w:pPr>
      <w:r>
        <w:rPr>
          <w:rFonts w:ascii="Arial" w:hAnsi="Arial" w:cs="Arial"/>
        </w:rPr>
        <w:br w:type="page"/>
      </w:r>
    </w:p>
    <w:p w14:paraId="1B88ECC5" w14:textId="77777777" w:rsidR="00B611E5" w:rsidRDefault="00B611E5">
      <w:pPr>
        <w:spacing w:after="200" w:line="276" w:lineRule="auto"/>
        <w:rPr>
          <w:rFonts w:ascii="Arial" w:hAnsi="Arial" w:cs="Arial"/>
        </w:rPr>
        <w:sectPr w:rsidR="00B611E5" w:rsidSect="00D86DB2">
          <w:headerReference w:type="default" r:id="rId8"/>
          <w:footerReference w:type="default" r:id="rId9"/>
          <w:pgSz w:w="16838" w:h="11906" w:orient="landscape"/>
          <w:pgMar w:top="1262" w:right="851" w:bottom="1134" w:left="851" w:header="0" w:footer="567" w:gutter="0"/>
          <w:cols w:space="708"/>
          <w:docGrid w:linePitch="360"/>
        </w:sectPr>
      </w:pPr>
    </w:p>
    <w:p w14:paraId="4A986D86" w14:textId="77777777" w:rsidR="00252D63" w:rsidRPr="00077895" w:rsidRDefault="00252D63" w:rsidP="00252D63">
      <w:pPr>
        <w:spacing w:after="0" w:line="240" w:lineRule="auto"/>
        <w:rPr>
          <w:rFonts w:ascii="Arial" w:hAnsi="Arial" w:cs="Arial"/>
          <w:b/>
        </w:rPr>
      </w:pPr>
      <w:r w:rsidRPr="00077895">
        <w:rPr>
          <w:rFonts w:ascii="Arial" w:hAnsi="Arial" w:cs="Arial"/>
          <w:b/>
        </w:rPr>
        <w:lastRenderedPageBreak/>
        <w:t>Overview</w:t>
      </w:r>
      <w:r>
        <w:rPr>
          <w:rFonts w:ascii="Arial" w:hAnsi="Arial" w:cs="Arial"/>
          <w:b/>
        </w:rPr>
        <w:t xml:space="preserve"> (by lesson, topic area and GLH)</w:t>
      </w:r>
    </w:p>
    <w:p w14:paraId="54AE917C" w14:textId="77777777" w:rsidR="00252D63" w:rsidRDefault="00252D63" w:rsidP="00252D63">
      <w:pPr>
        <w:spacing w:after="120" w:line="240" w:lineRule="auto"/>
        <w:rPr>
          <w:rFonts w:ascii="Arial" w:hAnsi="Arial" w:cs="Arial"/>
          <w:sz w:val="20"/>
          <w:szCs w:val="20"/>
        </w:rPr>
      </w:pPr>
    </w:p>
    <w:p w14:paraId="481019CA" w14:textId="77777777" w:rsidR="00252D63" w:rsidRDefault="00252D63" w:rsidP="00252D63">
      <w:pPr>
        <w:spacing w:after="0" w:line="240" w:lineRule="auto"/>
        <w:rPr>
          <w:rFonts w:ascii="Arial" w:hAnsi="Arial" w:cs="Arial"/>
          <w:sz w:val="20"/>
          <w:szCs w:val="20"/>
        </w:rPr>
      </w:pPr>
    </w:p>
    <w:tbl>
      <w:tblPr>
        <w:tblStyle w:val="TableGrid"/>
        <w:tblW w:w="7366" w:type="dxa"/>
        <w:tblBorders>
          <w:top w:val="single" w:sz="4" w:space="0" w:color="780030"/>
          <w:left w:val="single" w:sz="4" w:space="0" w:color="780030"/>
          <w:bottom w:val="single" w:sz="4" w:space="0" w:color="780030"/>
          <w:right w:val="single" w:sz="4" w:space="0" w:color="780030"/>
          <w:insideH w:val="single" w:sz="4" w:space="0" w:color="780030"/>
          <w:insideV w:val="single" w:sz="4" w:space="0" w:color="780030"/>
        </w:tblBorders>
        <w:tblLayout w:type="fixed"/>
        <w:tblLook w:val="04A0" w:firstRow="1" w:lastRow="0" w:firstColumn="1" w:lastColumn="0" w:noHBand="0" w:noVBand="1"/>
      </w:tblPr>
      <w:tblGrid>
        <w:gridCol w:w="704"/>
        <w:gridCol w:w="992"/>
        <w:gridCol w:w="4253"/>
        <w:gridCol w:w="1417"/>
      </w:tblGrid>
      <w:tr w:rsidR="00252D63" w:rsidRPr="00814695" w14:paraId="14DB28C8" w14:textId="77777777" w:rsidTr="00C90A8A">
        <w:tc>
          <w:tcPr>
            <w:tcW w:w="704" w:type="dxa"/>
          </w:tcPr>
          <w:p w14:paraId="2CBA28C2" w14:textId="77777777" w:rsidR="00252D63" w:rsidRPr="00814695" w:rsidRDefault="00252D63" w:rsidP="00FD2BF5">
            <w:pPr>
              <w:spacing w:after="0" w:line="276" w:lineRule="auto"/>
              <w:rPr>
                <w:rFonts w:ascii="Arial" w:hAnsi="Arial" w:cs="Arial"/>
                <w:sz w:val="20"/>
                <w:szCs w:val="20"/>
              </w:rPr>
            </w:pPr>
          </w:p>
        </w:tc>
        <w:tc>
          <w:tcPr>
            <w:tcW w:w="992" w:type="dxa"/>
            <w:shd w:val="clear" w:color="auto" w:fill="C98385"/>
            <w:vAlign w:val="center"/>
          </w:tcPr>
          <w:p w14:paraId="7CBA742A" w14:textId="77777777" w:rsidR="00252D63" w:rsidRPr="00FA6B2C" w:rsidRDefault="00252D63" w:rsidP="0090445D">
            <w:pPr>
              <w:spacing w:after="0" w:line="276" w:lineRule="auto"/>
              <w:rPr>
                <w:rFonts w:ascii="Arial" w:hAnsi="Arial" w:cs="Arial"/>
                <w:b/>
                <w:bCs/>
                <w:sz w:val="20"/>
                <w:szCs w:val="20"/>
              </w:rPr>
            </w:pPr>
            <w:r w:rsidRPr="00FA6B2C">
              <w:rPr>
                <w:rFonts w:ascii="Arial" w:hAnsi="Arial" w:cs="Arial"/>
                <w:b/>
                <w:bCs/>
                <w:sz w:val="20"/>
                <w:szCs w:val="20"/>
              </w:rPr>
              <w:t>Lesson</w:t>
            </w:r>
          </w:p>
        </w:tc>
        <w:tc>
          <w:tcPr>
            <w:tcW w:w="4253" w:type="dxa"/>
            <w:shd w:val="clear" w:color="auto" w:fill="C98385"/>
            <w:vAlign w:val="center"/>
          </w:tcPr>
          <w:p w14:paraId="1807595C" w14:textId="77777777" w:rsidR="00252D63" w:rsidRPr="00010661" w:rsidRDefault="00252D63" w:rsidP="0090445D">
            <w:pPr>
              <w:spacing w:after="0" w:line="276" w:lineRule="auto"/>
              <w:rPr>
                <w:rFonts w:ascii="Arial" w:hAnsi="Arial" w:cs="Arial"/>
                <w:b/>
                <w:sz w:val="20"/>
                <w:szCs w:val="20"/>
              </w:rPr>
            </w:pPr>
            <w:r w:rsidRPr="00010661">
              <w:rPr>
                <w:rFonts w:ascii="Arial" w:hAnsi="Arial" w:cs="Arial"/>
                <w:b/>
                <w:sz w:val="20"/>
                <w:szCs w:val="20"/>
              </w:rPr>
              <w:t>Topic Area</w:t>
            </w:r>
          </w:p>
        </w:tc>
        <w:tc>
          <w:tcPr>
            <w:tcW w:w="1417" w:type="dxa"/>
            <w:shd w:val="clear" w:color="auto" w:fill="C98385"/>
          </w:tcPr>
          <w:p w14:paraId="6CFBD9B0" w14:textId="77777777" w:rsidR="00252D63" w:rsidRPr="00010661" w:rsidRDefault="00252D63" w:rsidP="0090445D">
            <w:pPr>
              <w:spacing w:after="0" w:line="276" w:lineRule="auto"/>
              <w:rPr>
                <w:rFonts w:ascii="Arial" w:hAnsi="Arial" w:cs="Arial"/>
                <w:b/>
                <w:sz w:val="20"/>
                <w:szCs w:val="20"/>
              </w:rPr>
            </w:pPr>
            <w:r w:rsidRPr="00010661">
              <w:rPr>
                <w:rFonts w:ascii="Arial" w:hAnsi="Arial" w:cs="Arial"/>
                <w:b/>
                <w:sz w:val="20"/>
                <w:szCs w:val="20"/>
              </w:rPr>
              <w:t>Suggested GLH</w:t>
            </w:r>
          </w:p>
        </w:tc>
      </w:tr>
      <w:tr w:rsidR="0063417A" w:rsidRPr="00814695" w14:paraId="4D232682" w14:textId="77777777" w:rsidTr="00C90A8A">
        <w:tc>
          <w:tcPr>
            <w:tcW w:w="704" w:type="dxa"/>
            <w:vMerge w:val="restart"/>
            <w:shd w:val="clear" w:color="auto" w:fill="C98385"/>
            <w:textDirection w:val="btLr"/>
            <w:vAlign w:val="center"/>
          </w:tcPr>
          <w:p w14:paraId="36B82D3D" w14:textId="39BE9E0D" w:rsidR="0063417A" w:rsidRPr="00010661" w:rsidRDefault="0063417A" w:rsidP="00FD2BF5">
            <w:pPr>
              <w:spacing w:after="0" w:line="276" w:lineRule="auto"/>
              <w:ind w:left="113" w:right="113"/>
              <w:jc w:val="center"/>
              <w:rPr>
                <w:rFonts w:ascii="Arial" w:hAnsi="Arial" w:cs="Arial"/>
                <w:b/>
                <w:sz w:val="20"/>
                <w:szCs w:val="20"/>
              </w:rPr>
            </w:pPr>
            <w:r>
              <w:rPr>
                <w:rFonts w:ascii="Arial" w:hAnsi="Arial" w:cs="Arial"/>
                <w:b/>
                <w:sz w:val="20"/>
                <w:szCs w:val="20"/>
              </w:rPr>
              <w:t>LO1</w:t>
            </w:r>
          </w:p>
        </w:tc>
        <w:tc>
          <w:tcPr>
            <w:tcW w:w="992" w:type="dxa"/>
          </w:tcPr>
          <w:p w14:paraId="52AC59EC" w14:textId="77777777" w:rsidR="0063417A" w:rsidRPr="00814695" w:rsidRDefault="0063417A" w:rsidP="00FD2BF5">
            <w:pPr>
              <w:spacing w:after="0" w:line="276" w:lineRule="auto"/>
              <w:rPr>
                <w:rFonts w:ascii="Arial" w:hAnsi="Arial" w:cs="Arial"/>
                <w:sz w:val="20"/>
                <w:szCs w:val="20"/>
              </w:rPr>
            </w:pPr>
            <w:r w:rsidRPr="00814695">
              <w:rPr>
                <w:rFonts w:ascii="Arial" w:hAnsi="Arial" w:cs="Arial"/>
                <w:sz w:val="20"/>
                <w:szCs w:val="20"/>
              </w:rPr>
              <w:t>1</w:t>
            </w:r>
          </w:p>
        </w:tc>
        <w:tc>
          <w:tcPr>
            <w:tcW w:w="4253" w:type="dxa"/>
          </w:tcPr>
          <w:p w14:paraId="390287A1" w14:textId="082DF387" w:rsidR="0063417A" w:rsidRPr="00814695" w:rsidRDefault="0063417A" w:rsidP="00FD2BF5">
            <w:pPr>
              <w:spacing w:after="0" w:line="276" w:lineRule="auto"/>
              <w:rPr>
                <w:rFonts w:ascii="Arial" w:hAnsi="Arial" w:cs="Arial"/>
                <w:sz w:val="20"/>
                <w:szCs w:val="20"/>
              </w:rPr>
            </w:pPr>
            <w:r>
              <w:rPr>
                <w:rFonts w:ascii="Arial" w:hAnsi="Arial" w:cs="Arial"/>
                <w:sz w:val="20"/>
                <w:szCs w:val="20"/>
              </w:rPr>
              <w:t>Applications of algebra</w:t>
            </w:r>
          </w:p>
        </w:tc>
        <w:tc>
          <w:tcPr>
            <w:tcW w:w="1417" w:type="dxa"/>
          </w:tcPr>
          <w:p w14:paraId="3119FD9C" w14:textId="77777777" w:rsidR="0063417A" w:rsidRPr="00814695" w:rsidRDefault="0063417A" w:rsidP="00FD2BF5">
            <w:pPr>
              <w:spacing w:after="0" w:line="276" w:lineRule="auto"/>
              <w:jc w:val="center"/>
              <w:rPr>
                <w:rFonts w:ascii="Arial" w:hAnsi="Arial" w:cs="Arial"/>
                <w:sz w:val="20"/>
                <w:szCs w:val="20"/>
              </w:rPr>
            </w:pPr>
            <w:r>
              <w:rPr>
                <w:rFonts w:ascii="Arial" w:hAnsi="Arial" w:cs="Arial"/>
                <w:sz w:val="20"/>
                <w:szCs w:val="20"/>
              </w:rPr>
              <w:t>2</w:t>
            </w:r>
          </w:p>
        </w:tc>
      </w:tr>
      <w:tr w:rsidR="0063417A" w14:paraId="4AFC7D8A" w14:textId="77777777" w:rsidTr="00C90A8A">
        <w:tc>
          <w:tcPr>
            <w:tcW w:w="704" w:type="dxa"/>
            <w:vMerge/>
            <w:shd w:val="clear" w:color="auto" w:fill="C98385"/>
            <w:textDirection w:val="btLr"/>
            <w:vAlign w:val="center"/>
          </w:tcPr>
          <w:p w14:paraId="58892516" w14:textId="56D284F6" w:rsidR="0063417A" w:rsidRPr="00010661" w:rsidRDefault="0063417A" w:rsidP="00FD2BF5">
            <w:pPr>
              <w:spacing w:after="0" w:line="276" w:lineRule="auto"/>
              <w:ind w:left="113" w:right="113"/>
              <w:jc w:val="center"/>
              <w:rPr>
                <w:rFonts w:ascii="Arial" w:hAnsi="Arial" w:cs="Arial"/>
                <w:b/>
                <w:sz w:val="20"/>
                <w:szCs w:val="20"/>
              </w:rPr>
            </w:pPr>
          </w:p>
        </w:tc>
        <w:tc>
          <w:tcPr>
            <w:tcW w:w="992" w:type="dxa"/>
          </w:tcPr>
          <w:p w14:paraId="2060B15C" w14:textId="77777777" w:rsidR="0063417A" w:rsidRPr="00814695" w:rsidRDefault="0063417A" w:rsidP="00FD2BF5">
            <w:pPr>
              <w:spacing w:after="0" w:line="276" w:lineRule="auto"/>
              <w:rPr>
                <w:rFonts w:ascii="Arial" w:hAnsi="Arial" w:cs="Arial"/>
                <w:sz w:val="20"/>
                <w:szCs w:val="20"/>
              </w:rPr>
            </w:pPr>
            <w:r w:rsidRPr="00814695">
              <w:rPr>
                <w:rFonts w:ascii="Arial" w:hAnsi="Arial" w:cs="Arial"/>
                <w:sz w:val="20"/>
                <w:szCs w:val="20"/>
              </w:rPr>
              <w:t>2</w:t>
            </w:r>
          </w:p>
        </w:tc>
        <w:tc>
          <w:tcPr>
            <w:tcW w:w="4253" w:type="dxa"/>
          </w:tcPr>
          <w:p w14:paraId="3880CD45" w14:textId="47577D40" w:rsidR="0063417A" w:rsidRPr="00814695" w:rsidRDefault="0063417A" w:rsidP="00FD2BF5">
            <w:pPr>
              <w:spacing w:after="0" w:line="276" w:lineRule="auto"/>
              <w:rPr>
                <w:rFonts w:ascii="Arial" w:hAnsi="Arial" w:cs="Arial"/>
                <w:sz w:val="20"/>
                <w:szCs w:val="20"/>
              </w:rPr>
            </w:pPr>
            <w:r>
              <w:rPr>
                <w:rFonts w:ascii="Arial" w:hAnsi="Arial" w:cs="Arial"/>
                <w:sz w:val="20"/>
                <w:szCs w:val="20"/>
              </w:rPr>
              <w:t>Simplification of polynomials</w:t>
            </w:r>
          </w:p>
        </w:tc>
        <w:tc>
          <w:tcPr>
            <w:tcW w:w="1417" w:type="dxa"/>
          </w:tcPr>
          <w:p w14:paraId="404FA868" w14:textId="77777777" w:rsidR="0063417A" w:rsidRPr="00814695" w:rsidRDefault="0063417A" w:rsidP="00FD2BF5">
            <w:pPr>
              <w:spacing w:after="0" w:line="276" w:lineRule="auto"/>
              <w:jc w:val="center"/>
              <w:rPr>
                <w:rFonts w:ascii="Arial" w:hAnsi="Arial" w:cs="Arial"/>
                <w:sz w:val="20"/>
                <w:szCs w:val="20"/>
              </w:rPr>
            </w:pPr>
            <w:r>
              <w:rPr>
                <w:rFonts w:ascii="Arial" w:hAnsi="Arial" w:cs="Arial"/>
                <w:sz w:val="20"/>
                <w:szCs w:val="20"/>
              </w:rPr>
              <w:t>2</w:t>
            </w:r>
          </w:p>
        </w:tc>
      </w:tr>
      <w:tr w:rsidR="0063417A" w14:paraId="3592FCAF" w14:textId="77777777" w:rsidTr="00C90A8A">
        <w:tc>
          <w:tcPr>
            <w:tcW w:w="704" w:type="dxa"/>
            <w:vMerge/>
            <w:shd w:val="clear" w:color="auto" w:fill="C98385"/>
            <w:textDirection w:val="btLr"/>
            <w:vAlign w:val="center"/>
          </w:tcPr>
          <w:p w14:paraId="5368F637" w14:textId="50F45860" w:rsidR="0063417A" w:rsidRPr="00010661" w:rsidRDefault="0063417A" w:rsidP="00FD2BF5">
            <w:pPr>
              <w:spacing w:after="0" w:line="276" w:lineRule="auto"/>
              <w:ind w:left="113" w:right="113"/>
              <w:jc w:val="center"/>
              <w:rPr>
                <w:rFonts w:ascii="Arial" w:hAnsi="Arial" w:cs="Arial"/>
                <w:b/>
                <w:sz w:val="20"/>
                <w:szCs w:val="20"/>
              </w:rPr>
            </w:pPr>
          </w:p>
        </w:tc>
        <w:tc>
          <w:tcPr>
            <w:tcW w:w="992" w:type="dxa"/>
          </w:tcPr>
          <w:p w14:paraId="7CBA8913" w14:textId="77777777" w:rsidR="0063417A" w:rsidRPr="00814695" w:rsidRDefault="0063417A" w:rsidP="00FD2BF5">
            <w:pPr>
              <w:spacing w:after="0" w:line="276" w:lineRule="auto"/>
              <w:rPr>
                <w:rFonts w:ascii="Arial" w:hAnsi="Arial" w:cs="Arial"/>
                <w:sz w:val="20"/>
                <w:szCs w:val="20"/>
              </w:rPr>
            </w:pPr>
            <w:r w:rsidRPr="00814695">
              <w:rPr>
                <w:rFonts w:ascii="Arial" w:hAnsi="Arial" w:cs="Arial"/>
                <w:sz w:val="20"/>
                <w:szCs w:val="20"/>
              </w:rPr>
              <w:t>3</w:t>
            </w:r>
          </w:p>
        </w:tc>
        <w:tc>
          <w:tcPr>
            <w:tcW w:w="4253" w:type="dxa"/>
          </w:tcPr>
          <w:p w14:paraId="1B2989BA" w14:textId="00C9C0C2" w:rsidR="0063417A" w:rsidRPr="00814695" w:rsidRDefault="0063417A" w:rsidP="00FD2BF5">
            <w:pPr>
              <w:spacing w:after="0" w:line="276" w:lineRule="auto"/>
              <w:rPr>
                <w:rFonts w:ascii="Arial" w:hAnsi="Arial" w:cs="Arial"/>
                <w:sz w:val="20"/>
                <w:szCs w:val="20"/>
              </w:rPr>
            </w:pPr>
            <w:r>
              <w:rPr>
                <w:rFonts w:ascii="Arial" w:hAnsi="Arial" w:cs="Arial"/>
                <w:sz w:val="20"/>
                <w:szCs w:val="20"/>
              </w:rPr>
              <w:t>Transposition of formulae</w:t>
            </w:r>
          </w:p>
        </w:tc>
        <w:tc>
          <w:tcPr>
            <w:tcW w:w="1417" w:type="dxa"/>
          </w:tcPr>
          <w:p w14:paraId="239566BC" w14:textId="77777777" w:rsidR="0063417A" w:rsidRPr="00814695" w:rsidRDefault="0063417A" w:rsidP="00FD2BF5">
            <w:pPr>
              <w:spacing w:after="0" w:line="276" w:lineRule="auto"/>
              <w:jc w:val="center"/>
              <w:rPr>
                <w:rFonts w:ascii="Arial" w:hAnsi="Arial" w:cs="Arial"/>
                <w:sz w:val="20"/>
                <w:szCs w:val="20"/>
              </w:rPr>
            </w:pPr>
            <w:r>
              <w:rPr>
                <w:rFonts w:ascii="Arial" w:hAnsi="Arial" w:cs="Arial"/>
                <w:sz w:val="20"/>
                <w:szCs w:val="20"/>
              </w:rPr>
              <w:t>2</w:t>
            </w:r>
          </w:p>
        </w:tc>
      </w:tr>
      <w:tr w:rsidR="0063417A" w14:paraId="07117FD8" w14:textId="77777777" w:rsidTr="00C90A8A">
        <w:tc>
          <w:tcPr>
            <w:tcW w:w="704" w:type="dxa"/>
            <w:vMerge/>
            <w:shd w:val="clear" w:color="auto" w:fill="C98385"/>
            <w:textDirection w:val="btLr"/>
            <w:vAlign w:val="center"/>
          </w:tcPr>
          <w:p w14:paraId="62F49CDD" w14:textId="6FA6A2A4" w:rsidR="0063417A" w:rsidRPr="00010661" w:rsidRDefault="0063417A" w:rsidP="00FD2BF5">
            <w:pPr>
              <w:spacing w:after="0" w:line="276" w:lineRule="auto"/>
              <w:ind w:left="113" w:right="113"/>
              <w:jc w:val="center"/>
              <w:rPr>
                <w:rFonts w:ascii="Arial" w:hAnsi="Arial" w:cs="Arial"/>
                <w:b/>
                <w:sz w:val="20"/>
                <w:szCs w:val="20"/>
              </w:rPr>
            </w:pPr>
          </w:p>
        </w:tc>
        <w:tc>
          <w:tcPr>
            <w:tcW w:w="992" w:type="dxa"/>
          </w:tcPr>
          <w:p w14:paraId="5D32BB93" w14:textId="77777777" w:rsidR="0063417A" w:rsidRPr="00814695" w:rsidRDefault="0063417A" w:rsidP="00FD2BF5">
            <w:pPr>
              <w:spacing w:after="0" w:line="276" w:lineRule="auto"/>
              <w:rPr>
                <w:rFonts w:ascii="Arial" w:hAnsi="Arial" w:cs="Arial"/>
                <w:sz w:val="20"/>
                <w:szCs w:val="20"/>
              </w:rPr>
            </w:pPr>
            <w:r w:rsidRPr="00814695">
              <w:rPr>
                <w:rFonts w:ascii="Arial" w:hAnsi="Arial" w:cs="Arial"/>
                <w:sz w:val="20"/>
                <w:szCs w:val="20"/>
              </w:rPr>
              <w:t>4</w:t>
            </w:r>
          </w:p>
        </w:tc>
        <w:tc>
          <w:tcPr>
            <w:tcW w:w="4253" w:type="dxa"/>
          </w:tcPr>
          <w:p w14:paraId="7E52E8D0" w14:textId="15582559" w:rsidR="0063417A" w:rsidRPr="00814695" w:rsidRDefault="0063417A" w:rsidP="00FD2BF5">
            <w:pPr>
              <w:spacing w:after="0" w:line="276" w:lineRule="auto"/>
              <w:rPr>
                <w:rFonts w:ascii="Arial" w:hAnsi="Arial" w:cs="Arial"/>
                <w:sz w:val="20"/>
                <w:szCs w:val="20"/>
              </w:rPr>
            </w:pPr>
            <w:r>
              <w:rPr>
                <w:rFonts w:ascii="Arial" w:hAnsi="Arial" w:cs="Arial"/>
                <w:sz w:val="20"/>
                <w:szCs w:val="20"/>
              </w:rPr>
              <w:t>Ho</w:t>
            </w:r>
            <w:r w:rsidR="005E731F">
              <w:rPr>
                <w:rFonts w:ascii="Arial" w:hAnsi="Arial" w:cs="Arial"/>
                <w:sz w:val="20"/>
                <w:szCs w:val="20"/>
              </w:rPr>
              <w:t>w</w:t>
            </w:r>
            <w:r>
              <w:rPr>
                <w:rFonts w:ascii="Arial" w:hAnsi="Arial" w:cs="Arial"/>
                <w:sz w:val="20"/>
                <w:szCs w:val="20"/>
              </w:rPr>
              <w:t xml:space="preserve"> to simplify and solve equations</w:t>
            </w:r>
          </w:p>
        </w:tc>
        <w:tc>
          <w:tcPr>
            <w:tcW w:w="1417" w:type="dxa"/>
          </w:tcPr>
          <w:p w14:paraId="4DBA81C7" w14:textId="77777777" w:rsidR="0063417A" w:rsidRPr="00814695" w:rsidRDefault="0063417A" w:rsidP="00FD2BF5">
            <w:pPr>
              <w:spacing w:after="0" w:line="276" w:lineRule="auto"/>
              <w:jc w:val="center"/>
              <w:rPr>
                <w:rFonts w:ascii="Arial" w:hAnsi="Arial" w:cs="Arial"/>
                <w:sz w:val="20"/>
                <w:szCs w:val="20"/>
              </w:rPr>
            </w:pPr>
            <w:r>
              <w:rPr>
                <w:rFonts w:ascii="Arial" w:hAnsi="Arial" w:cs="Arial"/>
                <w:sz w:val="20"/>
                <w:szCs w:val="20"/>
              </w:rPr>
              <w:t>2</w:t>
            </w:r>
          </w:p>
        </w:tc>
      </w:tr>
      <w:tr w:rsidR="0063417A" w14:paraId="0EE07916" w14:textId="77777777" w:rsidTr="00C90A8A">
        <w:tc>
          <w:tcPr>
            <w:tcW w:w="704" w:type="dxa"/>
            <w:vMerge/>
            <w:shd w:val="clear" w:color="auto" w:fill="C98385"/>
            <w:textDirection w:val="btLr"/>
            <w:vAlign w:val="center"/>
          </w:tcPr>
          <w:p w14:paraId="45623F0F" w14:textId="5379FA46" w:rsidR="0063417A" w:rsidRPr="00010661" w:rsidRDefault="0063417A" w:rsidP="00FD2BF5">
            <w:pPr>
              <w:spacing w:after="0" w:line="276" w:lineRule="auto"/>
              <w:ind w:left="113" w:right="113"/>
              <w:jc w:val="center"/>
              <w:rPr>
                <w:rFonts w:ascii="Arial" w:hAnsi="Arial" w:cs="Arial"/>
                <w:b/>
                <w:sz w:val="20"/>
                <w:szCs w:val="20"/>
              </w:rPr>
            </w:pPr>
          </w:p>
        </w:tc>
        <w:tc>
          <w:tcPr>
            <w:tcW w:w="992" w:type="dxa"/>
          </w:tcPr>
          <w:p w14:paraId="651A0820" w14:textId="77777777" w:rsidR="0063417A" w:rsidRPr="00814695" w:rsidRDefault="0063417A" w:rsidP="00FD2BF5">
            <w:pPr>
              <w:spacing w:after="0" w:line="276" w:lineRule="auto"/>
              <w:rPr>
                <w:rFonts w:ascii="Arial" w:hAnsi="Arial" w:cs="Arial"/>
                <w:sz w:val="20"/>
                <w:szCs w:val="20"/>
              </w:rPr>
            </w:pPr>
            <w:r w:rsidRPr="00814695">
              <w:rPr>
                <w:rFonts w:ascii="Arial" w:hAnsi="Arial" w:cs="Arial"/>
                <w:sz w:val="20"/>
                <w:szCs w:val="20"/>
              </w:rPr>
              <w:t>5</w:t>
            </w:r>
          </w:p>
        </w:tc>
        <w:tc>
          <w:tcPr>
            <w:tcW w:w="4253" w:type="dxa"/>
          </w:tcPr>
          <w:p w14:paraId="32B6A01F" w14:textId="5C2B79C2" w:rsidR="0063417A" w:rsidRPr="00814695" w:rsidRDefault="0063417A" w:rsidP="00FD2BF5">
            <w:pPr>
              <w:spacing w:after="0" w:line="276" w:lineRule="auto"/>
              <w:rPr>
                <w:rFonts w:ascii="Arial" w:hAnsi="Arial" w:cs="Arial"/>
                <w:sz w:val="20"/>
                <w:szCs w:val="20"/>
              </w:rPr>
            </w:pPr>
            <w:r>
              <w:rPr>
                <w:rFonts w:ascii="Arial" w:hAnsi="Arial" w:cs="Arial"/>
                <w:sz w:val="20"/>
                <w:szCs w:val="20"/>
              </w:rPr>
              <w:t>Linear simultaneous equations</w:t>
            </w:r>
          </w:p>
        </w:tc>
        <w:tc>
          <w:tcPr>
            <w:tcW w:w="1417" w:type="dxa"/>
          </w:tcPr>
          <w:p w14:paraId="23299FB4" w14:textId="77777777" w:rsidR="0063417A" w:rsidRPr="00814695" w:rsidRDefault="0063417A" w:rsidP="00FD2BF5">
            <w:pPr>
              <w:spacing w:after="0" w:line="276" w:lineRule="auto"/>
              <w:jc w:val="center"/>
              <w:rPr>
                <w:rFonts w:ascii="Arial" w:hAnsi="Arial" w:cs="Arial"/>
                <w:sz w:val="20"/>
                <w:szCs w:val="20"/>
              </w:rPr>
            </w:pPr>
            <w:r>
              <w:rPr>
                <w:rFonts w:ascii="Arial" w:hAnsi="Arial" w:cs="Arial"/>
                <w:sz w:val="20"/>
                <w:szCs w:val="20"/>
              </w:rPr>
              <w:t>2</w:t>
            </w:r>
          </w:p>
        </w:tc>
      </w:tr>
      <w:tr w:rsidR="0063417A" w14:paraId="255392E5" w14:textId="77777777" w:rsidTr="00C90A8A">
        <w:tc>
          <w:tcPr>
            <w:tcW w:w="704" w:type="dxa"/>
            <w:vMerge/>
            <w:shd w:val="clear" w:color="auto" w:fill="C98385"/>
            <w:textDirection w:val="btLr"/>
            <w:vAlign w:val="center"/>
          </w:tcPr>
          <w:p w14:paraId="5491F96A" w14:textId="590E3CF4" w:rsidR="0063417A" w:rsidRPr="00010661" w:rsidRDefault="0063417A" w:rsidP="00FD2BF5">
            <w:pPr>
              <w:spacing w:after="0" w:line="276" w:lineRule="auto"/>
              <w:ind w:left="113" w:right="113"/>
              <w:jc w:val="center"/>
              <w:rPr>
                <w:rFonts w:ascii="Arial" w:hAnsi="Arial" w:cs="Arial"/>
                <w:b/>
                <w:sz w:val="20"/>
                <w:szCs w:val="20"/>
              </w:rPr>
            </w:pPr>
          </w:p>
        </w:tc>
        <w:tc>
          <w:tcPr>
            <w:tcW w:w="992" w:type="dxa"/>
          </w:tcPr>
          <w:p w14:paraId="7F1A28BA" w14:textId="77777777" w:rsidR="0063417A" w:rsidRPr="00814695" w:rsidRDefault="0063417A" w:rsidP="00FD2BF5">
            <w:pPr>
              <w:spacing w:after="0" w:line="276" w:lineRule="auto"/>
              <w:rPr>
                <w:rFonts w:ascii="Arial" w:hAnsi="Arial" w:cs="Arial"/>
                <w:sz w:val="20"/>
                <w:szCs w:val="20"/>
              </w:rPr>
            </w:pPr>
            <w:r w:rsidRPr="00814695">
              <w:rPr>
                <w:rFonts w:ascii="Arial" w:hAnsi="Arial" w:cs="Arial"/>
                <w:sz w:val="20"/>
                <w:szCs w:val="20"/>
              </w:rPr>
              <w:t>6</w:t>
            </w:r>
          </w:p>
        </w:tc>
        <w:tc>
          <w:tcPr>
            <w:tcW w:w="4253" w:type="dxa"/>
          </w:tcPr>
          <w:p w14:paraId="299963E1" w14:textId="635FF5DF" w:rsidR="0063417A" w:rsidRPr="00814695" w:rsidRDefault="008607DF" w:rsidP="00FD2BF5">
            <w:pPr>
              <w:spacing w:after="0" w:line="276" w:lineRule="auto"/>
              <w:rPr>
                <w:rFonts w:ascii="Arial" w:hAnsi="Arial" w:cs="Arial"/>
                <w:sz w:val="20"/>
                <w:szCs w:val="20"/>
              </w:rPr>
            </w:pPr>
            <w:r>
              <w:rPr>
                <w:rFonts w:ascii="Arial" w:hAnsi="Arial" w:cs="Arial"/>
                <w:sz w:val="20"/>
                <w:szCs w:val="20"/>
              </w:rPr>
              <w:t>Quadratic</w:t>
            </w:r>
            <w:r w:rsidR="0063417A">
              <w:rPr>
                <w:rFonts w:ascii="Arial" w:hAnsi="Arial" w:cs="Arial"/>
                <w:sz w:val="20"/>
                <w:szCs w:val="20"/>
              </w:rPr>
              <w:t xml:space="preserve"> equations</w:t>
            </w:r>
          </w:p>
        </w:tc>
        <w:tc>
          <w:tcPr>
            <w:tcW w:w="1417" w:type="dxa"/>
          </w:tcPr>
          <w:p w14:paraId="7C996F66" w14:textId="77777777" w:rsidR="0063417A" w:rsidRPr="00814695" w:rsidRDefault="0063417A" w:rsidP="00FD2BF5">
            <w:pPr>
              <w:spacing w:after="0" w:line="276" w:lineRule="auto"/>
              <w:jc w:val="center"/>
              <w:rPr>
                <w:rFonts w:ascii="Arial" w:hAnsi="Arial" w:cs="Arial"/>
                <w:sz w:val="20"/>
                <w:szCs w:val="20"/>
              </w:rPr>
            </w:pPr>
            <w:r>
              <w:rPr>
                <w:rFonts w:ascii="Arial" w:hAnsi="Arial" w:cs="Arial"/>
                <w:sz w:val="20"/>
                <w:szCs w:val="20"/>
              </w:rPr>
              <w:t>2</w:t>
            </w:r>
          </w:p>
        </w:tc>
      </w:tr>
      <w:tr w:rsidR="00897696" w14:paraId="7CB31989" w14:textId="77777777" w:rsidTr="00C90A8A">
        <w:tc>
          <w:tcPr>
            <w:tcW w:w="704" w:type="dxa"/>
            <w:vMerge w:val="restart"/>
            <w:shd w:val="clear" w:color="auto" w:fill="C98385"/>
            <w:textDirection w:val="btLr"/>
            <w:vAlign w:val="center"/>
          </w:tcPr>
          <w:p w14:paraId="123711F8" w14:textId="48CE52F4" w:rsidR="00897696" w:rsidRPr="00010661" w:rsidRDefault="00897696" w:rsidP="00FD2BF5">
            <w:pPr>
              <w:spacing w:after="0" w:line="276" w:lineRule="auto"/>
              <w:ind w:left="113" w:right="113"/>
              <w:jc w:val="center"/>
              <w:rPr>
                <w:rFonts w:ascii="Arial" w:hAnsi="Arial" w:cs="Arial"/>
                <w:b/>
                <w:sz w:val="20"/>
                <w:szCs w:val="20"/>
              </w:rPr>
            </w:pPr>
            <w:r>
              <w:rPr>
                <w:rFonts w:ascii="Arial" w:hAnsi="Arial" w:cs="Arial"/>
                <w:b/>
                <w:sz w:val="20"/>
                <w:szCs w:val="20"/>
              </w:rPr>
              <w:t>LO2</w:t>
            </w:r>
          </w:p>
        </w:tc>
        <w:tc>
          <w:tcPr>
            <w:tcW w:w="992" w:type="dxa"/>
          </w:tcPr>
          <w:p w14:paraId="65B9021A" w14:textId="77777777" w:rsidR="00897696" w:rsidRPr="00814695" w:rsidRDefault="00897696" w:rsidP="00FD2BF5">
            <w:pPr>
              <w:spacing w:after="0" w:line="276" w:lineRule="auto"/>
              <w:rPr>
                <w:rFonts w:ascii="Arial" w:hAnsi="Arial" w:cs="Arial"/>
                <w:sz w:val="20"/>
                <w:szCs w:val="20"/>
              </w:rPr>
            </w:pPr>
            <w:r w:rsidRPr="00814695">
              <w:rPr>
                <w:rFonts w:ascii="Arial" w:hAnsi="Arial" w:cs="Arial"/>
                <w:sz w:val="20"/>
                <w:szCs w:val="20"/>
              </w:rPr>
              <w:t>7</w:t>
            </w:r>
          </w:p>
        </w:tc>
        <w:tc>
          <w:tcPr>
            <w:tcW w:w="4253" w:type="dxa"/>
          </w:tcPr>
          <w:p w14:paraId="05928354" w14:textId="1856FBBD" w:rsidR="00897696" w:rsidRPr="00814695" w:rsidRDefault="00897696" w:rsidP="00FD2BF5">
            <w:pPr>
              <w:spacing w:after="0" w:line="276" w:lineRule="auto"/>
              <w:rPr>
                <w:rFonts w:ascii="Arial" w:hAnsi="Arial" w:cs="Arial"/>
                <w:sz w:val="20"/>
                <w:szCs w:val="20"/>
              </w:rPr>
            </w:pPr>
            <w:r>
              <w:rPr>
                <w:rFonts w:ascii="Arial" w:hAnsi="Arial" w:cs="Arial"/>
                <w:sz w:val="20"/>
                <w:szCs w:val="20"/>
              </w:rPr>
              <w:t>Co-ordinate geometry – straight lines</w:t>
            </w:r>
          </w:p>
        </w:tc>
        <w:tc>
          <w:tcPr>
            <w:tcW w:w="1417" w:type="dxa"/>
          </w:tcPr>
          <w:p w14:paraId="60C4E5DC" w14:textId="37DCE0B3" w:rsidR="00897696" w:rsidRPr="00814695" w:rsidRDefault="004D5DEF" w:rsidP="00FD2BF5">
            <w:pPr>
              <w:spacing w:after="0" w:line="276" w:lineRule="auto"/>
              <w:jc w:val="center"/>
              <w:rPr>
                <w:rFonts w:ascii="Arial" w:hAnsi="Arial" w:cs="Arial"/>
                <w:sz w:val="20"/>
                <w:szCs w:val="20"/>
              </w:rPr>
            </w:pPr>
            <w:r>
              <w:rPr>
                <w:rFonts w:ascii="Arial" w:hAnsi="Arial" w:cs="Arial"/>
                <w:sz w:val="20"/>
                <w:szCs w:val="20"/>
              </w:rPr>
              <w:t>2</w:t>
            </w:r>
          </w:p>
        </w:tc>
      </w:tr>
      <w:tr w:rsidR="00897696" w14:paraId="16F5358A" w14:textId="77777777" w:rsidTr="00C90A8A">
        <w:tc>
          <w:tcPr>
            <w:tcW w:w="704" w:type="dxa"/>
            <w:vMerge/>
            <w:shd w:val="clear" w:color="auto" w:fill="C98385"/>
            <w:textDirection w:val="btLr"/>
            <w:vAlign w:val="center"/>
          </w:tcPr>
          <w:p w14:paraId="7DE79D31" w14:textId="02A4EE33" w:rsidR="00897696" w:rsidRPr="00010661" w:rsidRDefault="00897696" w:rsidP="00FD2BF5">
            <w:pPr>
              <w:spacing w:after="0" w:line="276" w:lineRule="auto"/>
              <w:ind w:left="113" w:right="113"/>
              <w:jc w:val="center"/>
              <w:rPr>
                <w:rFonts w:ascii="Arial" w:hAnsi="Arial" w:cs="Arial"/>
                <w:b/>
                <w:sz w:val="20"/>
                <w:szCs w:val="20"/>
              </w:rPr>
            </w:pPr>
          </w:p>
        </w:tc>
        <w:tc>
          <w:tcPr>
            <w:tcW w:w="992" w:type="dxa"/>
          </w:tcPr>
          <w:p w14:paraId="39866DE4" w14:textId="77777777" w:rsidR="00897696" w:rsidRPr="00814695" w:rsidRDefault="00897696" w:rsidP="00FD2BF5">
            <w:pPr>
              <w:spacing w:after="0" w:line="276" w:lineRule="auto"/>
              <w:rPr>
                <w:rFonts w:ascii="Arial" w:hAnsi="Arial" w:cs="Arial"/>
                <w:sz w:val="20"/>
                <w:szCs w:val="20"/>
              </w:rPr>
            </w:pPr>
            <w:r w:rsidRPr="00814695">
              <w:rPr>
                <w:rFonts w:ascii="Arial" w:hAnsi="Arial" w:cs="Arial"/>
                <w:sz w:val="20"/>
                <w:szCs w:val="20"/>
              </w:rPr>
              <w:t>8</w:t>
            </w:r>
          </w:p>
        </w:tc>
        <w:tc>
          <w:tcPr>
            <w:tcW w:w="4253" w:type="dxa"/>
          </w:tcPr>
          <w:p w14:paraId="75329EDD" w14:textId="192EE04A" w:rsidR="00897696" w:rsidRPr="00814695" w:rsidRDefault="00897696" w:rsidP="00FD2BF5">
            <w:pPr>
              <w:spacing w:after="0" w:line="276" w:lineRule="auto"/>
              <w:rPr>
                <w:rFonts w:ascii="Arial" w:hAnsi="Arial" w:cs="Arial"/>
                <w:sz w:val="20"/>
                <w:szCs w:val="20"/>
              </w:rPr>
            </w:pPr>
            <w:r>
              <w:rPr>
                <w:rFonts w:ascii="Arial" w:hAnsi="Arial" w:cs="Arial"/>
                <w:sz w:val="20"/>
                <w:szCs w:val="20"/>
              </w:rPr>
              <w:t>Curve sketching</w:t>
            </w:r>
          </w:p>
        </w:tc>
        <w:tc>
          <w:tcPr>
            <w:tcW w:w="1417" w:type="dxa"/>
          </w:tcPr>
          <w:p w14:paraId="320578BA" w14:textId="68CE26E0" w:rsidR="00897696" w:rsidRPr="00814695" w:rsidRDefault="004D5DEF" w:rsidP="00FD2BF5">
            <w:pPr>
              <w:spacing w:after="0" w:line="276" w:lineRule="auto"/>
              <w:jc w:val="center"/>
              <w:rPr>
                <w:rFonts w:ascii="Arial" w:hAnsi="Arial" w:cs="Arial"/>
                <w:sz w:val="20"/>
                <w:szCs w:val="20"/>
              </w:rPr>
            </w:pPr>
            <w:r>
              <w:rPr>
                <w:rFonts w:ascii="Arial" w:hAnsi="Arial" w:cs="Arial"/>
                <w:sz w:val="20"/>
                <w:szCs w:val="20"/>
              </w:rPr>
              <w:t>2</w:t>
            </w:r>
          </w:p>
        </w:tc>
      </w:tr>
      <w:tr w:rsidR="00897696" w14:paraId="10063605" w14:textId="77777777" w:rsidTr="00C90A8A">
        <w:tc>
          <w:tcPr>
            <w:tcW w:w="704" w:type="dxa"/>
            <w:vMerge/>
            <w:shd w:val="clear" w:color="auto" w:fill="C98385"/>
            <w:textDirection w:val="btLr"/>
            <w:vAlign w:val="center"/>
          </w:tcPr>
          <w:p w14:paraId="5813AAED" w14:textId="302E6829" w:rsidR="00897696" w:rsidRPr="00010661" w:rsidRDefault="00897696" w:rsidP="00FD2BF5">
            <w:pPr>
              <w:spacing w:after="0" w:line="276" w:lineRule="auto"/>
              <w:ind w:left="113" w:right="113"/>
              <w:jc w:val="center"/>
              <w:rPr>
                <w:rFonts w:ascii="Arial" w:hAnsi="Arial" w:cs="Arial"/>
                <w:b/>
                <w:sz w:val="20"/>
                <w:szCs w:val="20"/>
              </w:rPr>
            </w:pPr>
          </w:p>
        </w:tc>
        <w:tc>
          <w:tcPr>
            <w:tcW w:w="992" w:type="dxa"/>
          </w:tcPr>
          <w:p w14:paraId="05911DFE" w14:textId="77777777" w:rsidR="00897696" w:rsidRPr="00814695" w:rsidRDefault="00897696" w:rsidP="00FD2BF5">
            <w:pPr>
              <w:spacing w:after="0" w:line="276" w:lineRule="auto"/>
              <w:rPr>
                <w:rFonts w:ascii="Arial" w:hAnsi="Arial" w:cs="Arial"/>
                <w:sz w:val="20"/>
                <w:szCs w:val="20"/>
              </w:rPr>
            </w:pPr>
            <w:r w:rsidRPr="00814695">
              <w:rPr>
                <w:rFonts w:ascii="Arial" w:hAnsi="Arial" w:cs="Arial"/>
                <w:sz w:val="20"/>
                <w:szCs w:val="20"/>
              </w:rPr>
              <w:t>9</w:t>
            </w:r>
          </w:p>
        </w:tc>
        <w:tc>
          <w:tcPr>
            <w:tcW w:w="4253" w:type="dxa"/>
          </w:tcPr>
          <w:p w14:paraId="2B384F39" w14:textId="29C4DF2F" w:rsidR="00897696" w:rsidRPr="00814695" w:rsidRDefault="00897696" w:rsidP="00FD2BF5">
            <w:pPr>
              <w:spacing w:after="0" w:line="276" w:lineRule="auto"/>
              <w:rPr>
                <w:rFonts w:ascii="Arial" w:hAnsi="Arial" w:cs="Arial"/>
                <w:sz w:val="20"/>
                <w:szCs w:val="20"/>
              </w:rPr>
            </w:pPr>
            <w:r>
              <w:rPr>
                <w:rFonts w:ascii="Arial" w:hAnsi="Arial" w:cs="Arial"/>
                <w:sz w:val="20"/>
                <w:szCs w:val="20"/>
              </w:rPr>
              <w:t>Graphical transformations</w:t>
            </w:r>
          </w:p>
        </w:tc>
        <w:tc>
          <w:tcPr>
            <w:tcW w:w="1417" w:type="dxa"/>
          </w:tcPr>
          <w:p w14:paraId="2A440F28" w14:textId="77777777" w:rsidR="00897696" w:rsidRPr="00814695" w:rsidRDefault="00897696" w:rsidP="00FD2BF5">
            <w:pPr>
              <w:spacing w:after="0" w:line="276" w:lineRule="auto"/>
              <w:jc w:val="center"/>
              <w:rPr>
                <w:rFonts w:ascii="Arial" w:hAnsi="Arial" w:cs="Arial"/>
                <w:sz w:val="20"/>
                <w:szCs w:val="20"/>
              </w:rPr>
            </w:pPr>
            <w:r>
              <w:rPr>
                <w:rFonts w:ascii="Arial" w:hAnsi="Arial" w:cs="Arial"/>
                <w:sz w:val="20"/>
                <w:szCs w:val="20"/>
              </w:rPr>
              <w:t>2</w:t>
            </w:r>
          </w:p>
        </w:tc>
      </w:tr>
      <w:tr w:rsidR="00897696" w14:paraId="124303C5" w14:textId="77777777" w:rsidTr="00C90A8A">
        <w:trPr>
          <w:trHeight w:val="224"/>
        </w:trPr>
        <w:tc>
          <w:tcPr>
            <w:tcW w:w="704" w:type="dxa"/>
            <w:vMerge w:val="restart"/>
            <w:shd w:val="clear" w:color="auto" w:fill="C98385"/>
            <w:textDirection w:val="btLr"/>
            <w:vAlign w:val="center"/>
          </w:tcPr>
          <w:p w14:paraId="5953120A" w14:textId="6B09188F" w:rsidR="00897696" w:rsidRPr="00010661" w:rsidRDefault="00897696" w:rsidP="00FD2BF5">
            <w:pPr>
              <w:spacing w:after="0" w:line="276" w:lineRule="auto"/>
              <w:ind w:left="113" w:right="113"/>
              <w:jc w:val="center"/>
              <w:rPr>
                <w:rFonts w:ascii="Arial" w:hAnsi="Arial" w:cs="Arial"/>
                <w:b/>
                <w:sz w:val="20"/>
                <w:szCs w:val="20"/>
              </w:rPr>
            </w:pPr>
            <w:r>
              <w:rPr>
                <w:rFonts w:ascii="Arial" w:hAnsi="Arial" w:cs="Arial"/>
                <w:b/>
                <w:sz w:val="20"/>
                <w:szCs w:val="20"/>
              </w:rPr>
              <w:t>LO3</w:t>
            </w:r>
          </w:p>
        </w:tc>
        <w:tc>
          <w:tcPr>
            <w:tcW w:w="992" w:type="dxa"/>
          </w:tcPr>
          <w:p w14:paraId="62E7FA9F" w14:textId="77777777" w:rsidR="00897696" w:rsidRPr="00814695" w:rsidRDefault="00897696" w:rsidP="00DC5CA5">
            <w:pPr>
              <w:spacing w:before="120" w:after="120" w:line="276" w:lineRule="auto"/>
              <w:rPr>
                <w:rFonts w:ascii="Arial" w:hAnsi="Arial" w:cs="Arial"/>
                <w:sz w:val="20"/>
                <w:szCs w:val="20"/>
              </w:rPr>
            </w:pPr>
            <w:r w:rsidRPr="00814695">
              <w:rPr>
                <w:rFonts w:ascii="Arial" w:hAnsi="Arial" w:cs="Arial"/>
                <w:sz w:val="20"/>
                <w:szCs w:val="20"/>
              </w:rPr>
              <w:t>10</w:t>
            </w:r>
          </w:p>
        </w:tc>
        <w:tc>
          <w:tcPr>
            <w:tcW w:w="4253" w:type="dxa"/>
          </w:tcPr>
          <w:p w14:paraId="7886A2AA" w14:textId="7B8E70A2" w:rsidR="00897696" w:rsidRPr="00814695" w:rsidRDefault="00897696" w:rsidP="00DC5CA5">
            <w:pPr>
              <w:spacing w:before="120" w:after="120" w:line="276" w:lineRule="auto"/>
              <w:rPr>
                <w:rFonts w:ascii="Arial" w:hAnsi="Arial" w:cs="Arial"/>
                <w:sz w:val="20"/>
                <w:szCs w:val="20"/>
              </w:rPr>
            </w:pPr>
            <w:r>
              <w:rPr>
                <w:rFonts w:ascii="Arial" w:hAnsi="Arial" w:cs="Arial"/>
                <w:sz w:val="20"/>
                <w:szCs w:val="20"/>
              </w:rPr>
              <w:t>Exponentials and logarithms</w:t>
            </w:r>
          </w:p>
        </w:tc>
        <w:tc>
          <w:tcPr>
            <w:tcW w:w="1417" w:type="dxa"/>
          </w:tcPr>
          <w:p w14:paraId="601B4C17" w14:textId="77777777" w:rsidR="00897696" w:rsidRPr="00814695" w:rsidRDefault="00897696" w:rsidP="00DC5CA5">
            <w:pPr>
              <w:spacing w:before="120" w:after="120" w:line="276" w:lineRule="auto"/>
              <w:jc w:val="center"/>
              <w:rPr>
                <w:rFonts w:ascii="Arial" w:hAnsi="Arial" w:cs="Arial"/>
                <w:sz w:val="20"/>
                <w:szCs w:val="20"/>
              </w:rPr>
            </w:pPr>
            <w:r>
              <w:rPr>
                <w:rFonts w:ascii="Arial" w:hAnsi="Arial" w:cs="Arial"/>
                <w:sz w:val="20"/>
                <w:szCs w:val="20"/>
              </w:rPr>
              <w:t>2</w:t>
            </w:r>
          </w:p>
        </w:tc>
      </w:tr>
      <w:tr w:rsidR="00897696" w14:paraId="7ECDD0EF" w14:textId="77777777" w:rsidTr="00C90A8A">
        <w:trPr>
          <w:trHeight w:val="241"/>
        </w:trPr>
        <w:tc>
          <w:tcPr>
            <w:tcW w:w="704" w:type="dxa"/>
            <w:vMerge/>
            <w:shd w:val="clear" w:color="auto" w:fill="C98385"/>
            <w:textDirection w:val="btLr"/>
          </w:tcPr>
          <w:p w14:paraId="2FF4683F" w14:textId="7DEBB081" w:rsidR="00897696" w:rsidRPr="00010661" w:rsidRDefault="00897696" w:rsidP="00FD2BF5">
            <w:pPr>
              <w:spacing w:after="0" w:line="276" w:lineRule="auto"/>
              <w:ind w:left="113" w:right="113"/>
              <w:jc w:val="center"/>
              <w:rPr>
                <w:rFonts w:ascii="Arial" w:hAnsi="Arial" w:cs="Arial"/>
                <w:b/>
                <w:sz w:val="20"/>
                <w:szCs w:val="20"/>
              </w:rPr>
            </w:pPr>
          </w:p>
        </w:tc>
        <w:tc>
          <w:tcPr>
            <w:tcW w:w="992" w:type="dxa"/>
          </w:tcPr>
          <w:p w14:paraId="4E4FFDE5" w14:textId="77777777" w:rsidR="00897696" w:rsidRPr="00814695" w:rsidRDefault="00897696" w:rsidP="00DC5CA5">
            <w:pPr>
              <w:spacing w:before="120" w:after="12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1</w:t>
            </w:r>
          </w:p>
        </w:tc>
        <w:tc>
          <w:tcPr>
            <w:tcW w:w="4253" w:type="dxa"/>
          </w:tcPr>
          <w:p w14:paraId="6DCC1F31" w14:textId="78D0179D" w:rsidR="00897696" w:rsidRPr="00814695" w:rsidRDefault="00897696" w:rsidP="00DC5CA5">
            <w:pPr>
              <w:spacing w:before="120" w:after="120" w:line="276" w:lineRule="auto"/>
              <w:rPr>
                <w:rFonts w:ascii="Arial" w:hAnsi="Arial" w:cs="Arial"/>
                <w:sz w:val="20"/>
                <w:szCs w:val="20"/>
              </w:rPr>
            </w:pPr>
            <w:r>
              <w:rPr>
                <w:rFonts w:ascii="Arial" w:hAnsi="Arial" w:cs="Arial"/>
                <w:sz w:val="20"/>
                <w:szCs w:val="20"/>
              </w:rPr>
              <w:t>Inverse function and log laws</w:t>
            </w:r>
          </w:p>
        </w:tc>
        <w:tc>
          <w:tcPr>
            <w:tcW w:w="1417" w:type="dxa"/>
          </w:tcPr>
          <w:p w14:paraId="4AD5954F" w14:textId="77777777" w:rsidR="00897696" w:rsidRPr="00814695" w:rsidRDefault="00897696" w:rsidP="00DC5CA5">
            <w:pPr>
              <w:spacing w:before="120" w:after="120" w:line="276" w:lineRule="auto"/>
              <w:jc w:val="center"/>
              <w:rPr>
                <w:rFonts w:ascii="Arial" w:hAnsi="Arial" w:cs="Arial"/>
                <w:sz w:val="20"/>
                <w:szCs w:val="20"/>
              </w:rPr>
            </w:pPr>
            <w:r>
              <w:rPr>
                <w:rFonts w:ascii="Arial" w:hAnsi="Arial" w:cs="Arial"/>
                <w:sz w:val="20"/>
                <w:szCs w:val="20"/>
              </w:rPr>
              <w:t>2</w:t>
            </w:r>
          </w:p>
        </w:tc>
      </w:tr>
      <w:tr w:rsidR="00DC5CA5" w14:paraId="14DF4586" w14:textId="77777777" w:rsidTr="00C90A8A">
        <w:trPr>
          <w:trHeight w:val="241"/>
        </w:trPr>
        <w:tc>
          <w:tcPr>
            <w:tcW w:w="704" w:type="dxa"/>
            <w:vMerge w:val="restart"/>
            <w:shd w:val="clear" w:color="auto" w:fill="C98385"/>
            <w:textDirection w:val="btLr"/>
            <w:vAlign w:val="center"/>
          </w:tcPr>
          <w:p w14:paraId="092E0B57" w14:textId="033BBB53" w:rsidR="00DC5CA5" w:rsidRPr="00010661" w:rsidRDefault="00DC5CA5" w:rsidP="00DC5CA5">
            <w:pPr>
              <w:spacing w:after="0" w:line="276" w:lineRule="auto"/>
              <w:ind w:left="113" w:right="113"/>
              <w:jc w:val="center"/>
              <w:rPr>
                <w:rFonts w:ascii="Arial" w:hAnsi="Arial" w:cs="Arial"/>
                <w:b/>
                <w:sz w:val="20"/>
                <w:szCs w:val="20"/>
              </w:rPr>
            </w:pPr>
            <w:r>
              <w:rPr>
                <w:rFonts w:ascii="Arial" w:hAnsi="Arial" w:cs="Arial"/>
                <w:b/>
                <w:sz w:val="20"/>
                <w:szCs w:val="20"/>
              </w:rPr>
              <w:t>LO4</w:t>
            </w:r>
          </w:p>
        </w:tc>
        <w:tc>
          <w:tcPr>
            <w:tcW w:w="992" w:type="dxa"/>
          </w:tcPr>
          <w:p w14:paraId="4675C9F1" w14:textId="6FA42FCF" w:rsidR="00DC5CA5" w:rsidRPr="00814695" w:rsidRDefault="00DC5CA5" w:rsidP="00DC5CA5">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2</w:t>
            </w:r>
          </w:p>
        </w:tc>
        <w:tc>
          <w:tcPr>
            <w:tcW w:w="4253" w:type="dxa"/>
          </w:tcPr>
          <w:p w14:paraId="2FD10B60" w14:textId="08CB1CE7" w:rsidR="00DC5CA5" w:rsidRDefault="00DC5CA5" w:rsidP="00DC5CA5">
            <w:pPr>
              <w:spacing w:after="0" w:line="276" w:lineRule="auto"/>
              <w:rPr>
                <w:rFonts w:ascii="Arial" w:hAnsi="Arial" w:cs="Arial"/>
                <w:sz w:val="20"/>
                <w:szCs w:val="20"/>
              </w:rPr>
            </w:pPr>
            <w:r>
              <w:rPr>
                <w:rFonts w:ascii="Arial" w:hAnsi="Arial" w:cs="Arial"/>
                <w:sz w:val="20"/>
                <w:szCs w:val="20"/>
              </w:rPr>
              <w:t>Angles and radians</w:t>
            </w:r>
          </w:p>
        </w:tc>
        <w:tc>
          <w:tcPr>
            <w:tcW w:w="1417" w:type="dxa"/>
          </w:tcPr>
          <w:p w14:paraId="01AE4024" w14:textId="73207167" w:rsidR="00DC5CA5" w:rsidRDefault="00DC5CA5" w:rsidP="00DC5CA5">
            <w:pPr>
              <w:spacing w:after="0" w:line="276" w:lineRule="auto"/>
              <w:jc w:val="center"/>
              <w:rPr>
                <w:rFonts w:ascii="Arial" w:hAnsi="Arial" w:cs="Arial"/>
                <w:sz w:val="20"/>
                <w:szCs w:val="20"/>
              </w:rPr>
            </w:pPr>
            <w:r>
              <w:rPr>
                <w:rFonts w:ascii="Arial" w:hAnsi="Arial" w:cs="Arial"/>
                <w:sz w:val="20"/>
                <w:szCs w:val="20"/>
              </w:rPr>
              <w:t>1</w:t>
            </w:r>
          </w:p>
        </w:tc>
      </w:tr>
      <w:tr w:rsidR="00DC5CA5" w14:paraId="4EE6EC24" w14:textId="77777777" w:rsidTr="00C90A8A">
        <w:trPr>
          <w:trHeight w:val="241"/>
        </w:trPr>
        <w:tc>
          <w:tcPr>
            <w:tcW w:w="704" w:type="dxa"/>
            <w:vMerge/>
            <w:shd w:val="clear" w:color="auto" w:fill="C98385"/>
            <w:textDirection w:val="btLr"/>
          </w:tcPr>
          <w:p w14:paraId="74DB06F5" w14:textId="77777777" w:rsidR="00DC5CA5" w:rsidRPr="00010661" w:rsidRDefault="00DC5CA5" w:rsidP="00DC5CA5">
            <w:pPr>
              <w:spacing w:after="0" w:line="276" w:lineRule="auto"/>
              <w:ind w:left="113" w:right="113"/>
              <w:jc w:val="center"/>
              <w:rPr>
                <w:rFonts w:ascii="Arial" w:hAnsi="Arial" w:cs="Arial"/>
                <w:b/>
                <w:sz w:val="20"/>
                <w:szCs w:val="20"/>
              </w:rPr>
            </w:pPr>
          </w:p>
        </w:tc>
        <w:tc>
          <w:tcPr>
            <w:tcW w:w="992" w:type="dxa"/>
          </w:tcPr>
          <w:p w14:paraId="11A6CD02" w14:textId="0BFE05C9" w:rsidR="00DC5CA5" w:rsidRPr="00814695" w:rsidRDefault="00DC5CA5" w:rsidP="00DC5CA5">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3</w:t>
            </w:r>
          </w:p>
        </w:tc>
        <w:tc>
          <w:tcPr>
            <w:tcW w:w="4253" w:type="dxa"/>
          </w:tcPr>
          <w:p w14:paraId="47137DB3" w14:textId="2B30A84B" w:rsidR="00DC5CA5" w:rsidRDefault="00DC5CA5" w:rsidP="00DC5CA5">
            <w:pPr>
              <w:spacing w:after="0" w:line="276" w:lineRule="auto"/>
              <w:rPr>
                <w:rFonts w:ascii="Arial" w:hAnsi="Arial" w:cs="Arial"/>
                <w:sz w:val="20"/>
                <w:szCs w:val="20"/>
              </w:rPr>
            </w:pPr>
            <w:r>
              <w:rPr>
                <w:rFonts w:ascii="Arial" w:hAnsi="Arial" w:cs="Arial"/>
                <w:sz w:val="20"/>
                <w:szCs w:val="20"/>
              </w:rPr>
              <w:t>Arcs, circles and sectors</w:t>
            </w:r>
          </w:p>
        </w:tc>
        <w:tc>
          <w:tcPr>
            <w:tcW w:w="1417" w:type="dxa"/>
          </w:tcPr>
          <w:p w14:paraId="51CA09CD" w14:textId="04B50889" w:rsidR="00DC5CA5" w:rsidRDefault="00DC5CA5" w:rsidP="00DC5CA5">
            <w:pPr>
              <w:spacing w:after="0" w:line="276" w:lineRule="auto"/>
              <w:jc w:val="center"/>
              <w:rPr>
                <w:rFonts w:ascii="Arial" w:hAnsi="Arial" w:cs="Arial"/>
                <w:sz w:val="20"/>
                <w:szCs w:val="20"/>
              </w:rPr>
            </w:pPr>
            <w:r>
              <w:rPr>
                <w:rFonts w:ascii="Arial" w:hAnsi="Arial" w:cs="Arial"/>
                <w:sz w:val="20"/>
                <w:szCs w:val="20"/>
              </w:rPr>
              <w:t>2</w:t>
            </w:r>
          </w:p>
        </w:tc>
      </w:tr>
      <w:tr w:rsidR="00DC5CA5" w14:paraId="68062778" w14:textId="77777777" w:rsidTr="00C90A8A">
        <w:trPr>
          <w:trHeight w:val="241"/>
        </w:trPr>
        <w:tc>
          <w:tcPr>
            <w:tcW w:w="704" w:type="dxa"/>
            <w:vMerge/>
            <w:shd w:val="clear" w:color="auto" w:fill="C98385"/>
            <w:textDirection w:val="btLr"/>
          </w:tcPr>
          <w:p w14:paraId="52953988" w14:textId="77777777" w:rsidR="00DC5CA5" w:rsidRPr="00010661" w:rsidRDefault="00DC5CA5" w:rsidP="00DC5CA5">
            <w:pPr>
              <w:spacing w:after="0" w:line="276" w:lineRule="auto"/>
              <w:ind w:left="113" w:right="113"/>
              <w:jc w:val="center"/>
              <w:rPr>
                <w:rFonts w:ascii="Arial" w:hAnsi="Arial" w:cs="Arial"/>
                <w:b/>
                <w:sz w:val="20"/>
                <w:szCs w:val="20"/>
              </w:rPr>
            </w:pPr>
          </w:p>
        </w:tc>
        <w:tc>
          <w:tcPr>
            <w:tcW w:w="992" w:type="dxa"/>
          </w:tcPr>
          <w:p w14:paraId="41CD02E7" w14:textId="4F2505C1" w:rsidR="00DC5CA5" w:rsidRPr="00814695" w:rsidRDefault="00DC5CA5" w:rsidP="00DC5CA5">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4</w:t>
            </w:r>
          </w:p>
        </w:tc>
        <w:tc>
          <w:tcPr>
            <w:tcW w:w="4253" w:type="dxa"/>
          </w:tcPr>
          <w:p w14:paraId="70F5325B" w14:textId="5A5A8AD0" w:rsidR="00DC5CA5" w:rsidRDefault="00DC5CA5" w:rsidP="00DC5CA5">
            <w:pPr>
              <w:spacing w:after="0" w:line="276" w:lineRule="auto"/>
              <w:rPr>
                <w:rFonts w:ascii="Arial" w:hAnsi="Arial" w:cs="Arial"/>
                <w:sz w:val="20"/>
                <w:szCs w:val="20"/>
              </w:rPr>
            </w:pPr>
            <w:r>
              <w:rPr>
                <w:rFonts w:ascii="Arial" w:hAnsi="Arial" w:cs="Arial"/>
                <w:sz w:val="20"/>
                <w:szCs w:val="20"/>
              </w:rPr>
              <w:t>Right-angled triangles</w:t>
            </w:r>
          </w:p>
        </w:tc>
        <w:tc>
          <w:tcPr>
            <w:tcW w:w="1417" w:type="dxa"/>
          </w:tcPr>
          <w:p w14:paraId="0999B01E" w14:textId="5E8C3543" w:rsidR="00DC5CA5" w:rsidRDefault="00DC5CA5" w:rsidP="00DC5CA5">
            <w:pPr>
              <w:spacing w:after="0" w:line="276" w:lineRule="auto"/>
              <w:jc w:val="center"/>
              <w:rPr>
                <w:rFonts w:ascii="Arial" w:hAnsi="Arial" w:cs="Arial"/>
                <w:sz w:val="20"/>
                <w:szCs w:val="20"/>
              </w:rPr>
            </w:pPr>
            <w:r>
              <w:rPr>
                <w:rFonts w:ascii="Arial" w:hAnsi="Arial" w:cs="Arial"/>
                <w:sz w:val="20"/>
                <w:szCs w:val="20"/>
              </w:rPr>
              <w:t>3</w:t>
            </w:r>
          </w:p>
        </w:tc>
      </w:tr>
      <w:tr w:rsidR="00DC5CA5" w14:paraId="27767DEC" w14:textId="77777777" w:rsidTr="00C90A8A">
        <w:trPr>
          <w:trHeight w:val="241"/>
        </w:trPr>
        <w:tc>
          <w:tcPr>
            <w:tcW w:w="704" w:type="dxa"/>
            <w:vMerge/>
            <w:shd w:val="clear" w:color="auto" w:fill="C98385"/>
            <w:textDirection w:val="btLr"/>
          </w:tcPr>
          <w:p w14:paraId="12F46D0E" w14:textId="77777777" w:rsidR="00DC5CA5" w:rsidRPr="00010661" w:rsidRDefault="00DC5CA5" w:rsidP="00DC5CA5">
            <w:pPr>
              <w:spacing w:after="0" w:line="276" w:lineRule="auto"/>
              <w:ind w:left="113" w:right="113"/>
              <w:jc w:val="center"/>
              <w:rPr>
                <w:rFonts w:ascii="Arial" w:hAnsi="Arial" w:cs="Arial"/>
                <w:b/>
                <w:sz w:val="20"/>
                <w:szCs w:val="20"/>
              </w:rPr>
            </w:pPr>
          </w:p>
        </w:tc>
        <w:tc>
          <w:tcPr>
            <w:tcW w:w="992" w:type="dxa"/>
          </w:tcPr>
          <w:p w14:paraId="46086DE1" w14:textId="07C98B4C" w:rsidR="00DC5CA5" w:rsidRPr="00814695" w:rsidRDefault="00DC5CA5" w:rsidP="00DC5CA5">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5</w:t>
            </w:r>
          </w:p>
        </w:tc>
        <w:tc>
          <w:tcPr>
            <w:tcW w:w="4253" w:type="dxa"/>
          </w:tcPr>
          <w:p w14:paraId="4C6C28A1" w14:textId="59F19DCD" w:rsidR="00DC5CA5" w:rsidRDefault="00DC5CA5" w:rsidP="00DC5CA5">
            <w:pPr>
              <w:spacing w:after="0" w:line="276" w:lineRule="auto"/>
              <w:rPr>
                <w:rFonts w:ascii="Arial" w:hAnsi="Arial" w:cs="Arial"/>
                <w:sz w:val="20"/>
                <w:szCs w:val="20"/>
              </w:rPr>
            </w:pPr>
            <w:r>
              <w:rPr>
                <w:rFonts w:ascii="Arial" w:hAnsi="Arial" w:cs="Arial"/>
                <w:sz w:val="20"/>
                <w:szCs w:val="20"/>
              </w:rPr>
              <w:t>Other triangles</w:t>
            </w:r>
          </w:p>
        </w:tc>
        <w:tc>
          <w:tcPr>
            <w:tcW w:w="1417" w:type="dxa"/>
          </w:tcPr>
          <w:p w14:paraId="6C5F84CC" w14:textId="253FAE58" w:rsidR="00DC5CA5" w:rsidRDefault="00DC5CA5" w:rsidP="00DC5CA5">
            <w:pPr>
              <w:spacing w:after="0" w:line="276" w:lineRule="auto"/>
              <w:jc w:val="center"/>
              <w:rPr>
                <w:rFonts w:ascii="Arial" w:hAnsi="Arial" w:cs="Arial"/>
                <w:sz w:val="20"/>
                <w:szCs w:val="20"/>
              </w:rPr>
            </w:pPr>
            <w:r>
              <w:rPr>
                <w:rFonts w:ascii="Arial" w:hAnsi="Arial" w:cs="Arial"/>
                <w:sz w:val="20"/>
                <w:szCs w:val="20"/>
              </w:rPr>
              <w:t>3</w:t>
            </w:r>
          </w:p>
        </w:tc>
      </w:tr>
      <w:tr w:rsidR="00DC5CA5" w14:paraId="2EE98B92" w14:textId="77777777" w:rsidTr="00C90A8A">
        <w:trPr>
          <w:trHeight w:val="241"/>
        </w:trPr>
        <w:tc>
          <w:tcPr>
            <w:tcW w:w="704" w:type="dxa"/>
            <w:vMerge/>
            <w:shd w:val="clear" w:color="auto" w:fill="C98385"/>
            <w:textDirection w:val="btLr"/>
          </w:tcPr>
          <w:p w14:paraId="4523E04E" w14:textId="77777777" w:rsidR="00DC5CA5" w:rsidRPr="00010661" w:rsidRDefault="00DC5CA5" w:rsidP="00DC5CA5">
            <w:pPr>
              <w:spacing w:after="0" w:line="276" w:lineRule="auto"/>
              <w:ind w:left="113" w:right="113"/>
              <w:jc w:val="center"/>
              <w:rPr>
                <w:rFonts w:ascii="Arial" w:hAnsi="Arial" w:cs="Arial"/>
                <w:b/>
                <w:sz w:val="20"/>
                <w:szCs w:val="20"/>
              </w:rPr>
            </w:pPr>
          </w:p>
        </w:tc>
        <w:tc>
          <w:tcPr>
            <w:tcW w:w="992" w:type="dxa"/>
          </w:tcPr>
          <w:p w14:paraId="0C60DA4B" w14:textId="509C1E14" w:rsidR="00DC5CA5" w:rsidRPr="00814695" w:rsidRDefault="00DC5CA5" w:rsidP="00DC5CA5">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6</w:t>
            </w:r>
          </w:p>
        </w:tc>
        <w:tc>
          <w:tcPr>
            <w:tcW w:w="4253" w:type="dxa"/>
          </w:tcPr>
          <w:p w14:paraId="7AA32D6F" w14:textId="103ACE65" w:rsidR="00DC5CA5" w:rsidRDefault="00DC5CA5" w:rsidP="00DC5CA5">
            <w:pPr>
              <w:spacing w:after="0" w:line="276" w:lineRule="auto"/>
              <w:rPr>
                <w:rFonts w:ascii="Arial" w:hAnsi="Arial" w:cs="Arial"/>
                <w:sz w:val="20"/>
                <w:szCs w:val="20"/>
              </w:rPr>
            </w:pPr>
            <w:r>
              <w:rPr>
                <w:rFonts w:ascii="Arial" w:hAnsi="Arial" w:cs="Arial"/>
                <w:sz w:val="20"/>
                <w:szCs w:val="20"/>
              </w:rPr>
              <w:t>Common trigonometric identities</w:t>
            </w:r>
          </w:p>
        </w:tc>
        <w:tc>
          <w:tcPr>
            <w:tcW w:w="1417" w:type="dxa"/>
          </w:tcPr>
          <w:p w14:paraId="6112F262" w14:textId="3B0CA619" w:rsidR="00DC5CA5" w:rsidRDefault="00DC5CA5" w:rsidP="00DC5CA5">
            <w:pPr>
              <w:spacing w:after="0" w:line="276" w:lineRule="auto"/>
              <w:jc w:val="center"/>
              <w:rPr>
                <w:rFonts w:ascii="Arial" w:hAnsi="Arial" w:cs="Arial"/>
                <w:sz w:val="20"/>
                <w:szCs w:val="20"/>
              </w:rPr>
            </w:pPr>
            <w:r>
              <w:rPr>
                <w:rFonts w:ascii="Arial" w:hAnsi="Arial" w:cs="Arial"/>
                <w:sz w:val="20"/>
                <w:szCs w:val="20"/>
              </w:rPr>
              <w:t>2</w:t>
            </w:r>
          </w:p>
        </w:tc>
      </w:tr>
      <w:tr w:rsidR="00DC5CA5" w14:paraId="1919DE38" w14:textId="77777777" w:rsidTr="00C90A8A">
        <w:trPr>
          <w:trHeight w:val="241"/>
        </w:trPr>
        <w:tc>
          <w:tcPr>
            <w:tcW w:w="704" w:type="dxa"/>
            <w:vMerge/>
            <w:shd w:val="clear" w:color="auto" w:fill="C98385"/>
            <w:textDirection w:val="btLr"/>
          </w:tcPr>
          <w:p w14:paraId="5E68A143" w14:textId="77777777" w:rsidR="00DC5CA5" w:rsidRPr="00010661" w:rsidRDefault="00DC5CA5" w:rsidP="00DC5CA5">
            <w:pPr>
              <w:spacing w:after="0" w:line="276" w:lineRule="auto"/>
              <w:ind w:left="113" w:right="113"/>
              <w:jc w:val="center"/>
              <w:rPr>
                <w:rFonts w:ascii="Arial" w:hAnsi="Arial" w:cs="Arial"/>
                <w:b/>
                <w:sz w:val="20"/>
                <w:szCs w:val="20"/>
              </w:rPr>
            </w:pPr>
          </w:p>
        </w:tc>
        <w:tc>
          <w:tcPr>
            <w:tcW w:w="992" w:type="dxa"/>
          </w:tcPr>
          <w:p w14:paraId="6EFF65F9" w14:textId="106ED2A7" w:rsidR="00DC5CA5" w:rsidRPr="00814695" w:rsidRDefault="00DC5CA5" w:rsidP="00DC5CA5">
            <w:pPr>
              <w:spacing w:after="0" w:line="276" w:lineRule="auto"/>
              <w:rPr>
                <w:rFonts w:ascii="Arial" w:hAnsi="Arial" w:cs="Arial"/>
                <w:sz w:val="20"/>
                <w:szCs w:val="20"/>
              </w:rPr>
            </w:pPr>
            <w:r>
              <w:rPr>
                <w:rFonts w:ascii="Arial" w:hAnsi="Arial" w:cs="Arial"/>
                <w:sz w:val="20"/>
                <w:szCs w:val="20"/>
              </w:rPr>
              <w:t>17</w:t>
            </w:r>
          </w:p>
        </w:tc>
        <w:tc>
          <w:tcPr>
            <w:tcW w:w="4253" w:type="dxa"/>
          </w:tcPr>
          <w:p w14:paraId="56F7EB1B" w14:textId="06941CD6" w:rsidR="00DC5CA5" w:rsidRDefault="00DC5CA5" w:rsidP="00DC5CA5">
            <w:pPr>
              <w:spacing w:after="0" w:line="276" w:lineRule="auto"/>
              <w:rPr>
                <w:rFonts w:ascii="Arial" w:hAnsi="Arial" w:cs="Arial"/>
                <w:sz w:val="20"/>
                <w:szCs w:val="20"/>
              </w:rPr>
            </w:pPr>
            <w:r>
              <w:rPr>
                <w:rFonts w:ascii="Arial" w:hAnsi="Arial" w:cs="Arial"/>
                <w:sz w:val="20"/>
                <w:szCs w:val="20"/>
              </w:rPr>
              <w:t>Sine, cosine and tangent operations</w:t>
            </w:r>
          </w:p>
        </w:tc>
        <w:tc>
          <w:tcPr>
            <w:tcW w:w="1417" w:type="dxa"/>
          </w:tcPr>
          <w:p w14:paraId="00034926" w14:textId="7B22F67F" w:rsidR="00DC5CA5" w:rsidRDefault="00DC5CA5" w:rsidP="00DC5CA5">
            <w:pPr>
              <w:spacing w:after="0" w:line="276" w:lineRule="auto"/>
              <w:jc w:val="center"/>
              <w:rPr>
                <w:rFonts w:ascii="Arial" w:hAnsi="Arial" w:cs="Arial"/>
                <w:sz w:val="20"/>
                <w:szCs w:val="20"/>
              </w:rPr>
            </w:pPr>
            <w:r>
              <w:rPr>
                <w:rFonts w:ascii="Arial" w:hAnsi="Arial" w:cs="Arial"/>
                <w:sz w:val="20"/>
                <w:szCs w:val="20"/>
              </w:rPr>
              <w:t>2</w:t>
            </w:r>
          </w:p>
        </w:tc>
      </w:tr>
    </w:tbl>
    <w:p w14:paraId="25C05BF8" w14:textId="77777777" w:rsidR="00252D63" w:rsidRDefault="00252D63" w:rsidP="00252D63">
      <w:pPr>
        <w:spacing w:after="0" w:line="240" w:lineRule="auto"/>
      </w:pPr>
      <w:r>
        <w:br/>
      </w:r>
    </w:p>
    <w:p w14:paraId="5F950598" w14:textId="59F51AC3" w:rsidR="00252D63" w:rsidRDefault="00252D63" w:rsidP="00252D63">
      <w:pPr>
        <w:spacing w:after="0" w:line="240" w:lineRule="auto"/>
      </w:pPr>
    </w:p>
    <w:p w14:paraId="2B10941E" w14:textId="360EFE3E" w:rsidR="00A00C59" w:rsidRDefault="00A00C59" w:rsidP="00252D63">
      <w:pPr>
        <w:spacing w:after="0" w:line="240" w:lineRule="auto"/>
      </w:pPr>
    </w:p>
    <w:p w14:paraId="783C64F7" w14:textId="3FFA4CC5" w:rsidR="00A00C59" w:rsidRDefault="00A00C59" w:rsidP="00252D63">
      <w:pPr>
        <w:spacing w:after="0" w:line="240" w:lineRule="auto"/>
      </w:pPr>
    </w:p>
    <w:p w14:paraId="005FF0EB" w14:textId="7BAA288E" w:rsidR="00A00C59" w:rsidRDefault="00A00C59" w:rsidP="00252D63">
      <w:pPr>
        <w:spacing w:after="0" w:line="240" w:lineRule="auto"/>
      </w:pPr>
    </w:p>
    <w:p w14:paraId="49E2D0D7" w14:textId="77777777" w:rsidR="00A00C59" w:rsidRDefault="00A00C59" w:rsidP="00252D63">
      <w:pPr>
        <w:spacing w:after="0" w:line="240" w:lineRule="auto"/>
      </w:pPr>
    </w:p>
    <w:p w14:paraId="6DF1806F" w14:textId="64D914F6" w:rsidR="00FC1681" w:rsidRDefault="00FC1681" w:rsidP="00252D63">
      <w:pPr>
        <w:spacing w:after="0" w:line="240" w:lineRule="auto"/>
      </w:pPr>
    </w:p>
    <w:p w14:paraId="2ECE8E41" w14:textId="041E1946" w:rsidR="00252D63" w:rsidRDefault="00252D63" w:rsidP="00252D63">
      <w:pPr>
        <w:spacing w:after="0" w:line="240" w:lineRule="auto"/>
      </w:pPr>
      <w:r>
        <w:br/>
      </w:r>
    </w:p>
    <w:tbl>
      <w:tblPr>
        <w:tblStyle w:val="TableGrid"/>
        <w:tblW w:w="7366" w:type="dxa"/>
        <w:tblBorders>
          <w:top w:val="single" w:sz="4" w:space="0" w:color="780030"/>
          <w:left w:val="single" w:sz="4" w:space="0" w:color="780030"/>
          <w:bottom w:val="single" w:sz="4" w:space="0" w:color="780030"/>
          <w:right w:val="single" w:sz="4" w:space="0" w:color="780030"/>
          <w:insideH w:val="single" w:sz="4" w:space="0" w:color="780030"/>
          <w:insideV w:val="single" w:sz="4" w:space="0" w:color="780030"/>
        </w:tblBorders>
        <w:tblLayout w:type="fixed"/>
        <w:tblLook w:val="04A0" w:firstRow="1" w:lastRow="0" w:firstColumn="1" w:lastColumn="0" w:noHBand="0" w:noVBand="1"/>
      </w:tblPr>
      <w:tblGrid>
        <w:gridCol w:w="704"/>
        <w:gridCol w:w="992"/>
        <w:gridCol w:w="4253"/>
        <w:gridCol w:w="1417"/>
      </w:tblGrid>
      <w:tr w:rsidR="00252D63" w:rsidRPr="00814695" w14:paraId="30AACFA1" w14:textId="77777777" w:rsidTr="00C90A8A">
        <w:tc>
          <w:tcPr>
            <w:tcW w:w="704" w:type="dxa"/>
          </w:tcPr>
          <w:p w14:paraId="45340D02" w14:textId="77777777" w:rsidR="00252D63" w:rsidRPr="00814695" w:rsidRDefault="00252D63" w:rsidP="00FD2BF5">
            <w:pPr>
              <w:spacing w:after="0" w:line="276" w:lineRule="auto"/>
              <w:rPr>
                <w:rFonts w:ascii="Arial" w:hAnsi="Arial" w:cs="Arial"/>
                <w:sz w:val="20"/>
                <w:szCs w:val="20"/>
              </w:rPr>
            </w:pPr>
          </w:p>
        </w:tc>
        <w:tc>
          <w:tcPr>
            <w:tcW w:w="992" w:type="dxa"/>
            <w:shd w:val="clear" w:color="auto" w:fill="C98385"/>
            <w:vAlign w:val="center"/>
          </w:tcPr>
          <w:p w14:paraId="78E3E4CF" w14:textId="77777777" w:rsidR="00252D63" w:rsidRPr="00FA6B2C" w:rsidRDefault="00252D63" w:rsidP="0090445D">
            <w:pPr>
              <w:spacing w:after="0" w:line="276" w:lineRule="auto"/>
              <w:rPr>
                <w:rFonts w:ascii="Arial" w:hAnsi="Arial" w:cs="Arial"/>
                <w:b/>
                <w:bCs/>
                <w:sz w:val="20"/>
                <w:szCs w:val="20"/>
              </w:rPr>
            </w:pPr>
            <w:r w:rsidRPr="00FA6B2C">
              <w:rPr>
                <w:rFonts w:ascii="Arial" w:hAnsi="Arial" w:cs="Arial"/>
                <w:b/>
                <w:bCs/>
                <w:sz w:val="20"/>
                <w:szCs w:val="20"/>
              </w:rPr>
              <w:t>Lesson</w:t>
            </w:r>
          </w:p>
        </w:tc>
        <w:tc>
          <w:tcPr>
            <w:tcW w:w="4253" w:type="dxa"/>
            <w:shd w:val="clear" w:color="auto" w:fill="C98385"/>
            <w:vAlign w:val="center"/>
          </w:tcPr>
          <w:p w14:paraId="59CDC64B" w14:textId="77777777" w:rsidR="00252D63" w:rsidRPr="00010661" w:rsidRDefault="00252D63" w:rsidP="0090445D">
            <w:pPr>
              <w:spacing w:after="0" w:line="276" w:lineRule="auto"/>
              <w:rPr>
                <w:rFonts w:ascii="Arial" w:hAnsi="Arial" w:cs="Arial"/>
                <w:b/>
                <w:sz w:val="20"/>
                <w:szCs w:val="20"/>
              </w:rPr>
            </w:pPr>
            <w:r w:rsidRPr="00010661">
              <w:rPr>
                <w:rFonts w:ascii="Arial" w:hAnsi="Arial" w:cs="Arial"/>
                <w:b/>
                <w:sz w:val="20"/>
                <w:szCs w:val="20"/>
              </w:rPr>
              <w:t>Topic Area</w:t>
            </w:r>
          </w:p>
        </w:tc>
        <w:tc>
          <w:tcPr>
            <w:tcW w:w="1417" w:type="dxa"/>
            <w:shd w:val="clear" w:color="auto" w:fill="C98385"/>
          </w:tcPr>
          <w:p w14:paraId="463D1711" w14:textId="77777777" w:rsidR="00252D63" w:rsidRPr="00010661" w:rsidRDefault="00252D63" w:rsidP="0090445D">
            <w:pPr>
              <w:spacing w:after="0" w:line="276" w:lineRule="auto"/>
              <w:rPr>
                <w:rFonts w:ascii="Arial" w:hAnsi="Arial" w:cs="Arial"/>
                <w:b/>
                <w:sz w:val="20"/>
                <w:szCs w:val="20"/>
              </w:rPr>
            </w:pPr>
            <w:r w:rsidRPr="00010661">
              <w:rPr>
                <w:rFonts w:ascii="Arial" w:hAnsi="Arial" w:cs="Arial"/>
                <w:b/>
                <w:sz w:val="20"/>
                <w:szCs w:val="20"/>
              </w:rPr>
              <w:t>Suggested GLH</w:t>
            </w:r>
          </w:p>
        </w:tc>
      </w:tr>
      <w:tr w:rsidR="00E929FF" w:rsidRPr="00814695" w14:paraId="13346853" w14:textId="77777777" w:rsidTr="00C90A8A">
        <w:tc>
          <w:tcPr>
            <w:tcW w:w="704" w:type="dxa"/>
            <w:vMerge w:val="restart"/>
            <w:shd w:val="clear" w:color="auto" w:fill="C98385"/>
            <w:textDirection w:val="btLr"/>
            <w:vAlign w:val="center"/>
          </w:tcPr>
          <w:p w14:paraId="7C8E4063" w14:textId="3073D7AE" w:rsidR="00E929FF" w:rsidRPr="00897696" w:rsidRDefault="00E929FF" w:rsidP="00E929FF">
            <w:pPr>
              <w:spacing w:after="0" w:line="276" w:lineRule="auto"/>
              <w:ind w:left="113" w:right="113"/>
              <w:jc w:val="center"/>
              <w:rPr>
                <w:rFonts w:ascii="Arial" w:hAnsi="Arial" w:cs="Arial"/>
                <w:b/>
                <w:bCs/>
                <w:sz w:val="20"/>
                <w:szCs w:val="20"/>
              </w:rPr>
            </w:pPr>
            <w:r>
              <w:rPr>
                <w:rFonts w:ascii="Arial" w:hAnsi="Arial" w:cs="Arial"/>
                <w:b/>
                <w:sz w:val="20"/>
                <w:szCs w:val="20"/>
              </w:rPr>
              <w:t>LO5</w:t>
            </w:r>
          </w:p>
        </w:tc>
        <w:tc>
          <w:tcPr>
            <w:tcW w:w="992" w:type="dxa"/>
            <w:shd w:val="clear" w:color="auto" w:fill="auto"/>
          </w:tcPr>
          <w:p w14:paraId="784916FD" w14:textId="66A17CD9" w:rsidR="00E929FF" w:rsidRPr="00897696" w:rsidRDefault="00E929FF" w:rsidP="00E929FF">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8</w:t>
            </w:r>
          </w:p>
        </w:tc>
        <w:tc>
          <w:tcPr>
            <w:tcW w:w="4253" w:type="dxa"/>
            <w:shd w:val="clear" w:color="auto" w:fill="auto"/>
          </w:tcPr>
          <w:p w14:paraId="2703E006" w14:textId="5C3F73F6" w:rsidR="00E929FF" w:rsidRPr="00897696" w:rsidRDefault="00E929FF" w:rsidP="00E929FF">
            <w:pPr>
              <w:spacing w:after="0" w:line="276" w:lineRule="auto"/>
              <w:rPr>
                <w:rFonts w:ascii="Arial" w:hAnsi="Arial" w:cs="Arial"/>
                <w:sz w:val="20"/>
                <w:szCs w:val="20"/>
              </w:rPr>
            </w:pPr>
            <w:r>
              <w:rPr>
                <w:rFonts w:ascii="Arial" w:hAnsi="Arial" w:cs="Arial"/>
                <w:sz w:val="20"/>
                <w:szCs w:val="20"/>
              </w:rPr>
              <w:t>Differentiation – graphical methods and simple algebraic expressions</w:t>
            </w:r>
          </w:p>
        </w:tc>
        <w:tc>
          <w:tcPr>
            <w:tcW w:w="1417" w:type="dxa"/>
            <w:shd w:val="clear" w:color="auto" w:fill="auto"/>
          </w:tcPr>
          <w:p w14:paraId="5AB6003F" w14:textId="09508A20" w:rsidR="00E929FF" w:rsidRPr="00897696" w:rsidRDefault="00E929FF" w:rsidP="00E929FF">
            <w:pPr>
              <w:spacing w:after="0" w:line="276" w:lineRule="auto"/>
              <w:jc w:val="center"/>
              <w:rPr>
                <w:rFonts w:ascii="Arial" w:hAnsi="Arial" w:cs="Arial"/>
                <w:sz w:val="20"/>
                <w:szCs w:val="20"/>
              </w:rPr>
            </w:pPr>
            <w:r>
              <w:rPr>
                <w:rFonts w:ascii="Arial" w:hAnsi="Arial" w:cs="Arial"/>
                <w:sz w:val="20"/>
                <w:szCs w:val="20"/>
              </w:rPr>
              <w:t>2</w:t>
            </w:r>
          </w:p>
        </w:tc>
      </w:tr>
      <w:tr w:rsidR="00E929FF" w:rsidRPr="00814695" w14:paraId="2B1A9374" w14:textId="77777777" w:rsidTr="00C90A8A">
        <w:tc>
          <w:tcPr>
            <w:tcW w:w="704" w:type="dxa"/>
            <w:vMerge/>
            <w:shd w:val="clear" w:color="auto" w:fill="C98385"/>
            <w:vAlign w:val="center"/>
          </w:tcPr>
          <w:p w14:paraId="33C4B7B4" w14:textId="64666DE0" w:rsidR="00E929FF" w:rsidRPr="00814695" w:rsidRDefault="00E929FF" w:rsidP="00E929FF">
            <w:pPr>
              <w:spacing w:after="0" w:line="276" w:lineRule="auto"/>
              <w:ind w:left="113" w:right="113"/>
              <w:jc w:val="center"/>
              <w:rPr>
                <w:rFonts w:ascii="Arial" w:hAnsi="Arial" w:cs="Arial"/>
                <w:sz w:val="20"/>
                <w:szCs w:val="20"/>
              </w:rPr>
            </w:pPr>
          </w:p>
        </w:tc>
        <w:tc>
          <w:tcPr>
            <w:tcW w:w="992" w:type="dxa"/>
            <w:shd w:val="clear" w:color="auto" w:fill="auto"/>
          </w:tcPr>
          <w:p w14:paraId="1CC84B89" w14:textId="71CF945C" w:rsidR="00E929FF" w:rsidRPr="00897696" w:rsidRDefault="00E929FF" w:rsidP="00E929FF">
            <w:pPr>
              <w:spacing w:after="0" w:line="276" w:lineRule="auto"/>
              <w:rPr>
                <w:rFonts w:ascii="Arial" w:hAnsi="Arial" w:cs="Arial"/>
                <w:sz w:val="20"/>
                <w:szCs w:val="20"/>
              </w:rPr>
            </w:pPr>
            <w:r>
              <w:rPr>
                <w:rFonts w:ascii="Arial" w:hAnsi="Arial" w:cs="Arial"/>
                <w:sz w:val="20"/>
                <w:szCs w:val="20"/>
              </w:rPr>
              <w:t>19</w:t>
            </w:r>
          </w:p>
        </w:tc>
        <w:tc>
          <w:tcPr>
            <w:tcW w:w="4253" w:type="dxa"/>
            <w:shd w:val="clear" w:color="auto" w:fill="auto"/>
          </w:tcPr>
          <w:p w14:paraId="4B0683C3" w14:textId="437B8A1A" w:rsidR="00E929FF" w:rsidRPr="00897696" w:rsidRDefault="00E929FF" w:rsidP="00E929FF">
            <w:pPr>
              <w:spacing w:after="0" w:line="276" w:lineRule="auto"/>
              <w:rPr>
                <w:rFonts w:ascii="Arial" w:hAnsi="Arial" w:cs="Arial"/>
                <w:sz w:val="20"/>
                <w:szCs w:val="20"/>
              </w:rPr>
            </w:pPr>
            <w:r>
              <w:rPr>
                <w:rFonts w:ascii="Arial" w:hAnsi="Arial" w:cs="Arial"/>
                <w:sz w:val="20"/>
                <w:szCs w:val="20"/>
              </w:rPr>
              <w:t>Differentiation of trigonometric functions</w:t>
            </w:r>
          </w:p>
        </w:tc>
        <w:tc>
          <w:tcPr>
            <w:tcW w:w="1417" w:type="dxa"/>
            <w:shd w:val="clear" w:color="auto" w:fill="auto"/>
          </w:tcPr>
          <w:p w14:paraId="53F9A422" w14:textId="756DEADF" w:rsidR="00E929FF" w:rsidRPr="00897696" w:rsidRDefault="00E929FF" w:rsidP="00E929FF">
            <w:pPr>
              <w:spacing w:after="0" w:line="276" w:lineRule="auto"/>
              <w:jc w:val="center"/>
              <w:rPr>
                <w:rFonts w:ascii="Arial" w:hAnsi="Arial" w:cs="Arial"/>
                <w:sz w:val="20"/>
                <w:szCs w:val="20"/>
              </w:rPr>
            </w:pPr>
            <w:r>
              <w:rPr>
                <w:rFonts w:ascii="Arial" w:hAnsi="Arial" w:cs="Arial"/>
                <w:sz w:val="20"/>
                <w:szCs w:val="20"/>
              </w:rPr>
              <w:t>2</w:t>
            </w:r>
          </w:p>
        </w:tc>
      </w:tr>
      <w:tr w:rsidR="00E929FF" w:rsidRPr="00814695" w14:paraId="05706714" w14:textId="77777777" w:rsidTr="00C90A8A">
        <w:tc>
          <w:tcPr>
            <w:tcW w:w="704" w:type="dxa"/>
            <w:vMerge/>
            <w:shd w:val="clear" w:color="auto" w:fill="C98385"/>
            <w:vAlign w:val="center"/>
          </w:tcPr>
          <w:p w14:paraId="76415D00" w14:textId="51C01304" w:rsidR="00E929FF" w:rsidRPr="00814695" w:rsidRDefault="00E929FF" w:rsidP="00E929FF">
            <w:pPr>
              <w:spacing w:after="0" w:line="276" w:lineRule="auto"/>
              <w:ind w:left="113" w:right="113"/>
              <w:jc w:val="center"/>
              <w:rPr>
                <w:rFonts w:ascii="Arial" w:hAnsi="Arial" w:cs="Arial"/>
                <w:sz w:val="20"/>
                <w:szCs w:val="20"/>
              </w:rPr>
            </w:pPr>
          </w:p>
        </w:tc>
        <w:tc>
          <w:tcPr>
            <w:tcW w:w="992" w:type="dxa"/>
            <w:shd w:val="clear" w:color="auto" w:fill="auto"/>
          </w:tcPr>
          <w:p w14:paraId="4499BB0A" w14:textId="14D86EA4" w:rsidR="00E929FF" w:rsidRPr="00897696" w:rsidRDefault="00E929FF" w:rsidP="00E929FF">
            <w:pPr>
              <w:spacing w:after="0" w:line="276" w:lineRule="auto"/>
              <w:rPr>
                <w:rFonts w:ascii="Arial" w:hAnsi="Arial" w:cs="Arial"/>
                <w:sz w:val="20"/>
                <w:szCs w:val="20"/>
              </w:rPr>
            </w:pPr>
            <w:r>
              <w:rPr>
                <w:rFonts w:ascii="Arial" w:hAnsi="Arial" w:cs="Arial"/>
                <w:sz w:val="20"/>
                <w:szCs w:val="20"/>
              </w:rPr>
              <w:t>20</w:t>
            </w:r>
          </w:p>
        </w:tc>
        <w:tc>
          <w:tcPr>
            <w:tcW w:w="4253" w:type="dxa"/>
            <w:shd w:val="clear" w:color="auto" w:fill="auto"/>
          </w:tcPr>
          <w:p w14:paraId="58A95A27" w14:textId="4E194658" w:rsidR="00E929FF" w:rsidRPr="00897696" w:rsidRDefault="00E929FF" w:rsidP="00E929FF">
            <w:pPr>
              <w:spacing w:after="0" w:line="276" w:lineRule="auto"/>
              <w:rPr>
                <w:rFonts w:ascii="Arial" w:hAnsi="Arial" w:cs="Arial"/>
                <w:sz w:val="20"/>
                <w:szCs w:val="20"/>
              </w:rPr>
            </w:pPr>
            <w:r>
              <w:rPr>
                <w:rFonts w:ascii="Arial" w:hAnsi="Arial" w:cs="Arial"/>
                <w:sz w:val="20"/>
                <w:szCs w:val="20"/>
              </w:rPr>
              <w:t>Differentiation of exponentials and logs</w:t>
            </w:r>
          </w:p>
        </w:tc>
        <w:tc>
          <w:tcPr>
            <w:tcW w:w="1417" w:type="dxa"/>
            <w:shd w:val="clear" w:color="auto" w:fill="auto"/>
          </w:tcPr>
          <w:p w14:paraId="73F47D1B" w14:textId="3AAC83B9" w:rsidR="00E929FF" w:rsidRPr="00897696" w:rsidRDefault="00E929FF" w:rsidP="00E929FF">
            <w:pPr>
              <w:spacing w:after="0" w:line="276" w:lineRule="auto"/>
              <w:jc w:val="center"/>
              <w:rPr>
                <w:rFonts w:ascii="Arial" w:hAnsi="Arial" w:cs="Arial"/>
                <w:sz w:val="20"/>
                <w:szCs w:val="20"/>
              </w:rPr>
            </w:pPr>
            <w:r>
              <w:rPr>
                <w:rFonts w:ascii="Arial" w:hAnsi="Arial" w:cs="Arial"/>
                <w:sz w:val="20"/>
                <w:szCs w:val="20"/>
              </w:rPr>
              <w:t>2</w:t>
            </w:r>
          </w:p>
        </w:tc>
      </w:tr>
      <w:tr w:rsidR="00E929FF" w:rsidRPr="00814695" w14:paraId="2C790C02" w14:textId="77777777" w:rsidTr="00C90A8A">
        <w:tc>
          <w:tcPr>
            <w:tcW w:w="704" w:type="dxa"/>
            <w:vMerge/>
            <w:shd w:val="clear" w:color="auto" w:fill="C98385"/>
            <w:vAlign w:val="center"/>
          </w:tcPr>
          <w:p w14:paraId="27EC4FE5" w14:textId="3511AED9" w:rsidR="00E929FF" w:rsidRPr="00814695" w:rsidRDefault="00E929FF" w:rsidP="00E929FF">
            <w:pPr>
              <w:spacing w:after="0" w:line="276" w:lineRule="auto"/>
              <w:ind w:left="113" w:right="113"/>
              <w:jc w:val="center"/>
              <w:rPr>
                <w:rFonts w:ascii="Arial" w:hAnsi="Arial" w:cs="Arial"/>
                <w:sz w:val="20"/>
                <w:szCs w:val="20"/>
              </w:rPr>
            </w:pPr>
          </w:p>
        </w:tc>
        <w:tc>
          <w:tcPr>
            <w:tcW w:w="992" w:type="dxa"/>
            <w:shd w:val="clear" w:color="auto" w:fill="auto"/>
          </w:tcPr>
          <w:p w14:paraId="2FC1C442" w14:textId="07461D50" w:rsidR="00E929FF" w:rsidRPr="00897696" w:rsidRDefault="00E929FF" w:rsidP="00E929FF">
            <w:pPr>
              <w:spacing w:after="0" w:line="276" w:lineRule="auto"/>
              <w:rPr>
                <w:rFonts w:ascii="Arial" w:hAnsi="Arial" w:cs="Arial"/>
                <w:sz w:val="20"/>
                <w:szCs w:val="20"/>
              </w:rPr>
            </w:pPr>
            <w:r>
              <w:rPr>
                <w:rFonts w:ascii="Arial" w:hAnsi="Arial" w:cs="Arial"/>
                <w:sz w:val="20"/>
                <w:szCs w:val="20"/>
              </w:rPr>
              <w:t>21</w:t>
            </w:r>
          </w:p>
        </w:tc>
        <w:tc>
          <w:tcPr>
            <w:tcW w:w="4253" w:type="dxa"/>
            <w:shd w:val="clear" w:color="auto" w:fill="auto"/>
          </w:tcPr>
          <w:p w14:paraId="3792D711" w14:textId="27DF3605" w:rsidR="00E929FF" w:rsidRPr="00897696" w:rsidRDefault="00E929FF" w:rsidP="00E929FF">
            <w:pPr>
              <w:spacing w:after="0" w:line="276" w:lineRule="auto"/>
              <w:rPr>
                <w:rFonts w:ascii="Arial" w:hAnsi="Arial" w:cs="Arial"/>
                <w:sz w:val="20"/>
                <w:szCs w:val="20"/>
              </w:rPr>
            </w:pPr>
            <w:r>
              <w:rPr>
                <w:rFonts w:ascii="Arial" w:hAnsi="Arial" w:cs="Arial"/>
                <w:sz w:val="20"/>
                <w:szCs w:val="20"/>
              </w:rPr>
              <w:t>Differentiation – maxima and minima</w:t>
            </w:r>
          </w:p>
        </w:tc>
        <w:tc>
          <w:tcPr>
            <w:tcW w:w="1417" w:type="dxa"/>
            <w:shd w:val="clear" w:color="auto" w:fill="auto"/>
          </w:tcPr>
          <w:p w14:paraId="17517EC5" w14:textId="1C9FDB86" w:rsidR="00E929FF" w:rsidRPr="00897696" w:rsidRDefault="0097443E" w:rsidP="00E929FF">
            <w:pPr>
              <w:spacing w:after="0" w:line="276" w:lineRule="auto"/>
              <w:jc w:val="center"/>
              <w:rPr>
                <w:rFonts w:ascii="Arial" w:hAnsi="Arial" w:cs="Arial"/>
                <w:sz w:val="20"/>
                <w:szCs w:val="20"/>
              </w:rPr>
            </w:pPr>
            <w:r>
              <w:rPr>
                <w:rFonts w:ascii="Arial" w:hAnsi="Arial" w:cs="Arial"/>
                <w:sz w:val="20"/>
                <w:szCs w:val="20"/>
              </w:rPr>
              <w:t>2</w:t>
            </w:r>
          </w:p>
        </w:tc>
      </w:tr>
      <w:tr w:rsidR="00E929FF" w:rsidRPr="00814695" w14:paraId="7B832984" w14:textId="77777777" w:rsidTr="00C90A8A">
        <w:tc>
          <w:tcPr>
            <w:tcW w:w="704" w:type="dxa"/>
            <w:vMerge/>
            <w:shd w:val="clear" w:color="auto" w:fill="C98385"/>
            <w:vAlign w:val="center"/>
          </w:tcPr>
          <w:p w14:paraId="2078B1A8" w14:textId="29427C7C" w:rsidR="00E929FF" w:rsidRPr="00814695" w:rsidRDefault="00E929FF" w:rsidP="00E929FF">
            <w:pPr>
              <w:spacing w:after="0" w:line="276" w:lineRule="auto"/>
              <w:ind w:left="113" w:right="113"/>
              <w:jc w:val="center"/>
              <w:rPr>
                <w:rFonts w:ascii="Arial" w:hAnsi="Arial" w:cs="Arial"/>
                <w:sz w:val="20"/>
                <w:szCs w:val="20"/>
              </w:rPr>
            </w:pPr>
          </w:p>
        </w:tc>
        <w:tc>
          <w:tcPr>
            <w:tcW w:w="992" w:type="dxa"/>
            <w:shd w:val="clear" w:color="auto" w:fill="auto"/>
          </w:tcPr>
          <w:p w14:paraId="51443D2B" w14:textId="529C2B5D" w:rsidR="00E929FF" w:rsidRPr="00897696" w:rsidRDefault="00E929FF" w:rsidP="00E929FF">
            <w:pPr>
              <w:spacing w:after="0" w:line="276" w:lineRule="auto"/>
              <w:rPr>
                <w:rFonts w:ascii="Arial" w:hAnsi="Arial" w:cs="Arial"/>
                <w:sz w:val="20"/>
                <w:szCs w:val="20"/>
              </w:rPr>
            </w:pPr>
            <w:r w:rsidRPr="00814695">
              <w:rPr>
                <w:rFonts w:ascii="Arial" w:hAnsi="Arial" w:cs="Arial"/>
                <w:sz w:val="20"/>
                <w:szCs w:val="20"/>
              </w:rPr>
              <w:t>2</w:t>
            </w:r>
            <w:r>
              <w:rPr>
                <w:rFonts w:ascii="Arial" w:hAnsi="Arial" w:cs="Arial"/>
                <w:sz w:val="20"/>
                <w:szCs w:val="20"/>
              </w:rPr>
              <w:t>2</w:t>
            </w:r>
          </w:p>
        </w:tc>
        <w:tc>
          <w:tcPr>
            <w:tcW w:w="4253" w:type="dxa"/>
            <w:shd w:val="clear" w:color="auto" w:fill="auto"/>
          </w:tcPr>
          <w:p w14:paraId="41EB6ADF" w14:textId="4C3871C4" w:rsidR="00E929FF" w:rsidRPr="00897696" w:rsidRDefault="00E929FF" w:rsidP="00E929FF">
            <w:pPr>
              <w:spacing w:after="0" w:line="276" w:lineRule="auto"/>
              <w:rPr>
                <w:rFonts w:ascii="Arial" w:hAnsi="Arial" w:cs="Arial"/>
                <w:sz w:val="20"/>
                <w:szCs w:val="20"/>
              </w:rPr>
            </w:pPr>
            <w:r>
              <w:rPr>
                <w:rFonts w:ascii="Arial" w:hAnsi="Arial" w:cs="Arial"/>
                <w:sz w:val="20"/>
                <w:szCs w:val="20"/>
              </w:rPr>
              <w:t>Indefinite integration – simple algebraic functions</w:t>
            </w:r>
          </w:p>
        </w:tc>
        <w:tc>
          <w:tcPr>
            <w:tcW w:w="1417" w:type="dxa"/>
            <w:shd w:val="clear" w:color="auto" w:fill="auto"/>
          </w:tcPr>
          <w:p w14:paraId="7F6FB517" w14:textId="2C714405" w:rsidR="00E929FF" w:rsidRPr="00897696" w:rsidRDefault="00E929FF" w:rsidP="00E929FF">
            <w:pPr>
              <w:spacing w:after="0" w:line="276" w:lineRule="auto"/>
              <w:jc w:val="center"/>
              <w:rPr>
                <w:rFonts w:ascii="Arial" w:hAnsi="Arial" w:cs="Arial"/>
                <w:sz w:val="20"/>
                <w:szCs w:val="20"/>
              </w:rPr>
            </w:pPr>
            <w:r>
              <w:rPr>
                <w:rFonts w:ascii="Arial" w:hAnsi="Arial" w:cs="Arial"/>
                <w:sz w:val="20"/>
                <w:szCs w:val="20"/>
              </w:rPr>
              <w:t>2</w:t>
            </w:r>
          </w:p>
        </w:tc>
      </w:tr>
      <w:tr w:rsidR="00E929FF" w:rsidRPr="00814695" w14:paraId="29E3D832" w14:textId="77777777" w:rsidTr="00C90A8A">
        <w:tc>
          <w:tcPr>
            <w:tcW w:w="704" w:type="dxa"/>
            <w:vMerge/>
            <w:shd w:val="clear" w:color="auto" w:fill="C98385"/>
            <w:vAlign w:val="center"/>
          </w:tcPr>
          <w:p w14:paraId="138B9F09" w14:textId="3B5DC143" w:rsidR="00E929FF" w:rsidRPr="00814695" w:rsidRDefault="00E929FF" w:rsidP="00E929FF">
            <w:pPr>
              <w:spacing w:after="0" w:line="276" w:lineRule="auto"/>
              <w:ind w:left="113" w:right="113"/>
              <w:jc w:val="center"/>
              <w:rPr>
                <w:rFonts w:ascii="Arial" w:hAnsi="Arial" w:cs="Arial"/>
                <w:sz w:val="20"/>
                <w:szCs w:val="20"/>
              </w:rPr>
            </w:pPr>
          </w:p>
        </w:tc>
        <w:tc>
          <w:tcPr>
            <w:tcW w:w="992" w:type="dxa"/>
            <w:shd w:val="clear" w:color="auto" w:fill="auto"/>
          </w:tcPr>
          <w:p w14:paraId="6E60CBFF" w14:textId="104B492A" w:rsidR="00E929FF" w:rsidRPr="00897696" w:rsidRDefault="00E929FF" w:rsidP="00E929FF">
            <w:pPr>
              <w:spacing w:after="0" w:line="276" w:lineRule="auto"/>
              <w:rPr>
                <w:rFonts w:ascii="Arial" w:hAnsi="Arial" w:cs="Arial"/>
                <w:sz w:val="20"/>
                <w:szCs w:val="20"/>
              </w:rPr>
            </w:pPr>
            <w:r w:rsidRPr="00814695">
              <w:rPr>
                <w:rFonts w:ascii="Arial" w:hAnsi="Arial" w:cs="Arial"/>
                <w:sz w:val="20"/>
                <w:szCs w:val="20"/>
              </w:rPr>
              <w:t>2</w:t>
            </w:r>
            <w:r>
              <w:rPr>
                <w:rFonts w:ascii="Arial" w:hAnsi="Arial" w:cs="Arial"/>
                <w:sz w:val="20"/>
                <w:szCs w:val="20"/>
              </w:rPr>
              <w:t>3</w:t>
            </w:r>
          </w:p>
        </w:tc>
        <w:tc>
          <w:tcPr>
            <w:tcW w:w="4253" w:type="dxa"/>
            <w:shd w:val="clear" w:color="auto" w:fill="auto"/>
          </w:tcPr>
          <w:p w14:paraId="127EEA87" w14:textId="33427F77" w:rsidR="00E929FF" w:rsidRPr="00897696" w:rsidRDefault="00E929FF" w:rsidP="00E929FF">
            <w:pPr>
              <w:spacing w:after="0" w:line="276" w:lineRule="auto"/>
              <w:rPr>
                <w:rFonts w:ascii="Arial" w:hAnsi="Arial" w:cs="Arial"/>
                <w:sz w:val="20"/>
                <w:szCs w:val="20"/>
              </w:rPr>
            </w:pPr>
            <w:r>
              <w:rPr>
                <w:rFonts w:ascii="Arial" w:hAnsi="Arial" w:cs="Arial"/>
                <w:sz w:val="20"/>
                <w:szCs w:val="20"/>
              </w:rPr>
              <w:t>Indefinite integration – sine and cosine</w:t>
            </w:r>
          </w:p>
        </w:tc>
        <w:tc>
          <w:tcPr>
            <w:tcW w:w="1417" w:type="dxa"/>
            <w:shd w:val="clear" w:color="auto" w:fill="auto"/>
          </w:tcPr>
          <w:p w14:paraId="29F7FE4F" w14:textId="1920BC58" w:rsidR="00E929FF" w:rsidRPr="00897696" w:rsidRDefault="00E929FF" w:rsidP="00E929FF">
            <w:pPr>
              <w:spacing w:after="0" w:line="276" w:lineRule="auto"/>
              <w:jc w:val="center"/>
              <w:rPr>
                <w:rFonts w:ascii="Arial" w:hAnsi="Arial" w:cs="Arial"/>
                <w:sz w:val="20"/>
                <w:szCs w:val="20"/>
              </w:rPr>
            </w:pPr>
            <w:r>
              <w:rPr>
                <w:rFonts w:ascii="Arial" w:hAnsi="Arial" w:cs="Arial"/>
                <w:sz w:val="20"/>
                <w:szCs w:val="20"/>
              </w:rPr>
              <w:t>2</w:t>
            </w:r>
          </w:p>
        </w:tc>
      </w:tr>
      <w:tr w:rsidR="00E929FF" w14:paraId="2BCC8C9D" w14:textId="77777777" w:rsidTr="00C90A8A">
        <w:tc>
          <w:tcPr>
            <w:tcW w:w="704" w:type="dxa"/>
            <w:vMerge/>
            <w:shd w:val="clear" w:color="auto" w:fill="C98385"/>
            <w:textDirection w:val="btLr"/>
            <w:vAlign w:val="center"/>
          </w:tcPr>
          <w:p w14:paraId="23EC0EE9" w14:textId="61A03FF6" w:rsidR="00E929FF" w:rsidRPr="00010661" w:rsidRDefault="00E929FF" w:rsidP="00E929FF">
            <w:pPr>
              <w:spacing w:after="0" w:line="276" w:lineRule="auto"/>
              <w:ind w:left="113" w:right="113"/>
              <w:jc w:val="center"/>
              <w:rPr>
                <w:rFonts w:ascii="Arial" w:hAnsi="Arial" w:cs="Arial"/>
                <w:b/>
                <w:sz w:val="20"/>
                <w:szCs w:val="20"/>
              </w:rPr>
            </w:pPr>
          </w:p>
        </w:tc>
        <w:tc>
          <w:tcPr>
            <w:tcW w:w="992" w:type="dxa"/>
          </w:tcPr>
          <w:p w14:paraId="3204B5B2" w14:textId="17E633B8" w:rsidR="00E929FF" w:rsidRPr="00814695" w:rsidRDefault="00E929FF" w:rsidP="00E929FF">
            <w:pPr>
              <w:spacing w:after="0" w:line="276" w:lineRule="auto"/>
              <w:rPr>
                <w:rFonts w:ascii="Arial" w:hAnsi="Arial" w:cs="Arial"/>
                <w:sz w:val="20"/>
                <w:szCs w:val="20"/>
              </w:rPr>
            </w:pPr>
            <w:r w:rsidRPr="00814695">
              <w:rPr>
                <w:rFonts w:ascii="Arial" w:hAnsi="Arial" w:cs="Arial"/>
                <w:sz w:val="20"/>
                <w:szCs w:val="20"/>
              </w:rPr>
              <w:t>2</w:t>
            </w:r>
            <w:r>
              <w:rPr>
                <w:rFonts w:ascii="Arial" w:hAnsi="Arial" w:cs="Arial"/>
                <w:sz w:val="20"/>
                <w:szCs w:val="20"/>
              </w:rPr>
              <w:t>4</w:t>
            </w:r>
          </w:p>
        </w:tc>
        <w:tc>
          <w:tcPr>
            <w:tcW w:w="4253" w:type="dxa"/>
          </w:tcPr>
          <w:p w14:paraId="79BB3837" w14:textId="755AD2B6" w:rsidR="00E929FF" w:rsidRPr="00814695" w:rsidRDefault="00E929FF" w:rsidP="00E929FF">
            <w:pPr>
              <w:spacing w:after="0" w:line="276" w:lineRule="auto"/>
              <w:rPr>
                <w:rFonts w:ascii="Arial" w:hAnsi="Arial" w:cs="Arial"/>
                <w:sz w:val="20"/>
                <w:szCs w:val="20"/>
              </w:rPr>
            </w:pPr>
            <w:r>
              <w:rPr>
                <w:rFonts w:ascii="Arial" w:hAnsi="Arial" w:cs="Arial"/>
                <w:sz w:val="20"/>
                <w:szCs w:val="20"/>
              </w:rPr>
              <w:t>Definite integrals</w:t>
            </w:r>
          </w:p>
        </w:tc>
        <w:tc>
          <w:tcPr>
            <w:tcW w:w="1417" w:type="dxa"/>
          </w:tcPr>
          <w:p w14:paraId="1E688BEC" w14:textId="38528B26" w:rsidR="00E929FF" w:rsidRPr="00814695" w:rsidRDefault="00E929FF" w:rsidP="00E929FF">
            <w:pPr>
              <w:spacing w:after="0" w:line="276" w:lineRule="auto"/>
              <w:jc w:val="center"/>
              <w:rPr>
                <w:rFonts w:ascii="Arial" w:hAnsi="Arial" w:cs="Arial"/>
                <w:sz w:val="20"/>
                <w:szCs w:val="20"/>
              </w:rPr>
            </w:pPr>
            <w:r>
              <w:rPr>
                <w:rFonts w:ascii="Arial" w:hAnsi="Arial" w:cs="Arial"/>
                <w:sz w:val="20"/>
                <w:szCs w:val="20"/>
              </w:rPr>
              <w:t>2</w:t>
            </w:r>
          </w:p>
        </w:tc>
      </w:tr>
      <w:tr w:rsidR="002E365E" w14:paraId="4B2C937D" w14:textId="77777777" w:rsidTr="00C90A8A">
        <w:tc>
          <w:tcPr>
            <w:tcW w:w="704" w:type="dxa"/>
            <w:vMerge w:val="restart"/>
            <w:shd w:val="clear" w:color="auto" w:fill="C98385"/>
            <w:textDirection w:val="btLr"/>
            <w:vAlign w:val="center"/>
          </w:tcPr>
          <w:p w14:paraId="613B3F7F" w14:textId="5F820CBA" w:rsidR="002E365E" w:rsidRPr="00010661" w:rsidRDefault="002E365E" w:rsidP="00E929FF">
            <w:pPr>
              <w:spacing w:after="0" w:line="276" w:lineRule="auto"/>
              <w:ind w:left="113" w:right="113"/>
              <w:jc w:val="center"/>
              <w:rPr>
                <w:rFonts w:ascii="Arial" w:hAnsi="Arial" w:cs="Arial"/>
                <w:b/>
                <w:sz w:val="20"/>
                <w:szCs w:val="20"/>
              </w:rPr>
            </w:pPr>
            <w:r>
              <w:rPr>
                <w:rFonts w:ascii="Arial" w:hAnsi="Arial" w:cs="Arial"/>
                <w:b/>
                <w:sz w:val="20"/>
                <w:szCs w:val="20"/>
              </w:rPr>
              <w:t>LO6</w:t>
            </w:r>
          </w:p>
        </w:tc>
        <w:tc>
          <w:tcPr>
            <w:tcW w:w="992" w:type="dxa"/>
          </w:tcPr>
          <w:p w14:paraId="38FFCA85" w14:textId="529ACD78" w:rsidR="002E365E" w:rsidRPr="00814695" w:rsidRDefault="002E365E" w:rsidP="00E929FF">
            <w:pPr>
              <w:spacing w:after="0" w:line="276" w:lineRule="auto"/>
              <w:rPr>
                <w:rFonts w:ascii="Arial" w:hAnsi="Arial" w:cs="Arial"/>
                <w:sz w:val="20"/>
                <w:szCs w:val="20"/>
              </w:rPr>
            </w:pPr>
            <w:r>
              <w:rPr>
                <w:rFonts w:ascii="Arial" w:hAnsi="Arial" w:cs="Arial"/>
                <w:sz w:val="20"/>
                <w:szCs w:val="20"/>
              </w:rPr>
              <w:t>25</w:t>
            </w:r>
          </w:p>
        </w:tc>
        <w:tc>
          <w:tcPr>
            <w:tcW w:w="4253" w:type="dxa"/>
          </w:tcPr>
          <w:p w14:paraId="480932EC" w14:textId="68367B75" w:rsidR="002E365E" w:rsidRPr="00814695" w:rsidRDefault="002E365E" w:rsidP="00E929FF">
            <w:pPr>
              <w:spacing w:after="0" w:line="276" w:lineRule="auto"/>
              <w:rPr>
                <w:rFonts w:ascii="Arial" w:hAnsi="Arial" w:cs="Arial"/>
                <w:sz w:val="20"/>
                <w:szCs w:val="20"/>
              </w:rPr>
            </w:pPr>
            <w:r>
              <w:rPr>
                <w:rFonts w:ascii="Arial" w:hAnsi="Arial" w:cs="Arial"/>
                <w:sz w:val="20"/>
                <w:szCs w:val="20"/>
              </w:rPr>
              <w:t>Histograms, frequency polygons and cumulative frequency curves</w:t>
            </w:r>
          </w:p>
        </w:tc>
        <w:tc>
          <w:tcPr>
            <w:tcW w:w="1417" w:type="dxa"/>
          </w:tcPr>
          <w:p w14:paraId="23F36313" w14:textId="3EEEA596" w:rsidR="002E365E" w:rsidRPr="00814695" w:rsidRDefault="009923AC" w:rsidP="00E929FF">
            <w:pPr>
              <w:spacing w:after="0" w:line="276" w:lineRule="auto"/>
              <w:jc w:val="center"/>
              <w:rPr>
                <w:rFonts w:ascii="Arial" w:hAnsi="Arial" w:cs="Arial"/>
                <w:sz w:val="20"/>
                <w:szCs w:val="20"/>
              </w:rPr>
            </w:pPr>
            <w:r>
              <w:rPr>
                <w:rFonts w:ascii="Arial" w:hAnsi="Arial" w:cs="Arial"/>
                <w:sz w:val="20"/>
                <w:szCs w:val="20"/>
              </w:rPr>
              <w:t>2</w:t>
            </w:r>
          </w:p>
        </w:tc>
      </w:tr>
      <w:tr w:rsidR="002E365E" w14:paraId="60DD02B0" w14:textId="77777777" w:rsidTr="00C90A8A">
        <w:tc>
          <w:tcPr>
            <w:tcW w:w="704" w:type="dxa"/>
            <w:vMerge/>
            <w:shd w:val="clear" w:color="auto" w:fill="C98385"/>
            <w:textDirection w:val="btLr"/>
          </w:tcPr>
          <w:p w14:paraId="0822F61C" w14:textId="249712DC" w:rsidR="002E365E" w:rsidRPr="00010661" w:rsidRDefault="002E365E" w:rsidP="00E929FF">
            <w:pPr>
              <w:spacing w:after="0" w:line="276" w:lineRule="auto"/>
              <w:ind w:left="113" w:right="113"/>
              <w:jc w:val="center"/>
              <w:rPr>
                <w:rFonts w:ascii="Arial" w:hAnsi="Arial" w:cs="Arial"/>
                <w:b/>
                <w:sz w:val="20"/>
                <w:szCs w:val="20"/>
              </w:rPr>
            </w:pPr>
          </w:p>
        </w:tc>
        <w:tc>
          <w:tcPr>
            <w:tcW w:w="992" w:type="dxa"/>
          </w:tcPr>
          <w:p w14:paraId="40483F87" w14:textId="23D52757" w:rsidR="002E365E" w:rsidRPr="00814695" w:rsidRDefault="002E365E" w:rsidP="00E929FF">
            <w:pPr>
              <w:spacing w:after="0" w:line="276" w:lineRule="auto"/>
              <w:rPr>
                <w:rFonts w:ascii="Arial" w:hAnsi="Arial" w:cs="Arial"/>
                <w:sz w:val="20"/>
                <w:szCs w:val="20"/>
              </w:rPr>
            </w:pPr>
            <w:r>
              <w:rPr>
                <w:rFonts w:ascii="Arial" w:hAnsi="Arial" w:cs="Arial"/>
                <w:sz w:val="20"/>
                <w:szCs w:val="20"/>
              </w:rPr>
              <w:t>26</w:t>
            </w:r>
          </w:p>
        </w:tc>
        <w:tc>
          <w:tcPr>
            <w:tcW w:w="4253" w:type="dxa"/>
          </w:tcPr>
          <w:p w14:paraId="2EB9F017" w14:textId="3417D1D1" w:rsidR="002E365E" w:rsidRPr="00814695" w:rsidRDefault="002E365E" w:rsidP="00E929FF">
            <w:pPr>
              <w:spacing w:after="0" w:line="276" w:lineRule="auto"/>
              <w:rPr>
                <w:rFonts w:ascii="Arial" w:hAnsi="Arial" w:cs="Arial"/>
                <w:sz w:val="20"/>
                <w:szCs w:val="20"/>
              </w:rPr>
            </w:pPr>
            <w:r>
              <w:rPr>
                <w:rFonts w:ascii="Arial" w:hAnsi="Arial" w:cs="Arial"/>
                <w:sz w:val="20"/>
                <w:szCs w:val="20"/>
              </w:rPr>
              <w:t>Problem solving for a set of data – mean, mode and median</w:t>
            </w:r>
          </w:p>
        </w:tc>
        <w:tc>
          <w:tcPr>
            <w:tcW w:w="1417" w:type="dxa"/>
          </w:tcPr>
          <w:p w14:paraId="2E3C783A" w14:textId="64533046" w:rsidR="002E365E" w:rsidRPr="00814695" w:rsidRDefault="009923AC" w:rsidP="00E929FF">
            <w:pPr>
              <w:spacing w:after="0" w:line="276" w:lineRule="auto"/>
              <w:jc w:val="center"/>
              <w:rPr>
                <w:rFonts w:ascii="Arial" w:hAnsi="Arial" w:cs="Arial"/>
                <w:sz w:val="20"/>
                <w:szCs w:val="20"/>
              </w:rPr>
            </w:pPr>
            <w:r>
              <w:rPr>
                <w:rFonts w:ascii="Arial" w:hAnsi="Arial" w:cs="Arial"/>
                <w:sz w:val="20"/>
                <w:szCs w:val="20"/>
              </w:rPr>
              <w:t>2</w:t>
            </w:r>
          </w:p>
        </w:tc>
      </w:tr>
      <w:tr w:rsidR="002E365E" w14:paraId="375200F1" w14:textId="77777777" w:rsidTr="00C90A8A">
        <w:tc>
          <w:tcPr>
            <w:tcW w:w="704" w:type="dxa"/>
            <w:vMerge/>
            <w:shd w:val="clear" w:color="auto" w:fill="C98385"/>
            <w:textDirection w:val="btLr"/>
          </w:tcPr>
          <w:p w14:paraId="19BD0DEE" w14:textId="735A3322" w:rsidR="002E365E" w:rsidRPr="00010661" w:rsidRDefault="002E365E" w:rsidP="00E929FF">
            <w:pPr>
              <w:spacing w:after="0" w:line="276" w:lineRule="auto"/>
              <w:ind w:left="113" w:right="113"/>
              <w:jc w:val="center"/>
              <w:rPr>
                <w:rFonts w:ascii="Arial" w:hAnsi="Arial" w:cs="Arial"/>
                <w:b/>
                <w:sz w:val="20"/>
                <w:szCs w:val="20"/>
              </w:rPr>
            </w:pPr>
          </w:p>
        </w:tc>
        <w:tc>
          <w:tcPr>
            <w:tcW w:w="992" w:type="dxa"/>
          </w:tcPr>
          <w:p w14:paraId="04CC1DD6" w14:textId="5FC3721C" w:rsidR="002E365E" w:rsidRPr="00814695" w:rsidRDefault="002E365E" w:rsidP="00E929FF">
            <w:pPr>
              <w:spacing w:after="0" w:line="276" w:lineRule="auto"/>
              <w:rPr>
                <w:rFonts w:ascii="Arial" w:hAnsi="Arial" w:cs="Arial"/>
                <w:sz w:val="20"/>
                <w:szCs w:val="20"/>
              </w:rPr>
            </w:pPr>
            <w:r>
              <w:rPr>
                <w:rFonts w:ascii="Arial" w:hAnsi="Arial" w:cs="Arial"/>
                <w:sz w:val="20"/>
                <w:szCs w:val="20"/>
              </w:rPr>
              <w:t>27</w:t>
            </w:r>
          </w:p>
        </w:tc>
        <w:tc>
          <w:tcPr>
            <w:tcW w:w="4253" w:type="dxa"/>
          </w:tcPr>
          <w:p w14:paraId="25A13AF7" w14:textId="3DCD9389" w:rsidR="002E365E" w:rsidRPr="00814695" w:rsidRDefault="002E365E" w:rsidP="00E929FF">
            <w:pPr>
              <w:spacing w:after="0" w:line="276" w:lineRule="auto"/>
              <w:rPr>
                <w:rFonts w:ascii="Arial" w:hAnsi="Arial" w:cs="Arial"/>
                <w:sz w:val="20"/>
                <w:szCs w:val="20"/>
              </w:rPr>
            </w:pPr>
            <w:r>
              <w:rPr>
                <w:rFonts w:ascii="Arial" w:hAnsi="Arial" w:cs="Arial"/>
                <w:sz w:val="20"/>
                <w:szCs w:val="20"/>
              </w:rPr>
              <w:t>Problem solving for a set of data – distribution, percentiles, quartiles and skew</w:t>
            </w:r>
          </w:p>
        </w:tc>
        <w:tc>
          <w:tcPr>
            <w:tcW w:w="1417" w:type="dxa"/>
          </w:tcPr>
          <w:p w14:paraId="355FCD41" w14:textId="666FE3E4" w:rsidR="002E365E" w:rsidRPr="00814695" w:rsidRDefault="009923AC" w:rsidP="00E929FF">
            <w:pPr>
              <w:spacing w:after="0" w:line="276" w:lineRule="auto"/>
              <w:jc w:val="center"/>
              <w:rPr>
                <w:rFonts w:ascii="Arial" w:hAnsi="Arial" w:cs="Arial"/>
                <w:sz w:val="20"/>
                <w:szCs w:val="20"/>
              </w:rPr>
            </w:pPr>
            <w:r>
              <w:rPr>
                <w:rFonts w:ascii="Arial" w:hAnsi="Arial" w:cs="Arial"/>
                <w:sz w:val="20"/>
                <w:szCs w:val="20"/>
              </w:rPr>
              <w:t>2</w:t>
            </w:r>
          </w:p>
        </w:tc>
      </w:tr>
      <w:tr w:rsidR="002E365E" w14:paraId="709246C2" w14:textId="77777777" w:rsidTr="00C90A8A">
        <w:tc>
          <w:tcPr>
            <w:tcW w:w="704" w:type="dxa"/>
            <w:vMerge/>
            <w:shd w:val="clear" w:color="auto" w:fill="C98385"/>
            <w:textDirection w:val="btLr"/>
          </w:tcPr>
          <w:p w14:paraId="5FFAFE95" w14:textId="4348EA5E" w:rsidR="002E365E" w:rsidRPr="00010661" w:rsidRDefault="002E365E" w:rsidP="00E929FF">
            <w:pPr>
              <w:spacing w:after="0" w:line="276" w:lineRule="auto"/>
              <w:ind w:left="113" w:right="113"/>
              <w:jc w:val="center"/>
              <w:rPr>
                <w:rFonts w:ascii="Arial" w:hAnsi="Arial" w:cs="Arial"/>
                <w:b/>
                <w:sz w:val="20"/>
                <w:szCs w:val="20"/>
              </w:rPr>
            </w:pPr>
          </w:p>
        </w:tc>
        <w:tc>
          <w:tcPr>
            <w:tcW w:w="992" w:type="dxa"/>
          </w:tcPr>
          <w:p w14:paraId="3B057C96" w14:textId="01D320B2" w:rsidR="002E365E" w:rsidRPr="00814695" w:rsidRDefault="002E365E" w:rsidP="00E929FF">
            <w:pPr>
              <w:spacing w:after="0" w:line="276" w:lineRule="auto"/>
              <w:rPr>
                <w:rFonts w:ascii="Arial" w:hAnsi="Arial" w:cs="Arial"/>
                <w:sz w:val="20"/>
                <w:szCs w:val="20"/>
              </w:rPr>
            </w:pPr>
            <w:r>
              <w:rPr>
                <w:rFonts w:ascii="Arial" w:hAnsi="Arial" w:cs="Arial"/>
                <w:sz w:val="20"/>
                <w:szCs w:val="20"/>
              </w:rPr>
              <w:t>28</w:t>
            </w:r>
          </w:p>
        </w:tc>
        <w:tc>
          <w:tcPr>
            <w:tcW w:w="4253" w:type="dxa"/>
          </w:tcPr>
          <w:p w14:paraId="5C8953E4" w14:textId="5B88A526" w:rsidR="002E365E" w:rsidRPr="00814695" w:rsidRDefault="002E365E" w:rsidP="00E929FF">
            <w:pPr>
              <w:spacing w:after="0" w:line="276" w:lineRule="auto"/>
              <w:rPr>
                <w:rFonts w:ascii="Arial" w:hAnsi="Arial" w:cs="Arial"/>
                <w:sz w:val="20"/>
                <w:szCs w:val="20"/>
              </w:rPr>
            </w:pPr>
            <w:r>
              <w:rPr>
                <w:rFonts w:ascii="Arial" w:hAnsi="Arial" w:cs="Arial"/>
                <w:sz w:val="20"/>
                <w:szCs w:val="20"/>
              </w:rPr>
              <w:t>Problem solving for a set of data – variance and standard deviation</w:t>
            </w:r>
          </w:p>
        </w:tc>
        <w:tc>
          <w:tcPr>
            <w:tcW w:w="1417" w:type="dxa"/>
          </w:tcPr>
          <w:p w14:paraId="1B644405" w14:textId="6D868255" w:rsidR="002E365E" w:rsidRPr="00814695" w:rsidRDefault="009923AC" w:rsidP="00E929FF">
            <w:pPr>
              <w:spacing w:after="0" w:line="276" w:lineRule="auto"/>
              <w:jc w:val="center"/>
              <w:rPr>
                <w:rFonts w:ascii="Arial" w:hAnsi="Arial" w:cs="Arial"/>
                <w:sz w:val="20"/>
                <w:szCs w:val="20"/>
              </w:rPr>
            </w:pPr>
            <w:r>
              <w:rPr>
                <w:rFonts w:ascii="Arial" w:hAnsi="Arial" w:cs="Arial"/>
                <w:sz w:val="20"/>
                <w:szCs w:val="20"/>
              </w:rPr>
              <w:t>2</w:t>
            </w:r>
          </w:p>
        </w:tc>
      </w:tr>
      <w:tr w:rsidR="002E365E" w14:paraId="77DDCE8C" w14:textId="77777777" w:rsidTr="00C90A8A">
        <w:tc>
          <w:tcPr>
            <w:tcW w:w="704" w:type="dxa"/>
            <w:vMerge/>
            <w:shd w:val="clear" w:color="auto" w:fill="C98385"/>
            <w:textDirection w:val="btLr"/>
          </w:tcPr>
          <w:p w14:paraId="36B1839A" w14:textId="06D86A43" w:rsidR="002E365E" w:rsidRPr="00010661" w:rsidRDefault="002E365E" w:rsidP="00E929FF">
            <w:pPr>
              <w:spacing w:after="0" w:line="276" w:lineRule="auto"/>
              <w:ind w:left="113" w:right="113"/>
              <w:jc w:val="center"/>
              <w:rPr>
                <w:rFonts w:ascii="Arial" w:hAnsi="Arial" w:cs="Arial"/>
                <w:b/>
                <w:sz w:val="20"/>
                <w:szCs w:val="20"/>
              </w:rPr>
            </w:pPr>
          </w:p>
        </w:tc>
        <w:tc>
          <w:tcPr>
            <w:tcW w:w="992" w:type="dxa"/>
          </w:tcPr>
          <w:p w14:paraId="53127FFD" w14:textId="7F90E4E7" w:rsidR="002E365E" w:rsidRPr="00814695" w:rsidRDefault="002E365E" w:rsidP="00E929FF">
            <w:pPr>
              <w:spacing w:after="0" w:line="276" w:lineRule="auto"/>
              <w:rPr>
                <w:rFonts w:ascii="Arial" w:hAnsi="Arial" w:cs="Arial"/>
                <w:sz w:val="20"/>
                <w:szCs w:val="20"/>
              </w:rPr>
            </w:pPr>
            <w:r>
              <w:rPr>
                <w:rFonts w:ascii="Arial" w:hAnsi="Arial" w:cs="Arial"/>
                <w:sz w:val="20"/>
                <w:szCs w:val="20"/>
              </w:rPr>
              <w:t>29</w:t>
            </w:r>
          </w:p>
        </w:tc>
        <w:tc>
          <w:tcPr>
            <w:tcW w:w="4253" w:type="dxa"/>
          </w:tcPr>
          <w:p w14:paraId="07C4ECF9" w14:textId="79DF9C33" w:rsidR="002E365E" w:rsidRPr="00814695" w:rsidRDefault="002E365E" w:rsidP="00E929FF">
            <w:pPr>
              <w:spacing w:after="0" w:line="276" w:lineRule="auto"/>
              <w:rPr>
                <w:rFonts w:ascii="Arial" w:hAnsi="Arial" w:cs="Arial"/>
                <w:sz w:val="20"/>
                <w:szCs w:val="20"/>
              </w:rPr>
            </w:pPr>
            <w:r>
              <w:rPr>
                <w:rFonts w:ascii="Arial" w:hAnsi="Arial" w:cs="Arial"/>
                <w:sz w:val="20"/>
                <w:szCs w:val="20"/>
              </w:rPr>
              <w:t>Problem solving using probability</w:t>
            </w:r>
          </w:p>
        </w:tc>
        <w:tc>
          <w:tcPr>
            <w:tcW w:w="1417" w:type="dxa"/>
          </w:tcPr>
          <w:p w14:paraId="28C3BAB1" w14:textId="5C42F548" w:rsidR="002E365E" w:rsidRPr="00814695" w:rsidRDefault="009923AC" w:rsidP="00E929FF">
            <w:pPr>
              <w:spacing w:after="0" w:line="276" w:lineRule="auto"/>
              <w:jc w:val="center"/>
              <w:rPr>
                <w:rFonts w:ascii="Arial" w:hAnsi="Arial" w:cs="Arial"/>
                <w:sz w:val="20"/>
                <w:szCs w:val="20"/>
              </w:rPr>
            </w:pPr>
            <w:r>
              <w:rPr>
                <w:rFonts w:ascii="Arial" w:hAnsi="Arial" w:cs="Arial"/>
                <w:sz w:val="20"/>
                <w:szCs w:val="20"/>
              </w:rPr>
              <w:t>2</w:t>
            </w:r>
          </w:p>
        </w:tc>
      </w:tr>
      <w:tr w:rsidR="002E365E" w14:paraId="39ADBBFA" w14:textId="77777777" w:rsidTr="00C90A8A">
        <w:tc>
          <w:tcPr>
            <w:tcW w:w="704" w:type="dxa"/>
            <w:vMerge/>
            <w:shd w:val="clear" w:color="auto" w:fill="C98385"/>
            <w:textDirection w:val="btLr"/>
          </w:tcPr>
          <w:p w14:paraId="1349BE2F" w14:textId="5A1B326F" w:rsidR="002E365E" w:rsidRPr="00010661" w:rsidRDefault="002E365E" w:rsidP="00E929FF">
            <w:pPr>
              <w:spacing w:after="0" w:line="276" w:lineRule="auto"/>
              <w:ind w:left="113" w:right="113"/>
              <w:jc w:val="center"/>
              <w:rPr>
                <w:rFonts w:ascii="Arial" w:hAnsi="Arial" w:cs="Arial"/>
                <w:b/>
                <w:sz w:val="20"/>
                <w:szCs w:val="20"/>
              </w:rPr>
            </w:pPr>
          </w:p>
        </w:tc>
        <w:tc>
          <w:tcPr>
            <w:tcW w:w="992" w:type="dxa"/>
          </w:tcPr>
          <w:p w14:paraId="0F11C527" w14:textId="488D10BB" w:rsidR="002E365E" w:rsidRPr="00814695" w:rsidRDefault="002E365E" w:rsidP="00E929FF">
            <w:pPr>
              <w:spacing w:after="0" w:line="276" w:lineRule="auto"/>
              <w:rPr>
                <w:rFonts w:ascii="Arial" w:hAnsi="Arial" w:cs="Arial"/>
                <w:sz w:val="20"/>
                <w:szCs w:val="20"/>
              </w:rPr>
            </w:pPr>
            <w:r>
              <w:rPr>
                <w:rFonts w:ascii="Arial" w:hAnsi="Arial" w:cs="Arial"/>
                <w:sz w:val="20"/>
                <w:szCs w:val="20"/>
              </w:rPr>
              <w:t>30</w:t>
            </w:r>
          </w:p>
        </w:tc>
        <w:tc>
          <w:tcPr>
            <w:tcW w:w="4253" w:type="dxa"/>
          </w:tcPr>
          <w:p w14:paraId="37C525DC" w14:textId="6785718F" w:rsidR="002E365E" w:rsidRPr="00814695" w:rsidRDefault="002E365E" w:rsidP="00E929FF">
            <w:pPr>
              <w:spacing w:after="0" w:line="276" w:lineRule="auto"/>
              <w:rPr>
                <w:rFonts w:ascii="Arial" w:hAnsi="Arial" w:cs="Arial"/>
                <w:sz w:val="20"/>
                <w:szCs w:val="20"/>
              </w:rPr>
            </w:pPr>
            <w:r>
              <w:rPr>
                <w:rFonts w:ascii="Arial" w:hAnsi="Arial" w:cs="Arial"/>
                <w:sz w:val="20"/>
                <w:szCs w:val="20"/>
              </w:rPr>
              <w:t>Addition and multiplication laws of probability</w:t>
            </w:r>
          </w:p>
        </w:tc>
        <w:tc>
          <w:tcPr>
            <w:tcW w:w="1417" w:type="dxa"/>
          </w:tcPr>
          <w:p w14:paraId="214A47B5" w14:textId="0FC8B57C" w:rsidR="002E365E" w:rsidRPr="00814695" w:rsidRDefault="009923AC" w:rsidP="00E929FF">
            <w:pPr>
              <w:spacing w:after="0" w:line="276" w:lineRule="auto"/>
              <w:jc w:val="center"/>
              <w:rPr>
                <w:rFonts w:ascii="Arial" w:hAnsi="Arial" w:cs="Arial"/>
                <w:sz w:val="20"/>
                <w:szCs w:val="20"/>
              </w:rPr>
            </w:pPr>
            <w:r>
              <w:rPr>
                <w:rFonts w:ascii="Arial" w:hAnsi="Arial" w:cs="Arial"/>
                <w:sz w:val="20"/>
                <w:szCs w:val="20"/>
              </w:rPr>
              <w:t>1</w:t>
            </w:r>
          </w:p>
        </w:tc>
      </w:tr>
    </w:tbl>
    <w:p w14:paraId="07FFC882" w14:textId="77777777" w:rsidR="00B611E5" w:rsidRDefault="00B611E5">
      <w:pPr>
        <w:spacing w:after="200" w:line="276" w:lineRule="auto"/>
        <w:rPr>
          <w:rFonts w:ascii="Arial" w:hAnsi="Arial" w:cs="Arial"/>
        </w:rPr>
        <w:sectPr w:rsidR="00B611E5" w:rsidSect="00B611E5">
          <w:pgSz w:w="16838" w:h="11906" w:orient="landscape"/>
          <w:pgMar w:top="1262" w:right="851" w:bottom="1134" w:left="851" w:header="0" w:footer="567" w:gutter="0"/>
          <w:cols w:num="2" w:space="708"/>
          <w:docGrid w:linePitch="360"/>
        </w:sectPr>
      </w:pPr>
    </w:p>
    <w:tbl>
      <w:tblPr>
        <w:tblStyle w:val="TableGrid"/>
        <w:tblW w:w="15304" w:type="dxa"/>
        <w:tblBorders>
          <w:top w:val="single" w:sz="4" w:space="0" w:color="780030"/>
          <w:left w:val="single" w:sz="4" w:space="0" w:color="780030"/>
          <w:bottom w:val="single" w:sz="4" w:space="0" w:color="780030"/>
          <w:right w:val="single" w:sz="4" w:space="0" w:color="780030"/>
          <w:insideH w:val="single" w:sz="4" w:space="0" w:color="780030"/>
          <w:insideV w:val="single" w:sz="4" w:space="0" w:color="780030"/>
        </w:tblBorders>
        <w:tblLayout w:type="fixed"/>
        <w:tblLook w:val="04A0" w:firstRow="1" w:lastRow="0" w:firstColumn="1" w:lastColumn="0" w:noHBand="0" w:noVBand="1"/>
      </w:tblPr>
      <w:tblGrid>
        <w:gridCol w:w="988"/>
        <w:gridCol w:w="5783"/>
        <w:gridCol w:w="8533"/>
      </w:tblGrid>
      <w:tr w:rsidR="0031521E" w14:paraId="556BDABF" w14:textId="77777777" w:rsidTr="008B05BF">
        <w:tc>
          <w:tcPr>
            <w:tcW w:w="988" w:type="dxa"/>
            <w:tcBorders>
              <w:bottom w:val="single" w:sz="4" w:space="0" w:color="780030"/>
            </w:tcBorders>
            <w:shd w:val="clear" w:color="auto" w:fill="C98385"/>
          </w:tcPr>
          <w:p w14:paraId="677495AB" w14:textId="77777777" w:rsidR="008B05BF" w:rsidRPr="00A043C0" w:rsidRDefault="008B05BF" w:rsidP="0003095C">
            <w:pPr>
              <w:spacing w:before="120" w:after="120" w:line="240" w:lineRule="auto"/>
              <w:rPr>
                <w:rFonts w:ascii="Arial" w:hAnsi="Arial" w:cs="Arial"/>
                <w:b/>
              </w:rPr>
            </w:pPr>
            <w:r>
              <w:rPr>
                <w:rFonts w:ascii="Arial" w:hAnsi="Arial" w:cs="Arial"/>
                <w:b/>
              </w:rPr>
              <w:lastRenderedPageBreak/>
              <w:t>Lesson</w:t>
            </w:r>
          </w:p>
        </w:tc>
        <w:tc>
          <w:tcPr>
            <w:tcW w:w="5783" w:type="dxa"/>
            <w:tcBorders>
              <w:bottom w:val="single" w:sz="4" w:space="0" w:color="780030"/>
            </w:tcBorders>
            <w:shd w:val="clear" w:color="auto" w:fill="C98385"/>
          </w:tcPr>
          <w:p w14:paraId="7E9EB33C" w14:textId="77777777" w:rsidR="0031521E" w:rsidRPr="00A043C0" w:rsidRDefault="0031521E" w:rsidP="0003095C">
            <w:pPr>
              <w:spacing w:before="120" w:after="120" w:line="240" w:lineRule="auto"/>
              <w:rPr>
                <w:rFonts w:ascii="Arial" w:hAnsi="Arial" w:cs="Arial"/>
                <w:b/>
              </w:rPr>
            </w:pPr>
            <w:r w:rsidRPr="00A043C0">
              <w:rPr>
                <w:rFonts w:ascii="Arial" w:hAnsi="Arial" w:cs="Arial"/>
                <w:b/>
              </w:rPr>
              <w:t>Learning outcomes</w:t>
            </w:r>
            <w:r w:rsidR="008B05BF">
              <w:rPr>
                <w:rFonts w:ascii="Arial" w:hAnsi="Arial" w:cs="Arial"/>
                <w:b/>
              </w:rPr>
              <w:t xml:space="preserve"> and topics</w:t>
            </w:r>
          </w:p>
        </w:tc>
        <w:tc>
          <w:tcPr>
            <w:tcW w:w="8533" w:type="dxa"/>
            <w:tcBorders>
              <w:bottom w:val="single" w:sz="4" w:space="0" w:color="780030"/>
            </w:tcBorders>
            <w:shd w:val="clear" w:color="auto" w:fill="C98385"/>
          </w:tcPr>
          <w:p w14:paraId="294EF724" w14:textId="77777777" w:rsidR="0031521E" w:rsidRPr="00A043C0" w:rsidRDefault="008B05BF" w:rsidP="0003095C">
            <w:pPr>
              <w:spacing w:before="120" w:after="120" w:line="240" w:lineRule="auto"/>
              <w:rPr>
                <w:rFonts w:ascii="Arial" w:hAnsi="Arial" w:cs="Arial"/>
                <w:b/>
              </w:rPr>
            </w:pPr>
            <w:r>
              <w:rPr>
                <w:rFonts w:ascii="Arial" w:hAnsi="Arial" w:cs="Arial"/>
                <w:b/>
              </w:rPr>
              <w:t>Unit content to be covered, activities, l</w:t>
            </w:r>
            <w:r w:rsidR="0031521E" w:rsidRPr="00A043C0">
              <w:rPr>
                <w:rFonts w:ascii="Arial" w:hAnsi="Arial" w:cs="Arial"/>
                <w:b/>
              </w:rPr>
              <w:t>ink</w:t>
            </w:r>
            <w:r>
              <w:rPr>
                <w:rFonts w:ascii="Arial" w:hAnsi="Arial" w:cs="Arial"/>
                <w:b/>
              </w:rPr>
              <w:t>s</w:t>
            </w:r>
            <w:r w:rsidR="0031521E" w:rsidRPr="00A043C0">
              <w:rPr>
                <w:rFonts w:ascii="Arial" w:hAnsi="Arial" w:cs="Arial"/>
                <w:b/>
              </w:rPr>
              <w:t xml:space="preserve"> to useful resources</w:t>
            </w:r>
          </w:p>
        </w:tc>
      </w:tr>
      <w:tr w:rsidR="00A126AB" w14:paraId="013760D8" w14:textId="77777777" w:rsidTr="00B553A6">
        <w:trPr>
          <w:trHeight w:val="505"/>
        </w:trPr>
        <w:tc>
          <w:tcPr>
            <w:tcW w:w="15304" w:type="dxa"/>
            <w:gridSpan w:val="3"/>
            <w:shd w:val="clear" w:color="auto" w:fill="E3BFBE"/>
          </w:tcPr>
          <w:p w14:paraId="7A0732DE" w14:textId="2B952469" w:rsidR="00A126AB" w:rsidRPr="009C731F" w:rsidRDefault="00EB02A9" w:rsidP="0003095C">
            <w:pPr>
              <w:spacing w:before="120" w:after="120" w:line="240" w:lineRule="auto"/>
              <w:rPr>
                <w:rFonts w:ascii="Arial" w:hAnsi="Arial" w:cs="Arial"/>
                <w:b/>
              </w:rPr>
            </w:pPr>
            <w:r>
              <w:rPr>
                <w:rFonts w:ascii="Arial" w:hAnsi="Arial" w:cs="Arial"/>
                <w:b/>
              </w:rPr>
              <w:t>Engineering</w:t>
            </w:r>
            <w:r w:rsidR="00A126AB" w:rsidRPr="00A126AB">
              <w:rPr>
                <w:rFonts w:ascii="Arial" w:hAnsi="Arial" w:cs="Arial"/>
                <w:b/>
              </w:rPr>
              <w:t xml:space="preserve"> Unit </w:t>
            </w:r>
            <w:r w:rsidR="00AC4A51">
              <w:rPr>
                <w:rFonts w:ascii="Arial" w:hAnsi="Arial" w:cs="Arial"/>
                <w:b/>
              </w:rPr>
              <w:t>1</w:t>
            </w:r>
            <w:r w:rsidR="00A126AB" w:rsidRPr="00A126AB">
              <w:rPr>
                <w:rFonts w:ascii="Arial" w:hAnsi="Arial" w:cs="Arial"/>
                <w:b/>
              </w:rPr>
              <w:t xml:space="preserve">: </w:t>
            </w:r>
            <w:r w:rsidR="0017522B">
              <w:rPr>
                <w:rFonts w:ascii="Arial" w:hAnsi="Arial" w:cs="Arial"/>
                <w:b/>
              </w:rPr>
              <w:t xml:space="preserve">Mathematics for </w:t>
            </w:r>
            <w:r w:rsidR="0009665F">
              <w:rPr>
                <w:rFonts w:ascii="Arial" w:hAnsi="Arial" w:cs="Arial"/>
                <w:b/>
              </w:rPr>
              <w:t>E</w:t>
            </w:r>
            <w:r w:rsidR="0017522B">
              <w:rPr>
                <w:rFonts w:ascii="Arial" w:hAnsi="Arial" w:cs="Arial"/>
                <w:b/>
              </w:rPr>
              <w:t>ngineers</w:t>
            </w:r>
          </w:p>
        </w:tc>
      </w:tr>
      <w:tr w:rsidR="0031521E" w14:paraId="7EB75FD9" w14:textId="77777777" w:rsidTr="00A734EE">
        <w:trPr>
          <w:trHeight w:val="347"/>
        </w:trPr>
        <w:tc>
          <w:tcPr>
            <w:tcW w:w="988" w:type="dxa"/>
          </w:tcPr>
          <w:p w14:paraId="57CC2B67" w14:textId="1D784F42" w:rsidR="0031521E" w:rsidRDefault="00A126AB" w:rsidP="00A734EE">
            <w:pPr>
              <w:spacing w:before="60" w:after="240" w:line="240" w:lineRule="auto"/>
              <w:rPr>
                <w:rFonts w:ascii="Arial" w:hAnsi="Arial" w:cs="Arial"/>
              </w:rPr>
            </w:pPr>
            <w:r>
              <w:rPr>
                <w:rFonts w:ascii="Arial" w:hAnsi="Arial" w:cs="Arial"/>
              </w:rPr>
              <w:t>1</w:t>
            </w:r>
          </w:p>
        </w:tc>
        <w:tc>
          <w:tcPr>
            <w:tcW w:w="5783" w:type="dxa"/>
          </w:tcPr>
          <w:p w14:paraId="075EF221" w14:textId="2D5FA28A" w:rsidR="00126773" w:rsidRPr="00A734EE" w:rsidRDefault="00E378FE" w:rsidP="00E378FE">
            <w:pPr>
              <w:spacing w:before="60" w:after="0" w:line="240" w:lineRule="auto"/>
              <w:rPr>
                <w:rFonts w:ascii="Arial" w:hAnsi="Arial" w:cs="Arial"/>
              </w:rPr>
            </w:pPr>
            <w:r w:rsidRPr="00A734EE">
              <w:rPr>
                <w:rFonts w:ascii="Arial" w:hAnsi="Arial" w:cs="Arial"/>
              </w:rPr>
              <w:t xml:space="preserve">LO1: </w:t>
            </w:r>
            <w:r w:rsidR="00611704" w:rsidRPr="00A734EE">
              <w:rPr>
                <w:rFonts w:ascii="Arial" w:hAnsi="Arial" w:cs="Arial"/>
              </w:rPr>
              <w:t>Applications of algebra</w:t>
            </w:r>
          </w:p>
        </w:tc>
        <w:tc>
          <w:tcPr>
            <w:tcW w:w="8533" w:type="dxa"/>
          </w:tcPr>
          <w:p w14:paraId="1710E6E2" w14:textId="516ADA99" w:rsidR="002005E3" w:rsidRDefault="000560BA" w:rsidP="007E3475">
            <w:pPr>
              <w:spacing w:before="60" w:after="0" w:line="240" w:lineRule="auto"/>
              <w:rPr>
                <w:rFonts w:ascii="Arial" w:hAnsi="Arial" w:cs="Arial"/>
              </w:rPr>
            </w:pPr>
            <w:r>
              <w:rPr>
                <w:rFonts w:ascii="Arial" w:hAnsi="Arial" w:cs="Arial"/>
              </w:rPr>
              <w:t>B</w:t>
            </w:r>
            <w:r w:rsidR="00BE0BEF" w:rsidRPr="00BE0BEF">
              <w:rPr>
                <w:rFonts w:ascii="Arial" w:hAnsi="Arial" w:cs="Arial"/>
              </w:rPr>
              <w:t xml:space="preserve">egin the </w:t>
            </w:r>
            <w:r w:rsidR="00DC21B0">
              <w:rPr>
                <w:rFonts w:ascii="Arial" w:hAnsi="Arial" w:cs="Arial"/>
              </w:rPr>
              <w:t>unit with a refresher</w:t>
            </w:r>
            <w:r w:rsidR="00BE0BEF" w:rsidRPr="00BE0BEF">
              <w:rPr>
                <w:rFonts w:ascii="Arial" w:hAnsi="Arial" w:cs="Arial"/>
              </w:rPr>
              <w:t xml:space="preserve"> of common </w:t>
            </w:r>
            <w:r w:rsidR="007F6EDD">
              <w:rPr>
                <w:rFonts w:ascii="Arial" w:hAnsi="Arial" w:cs="Arial"/>
              </w:rPr>
              <w:t xml:space="preserve">algebraic </w:t>
            </w:r>
            <w:r w:rsidR="00BE0BEF" w:rsidRPr="00BE0BEF">
              <w:rPr>
                <w:rFonts w:ascii="Arial" w:hAnsi="Arial" w:cs="Arial"/>
              </w:rPr>
              <w:t xml:space="preserve">techniques </w:t>
            </w:r>
            <w:r w:rsidR="006D7C25">
              <w:rPr>
                <w:rFonts w:ascii="Arial" w:hAnsi="Arial" w:cs="Arial"/>
              </w:rPr>
              <w:t xml:space="preserve">learnt at GCSE </w:t>
            </w:r>
            <w:r w:rsidR="00EB6016" w:rsidRPr="00BE0BEF">
              <w:rPr>
                <w:rFonts w:ascii="Arial" w:hAnsi="Arial" w:cs="Arial"/>
              </w:rPr>
              <w:t>including</w:t>
            </w:r>
            <w:r w:rsidR="00BE0BEF" w:rsidRPr="00BE0BEF">
              <w:rPr>
                <w:rFonts w:ascii="Arial" w:hAnsi="Arial" w:cs="Arial"/>
              </w:rPr>
              <w:t xml:space="preserve"> multiplication by a constant, binomial expressions, removing a common factor, factorisation and using a lowest common multiple</w:t>
            </w:r>
            <w:r w:rsidR="00E50B25">
              <w:rPr>
                <w:rFonts w:ascii="Arial" w:hAnsi="Arial" w:cs="Arial"/>
              </w:rPr>
              <w:t xml:space="preserve"> (see exemplification in unit specification </w:t>
            </w:r>
            <w:r w:rsidR="00BD0198">
              <w:rPr>
                <w:rFonts w:ascii="Arial" w:hAnsi="Arial" w:cs="Arial"/>
              </w:rPr>
              <w:t>1.1)</w:t>
            </w:r>
            <w:r w:rsidR="00BE0BEF" w:rsidRPr="00BE0BEF">
              <w:rPr>
                <w:rFonts w:ascii="Arial" w:hAnsi="Arial" w:cs="Arial"/>
              </w:rPr>
              <w:t xml:space="preserve">.  </w:t>
            </w:r>
          </w:p>
          <w:p w14:paraId="460FEB1B" w14:textId="54D1FE2D" w:rsidR="00F76D8C" w:rsidRDefault="007E737D" w:rsidP="007E3475">
            <w:pPr>
              <w:spacing w:before="60" w:after="0" w:line="240" w:lineRule="auto"/>
              <w:rPr>
                <w:rFonts w:ascii="Arial" w:hAnsi="Arial" w:cs="Arial"/>
              </w:rPr>
            </w:pPr>
            <w:r>
              <w:rPr>
                <w:rFonts w:ascii="Arial" w:hAnsi="Arial" w:cs="Arial"/>
              </w:rPr>
              <w:t>Use</w:t>
            </w:r>
            <w:r w:rsidR="00BE0BEF" w:rsidRPr="00BE0BEF">
              <w:rPr>
                <w:rFonts w:ascii="Arial" w:hAnsi="Arial" w:cs="Arial"/>
              </w:rPr>
              <w:t xml:space="preserve"> problems relevant to engineering</w:t>
            </w:r>
            <w:r>
              <w:rPr>
                <w:rFonts w:ascii="Arial" w:hAnsi="Arial" w:cs="Arial"/>
              </w:rPr>
              <w:t xml:space="preserve"> where possible</w:t>
            </w:r>
            <w:r w:rsidR="00BE0BEF" w:rsidRPr="00BE0BEF">
              <w:rPr>
                <w:rFonts w:ascii="Arial" w:hAnsi="Arial" w:cs="Arial"/>
              </w:rPr>
              <w:t xml:space="preserve">.  </w:t>
            </w:r>
            <w:r>
              <w:rPr>
                <w:rFonts w:ascii="Arial" w:hAnsi="Arial" w:cs="Arial"/>
              </w:rPr>
              <w:t>A</w:t>
            </w:r>
            <w:r w:rsidR="00BE0BEF" w:rsidRPr="00BE0BEF">
              <w:rPr>
                <w:rFonts w:ascii="Arial" w:hAnsi="Arial" w:cs="Arial"/>
              </w:rPr>
              <w:t>dopt a style</w:t>
            </w:r>
            <w:r>
              <w:rPr>
                <w:rFonts w:ascii="Arial" w:hAnsi="Arial" w:cs="Arial"/>
              </w:rPr>
              <w:t xml:space="preserve"> throughout the unit</w:t>
            </w:r>
            <w:r w:rsidR="00BE0BEF" w:rsidRPr="00BE0BEF">
              <w:rPr>
                <w:rFonts w:ascii="Arial" w:hAnsi="Arial" w:cs="Arial"/>
              </w:rPr>
              <w:t xml:space="preserve"> of showing worked engineering examples and </w:t>
            </w:r>
            <w:r w:rsidR="00132886">
              <w:rPr>
                <w:rFonts w:ascii="Arial" w:hAnsi="Arial" w:cs="Arial"/>
              </w:rPr>
              <w:t>getting</w:t>
            </w:r>
            <w:r w:rsidR="00BE0BEF" w:rsidRPr="00BE0BEF">
              <w:rPr>
                <w:rFonts w:ascii="Arial" w:hAnsi="Arial" w:cs="Arial"/>
              </w:rPr>
              <w:t xml:space="preserve"> learners to solve many practice questions.</w:t>
            </w:r>
          </w:p>
          <w:p w14:paraId="0F62D6E4" w14:textId="3BB55A27" w:rsidR="00132886" w:rsidRDefault="00E41933" w:rsidP="007E3475">
            <w:pPr>
              <w:spacing w:before="60" w:after="0" w:line="240" w:lineRule="auto"/>
              <w:rPr>
                <w:rFonts w:ascii="Arial" w:hAnsi="Arial" w:cs="Arial"/>
              </w:rPr>
            </w:pPr>
            <w:r w:rsidRPr="00E41933">
              <w:rPr>
                <w:rFonts w:ascii="Arial" w:hAnsi="Arial" w:cs="Arial"/>
                <w:b/>
              </w:rPr>
              <w:t>Resources:</w:t>
            </w:r>
            <w:r>
              <w:rPr>
                <w:rFonts w:ascii="Arial" w:hAnsi="Arial" w:cs="Arial"/>
              </w:rPr>
              <w:t xml:space="preserve"> a</w:t>
            </w:r>
            <w:r w:rsidR="00132886">
              <w:rPr>
                <w:rFonts w:ascii="Arial" w:hAnsi="Arial" w:cs="Arial"/>
              </w:rPr>
              <w:t xml:space="preserve"> useful book that will support most topic areas in this unit is </w:t>
            </w:r>
            <w:r w:rsidR="00BF1645" w:rsidRPr="000D36EC">
              <w:rPr>
                <w:rFonts w:ascii="Arial" w:hAnsi="Arial" w:cs="Arial"/>
                <w:b/>
                <w:i/>
              </w:rPr>
              <w:t>“</w:t>
            </w:r>
            <w:r w:rsidR="00663A6D" w:rsidRPr="000D36EC">
              <w:rPr>
                <w:rFonts w:ascii="Arial" w:hAnsi="Arial" w:cs="Arial"/>
                <w:b/>
                <w:i/>
              </w:rPr>
              <w:t>Basic</w:t>
            </w:r>
            <w:r w:rsidR="00BF1645" w:rsidRPr="000D36EC">
              <w:rPr>
                <w:rFonts w:ascii="Arial" w:hAnsi="Arial" w:cs="Arial"/>
                <w:b/>
                <w:i/>
              </w:rPr>
              <w:t xml:space="preserve"> Engineering Mathematics”</w:t>
            </w:r>
            <w:r w:rsidR="00BF1645">
              <w:rPr>
                <w:rFonts w:ascii="Arial" w:hAnsi="Arial" w:cs="Arial"/>
              </w:rPr>
              <w:t xml:space="preserve"> by John Bird (ISBN-</w:t>
            </w:r>
            <w:r w:rsidR="00663A6D">
              <w:rPr>
                <w:rFonts w:ascii="Arial" w:hAnsi="Arial" w:cs="Arial"/>
              </w:rPr>
              <w:t>10: 1138673706).</w:t>
            </w:r>
            <w:r w:rsidR="00812D12">
              <w:rPr>
                <w:rFonts w:ascii="Arial" w:hAnsi="Arial" w:cs="Arial"/>
              </w:rPr>
              <w:t xml:space="preserve"> This book includes many practice questions, and online </w:t>
            </w:r>
            <w:r w:rsidR="002F79B6">
              <w:rPr>
                <w:rFonts w:ascii="Arial" w:hAnsi="Arial" w:cs="Arial"/>
              </w:rPr>
              <w:t xml:space="preserve">learner and </w:t>
            </w:r>
            <w:r w:rsidR="00812D12">
              <w:rPr>
                <w:rFonts w:ascii="Arial" w:hAnsi="Arial" w:cs="Arial"/>
              </w:rPr>
              <w:t>teacher resources.</w:t>
            </w:r>
          </w:p>
          <w:p w14:paraId="607B8C04" w14:textId="713F32E7" w:rsidR="00663A6D" w:rsidRDefault="000E0791" w:rsidP="000E0791">
            <w:pPr>
              <w:spacing w:before="60" w:after="0" w:line="240" w:lineRule="auto"/>
              <w:rPr>
                <w:rFonts w:ascii="Arial" w:hAnsi="Arial" w:cs="Arial"/>
              </w:rPr>
            </w:pPr>
            <w:r w:rsidRPr="000D36EC">
              <w:rPr>
                <w:rFonts w:ascii="Arial" w:hAnsi="Arial" w:cs="Arial"/>
                <w:b/>
                <w:i/>
              </w:rPr>
              <w:t>OCR Exam Builder</w:t>
            </w:r>
            <w:r>
              <w:rPr>
                <w:rFonts w:ascii="Arial" w:hAnsi="Arial" w:cs="Arial"/>
              </w:rPr>
              <w:t xml:space="preserve"> which includes a complete database of previous exam questions and solutions will also prove useful for generating practice questions.</w:t>
            </w:r>
          </w:p>
        </w:tc>
      </w:tr>
      <w:tr w:rsidR="002F0195" w14:paraId="00D6BACF" w14:textId="77777777" w:rsidTr="008B05BF">
        <w:tc>
          <w:tcPr>
            <w:tcW w:w="988" w:type="dxa"/>
          </w:tcPr>
          <w:p w14:paraId="5BE50556" w14:textId="440140C4" w:rsidR="002F0195" w:rsidRDefault="00560171" w:rsidP="00A734EE">
            <w:pPr>
              <w:spacing w:before="60" w:after="240" w:line="240" w:lineRule="auto"/>
              <w:rPr>
                <w:rFonts w:ascii="Arial" w:hAnsi="Arial" w:cs="Arial"/>
              </w:rPr>
            </w:pPr>
            <w:r>
              <w:rPr>
                <w:rFonts w:ascii="Arial" w:hAnsi="Arial" w:cs="Arial"/>
              </w:rPr>
              <w:t>2</w:t>
            </w:r>
          </w:p>
        </w:tc>
        <w:tc>
          <w:tcPr>
            <w:tcW w:w="5783" w:type="dxa"/>
          </w:tcPr>
          <w:p w14:paraId="163543DC" w14:textId="70AC982E" w:rsidR="00D11516" w:rsidRPr="00A734EE" w:rsidRDefault="00611704" w:rsidP="007E3475">
            <w:pPr>
              <w:spacing w:before="60" w:after="0" w:line="240" w:lineRule="auto"/>
              <w:rPr>
                <w:rFonts w:ascii="Arial" w:hAnsi="Arial" w:cs="Arial"/>
              </w:rPr>
            </w:pPr>
            <w:r w:rsidRPr="00A734EE">
              <w:rPr>
                <w:rFonts w:ascii="Arial" w:hAnsi="Arial" w:cs="Arial"/>
              </w:rPr>
              <w:t xml:space="preserve">LO1: </w:t>
            </w:r>
            <w:r w:rsidR="00102289" w:rsidRPr="00A734EE">
              <w:rPr>
                <w:rFonts w:ascii="Arial" w:hAnsi="Arial" w:cs="Arial"/>
              </w:rPr>
              <w:t>Simplification of polynomials</w:t>
            </w:r>
          </w:p>
        </w:tc>
        <w:tc>
          <w:tcPr>
            <w:tcW w:w="8533" w:type="dxa"/>
          </w:tcPr>
          <w:p w14:paraId="7FDA8592" w14:textId="2A2235ED" w:rsidR="005C541E" w:rsidRDefault="002A28E0" w:rsidP="008B05BF">
            <w:pPr>
              <w:spacing w:before="60" w:after="0" w:line="240" w:lineRule="auto"/>
              <w:rPr>
                <w:rFonts w:ascii="Arial" w:hAnsi="Arial" w:cs="Arial"/>
              </w:rPr>
            </w:pPr>
            <w:r>
              <w:rPr>
                <w:rFonts w:ascii="Arial" w:hAnsi="Arial" w:cs="Arial"/>
              </w:rPr>
              <w:t>D</w:t>
            </w:r>
            <w:r w:rsidR="00B9646D" w:rsidRPr="00B9646D">
              <w:rPr>
                <w:rFonts w:ascii="Arial" w:hAnsi="Arial" w:cs="Arial"/>
              </w:rPr>
              <w:t xml:space="preserve">evelop worked examples and learner tasks for the simplification of polynomials </w:t>
            </w:r>
            <w:r w:rsidR="00EB6016">
              <w:rPr>
                <w:rFonts w:ascii="Arial" w:hAnsi="Arial" w:cs="Arial"/>
              </w:rPr>
              <w:t>by,</w:t>
            </w:r>
            <w:r w:rsidR="00B9646D" w:rsidRPr="00B9646D">
              <w:rPr>
                <w:rFonts w:ascii="Arial" w:hAnsi="Arial" w:cs="Arial"/>
              </w:rPr>
              <w:t xml:space="preserve"> factorising a cubic, algebraic division and the remainder and factor theorems.</w:t>
            </w:r>
            <w:r w:rsidR="00990675">
              <w:rPr>
                <w:rFonts w:ascii="Arial" w:hAnsi="Arial" w:cs="Arial"/>
              </w:rPr>
              <w:t xml:space="preserve"> </w:t>
            </w:r>
          </w:p>
          <w:p w14:paraId="1478FEE1" w14:textId="4730B300" w:rsidR="00990675" w:rsidRDefault="0097443E" w:rsidP="008B05BF">
            <w:pPr>
              <w:spacing w:before="60" w:after="0" w:line="240" w:lineRule="auto"/>
              <w:rPr>
                <w:rFonts w:ascii="Arial" w:hAnsi="Arial" w:cs="Arial"/>
              </w:rPr>
            </w:pPr>
            <w:r>
              <w:rPr>
                <w:rFonts w:ascii="Arial" w:hAnsi="Arial" w:cs="Arial"/>
              </w:rPr>
              <w:t>Examples</w:t>
            </w:r>
            <w:r w:rsidR="00990675">
              <w:rPr>
                <w:rFonts w:ascii="Arial" w:hAnsi="Arial" w:cs="Arial"/>
              </w:rPr>
              <w:t xml:space="preserve"> </w:t>
            </w:r>
            <w:r>
              <w:rPr>
                <w:rFonts w:ascii="Arial" w:hAnsi="Arial" w:cs="Arial"/>
              </w:rPr>
              <w:t xml:space="preserve">from the suggested book </w:t>
            </w:r>
            <w:r w:rsidR="00990675">
              <w:rPr>
                <w:rFonts w:ascii="Arial" w:hAnsi="Arial" w:cs="Arial"/>
              </w:rPr>
              <w:t>will prove useful.</w:t>
            </w:r>
          </w:p>
        </w:tc>
      </w:tr>
      <w:tr w:rsidR="00560171" w14:paraId="1B6E62F2" w14:textId="77777777" w:rsidTr="008B05BF">
        <w:tc>
          <w:tcPr>
            <w:tcW w:w="988" w:type="dxa"/>
          </w:tcPr>
          <w:p w14:paraId="45EEA5A9" w14:textId="7F1E8AF2" w:rsidR="00560171" w:rsidRDefault="00560171" w:rsidP="00A734EE">
            <w:pPr>
              <w:spacing w:before="60" w:after="240" w:line="240" w:lineRule="auto"/>
              <w:rPr>
                <w:rFonts w:ascii="Arial" w:hAnsi="Arial" w:cs="Arial"/>
              </w:rPr>
            </w:pPr>
            <w:r>
              <w:rPr>
                <w:rFonts w:ascii="Arial" w:hAnsi="Arial" w:cs="Arial"/>
              </w:rPr>
              <w:t>3</w:t>
            </w:r>
          </w:p>
        </w:tc>
        <w:tc>
          <w:tcPr>
            <w:tcW w:w="5783" w:type="dxa"/>
          </w:tcPr>
          <w:p w14:paraId="6F561AEF" w14:textId="7A832523" w:rsidR="00560171" w:rsidRPr="00A734EE" w:rsidRDefault="00102289" w:rsidP="007E3475">
            <w:pPr>
              <w:spacing w:before="60" w:after="0" w:line="240" w:lineRule="auto"/>
              <w:rPr>
                <w:rFonts w:ascii="Arial" w:hAnsi="Arial" w:cs="Arial"/>
              </w:rPr>
            </w:pPr>
            <w:r w:rsidRPr="00A734EE">
              <w:rPr>
                <w:rFonts w:ascii="Arial" w:hAnsi="Arial" w:cs="Arial"/>
              </w:rPr>
              <w:t xml:space="preserve">LO1: </w:t>
            </w:r>
            <w:r w:rsidR="002F0794" w:rsidRPr="00A734EE">
              <w:rPr>
                <w:rFonts w:ascii="Arial" w:hAnsi="Arial" w:cs="Arial"/>
              </w:rPr>
              <w:t>Transposition of formulae</w:t>
            </w:r>
          </w:p>
        </w:tc>
        <w:tc>
          <w:tcPr>
            <w:tcW w:w="8533" w:type="dxa"/>
          </w:tcPr>
          <w:p w14:paraId="26139C1B" w14:textId="77777777" w:rsidR="005C541E" w:rsidRDefault="008D1454" w:rsidP="008B05BF">
            <w:pPr>
              <w:spacing w:before="60" w:after="0" w:line="240" w:lineRule="auto"/>
              <w:rPr>
                <w:rFonts w:ascii="Arial" w:hAnsi="Arial" w:cs="Arial"/>
              </w:rPr>
            </w:pPr>
            <w:r>
              <w:rPr>
                <w:rFonts w:ascii="Arial" w:hAnsi="Arial" w:cs="Arial"/>
              </w:rPr>
              <w:t xml:space="preserve">Transposition of formulae is a fundamental mathematical tool, and </w:t>
            </w:r>
            <w:r w:rsidR="006D31DD">
              <w:rPr>
                <w:rFonts w:ascii="Arial" w:hAnsi="Arial" w:cs="Arial"/>
              </w:rPr>
              <w:t xml:space="preserve">one which learners should understand well. </w:t>
            </w:r>
          </w:p>
          <w:p w14:paraId="5B07AE0B" w14:textId="77777777" w:rsidR="005C541E" w:rsidRDefault="00023D6E" w:rsidP="008B05BF">
            <w:pPr>
              <w:spacing w:before="60" w:after="0" w:line="240" w:lineRule="auto"/>
              <w:rPr>
                <w:rFonts w:ascii="Arial" w:hAnsi="Arial" w:cs="Arial"/>
              </w:rPr>
            </w:pPr>
            <w:r>
              <w:rPr>
                <w:rFonts w:ascii="Arial" w:hAnsi="Arial" w:cs="Arial"/>
              </w:rPr>
              <w:t>Show learners how to</w:t>
            </w:r>
            <w:r w:rsidR="00600731">
              <w:rPr>
                <w:rFonts w:ascii="Arial" w:hAnsi="Arial" w:cs="Arial"/>
              </w:rPr>
              <w:t xml:space="preserve"> </w:t>
            </w:r>
            <w:r w:rsidR="00A44D55" w:rsidRPr="00A44D55">
              <w:rPr>
                <w:rFonts w:ascii="Arial" w:hAnsi="Arial" w:cs="Arial"/>
              </w:rPr>
              <w:t xml:space="preserve">transpose formulae containing </w:t>
            </w:r>
            <w:r w:rsidR="00EF00C0">
              <w:rPr>
                <w:rFonts w:ascii="Arial" w:hAnsi="Arial" w:cs="Arial"/>
              </w:rPr>
              <w:t xml:space="preserve">two </w:t>
            </w:r>
            <w:r w:rsidR="00A44D55" w:rsidRPr="00A44D55">
              <w:rPr>
                <w:rFonts w:ascii="Arial" w:hAnsi="Arial" w:cs="Arial"/>
              </w:rPr>
              <w:t xml:space="preserve">like terms, roots and powers.  </w:t>
            </w:r>
          </w:p>
          <w:p w14:paraId="55543B28" w14:textId="0C6D5FFA" w:rsidR="00560171" w:rsidRDefault="00600731" w:rsidP="008B05BF">
            <w:pPr>
              <w:spacing w:before="60" w:after="0" w:line="240" w:lineRule="auto"/>
              <w:rPr>
                <w:rFonts w:ascii="Arial" w:hAnsi="Arial" w:cs="Arial"/>
              </w:rPr>
            </w:pPr>
            <w:r>
              <w:rPr>
                <w:rFonts w:ascii="Arial" w:hAnsi="Arial" w:cs="Arial"/>
              </w:rPr>
              <w:t>Use</w:t>
            </w:r>
            <w:r w:rsidR="00A44D55" w:rsidRPr="00A44D55">
              <w:rPr>
                <w:rFonts w:ascii="Arial" w:hAnsi="Arial" w:cs="Arial"/>
              </w:rPr>
              <w:t xml:space="preserve"> engineering examples </w:t>
            </w:r>
            <w:r>
              <w:rPr>
                <w:rFonts w:ascii="Arial" w:hAnsi="Arial" w:cs="Arial"/>
              </w:rPr>
              <w:t>where possible</w:t>
            </w:r>
            <w:r w:rsidR="00A44D55" w:rsidRPr="00A44D55">
              <w:rPr>
                <w:rFonts w:ascii="Arial" w:hAnsi="Arial" w:cs="Arial"/>
              </w:rPr>
              <w:t xml:space="preserve"> (e.g. transposition of fundamental engineering formulae or equations describing engineering laws and relationships).</w:t>
            </w:r>
          </w:p>
        </w:tc>
      </w:tr>
      <w:tr w:rsidR="00560171" w14:paraId="75AEA423" w14:textId="77777777" w:rsidTr="008B05BF">
        <w:tc>
          <w:tcPr>
            <w:tcW w:w="988" w:type="dxa"/>
          </w:tcPr>
          <w:p w14:paraId="6EAC43EA" w14:textId="7CA8F125" w:rsidR="00560171" w:rsidRDefault="00560171" w:rsidP="00A734EE">
            <w:pPr>
              <w:spacing w:before="60" w:after="240" w:line="240" w:lineRule="auto"/>
              <w:rPr>
                <w:rFonts w:ascii="Arial" w:hAnsi="Arial" w:cs="Arial"/>
              </w:rPr>
            </w:pPr>
            <w:r>
              <w:rPr>
                <w:rFonts w:ascii="Arial" w:hAnsi="Arial" w:cs="Arial"/>
              </w:rPr>
              <w:t>4</w:t>
            </w:r>
          </w:p>
        </w:tc>
        <w:tc>
          <w:tcPr>
            <w:tcW w:w="5783" w:type="dxa"/>
          </w:tcPr>
          <w:p w14:paraId="61B6636A" w14:textId="39973A78" w:rsidR="00560171" w:rsidRPr="00A734EE" w:rsidRDefault="002F0794" w:rsidP="007E3475">
            <w:pPr>
              <w:spacing w:before="60" w:after="0" w:line="240" w:lineRule="auto"/>
              <w:rPr>
                <w:rFonts w:ascii="Arial" w:hAnsi="Arial" w:cs="Arial"/>
              </w:rPr>
            </w:pPr>
            <w:r w:rsidRPr="00A734EE">
              <w:rPr>
                <w:rFonts w:ascii="Arial" w:hAnsi="Arial" w:cs="Arial"/>
              </w:rPr>
              <w:t xml:space="preserve">LO1: </w:t>
            </w:r>
            <w:r w:rsidR="00D67C73" w:rsidRPr="00A734EE">
              <w:rPr>
                <w:rFonts w:ascii="Arial" w:hAnsi="Arial" w:cs="Arial"/>
              </w:rPr>
              <w:t>How to simplify and solve equations</w:t>
            </w:r>
          </w:p>
        </w:tc>
        <w:tc>
          <w:tcPr>
            <w:tcW w:w="8533" w:type="dxa"/>
          </w:tcPr>
          <w:p w14:paraId="2D10B9A4" w14:textId="3A27E780" w:rsidR="00560171" w:rsidRDefault="00600731" w:rsidP="008B05BF">
            <w:pPr>
              <w:spacing w:before="60" w:after="0" w:line="240" w:lineRule="auto"/>
              <w:rPr>
                <w:rFonts w:ascii="Arial" w:hAnsi="Arial" w:cs="Arial"/>
              </w:rPr>
            </w:pPr>
            <w:r>
              <w:rPr>
                <w:rFonts w:ascii="Arial" w:hAnsi="Arial" w:cs="Arial"/>
              </w:rPr>
              <w:t>D</w:t>
            </w:r>
            <w:r w:rsidR="00D620DD" w:rsidRPr="00D620DD">
              <w:rPr>
                <w:rFonts w:ascii="Arial" w:hAnsi="Arial" w:cs="Arial"/>
              </w:rPr>
              <w:t xml:space="preserve">evelop further worked and practice examples </w:t>
            </w:r>
            <w:r w:rsidR="004F2AB6" w:rsidRPr="00D620DD">
              <w:rPr>
                <w:rFonts w:ascii="Arial" w:hAnsi="Arial" w:cs="Arial"/>
              </w:rPr>
              <w:t>to</w:t>
            </w:r>
            <w:r w:rsidR="00D620DD" w:rsidRPr="00D620DD">
              <w:rPr>
                <w:rFonts w:ascii="Arial" w:hAnsi="Arial" w:cs="Arial"/>
              </w:rPr>
              <w:t xml:space="preserve"> consolidate learner’s knowledge of the application of algebra, polynomials and transposition.</w:t>
            </w:r>
            <w:r w:rsidR="00C868C2">
              <w:rPr>
                <w:rFonts w:ascii="Arial" w:hAnsi="Arial" w:cs="Arial"/>
              </w:rPr>
              <w:t xml:space="preserve"> See exemplification in unit specification </w:t>
            </w:r>
            <w:r w:rsidR="00CE6442">
              <w:rPr>
                <w:rFonts w:ascii="Arial" w:hAnsi="Arial" w:cs="Arial"/>
              </w:rPr>
              <w:t>1.3.</w:t>
            </w:r>
          </w:p>
        </w:tc>
      </w:tr>
    </w:tbl>
    <w:p w14:paraId="13A2A7F7" w14:textId="77777777" w:rsidR="00B553A6" w:rsidRDefault="00B553A6"/>
    <w:tbl>
      <w:tblPr>
        <w:tblStyle w:val="TableGrid"/>
        <w:tblW w:w="15304" w:type="dxa"/>
        <w:tblBorders>
          <w:top w:val="single" w:sz="4" w:space="0" w:color="780030"/>
          <w:left w:val="single" w:sz="4" w:space="0" w:color="780030"/>
          <w:bottom w:val="single" w:sz="4" w:space="0" w:color="780030"/>
          <w:right w:val="single" w:sz="4" w:space="0" w:color="780030"/>
          <w:insideH w:val="single" w:sz="4" w:space="0" w:color="780030"/>
          <w:insideV w:val="single" w:sz="4" w:space="0" w:color="780030"/>
        </w:tblBorders>
        <w:tblLayout w:type="fixed"/>
        <w:tblLook w:val="04A0" w:firstRow="1" w:lastRow="0" w:firstColumn="1" w:lastColumn="0" w:noHBand="0" w:noVBand="1"/>
      </w:tblPr>
      <w:tblGrid>
        <w:gridCol w:w="988"/>
        <w:gridCol w:w="5783"/>
        <w:gridCol w:w="8533"/>
      </w:tblGrid>
      <w:tr w:rsidR="00560171" w14:paraId="44B15152" w14:textId="77777777" w:rsidTr="008B05BF">
        <w:tc>
          <w:tcPr>
            <w:tcW w:w="988" w:type="dxa"/>
          </w:tcPr>
          <w:p w14:paraId="08D9B86F" w14:textId="783808C1" w:rsidR="00560171" w:rsidRDefault="00560171" w:rsidP="00A734EE">
            <w:pPr>
              <w:spacing w:before="60" w:after="240" w:line="240" w:lineRule="auto"/>
              <w:rPr>
                <w:rFonts w:ascii="Arial" w:hAnsi="Arial" w:cs="Arial"/>
              </w:rPr>
            </w:pPr>
            <w:r>
              <w:rPr>
                <w:rFonts w:ascii="Arial" w:hAnsi="Arial" w:cs="Arial"/>
              </w:rPr>
              <w:lastRenderedPageBreak/>
              <w:t>5</w:t>
            </w:r>
          </w:p>
        </w:tc>
        <w:tc>
          <w:tcPr>
            <w:tcW w:w="5783" w:type="dxa"/>
          </w:tcPr>
          <w:p w14:paraId="2385391E" w14:textId="05E08F90" w:rsidR="00560171" w:rsidRPr="00A734EE" w:rsidRDefault="00D67C73" w:rsidP="007E3475">
            <w:pPr>
              <w:spacing w:before="60" w:after="0" w:line="240" w:lineRule="auto"/>
              <w:rPr>
                <w:rFonts w:ascii="Arial" w:hAnsi="Arial" w:cs="Arial"/>
              </w:rPr>
            </w:pPr>
            <w:r w:rsidRPr="00A734EE">
              <w:rPr>
                <w:rFonts w:ascii="Arial" w:hAnsi="Arial" w:cs="Arial"/>
              </w:rPr>
              <w:t xml:space="preserve">LO1: </w:t>
            </w:r>
            <w:r w:rsidR="0025398B" w:rsidRPr="00A734EE">
              <w:rPr>
                <w:rFonts w:ascii="Arial" w:hAnsi="Arial" w:cs="Arial"/>
              </w:rPr>
              <w:t>Linear simultaneous equations</w:t>
            </w:r>
          </w:p>
        </w:tc>
        <w:tc>
          <w:tcPr>
            <w:tcW w:w="8533" w:type="dxa"/>
          </w:tcPr>
          <w:p w14:paraId="0A4FA93A" w14:textId="77777777" w:rsidR="005C541E" w:rsidRDefault="00E030CD" w:rsidP="008B05BF">
            <w:pPr>
              <w:spacing w:before="60" w:after="0" w:line="240" w:lineRule="auto"/>
              <w:rPr>
                <w:rFonts w:ascii="Arial" w:hAnsi="Arial" w:cs="Arial"/>
              </w:rPr>
            </w:pPr>
            <w:r>
              <w:rPr>
                <w:rFonts w:ascii="Arial" w:hAnsi="Arial" w:cs="Arial"/>
              </w:rPr>
              <w:t>Show learners</w:t>
            </w:r>
            <w:r w:rsidR="00D620DD" w:rsidRPr="00D620DD">
              <w:rPr>
                <w:rFonts w:ascii="Arial" w:hAnsi="Arial" w:cs="Arial"/>
              </w:rPr>
              <w:t xml:space="preserve"> how to solve linear simultaneous equations using </w:t>
            </w:r>
            <w:r w:rsidR="0053269B">
              <w:rPr>
                <w:rFonts w:ascii="Arial" w:hAnsi="Arial" w:cs="Arial"/>
              </w:rPr>
              <w:t xml:space="preserve">both </w:t>
            </w:r>
            <w:r w:rsidR="00D620DD" w:rsidRPr="00D620DD">
              <w:rPr>
                <w:rFonts w:ascii="Arial" w:hAnsi="Arial" w:cs="Arial"/>
              </w:rPr>
              <w:t xml:space="preserve">graphical and algebraic methods. </w:t>
            </w:r>
            <w:r>
              <w:rPr>
                <w:rFonts w:ascii="Arial" w:hAnsi="Arial" w:cs="Arial"/>
              </w:rPr>
              <w:t>Limit these to</w:t>
            </w:r>
            <w:r w:rsidR="00D620DD" w:rsidRPr="00D620DD">
              <w:rPr>
                <w:rFonts w:ascii="Arial" w:hAnsi="Arial" w:cs="Arial"/>
              </w:rPr>
              <w:t xml:space="preserve"> two unknowns.  </w:t>
            </w:r>
          </w:p>
          <w:p w14:paraId="088949D6" w14:textId="77777777" w:rsidR="0053269B" w:rsidRDefault="006D2EF0" w:rsidP="008B05BF">
            <w:pPr>
              <w:spacing w:before="60" w:after="0" w:line="240" w:lineRule="auto"/>
              <w:rPr>
                <w:rFonts w:ascii="Arial" w:hAnsi="Arial" w:cs="Arial"/>
              </w:rPr>
            </w:pPr>
            <w:r>
              <w:rPr>
                <w:rFonts w:ascii="Arial" w:hAnsi="Arial" w:cs="Arial"/>
              </w:rPr>
              <w:t>D</w:t>
            </w:r>
            <w:r w:rsidR="00D620DD" w:rsidRPr="00D620DD">
              <w:rPr>
                <w:rFonts w:ascii="Arial" w:hAnsi="Arial" w:cs="Arial"/>
              </w:rPr>
              <w:t>evelop suitable worked and practice examples</w:t>
            </w:r>
            <w:r w:rsidR="00A23F04">
              <w:rPr>
                <w:rFonts w:ascii="Arial" w:hAnsi="Arial" w:cs="Arial"/>
              </w:rPr>
              <w:t xml:space="preserve"> engineering examples such as </w:t>
            </w:r>
            <w:r w:rsidR="00143F91">
              <w:rPr>
                <w:rFonts w:ascii="Arial" w:hAnsi="Arial" w:cs="Arial"/>
              </w:rPr>
              <w:t>current in electrical loops (Kirchhoff’s Laws)</w:t>
            </w:r>
            <w:r w:rsidR="008554FA">
              <w:rPr>
                <w:rFonts w:ascii="Arial" w:hAnsi="Arial" w:cs="Arial"/>
              </w:rPr>
              <w:t>, systems of mechanical forces, or system modelling using forces and pressures.</w:t>
            </w:r>
            <w:r w:rsidR="00CE6442">
              <w:rPr>
                <w:rFonts w:ascii="Arial" w:hAnsi="Arial" w:cs="Arial"/>
              </w:rPr>
              <w:t xml:space="preserve"> See examples in unit specification exemplification </w:t>
            </w:r>
            <w:r w:rsidR="00941050">
              <w:rPr>
                <w:rFonts w:ascii="Arial" w:hAnsi="Arial" w:cs="Arial"/>
              </w:rPr>
              <w:t>1.5.</w:t>
            </w:r>
          </w:p>
          <w:p w14:paraId="48ECEF9E" w14:textId="551F9B07" w:rsidR="00700988" w:rsidRDefault="00700988" w:rsidP="008B05BF">
            <w:pPr>
              <w:spacing w:before="60" w:after="0" w:line="240" w:lineRule="auto"/>
              <w:rPr>
                <w:rFonts w:ascii="Arial" w:hAnsi="Arial" w:cs="Arial"/>
              </w:rPr>
            </w:pPr>
            <w:r w:rsidRPr="00700988">
              <w:rPr>
                <w:rFonts w:ascii="Arial" w:hAnsi="Arial" w:cs="Arial"/>
                <w:b/>
                <w:bCs/>
              </w:rPr>
              <w:t>Resources:</w:t>
            </w:r>
            <w:r>
              <w:rPr>
                <w:rFonts w:ascii="Arial" w:hAnsi="Arial" w:cs="Arial"/>
              </w:rPr>
              <w:t xml:space="preserve"> see </w:t>
            </w:r>
            <w:r w:rsidRPr="00700988">
              <w:rPr>
                <w:rFonts w:ascii="Arial" w:hAnsi="Arial" w:cs="Arial"/>
                <w:b/>
                <w:bCs/>
              </w:rPr>
              <w:t>Lesson Element</w:t>
            </w:r>
            <w:r>
              <w:rPr>
                <w:rFonts w:ascii="Arial" w:hAnsi="Arial" w:cs="Arial"/>
              </w:rPr>
              <w:t xml:space="preserve"> on linear simultaneous equations</w:t>
            </w:r>
            <w:r w:rsidR="00EE7413">
              <w:rPr>
                <w:rFonts w:ascii="Arial" w:hAnsi="Arial" w:cs="Arial"/>
              </w:rPr>
              <w:t xml:space="preserve"> which includes engineering examples using Kirchhoff’s Laws and the SUVAT equations for a roller coaster</w:t>
            </w:r>
          </w:p>
        </w:tc>
      </w:tr>
      <w:tr w:rsidR="00560171" w14:paraId="281EBFA8" w14:textId="77777777" w:rsidTr="008B05BF">
        <w:tc>
          <w:tcPr>
            <w:tcW w:w="988" w:type="dxa"/>
          </w:tcPr>
          <w:p w14:paraId="19C968AA" w14:textId="18B4DF1C" w:rsidR="00560171" w:rsidRDefault="00560171" w:rsidP="00A734EE">
            <w:pPr>
              <w:spacing w:before="60" w:after="240" w:line="240" w:lineRule="auto"/>
              <w:rPr>
                <w:rFonts w:ascii="Arial" w:hAnsi="Arial" w:cs="Arial"/>
              </w:rPr>
            </w:pPr>
            <w:r>
              <w:rPr>
                <w:rFonts w:ascii="Arial" w:hAnsi="Arial" w:cs="Arial"/>
              </w:rPr>
              <w:t>6</w:t>
            </w:r>
          </w:p>
        </w:tc>
        <w:tc>
          <w:tcPr>
            <w:tcW w:w="5783" w:type="dxa"/>
          </w:tcPr>
          <w:p w14:paraId="5EC1118E" w14:textId="0BB72205" w:rsidR="00560171" w:rsidRPr="00A734EE" w:rsidRDefault="0025398B" w:rsidP="007E3475">
            <w:pPr>
              <w:spacing w:before="60" w:after="0" w:line="240" w:lineRule="auto"/>
              <w:rPr>
                <w:rFonts w:ascii="Arial" w:hAnsi="Arial" w:cs="Arial"/>
              </w:rPr>
            </w:pPr>
            <w:r w:rsidRPr="00A734EE">
              <w:rPr>
                <w:rFonts w:ascii="Arial" w:hAnsi="Arial" w:cs="Arial"/>
              </w:rPr>
              <w:t xml:space="preserve">LO1: </w:t>
            </w:r>
            <w:r w:rsidR="008607DF" w:rsidRPr="00A734EE">
              <w:rPr>
                <w:rFonts w:ascii="Arial" w:hAnsi="Arial" w:cs="Arial"/>
              </w:rPr>
              <w:t>Quadratic equations</w:t>
            </w:r>
          </w:p>
        </w:tc>
        <w:tc>
          <w:tcPr>
            <w:tcW w:w="8533" w:type="dxa"/>
          </w:tcPr>
          <w:p w14:paraId="1FAE211E" w14:textId="422C8910" w:rsidR="00560171" w:rsidRDefault="006D2EF0" w:rsidP="008B05BF">
            <w:pPr>
              <w:spacing w:before="60" w:after="0" w:line="240" w:lineRule="auto"/>
              <w:rPr>
                <w:rFonts w:ascii="Arial" w:hAnsi="Arial" w:cs="Arial"/>
              </w:rPr>
            </w:pPr>
            <w:r>
              <w:rPr>
                <w:rFonts w:ascii="Arial" w:hAnsi="Arial" w:cs="Arial"/>
              </w:rPr>
              <w:t>Show learners</w:t>
            </w:r>
            <w:r w:rsidR="00B03EB2" w:rsidRPr="00B03EB2">
              <w:rPr>
                <w:rFonts w:ascii="Arial" w:hAnsi="Arial" w:cs="Arial"/>
              </w:rPr>
              <w:t xml:space="preserve"> how to solve quadratic equations using graph sketching, factorising method, completing the squares and using the classical </w:t>
            </w:r>
            <w:r w:rsidR="00E41933">
              <w:rPr>
                <w:rFonts w:ascii="Arial" w:hAnsi="Arial" w:cs="Arial"/>
              </w:rPr>
              <w:t xml:space="preserve">quadratic </w:t>
            </w:r>
            <w:r w:rsidR="00B03EB2" w:rsidRPr="00B03EB2">
              <w:rPr>
                <w:rFonts w:ascii="Arial" w:hAnsi="Arial" w:cs="Arial"/>
              </w:rPr>
              <w:t xml:space="preserve">formula: </w:t>
            </w:r>
          </w:p>
          <w:p w14:paraId="0B4C95EB" w14:textId="77777777" w:rsidR="003A554E" w:rsidRPr="0027141B" w:rsidRDefault="004D29E5" w:rsidP="008B05BF">
            <w:pPr>
              <w:spacing w:before="60" w:after="0" w:line="240" w:lineRule="auto"/>
              <w:rPr>
                <w:rFonts w:ascii="Arial" w:eastAsiaTheme="minorEastAsia" w:hAnsi="Arial" w:cs="Arial"/>
              </w:rPr>
            </w:pPr>
            <m:oMathPara>
              <m:oMathParaPr>
                <m:jc m:val="center"/>
              </m:oMathParaPr>
              <m:oMath>
                <m:r>
                  <w:rPr>
                    <w:rFonts w:ascii="Cambria Math" w:hAnsi="Cambria Math" w:cs="Arial"/>
                  </w:rPr>
                  <m:t>x=</m:t>
                </m:r>
                <m:f>
                  <m:fPr>
                    <m:ctrlPr>
                      <w:rPr>
                        <w:rFonts w:ascii="Cambria Math" w:hAnsi="Cambria Math" w:cs="Arial"/>
                        <w:i/>
                      </w:rPr>
                    </m:ctrlPr>
                  </m:fPr>
                  <m:num>
                    <m:r>
                      <w:rPr>
                        <w:rFonts w:ascii="Cambria Math" w:hAnsi="Cambria Math" w:cs="Arial"/>
                      </w:rPr>
                      <m:t>-b±</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-4ac</m:t>
                        </m:r>
                      </m:e>
                    </m:rad>
                  </m:num>
                  <m:den>
                    <m:r>
                      <w:rPr>
                        <w:rFonts w:ascii="Cambria Math" w:hAnsi="Cambria Math" w:cs="Arial"/>
                      </w:rPr>
                      <m:t>2a</m:t>
                    </m:r>
                  </m:den>
                </m:f>
              </m:oMath>
            </m:oMathPara>
          </w:p>
          <w:p w14:paraId="1BE31375" w14:textId="77777777" w:rsidR="00AA3CBD" w:rsidRDefault="00415CE0" w:rsidP="008B05BF">
            <w:pPr>
              <w:spacing w:before="60" w:after="0" w:line="240" w:lineRule="auto"/>
              <w:rPr>
                <w:rFonts w:ascii="Arial" w:hAnsi="Arial" w:cs="Arial"/>
              </w:rPr>
            </w:pPr>
            <w:r>
              <w:rPr>
                <w:rFonts w:ascii="Arial" w:hAnsi="Arial" w:cs="Arial"/>
              </w:rPr>
              <w:t>Use worked and practice examples as relevant to engineering problem solving.</w:t>
            </w:r>
            <w:r w:rsidR="00941050">
              <w:rPr>
                <w:rFonts w:ascii="Arial" w:hAnsi="Arial" w:cs="Arial"/>
              </w:rPr>
              <w:t xml:space="preserve"> See unit specification exemplification 1.6</w:t>
            </w:r>
            <w:r w:rsidR="002B09AD">
              <w:rPr>
                <w:rFonts w:ascii="Arial" w:hAnsi="Arial" w:cs="Arial"/>
              </w:rPr>
              <w:t xml:space="preserve"> which includes </w:t>
            </w:r>
            <w:r w:rsidR="000676D7">
              <w:rPr>
                <w:rFonts w:ascii="Arial" w:hAnsi="Arial" w:cs="Arial"/>
              </w:rPr>
              <w:t>bending moments, fabrication of steel boxes and the SUVAT equations.</w:t>
            </w:r>
          </w:p>
          <w:p w14:paraId="2FCB5F96" w14:textId="185788FF" w:rsidR="00BA50A7" w:rsidRDefault="00BA50A7" w:rsidP="008B05BF">
            <w:pPr>
              <w:spacing w:before="60" w:after="0" w:line="240" w:lineRule="auto"/>
              <w:rPr>
                <w:rFonts w:ascii="Arial" w:hAnsi="Arial" w:cs="Arial"/>
              </w:rPr>
            </w:pPr>
            <w:r w:rsidRPr="000D440B">
              <w:rPr>
                <w:rFonts w:ascii="Arial" w:hAnsi="Arial" w:cs="Arial"/>
                <w:b/>
                <w:bCs/>
              </w:rPr>
              <w:t>Resources:</w:t>
            </w:r>
            <w:r>
              <w:rPr>
                <w:rFonts w:ascii="Arial" w:hAnsi="Arial" w:cs="Arial"/>
              </w:rPr>
              <w:t xml:space="preserve"> </w:t>
            </w:r>
            <w:r w:rsidR="000F2464">
              <w:rPr>
                <w:rFonts w:ascii="Arial" w:hAnsi="Arial" w:cs="Arial"/>
              </w:rPr>
              <w:t>Khan Academy (</w:t>
            </w:r>
            <w:hyperlink r:id="rId10" w:history="1">
              <w:r w:rsidR="000F2464" w:rsidRPr="006D3680">
                <w:rPr>
                  <w:rStyle w:val="Hyperlink"/>
                  <w:rFonts w:ascii="Arial" w:hAnsi="Arial" w:cs="Arial"/>
                </w:rPr>
                <w:t>https://www.khanacademy.org/</w:t>
              </w:r>
            </w:hyperlink>
            <w:r w:rsidR="000F2464">
              <w:rPr>
                <w:rFonts w:ascii="Arial" w:hAnsi="Arial" w:cs="Arial"/>
              </w:rPr>
              <w:t xml:space="preserve">) includes videos, worksheets and interactive </w:t>
            </w:r>
            <w:r w:rsidR="005136DB">
              <w:rPr>
                <w:rFonts w:ascii="Arial" w:hAnsi="Arial" w:cs="Arial"/>
              </w:rPr>
              <w:t xml:space="preserve">quizzes </w:t>
            </w:r>
            <w:r w:rsidR="00E77A16">
              <w:rPr>
                <w:rFonts w:ascii="Arial" w:hAnsi="Arial" w:cs="Arial"/>
              </w:rPr>
              <w:t xml:space="preserve">covering many </w:t>
            </w:r>
            <w:r w:rsidR="000D440B">
              <w:rPr>
                <w:rFonts w:ascii="Arial" w:hAnsi="Arial" w:cs="Arial"/>
              </w:rPr>
              <w:t xml:space="preserve">topic areas in this unit. This includes </w:t>
            </w:r>
            <w:r w:rsidR="00AE494B">
              <w:rPr>
                <w:rFonts w:ascii="Arial" w:hAnsi="Arial" w:cs="Arial"/>
              </w:rPr>
              <w:t>solving quadratic equation using various methods.</w:t>
            </w:r>
          </w:p>
        </w:tc>
      </w:tr>
      <w:tr w:rsidR="00560171" w14:paraId="49119EAD" w14:textId="77777777" w:rsidTr="008B05BF">
        <w:tc>
          <w:tcPr>
            <w:tcW w:w="988" w:type="dxa"/>
          </w:tcPr>
          <w:p w14:paraId="28BB757E" w14:textId="6DDFE68C" w:rsidR="00560171" w:rsidRPr="001A4379" w:rsidRDefault="00560171" w:rsidP="00A734EE">
            <w:pPr>
              <w:spacing w:before="60" w:after="240" w:line="240" w:lineRule="auto"/>
              <w:rPr>
                <w:rFonts w:ascii="Arial" w:hAnsi="Arial" w:cs="Arial"/>
              </w:rPr>
            </w:pPr>
            <w:r w:rsidRPr="001A4379">
              <w:rPr>
                <w:rFonts w:ascii="Arial" w:hAnsi="Arial" w:cs="Arial"/>
              </w:rPr>
              <w:t>7</w:t>
            </w:r>
          </w:p>
        </w:tc>
        <w:tc>
          <w:tcPr>
            <w:tcW w:w="5783" w:type="dxa"/>
          </w:tcPr>
          <w:p w14:paraId="3A972443" w14:textId="0D22B321" w:rsidR="00560171" w:rsidRPr="001A4379" w:rsidRDefault="008607DF" w:rsidP="007E3475">
            <w:pPr>
              <w:spacing w:before="60" w:after="0" w:line="240" w:lineRule="auto"/>
              <w:rPr>
                <w:rFonts w:ascii="Arial" w:hAnsi="Arial" w:cs="Arial"/>
              </w:rPr>
            </w:pPr>
            <w:r w:rsidRPr="001A4379">
              <w:rPr>
                <w:rFonts w:ascii="Arial" w:hAnsi="Arial" w:cs="Arial"/>
              </w:rPr>
              <w:t>LO</w:t>
            </w:r>
            <w:r w:rsidR="00C22E13" w:rsidRPr="001A4379">
              <w:rPr>
                <w:rFonts w:ascii="Arial" w:hAnsi="Arial" w:cs="Arial"/>
              </w:rPr>
              <w:t>2</w:t>
            </w:r>
            <w:r w:rsidR="00EA1A8A" w:rsidRPr="001A4379">
              <w:rPr>
                <w:rFonts w:ascii="Arial" w:hAnsi="Arial" w:cs="Arial"/>
              </w:rPr>
              <w:t>: Co-ordinate geometry – straight lines</w:t>
            </w:r>
            <w:r w:rsidRPr="001A4379">
              <w:rPr>
                <w:rFonts w:ascii="Arial" w:hAnsi="Arial" w:cs="Arial"/>
              </w:rPr>
              <w:t xml:space="preserve"> </w:t>
            </w:r>
          </w:p>
        </w:tc>
        <w:tc>
          <w:tcPr>
            <w:tcW w:w="8533" w:type="dxa"/>
          </w:tcPr>
          <w:p w14:paraId="20F77873" w14:textId="77777777" w:rsidR="00560171" w:rsidRDefault="00415CE0" w:rsidP="008B05BF">
            <w:pPr>
              <w:spacing w:before="60" w:after="0" w:line="240" w:lineRule="auto"/>
              <w:rPr>
                <w:rFonts w:ascii="Arial" w:hAnsi="Arial" w:cs="Arial"/>
              </w:rPr>
            </w:pPr>
            <w:r>
              <w:rPr>
                <w:rFonts w:ascii="Arial" w:hAnsi="Arial" w:cs="Arial"/>
              </w:rPr>
              <w:t>R</w:t>
            </w:r>
            <w:r w:rsidR="00AA3CBD">
              <w:rPr>
                <w:rFonts w:ascii="Arial" w:hAnsi="Arial" w:cs="Arial"/>
              </w:rPr>
              <w:t xml:space="preserve">ecap on GCSE mathematics </w:t>
            </w:r>
            <w:r w:rsidR="003D1466">
              <w:rPr>
                <w:rFonts w:ascii="Arial" w:hAnsi="Arial" w:cs="Arial"/>
              </w:rPr>
              <w:t>with</w:t>
            </w:r>
            <w:r w:rsidR="00AA3CBD">
              <w:rPr>
                <w:rFonts w:ascii="Arial" w:hAnsi="Arial" w:cs="Arial"/>
              </w:rPr>
              <w:t xml:space="preserve"> l</w:t>
            </w:r>
            <w:r w:rsidR="00C76F7D" w:rsidRPr="00C76F7D">
              <w:rPr>
                <w:rFonts w:ascii="Arial" w:hAnsi="Arial" w:cs="Arial"/>
              </w:rPr>
              <w:t xml:space="preserve">earners </w:t>
            </w:r>
            <w:r w:rsidR="003D1466">
              <w:rPr>
                <w:rFonts w:ascii="Arial" w:hAnsi="Arial" w:cs="Arial"/>
              </w:rPr>
              <w:t>solving</w:t>
            </w:r>
            <w:r w:rsidR="00C76F7D" w:rsidRPr="00C76F7D">
              <w:rPr>
                <w:rFonts w:ascii="Arial" w:hAnsi="Arial" w:cs="Arial"/>
              </w:rPr>
              <w:t xml:space="preserve"> problems to determine the equation of a straight line between two points, gradient of a line, mid-point and distance between points.</w:t>
            </w:r>
          </w:p>
          <w:p w14:paraId="5356EEBD" w14:textId="5837288E" w:rsidR="00D10A70" w:rsidRDefault="00D10A70" w:rsidP="008B05BF">
            <w:pPr>
              <w:spacing w:before="60" w:after="0" w:line="240" w:lineRule="auto"/>
              <w:rPr>
                <w:rFonts w:ascii="Arial" w:hAnsi="Arial" w:cs="Arial"/>
              </w:rPr>
            </w:pPr>
            <w:r>
              <w:rPr>
                <w:rFonts w:ascii="Arial" w:hAnsi="Arial" w:cs="Arial"/>
              </w:rPr>
              <w:t xml:space="preserve">Engineering examples include </w:t>
            </w:r>
            <w:r w:rsidR="00E54A68">
              <w:rPr>
                <w:rFonts w:ascii="Arial" w:hAnsi="Arial" w:cs="Arial"/>
              </w:rPr>
              <w:t xml:space="preserve">source vs displacement for </w:t>
            </w:r>
            <w:r w:rsidR="00D92BCE">
              <w:rPr>
                <w:rFonts w:ascii="Arial" w:hAnsi="Arial" w:cs="Arial"/>
              </w:rPr>
              <w:t>linear</w:t>
            </w:r>
            <w:r w:rsidR="00701E78">
              <w:rPr>
                <w:rFonts w:ascii="Arial" w:hAnsi="Arial" w:cs="Arial"/>
              </w:rPr>
              <w:t xml:space="preserve"> spring an</w:t>
            </w:r>
            <w:r w:rsidR="00D92BCE">
              <w:rPr>
                <w:rFonts w:ascii="Arial" w:hAnsi="Arial" w:cs="Arial"/>
              </w:rPr>
              <w:t>d resistivity/Ohms Law.</w:t>
            </w:r>
          </w:p>
        </w:tc>
      </w:tr>
      <w:tr w:rsidR="00560171" w14:paraId="3A2F18FD" w14:textId="77777777" w:rsidTr="008B05BF">
        <w:tc>
          <w:tcPr>
            <w:tcW w:w="988" w:type="dxa"/>
          </w:tcPr>
          <w:p w14:paraId="05714DAD" w14:textId="7F8D5234" w:rsidR="00560171" w:rsidRDefault="00560171" w:rsidP="00A734EE">
            <w:pPr>
              <w:spacing w:before="60" w:after="240" w:line="240" w:lineRule="auto"/>
              <w:rPr>
                <w:rFonts w:ascii="Arial" w:hAnsi="Arial" w:cs="Arial"/>
              </w:rPr>
            </w:pPr>
            <w:r>
              <w:rPr>
                <w:rFonts w:ascii="Arial" w:hAnsi="Arial" w:cs="Arial"/>
              </w:rPr>
              <w:t>8</w:t>
            </w:r>
          </w:p>
        </w:tc>
        <w:tc>
          <w:tcPr>
            <w:tcW w:w="5783" w:type="dxa"/>
          </w:tcPr>
          <w:p w14:paraId="66BD8DB5" w14:textId="00F19977" w:rsidR="00560171" w:rsidRPr="00A734EE" w:rsidRDefault="00EA1A8A" w:rsidP="007E3475">
            <w:pPr>
              <w:spacing w:before="60" w:after="0" w:line="240" w:lineRule="auto"/>
              <w:rPr>
                <w:rFonts w:ascii="Arial" w:hAnsi="Arial" w:cs="Arial"/>
              </w:rPr>
            </w:pPr>
            <w:r w:rsidRPr="00A734EE">
              <w:rPr>
                <w:rFonts w:ascii="Arial" w:hAnsi="Arial" w:cs="Arial"/>
              </w:rPr>
              <w:t>LO</w:t>
            </w:r>
            <w:r w:rsidR="00C22E13" w:rsidRPr="00A734EE">
              <w:rPr>
                <w:rFonts w:ascii="Arial" w:hAnsi="Arial" w:cs="Arial"/>
              </w:rPr>
              <w:t>2</w:t>
            </w:r>
            <w:r w:rsidRPr="00A734EE">
              <w:rPr>
                <w:rFonts w:ascii="Arial" w:hAnsi="Arial" w:cs="Arial"/>
              </w:rPr>
              <w:t xml:space="preserve">: </w:t>
            </w:r>
            <w:r w:rsidR="008C288E" w:rsidRPr="00A734EE">
              <w:rPr>
                <w:rFonts w:ascii="Arial" w:hAnsi="Arial" w:cs="Arial"/>
              </w:rPr>
              <w:t>Curve sketching</w:t>
            </w:r>
          </w:p>
        </w:tc>
        <w:tc>
          <w:tcPr>
            <w:tcW w:w="8533" w:type="dxa"/>
          </w:tcPr>
          <w:p w14:paraId="1A6A4E62" w14:textId="77777777" w:rsidR="009706E9" w:rsidRDefault="004E50F4" w:rsidP="008B05BF">
            <w:pPr>
              <w:spacing w:before="60" w:after="0" w:line="240" w:lineRule="auto"/>
              <w:rPr>
                <w:rFonts w:ascii="Arial" w:hAnsi="Arial" w:cs="Arial"/>
              </w:rPr>
            </w:pPr>
            <w:r w:rsidRPr="004E50F4">
              <w:rPr>
                <w:rFonts w:ascii="Arial" w:hAnsi="Arial" w:cs="Arial"/>
              </w:rPr>
              <w:t xml:space="preserve">Curve sketching is a useful method to visualise and solve more complex mathematical formulae.  </w:t>
            </w:r>
          </w:p>
          <w:p w14:paraId="1372EB35" w14:textId="7EE7F08A" w:rsidR="009706E9" w:rsidRDefault="00F25702" w:rsidP="008B05BF">
            <w:pPr>
              <w:spacing w:before="60" w:after="0" w:line="240" w:lineRule="auto"/>
              <w:rPr>
                <w:rFonts w:ascii="Arial" w:hAnsi="Arial" w:cs="Arial"/>
              </w:rPr>
            </w:pPr>
            <w:r>
              <w:rPr>
                <w:rFonts w:ascii="Arial" w:hAnsi="Arial" w:cs="Arial"/>
              </w:rPr>
              <w:t>Show learners</w:t>
            </w:r>
            <w:r w:rsidR="004E50F4" w:rsidRPr="004E50F4">
              <w:rPr>
                <w:rFonts w:ascii="Arial" w:hAnsi="Arial" w:cs="Arial"/>
              </w:rPr>
              <w:t xml:space="preserve"> how to sketch and solve graphs of the form </w:t>
            </w:r>
            <w:r w:rsidR="0084766E">
              <w:rPr>
                <w:rFonts w:ascii="Arial" w:hAnsi="Arial" w:cs="Arial"/>
              </w:rPr>
              <w:br/>
            </w:r>
            <w:r w:rsidR="004E50F4" w:rsidRPr="004E50F4">
              <w:rPr>
                <w:rFonts w:ascii="Arial" w:hAnsi="Arial" w:cs="Arial"/>
              </w:rPr>
              <w:t>y = kx</w:t>
            </w:r>
            <w:r w:rsidR="004E50F4" w:rsidRPr="003D1466">
              <w:rPr>
                <w:rFonts w:ascii="Arial" w:hAnsi="Arial" w:cs="Arial"/>
                <w:vertAlign w:val="superscript"/>
              </w:rPr>
              <w:t>n</w:t>
            </w:r>
            <w:r w:rsidR="004E50F4" w:rsidRPr="004E50F4">
              <w:rPr>
                <w:rFonts w:ascii="Arial" w:hAnsi="Arial" w:cs="Arial"/>
              </w:rPr>
              <w:t xml:space="preserve"> </w:t>
            </w:r>
            <w:r w:rsidR="00F769D3" w:rsidRPr="004E50F4">
              <w:rPr>
                <w:rFonts w:ascii="Arial" w:hAnsi="Arial" w:cs="Arial"/>
              </w:rPr>
              <w:t>and</w:t>
            </w:r>
            <w:r w:rsidR="004E50F4" w:rsidRPr="004E50F4">
              <w:rPr>
                <w:rFonts w:ascii="Arial" w:hAnsi="Arial" w:cs="Arial"/>
              </w:rPr>
              <w:t xml:space="preserve"> cubic functions. </w:t>
            </w:r>
          </w:p>
          <w:p w14:paraId="10F24ADF" w14:textId="1E6B3F95" w:rsidR="00560171" w:rsidRDefault="004E50F4" w:rsidP="008B05BF">
            <w:pPr>
              <w:spacing w:before="60" w:after="0" w:line="240" w:lineRule="auto"/>
              <w:rPr>
                <w:rFonts w:ascii="Arial" w:hAnsi="Arial" w:cs="Arial"/>
              </w:rPr>
            </w:pPr>
            <w:r w:rsidRPr="004E50F4">
              <w:rPr>
                <w:rFonts w:ascii="Arial" w:hAnsi="Arial" w:cs="Arial"/>
              </w:rPr>
              <w:lastRenderedPageBreak/>
              <w:t xml:space="preserve">In addition to hand-sketching this might present an opportunity for learners to produce graphs using a spreadsheet </w:t>
            </w:r>
            <w:r w:rsidR="00F769D3">
              <w:rPr>
                <w:rFonts w:ascii="Arial" w:hAnsi="Arial" w:cs="Arial"/>
              </w:rPr>
              <w:t xml:space="preserve">which will develop their skills at solving problems using </w:t>
            </w:r>
            <w:r w:rsidR="00D95ECF">
              <w:rPr>
                <w:rFonts w:ascii="Arial" w:hAnsi="Arial" w:cs="Arial"/>
              </w:rPr>
              <w:t>ICT.</w:t>
            </w:r>
          </w:p>
        </w:tc>
      </w:tr>
      <w:tr w:rsidR="00560171" w14:paraId="4577AC84" w14:textId="77777777" w:rsidTr="008B05BF">
        <w:tc>
          <w:tcPr>
            <w:tcW w:w="988" w:type="dxa"/>
          </w:tcPr>
          <w:p w14:paraId="0779196A" w14:textId="6B97A068" w:rsidR="00560171" w:rsidRDefault="00560171" w:rsidP="00A734EE">
            <w:pPr>
              <w:spacing w:before="60" w:after="240" w:line="240" w:lineRule="auto"/>
              <w:rPr>
                <w:rFonts w:ascii="Arial" w:hAnsi="Arial" w:cs="Arial"/>
              </w:rPr>
            </w:pPr>
            <w:r>
              <w:rPr>
                <w:rFonts w:ascii="Arial" w:hAnsi="Arial" w:cs="Arial"/>
              </w:rPr>
              <w:lastRenderedPageBreak/>
              <w:t>9</w:t>
            </w:r>
          </w:p>
        </w:tc>
        <w:tc>
          <w:tcPr>
            <w:tcW w:w="5783" w:type="dxa"/>
          </w:tcPr>
          <w:p w14:paraId="4BD0AB22" w14:textId="7E10F50F" w:rsidR="00560171" w:rsidRPr="00A734EE" w:rsidRDefault="008C288E" w:rsidP="007E3475">
            <w:pPr>
              <w:spacing w:before="60" w:after="0" w:line="240" w:lineRule="auto"/>
              <w:rPr>
                <w:rFonts w:ascii="Arial" w:hAnsi="Arial" w:cs="Arial"/>
              </w:rPr>
            </w:pPr>
            <w:r w:rsidRPr="00A734EE">
              <w:rPr>
                <w:rFonts w:ascii="Arial" w:hAnsi="Arial" w:cs="Arial"/>
              </w:rPr>
              <w:t>LO</w:t>
            </w:r>
            <w:r w:rsidR="005462CD" w:rsidRPr="00A734EE">
              <w:rPr>
                <w:rFonts w:ascii="Arial" w:hAnsi="Arial" w:cs="Arial"/>
              </w:rPr>
              <w:t>2</w:t>
            </w:r>
            <w:r w:rsidRPr="00A734EE">
              <w:rPr>
                <w:rFonts w:ascii="Arial" w:hAnsi="Arial" w:cs="Arial"/>
              </w:rPr>
              <w:t xml:space="preserve">: </w:t>
            </w:r>
            <w:r w:rsidR="00590ED0" w:rsidRPr="00A734EE">
              <w:rPr>
                <w:rFonts w:ascii="Arial" w:hAnsi="Arial" w:cs="Arial"/>
              </w:rPr>
              <w:t>Graphical transformations</w:t>
            </w:r>
          </w:p>
        </w:tc>
        <w:tc>
          <w:tcPr>
            <w:tcW w:w="8533" w:type="dxa"/>
          </w:tcPr>
          <w:p w14:paraId="5DB4FB3A" w14:textId="77777777" w:rsidR="00560171" w:rsidRDefault="0084766E" w:rsidP="008B05BF">
            <w:pPr>
              <w:spacing w:before="60" w:after="0" w:line="240" w:lineRule="auto"/>
              <w:rPr>
                <w:rFonts w:ascii="Arial" w:hAnsi="Arial" w:cs="Arial"/>
              </w:rPr>
            </w:pPr>
            <w:r>
              <w:rPr>
                <w:rFonts w:ascii="Arial" w:hAnsi="Arial" w:cs="Arial"/>
              </w:rPr>
              <w:t>U</w:t>
            </w:r>
            <w:r w:rsidR="008776C4" w:rsidRPr="008776C4">
              <w:rPr>
                <w:rFonts w:ascii="Arial" w:hAnsi="Arial" w:cs="Arial"/>
              </w:rPr>
              <w:t xml:space="preserve">se suitable worked examples to demonstrate graphical transformations </w:t>
            </w:r>
            <w:r w:rsidR="00C01B98">
              <w:rPr>
                <w:rFonts w:ascii="Arial" w:hAnsi="Arial" w:cs="Arial"/>
              </w:rPr>
              <w:t xml:space="preserve">by addition and multiplication (i.e. stretches and reflections) </w:t>
            </w:r>
            <w:r w:rsidR="008776C4" w:rsidRPr="008776C4">
              <w:rPr>
                <w:rFonts w:ascii="Arial" w:hAnsi="Arial" w:cs="Arial"/>
              </w:rPr>
              <w:t>which might relate to engineering problems, with learners solving practice problems.</w:t>
            </w:r>
          </w:p>
          <w:p w14:paraId="1F4216F6" w14:textId="5841EC01" w:rsidR="009B66A4" w:rsidRDefault="009B66A4" w:rsidP="008B05BF">
            <w:pPr>
              <w:spacing w:before="60" w:after="0" w:line="240" w:lineRule="auto"/>
              <w:rPr>
                <w:rFonts w:ascii="Arial" w:hAnsi="Arial" w:cs="Arial"/>
              </w:rPr>
            </w:pPr>
            <w:r>
              <w:rPr>
                <w:rFonts w:ascii="Arial" w:hAnsi="Arial" w:cs="Arial"/>
              </w:rPr>
              <w:t>See exemplifications in unit specification 2.1.</w:t>
            </w:r>
          </w:p>
        </w:tc>
      </w:tr>
      <w:tr w:rsidR="00560171" w14:paraId="12130AAD" w14:textId="77777777" w:rsidTr="008B05BF">
        <w:tc>
          <w:tcPr>
            <w:tcW w:w="988" w:type="dxa"/>
          </w:tcPr>
          <w:p w14:paraId="3935FB2A" w14:textId="79618A05" w:rsidR="00560171" w:rsidRDefault="00560171" w:rsidP="00A734EE">
            <w:pPr>
              <w:spacing w:before="60" w:after="240" w:line="240" w:lineRule="auto"/>
              <w:rPr>
                <w:rFonts w:ascii="Arial" w:hAnsi="Arial" w:cs="Arial"/>
              </w:rPr>
            </w:pPr>
            <w:r>
              <w:rPr>
                <w:rFonts w:ascii="Arial" w:hAnsi="Arial" w:cs="Arial"/>
              </w:rPr>
              <w:t>10</w:t>
            </w:r>
          </w:p>
        </w:tc>
        <w:tc>
          <w:tcPr>
            <w:tcW w:w="5783" w:type="dxa"/>
          </w:tcPr>
          <w:p w14:paraId="66F151EC" w14:textId="7CC28947" w:rsidR="00560171" w:rsidRPr="00A734EE" w:rsidRDefault="00590ED0" w:rsidP="007E3475">
            <w:pPr>
              <w:spacing w:before="60" w:after="0" w:line="240" w:lineRule="auto"/>
              <w:rPr>
                <w:rFonts w:ascii="Arial" w:hAnsi="Arial" w:cs="Arial"/>
              </w:rPr>
            </w:pPr>
            <w:r w:rsidRPr="00A734EE">
              <w:rPr>
                <w:rFonts w:ascii="Arial" w:hAnsi="Arial" w:cs="Arial"/>
              </w:rPr>
              <w:t>LO</w:t>
            </w:r>
            <w:r w:rsidR="005462CD" w:rsidRPr="00A734EE">
              <w:rPr>
                <w:rFonts w:ascii="Arial" w:hAnsi="Arial" w:cs="Arial"/>
              </w:rPr>
              <w:t>3</w:t>
            </w:r>
            <w:r w:rsidRPr="00A734EE">
              <w:rPr>
                <w:rFonts w:ascii="Arial" w:hAnsi="Arial" w:cs="Arial"/>
              </w:rPr>
              <w:t xml:space="preserve">: </w:t>
            </w:r>
            <w:r w:rsidR="00E0677B" w:rsidRPr="00A734EE">
              <w:rPr>
                <w:rFonts w:ascii="Arial" w:hAnsi="Arial" w:cs="Arial"/>
              </w:rPr>
              <w:t>Exponentials and logarithms</w:t>
            </w:r>
          </w:p>
        </w:tc>
        <w:tc>
          <w:tcPr>
            <w:tcW w:w="8533" w:type="dxa"/>
          </w:tcPr>
          <w:p w14:paraId="1401D32D" w14:textId="69520F3E" w:rsidR="00E41933" w:rsidRDefault="002400C8" w:rsidP="008B05BF">
            <w:pPr>
              <w:spacing w:before="60" w:after="0" w:line="240" w:lineRule="auto"/>
              <w:rPr>
                <w:rFonts w:ascii="Arial" w:hAnsi="Arial" w:cs="Arial"/>
              </w:rPr>
            </w:pPr>
            <w:r>
              <w:rPr>
                <w:rFonts w:ascii="Arial" w:hAnsi="Arial" w:cs="Arial"/>
              </w:rPr>
              <w:t>Demonstrate</w:t>
            </w:r>
            <w:r w:rsidR="00D4739E" w:rsidRPr="00D4739E">
              <w:rPr>
                <w:rFonts w:ascii="Arial" w:hAnsi="Arial" w:cs="Arial"/>
              </w:rPr>
              <w:t xml:space="preserve"> how to manipulate and solve </w:t>
            </w:r>
            <w:r w:rsidR="00D95ECF">
              <w:rPr>
                <w:rFonts w:ascii="Arial" w:hAnsi="Arial" w:cs="Arial"/>
              </w:rPr>
              <w:t xml:space="preserve">exponential </w:t>
            </w:r>
            <w:r w:rsidR="00B73444">
              <w:rPr>
                <w:rFonts w:ascii="Arial" w:hAnsi="Arial" w:cs="Arial"/>
              </w:rPr>
              <w:t xml:space="preserve">growth and decay </w:t>
            </w:r>
            <w:r w:rsidR="00604E9B">
              <w:rPr>
                <w:rFonts w:ascii="Arial" w:hAnsi="Arial" w:cs="Arial"/>
              </w:rPr>
              <w:t xml:space="preserve">and logarithmic </w:t>
            </w:r>
            <w:r w:rsidR="00D4739E" w:rsidRPr="00D4739E">
              <w:rPr>
                <w:rFonts w:ascii="Arial" w:hAnsi="Arial" w:cs="Arial"/>
              </w:rPr>
              <w:t>problems of the form</w:t>
            </w:r>
            <w:r w:rsidR="006045AD">
              <w:rPr>
                <w:rFonts w:ascii="Arial" w:hAnsi="Arial" w:cs="Arial"/>
              </w:rPr>
              <w:t>:</w:t>
            </w:r>
            <w:r w:rsidR="00D4739E" w:rsidRPr="00D4739E">
              <w:rPr>
                <w:rFonts w:ascii="Arial" w:hAnsi="Arial" w:cs="Arial"/>
              </w:rPr>
              <w:t xml:space="preserve"> </w:t>
            </w:r>
          </w:p>
          <w:p w14:paraId="5F3BC176" w14:textId="6D98A514" w:rsidR="00936142" w:rsidRDefault="00D4739E" w:rsidP="008B05BF">
            <w:pPr>
              <w:spacing w:before="60" w:after="0" w:line="240" w:lineRule="auto"/>
              <w:rPr>
                <w:rFonts w:ascii="Arial" w:hAnsi="Arial" w:cs="Arial"/>
              </w:rPr>
            </w:pPr>
            <w:r w:rsidRPr="00D4739E">
              <w:rPr>
                <w:rFonts w:ascii="Arial" w:hAnsi="Arial" w:cs="Arial"/>
              </w:rPr>
              <w:t>y=e</w:t>
            </w:r>
            <w:r w:rsidRPr="00D95ECF">
              <w:rPr>
                <w:rFonts w:ascii="Arial" w:hAnsi="Arial" w:cs="Arial"/>
                <w:vertAlign w:val="superscript"/>
              </w:rPr>
              <w:t>ax</w:t>
            </w:r>
            <w:r w:rsidR="00925731">
              <w:rPr>
                <w:rFonts w:ascii="Arial" w:hAnsi="Arial" w:cs="Arial"/>
              </w:rPr>
              <w:t>,</w:t>
            </w:r>
            <w:r w:rsidRPr="00D4739E">
              <w:rPr>
                <w:rFonts w:ascii="Arial" w:hAnsi="Arial" w:cs="Arial"/>
              </w:rPr>
              <w:t xml:space="preserve"> y=e</w:t>
            </w:r>
            <w:r w:rsidR="00B73444" w:rsidRPr="00B73444">
              <w:rPr>
                <w:rFonts w:ascii="Arial" w:hAnsi="Arial" w:cs="Arial"/>
                <w:vertAlign w:val="superscript"/>
              </w:rPr>
              <w:t>-</w:t>
            </w:r>
            <w:r w:rsidRPr="00B73444">
              <w:rPr>
                <w:rFonts w:ascii="Arial" w:hAnsi="Arial" w:cs="Arial"/>
                <w:vertAlign w:val="superscript"/>
              </w:rPr>
              <w:t>ax</w:t>
            </w:r>
            <w:r w:rsidR="00925731">
              <w:rPr>
                <w:rFonts w:ascii="Arial" w:hAnsi="Arial" w:cs="Arial"/>
              </w:rPr>
              <w:t xml:space="preserve">, </w:t>
            </w:r>
            <w:r w:rsidR="00604E9B" w:rsidRPr="00604E9B">
              <w:rPr>
                <w:rFonts w:ascii="Arial" w:hAnsi="Arial" w:cs="Arial"/>
              </w:rPr>
              <w:t>e</w:t>
            </w:r>
            <w:r w:rsidR="00604E9B" w:rsidRPr="00604E9B">
              <w:rPr>
                <w:rFonts w:ascii="Arial" w:hAnsi="Arial" w:cs="Arial"/>
                <w:vertAlign w:val="superscript"/>
              </w:rPr>
              <w:t>y</w:t>
            </w:r>
            <w:r w:rsidR="00604E9B">
              <w:rPr>
                <w:rFonts w:ascii="Arial" w:hAnsi="Arial" w:cs="Arial"/>
              </w:rPr>
              <w:t xml:space="preserve"> = x and ln x = y </w:t>
            </w:r>
          </w:p>
          <w:p w14:paraId="14E64FD0" w14:textId="460B6326" w:rsidR="009706E9" w:rsidRDefault="002400C8" w:rsidP="008B05BF">
            <w:pPr>
              <w:spacing w:before="60" w:after="0" w:line="240" w:lineRule="auto"/>
              <w:rPr>
                <w:rFonts w:ascii="Arial" w:hAnsi="Arial" w:cs="Arial"/>
              </w:rPr>
            </w:pPr>
            <w:r>
              <w:rPr>
                <w:rFonts w:ascii="Arial" w:hAnsi="Arial" w:cs="Arial"/>
              </w:rPr>
              <w:t>D</w:t>
            </w:r>
            <w:r w:rsidR="00D4739E" w:rsidRPr="00D4739E">
              <w:rPr>
                <w:rFonts w:ascii="Arial" w:hAnsi="Arial" w:cs="Arial"/>
              </w:rPr>
              <w:t xml:space="preserve">evelop worked </w:t>
            </w:r>
            <w:r w:rsidR="007F5D2D">
              <w:rPr>
                <w:rFonts w:ascii="Arial" w:hAnsi="Arial" w:cs="Arial"/>
              </w:rPr>
              <w:t xml:space="preserve">engineering </w:t>
            </w:r>
            <w:r w:rsidR="00D4739E" w:rsidRPr="00D4739E">
              <w:rPr>
                <w:rFonts w:ascii="Arial" w:hAnsi="Arial" w:cs="Arial"/>
              </w:rPr>
              <w:t>examples and learner tasks to develop understanding of the application of exponentials and logarithms</w:t>
            </w:r>
            <w:r w:rsidR="00936142">
              <w:rPr>
                <w:rFonts w:ascii="Arial" w:hAnsi="Arial" w:cs="Arial"/>
              </w:rPr>
              <w:t xml:space="preserve"> such as </w:t>
            </w:r>
            <w:r w:rsidR="00D611D7">
              <w:rPr>
                <w:rFonts w:ascii="Arial" w:hAnsi="Arial" w:cs="Arial"/>
              </w:rPr>
              <w:t>voltage/current growth and decay in DC circuits with a capacitor</w:t>
            </w:r>
            <w:r w:rsidR="00D4739E" w:rsidRPr="00D4739E">
              <w:rPr>
                <w:rFonts w:ascii="Arial" w:hAnsi="Arial" w:cs="Arial"/>
              </w:rPr>
              <w:t xml:space="preserve">. </w:t>
            </w:r>
            <w:r w:rsidR="00A25A33">
              <w:rPr>
                <w:rFonts w:ascii="Arial" w:hAnsi="Arial" w:cs="Arial"/>
              </w:rPr>
              <w:t xml:space="preserve">See </w:t>
            </w:r>
            <w:r w:rsidR="00957800">
              <w:rPr>
                <w:rFonts w:ascii="Arial" w:hAnsi="Arial" w:cs="Arial"/>
              </w:rPr>
              <w:t>exemplification</w:t>
            </w:r>
            <w:r w:rsidR="00A25A33">
              <w:rPr>
                <w:rFonts w:ascii="Arial" w:hAnsi="Arial" w:cs="Arial"/>
              </w:rPr>
              <w:t xml:space="preserve"> in </w:t>
            </w:r>
            <w:r w:rsidR="00957800">
              <w:rPr>
                <w:rFonts w:ascii="Arial" w:hAnsi="Arial" w:cs="Arial"/>
              </w:rPr>
              <w:t>unit specification 3.1.</w:t>
            </w:r>
          </w:p>
          <w:p w14:paraId="52E0B881" w14:textId="3A66CD7F" w:rsidR="00560171" w:rsidRDefault="00D4739E" w:rsidP="008B05BF">
            <w:pPr>
              <w:spacing w:before="60" w:after="0" w:line="240" w:lineRule="auto"/>
              <w:rPr>
                <w:rFonts w:ascii="Arial" w:hAnsi="Arial" w:cs="Arial"/>
              </w:rPr>
            </w:pPr>
            <w:r w:rsidRPr="00D4739E">
              <w:rPr>
                <w:rFonts w:ascii="Arial" w:hAnsi="Arial" w:cs="Arial"/>
              </w:rPr>
              <w:t>Leaners could sketch and interpret graphs showing exponential growth and decay.  Graphs could be hand produced or produced using ICT.</w:t>
            </w:r>
          </w:p>
        </w:tc>
      </w:tr>
      <w:tr w:rsidR="00590ED0" w14:paraId="0F0D9199" w14:textId="77777777" w:rsidTr="008B05BF">
        <w:tc>
          <w:tcPr>
            <w:tcW w:w="988" w:type="dxa"/>
          </w:tcPr>
          <w:p w14:paraId="029EF292" w14:textId="639E83CF" w:rsidR="00590ED0" w:rsidRDefault="00E0677B" w:rsidP="00A734EE">
            <w:pPr>
              <w:spacing w:before="60" w:after="240" w:line="240" w:lineRule="auto"/>
              <w:rPr>
                <w:rFonts w:ascii="Arial" w:hAnsi="Arial" w:cs="Arial"/>
              </w:rPr>
            </w:pPr>
            <w:r>
              <w:rPr>
                <w:rFonts w:ascii="Arial" w:hAnsi="Arial" w:cs="Arial"/>
              </w:rPr>
              <w:t>11</w:t>
            </w:r>
          </w:p>
        </w:tc>
        <w:tc>
          <w:tcPr>
            <w:tcW w:w="5783" w:type="dxa"/>
          </w:tcPr>
          <w:p w14:paraId="26CC7D18" w14:textId="186A8323" w:rsidR="00590ED0" w:rsidRPr="00A734EE" w:rsidRDefault="005462CD" w:rsidP="007E3475">
            <w:pPr>
              <w:spacing w:before="60" w:after="0" w:line="240" w:lineRule="auto"/>
              <w:rPr>
                <w:rFonts w:ascii="Arial" w:hAnsi="Arial" w:cs="Arial"/>
              </w:rPr>
            </w:pPr>
            <w:r w:rsidRPr="00A734EE">
              <w:rPr>
                <w:rFonts w:ascii="Arial" w:hAnsi="Arial" w:cs="Arial"/>
              </w:rPr>
              <w:t xml:space="preserve">LO3: </w:t>
            </w:r>
            <w:r w:rsidR="002B40B7" w:rsidRPr="00A734EE">
              <w:rPr>
                <w:rFonts w:ascii="Arial" w:hAnsi="Arial" w:cs="Arial"/>
              </w:rPr>
              <w:t>Inverse function and log laws</w:t>
            </w:r>
          </w:p>
        </w:tc>
        <w:tc>
          <w:tcPr>
            <w:tcW w:w="8533" w:type="dxa"/>
          </w:tcPr>
          <w:p w14:paraId="7B7052BD" w14:textId="77777777" w:rsidR="009706E9" w:rsidRDefault="001A1AD2" w:rsidP="007B5108">
            <w:pPr>
              <w:spacing w:before="60" w:after="0" w:line="240" w:lineRule="auto"/>
              <w:rPr>
                <w:rFonts w:ascii="Arial" w:hAnsi="Arial" w:cs="Arial"/>
              </w:rPr>
            </w:pPr>
            <w:r>
              <w:rPr>
                <w:rFonts w:ascii="Arial" w:hAnsi="Arial" w:cs="Arial"/>
              </w:rPr>
              <w:t>C</w:t>
            </w:r>
            <w:r w:rsidR="00BF4C22" w:rsidRPr="00BF4C22">
              <w:rPr>
                <w:rFonts w:ascii="Arial" w:hAnsi="Arial" w:cs="Arial"/>
              </w:rPr>
              <w:t xml:space="preserve">ontinue the topic area by showing learners how to solve and manipulate exponential functions by rearranging using logarithms.  </w:t>
            </w:r>
          </w:p>
          <w:p w14:paraId="09B3FB22" w14:textId="2FF80854" w:rsidR="007B5108" w:rsidRDefault="00BF4C22" w:rsidP="007B5108">
            <w:pPr>
              <w:spacing w:before="60" w:after="0" w:line="240" w:lineRule="auto"/>
              <w:rPr>
                <w:rFonts w:ascii="Arial" w:hAnsi="Arial" w:cs="Arial"/>
              </w:rPr>
            </w:pPr>
            <w:r w:rsidRPr="00BF4C22">
              <w:rPr>
                <w:rFonts w:ascii="Arial" w:hAnsi="Arial" w:cs="Arial"/>
              </w:rPr>
              <w:t xml:space="preserve">Examples could include rearranging and solving RC circuit problems </w:t>
            </w:r>
            <w:r w:rsidR="007B5108" w:rsidRPr="00BF4C22">
              <w:rPr>
                <w:rFonts w:ascii="Arial" w:hAnsi="Arial" w:cs="Arial"/>
              </w:rPr>
              <w:t>e.g.</w:t>
            </w:r>
            <w:r w:rsidRPr="00BF4C22">
              <w:rPr>
                <w:rFonts w:ascii="Arial" w:hAnsi="Arial" w:cs="Arial"/>
              </w:rPr>
              <w:t xml:space="preserve"> of the form</w:t>
            </w:r>
            <w:r w:rsidR="00E41933">
              <w:rPr>
                <w:rFonts w:ascii="Arial" w:hAnsi="Arial" w:cs="Arial"/>
              </w:rPr>
              <w:t>:</w:t>
            </w:r>
          </w:p>
          <w:p w14:paraId="422368D2" w14:textId="56EE78A4" w:rsidR="007B5108" w:rsidRDefault="00C82EB9" w:rsidP="007B5108">
            <w:pPr>
              <w:spacing w:before="60" w:after="0" w:line="240" w:lineRule="auto"/>
              <w:rPr>
                <w:rFonts w:ascii="Arial" w:hAnsi="Arial" w:cs="Arial"/>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c</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s</m:t>
                    </m:r>
                  </m:sub>
                </m:sSub>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t</m:t>
                        </m:r>
                      </m:num>
                      <m:den>
                        <m:r>
                          <w:rPr>
                            <w:rFonts w:ascii="Cambria Math" w:hAnsi="Cambria Math" w:cs="Arial"/>
                          </w:rPr>
                          <m:t>RC</m:t>
                        </m:r>
                      </m:den>
                    </m:f>
                  </m:sup>
                </m:sSup>
                <m:r>
                  <w:rPr>
                    <w:rFonts w:ascii="Cambria Math" w:eastAsiaTheme="minorEastAsia" w:hAnsi="Cambria Math" w:cs="Arial"/>
                  </w:rPr>
                  <m:t>)</m:t>
                </m:r>
              </m:oMath>
            </m:oMathPara>
          </w:p>
          <w:p w14:paraId="3C1A4B10" w14:textId="77777777" w:rsidR="00590ED0" w:rsidRDefault="00BF4C22" w:rsidP="007B5108">
            <w:pPr>
              <w:spacing w:before="60" w:after="0" w:line="240" w:lineRule="auto"/>
              <w:rPr>
                <w:rFonts w:ascii="Arial" w:hAnsi="Arial" w:cs="Arial"/>
              </w:rPr>
            </w:pPr>
            <w:r w:rsidRPr="00BF4C22">
              <w:rPr>
                <w:rFonts w:ascii="Arial" w:hAnsi="Arial" w:cs="Arial"/>
              </w:rPr>
              <w:t>by inverting the function</w:t>
            </w:r>
            <w:r w:rsidR="0027141B">
              <w:rPr>
                <w:rFonts w:ascii="Arial" w:hAnsi="Arial" w:cs="Arial"/>
              </w:rPr>
              <w:t xml:space="preserve"> and </w:t>
            </w:r>
            <w:r w:rsidR="00A97299">
              <w:rPr>
                <w:rFonts w:ascii="Arial" w:hAnsi="Arial" w:cs="Arial"/>
              </w:rPr>
              <w:t>transposition to find a different subject</w:t>
            </w:r>
            <w:r w:rsidRPr="00BF4C22">
              <w:rPr>
                <w:rFonts w:ascii="Arial" w:hAnsi="Arial" w:cs="Arial"/>
              </w:rPr>
              <w:t>.</w:t>
            </w:r>
          </w:p>
          <w:p w14:paraId="4130615C" w14:textId="47BDFCEC" w:rsidR="007B4AB8" w:rsidRDefault="00631569" w:rsidP="007B5108">
            <w:pPr>
              <w:spacing w:before="60" w:after="0" w:line="240" w:lineRule="auto"/>
              <w:rPr>
                <w:rFonts w:ascii="Arial" w:hAnsi="Arial" w:cs="Arial"/>
              </w:rPr>
            </w:pPr>
            <w:r>
              <w:rPr>
                <w:rFonts w:ascii="Arial" w:hAnsi="Arial" w:cs="Arial"/>
              </w:rPr>
              <w:t>Exemplification</w:t>
            </w:r>
            <w:r w:rsidR="007B4AB8">
              <w:rPr>
                <w:rFonts w:ascii="Arial" w:hAnsi="Arial" w:cs="Arial"/>
              </w:rPr>
              <w:t xml:space="preserve"> given in unit specification 3.2 </w:t>
            </w:r>
            <w:r w:rsidR="0040159C">
              <w:rPr>
                <w:rFonts w:ascii="Arial" w:hAnsi="Arial" w:cs="Arial"/>
              </w:rPr>
              <w:t>is</w:t>
            </w:r>
            <w:r w:rsidR="00C5334C">
              <w:rPr>
                <w:rFonts w:ascii="Arial" w:hAnsi="Arial" w:cs="Arial"/>
              </w:rPr>
              <w:t xml:space="preserve"> useful.</w:t>
            </w:r>
          </w:p>
          <w:p w14:paraId="0DE7C216" w14:textId="59EFCC95" w:rsidR="00700988" w:rsidRDefault="00700988" w:rsidP="007B5108">
            <w:pPr>
              <w:spacing w:before="60" w:after="0" w:line="240" w:lineRule="auto"/>
              <w:rPr>
                <w:rFonts w:ascii="Arial" w:hAnsi="Arial" w:cs="Arial"/>
              </w:rPr>
            </w:pPr>
            <w:r w:rsidRPr="001D12A2">
              <w:rPr>
                <w:rFonts w:ascii="Arial" w:hAnsi="Arial" w:cs="Arial"/>
                <w:b/>
                <w:bCs/>
              </w:rPr>
              <w:t>Resources:</w:t>
            </w:r>
            <w:r>
              <w:rPr>
                <w:rFonts w:ascii="Arial" w:hAnsi="Arial" w:cs="Arial"/>
              </w:rPr>
              <w:t xml:space="preserve"> see </w:t>
            </w:r>
            <w:r w:rsidRPr="001D12A2">
              <w:rPr>
                <w:rFonts w:ascii="Arial" w:hAnsi="Arial" w:cs="Arial"/>
                <w:b/>
                <w:bCs/>
              </w:rPr>
              <w:t>Lesson Element</w:t>
            </w:r>
            <w:r>
              <w:rPr>
                <w:rFonts w:ascii="Arial" w:hAnsi="Arial" w:cs="Arial"/>
              </w:rPr>
              <w:t xml:space="preserve"> on </w:t>
            </w:r>
            <w:r w:rsidR="001D12A2">
              <w:rPr>
                <w:rFonts w:ascii="Arial" w:hAnsi="Arial" w:cs="Arial"/>
              </w:rPr>
              <w:t>inverse function and log laws</w:t>
            </w:r>
            <w:r w:rsidR="00BA7B5C">
              <w:rPr>
                <w:rFonts w:ascii="Arial" w:hAnsi="Arial" w:cs="Arial"/>
              </w:rPr>
              <w:t xml:space="preserve"> which includes engineering examples</w:t>
            </w:r>
            <w:r w:rsidR="00141CC8">
              <w:rPr>
                <w:rFonts w:ascii="Arial" w:hAnsi="Arial" w:cs="Arial"/>
              </w:rPr>
              <w:t xml:space="preserve"> of </w:t>
            </w:r>
            <w:r w:rsidR="00BA7B5C">
              <w:rPr>
                <w:rFonts w:ascii="Arial" w:hAnsi="Arial" w:cs="Arial"/>
              </w:rPr>
              <w:t>a belt/pulley system and charging of a capacitor</w:t>
            </w:r>
          </w:p>
        </w:tc>
      </w:tr>
      <w:tr w:rsidR="00590ED0" w14:paraId="1C3EAD7E" w14:textId="77777777" w:rsidTr="008B05BF">
        <w:tc>
          <w:tcPr>
            <w:tcW w:w="988" w:type="dxa"/>
          </w:tcPr>
          <w:p w14:paraId="5782A67B" w14:textId="7904C6A3" w:rsidR="00590ED0" w:rsidRPr="00912ADF" w:rsidRDefault="00E0677B" w:rsidP="00A734EE">
            <w:pPr>
              <w:spacing w:before="60" w:after="240" w:line="240" w:lineRule="auto"/>
              <w:rPr>
                <w:rFonts w:ascii="Arial" w:hAnsi="Arial" w:cs="Arial"/>
              </w:rPr>
            </w:pPr>
            <w:r w:rsidRPr="00912ADF">
              <w:rPr>
                <w:rFonts w:ascii="Arial" w:hAnsi="Arial" w:cs="Arial"/>
              </w:rPr>
              <w:t>12</w:t>
            </w:r>
          </w:p>
        </w:tc>
        <w:tc>
          <w:tcPr>
            <w:tcW w:w="5783" w:type="dxa"/>
          </w:tcPr>
          <w:p w14:paraId="4A39B0F9" w14:textId="38E704F6" w:rsidR="00590ED0" w:rsidRPr="00912ADF" w:rsidRDefault="002B40B7" w:rsidP="007E3475">
            <w:pPr>
              <w:spacing w:before="60" w:after="0" w:line="240" w:lineRule="auto"/>
              <w:rPr>
                <w:rFonts w:ascii="Arial" w:hAnsi="Arial" w:cs="Arial"/>
              </w:rPr>
            </w:pPr>
            <w:r w:rsidRPr="00912ADF">
              <w:rPr>
                <w:rFonts w:ascii="Arial" w:hAnsi="Arial" w:cs="Arial"/>
              </w:rPr>
              <w:t>LO4:</w:t>
            </w:r>
            <w:r w:rsidR="0056679C" w:rsidRPr="00912ADF">
              <w:rPr>
                <w:rFonts w:ascii="Arial" w:hAnsi="Arial" w:cs="Arial"/>
              </w:rPr>
              <w:t xml:space="preserve"> Angles and radians</w:t>
            </w:r>
          </w:p>
        </w:tc>
        <w:tc>
          <w:tcPr>
            <w:tcW w:w="8533" w:type="dxa"/>
          </w:tcPr>
          <w:p w14:paraId="224716B4" w14:textId="078DB165" w:rsidR="00590ED0" w:rsidRDefault="001A1AD2" w:rsidP="008B05BF">
            <w:pPr>
              <w:spacing w:before="60" w:after="0" w:line="240" w:lineRule="auto"/>
              <w:rPr>
                <w:rFonts w:ascii="Arial" w:hAnsi="Arial" w:cs="Arial"/>
              </w:rPr>
            </w:pPr>
            <w:r>
              <w:rPr>
                <w:rFonts w:ascii="Arial" w:hAnsi="Arial" w:cs="Arial"/>
              </w:rPr>
              <w:t>Begin</w:t>
            </w:r>
            <w:r w:rsidR="00200ACF" w:rsidRPr="00200ACF">
              <w:rPr>
                <w:rFonts w:ascii="Arial" w:hAnsi="Arial" w:cs="Arial"/>
              </w:rPr>
              <w:t xml:space="preserve"> the area of trigonometry by introducing learners to angles and radians. Learners could solve problems </w:t>
            </w:r>
            <w:r w:rsidR="00FC45E7">
              <w:rPr>
                <w:rFonts w:ascii="Arial" w:hAnsi="Arial" w:cs="Arial"/>
              </w:rPr>
              <w:t>that require the</w:t>
            </w:r>
            <w:r w:rsidR="00200ACF" w:rsidRPr="00200ACF">
              <w:rPr>
                <w:rFonts w:ascii="Arial" w:hAnsi="Arial" w:cs="Arial"/>
              </w:rPr>
              <w:t xml:space="preserve"> </w:t>
            </w:r>
            <w:r w:rsidR="00FC45E7">
              <w:rPr>
                <w:rFonts w:ascii="Arial" w:hAnsi="Arial" w:cs="Arial"/>
              </w:rPr>
              <w:t>conversion</w:t>
            </w:r>
            <w:r w:rsidR="00200ACF" w:rsidRPr="00200ACF">
              <w:rPr>
                <w:rFonts w:ascii="Arial" w:hAnsi="Arial" w:cs="Arial"/>
              </w:rPr>
              <w:t xml:space="preserve"> between angles and radians.  Engineering examples might include problems involving rotating shafts and </w:t>
            </w:r>
            <w:r w:rsidR="00EB6016" w:rsidRPr="00200ACF">
              <w:rPr>
                <w:rFonts w:ascii="Arial" w:hAnsi="Arial" w:cs="Arial"/>
              </w:rPr>
              <w:t>pulleys or</w:t>
            </w:r>
            <w:r w:rsidR="00200ACF" w:rsidRPr="00200ACF">
              <w:rPr>
                <w:rFonts w:ascii="Arial" w:hAnsi="Arial" w:cs="Arial"/>
              </w:rPr>
              <w:t xml:space="preserve"> alternating electrical waveforms.</w:t>
            </w:r>
          </w:p>
        </w:tc>
      </w:tr>
      <w:tr w:rsidR="002B40B7" w14:paraId="41F357ED" w14:textId="77777777" w:rsidTr="008B05BF">
        <w:tc>
          <w:tcPr>
            <w:tcW w:w="988" w:type="dxa"/>
          </w:tcPr>
          <w:p w14:paraId="68FA91DA" w14:textId="499D5761" w:rsidR="002B40B7" w:rsidRDefault="002B40B7" w:rsidP="00A734EE">
            <w:pPr>
              <w:spacing w:before="60" w:after="240" w:line="240" w:lineRule="auto"/>
              <w:rPr>
                <w:rFonts w:ascii="Arial" w:hAnsi="Arial" w:cs="Arial"/>
              </w:rPr>
            </w:pPr>
            <w:r>
              <w:rPr>
                <w:rFonts w:ascii="Arial" w:hAnsi="Arial" w:cs="Arial"/>
              </w:rPr>
              <w:lastRenderedPageBreak/>
              <w:t>13</w:t>
            </w:r>
          </w:p>
        </w:tc>
        <w:tc>
          <w:tcPr>
            <w:tcW w:w="5783" w:type="dxa"/>
          </w:tcPr>
          <w:p w14:paraId="6FBA5240" w14:textId="53A588F7" w:rsidR="002B40B7" w:rsidRPr="00A734EE" w:rsidRDefault="002B40B7" w:rsidP="002B40B7">
            <w:pPr>
              <w:spacing w:before="60" w:after="0" w:line="240" w:lineRule="auto"/>
              <w:rPr>
                <w:rFonts w:ascii="Arial" w:hAnsi="Arial" w:cs="Arial"/>
              </w:rPr>
            </w:pPr>
            <w:r w:rsidRPr="00A734EE">
              <w:rPr>
                <w:rFonts w:ascii="Arial" w:hAnsi="Arial" w:cs="Arial"/>
              </w:rPr>
              <w:t>LO4:</w:t>
            </w:r>
            <w:r w:rsidR="00ED619C" w:rsidRPr="00A734EE">
              <w:rPr>
                <w:rFonts w:ascii="Arial" w:hAnsi="Arial" w:cs="Arial"/>
              </w:rPr>
              <w:t xml:space="preserve"> Arcs, circles and sectors</w:t>
            </w:r>
          </w:p>
        </w:tc>
        <w:tc>
          <w:tcPr>
            <w:tcW w:w="8533" w:type="dxa"/>
          </w:tcPr>
          <w:p w14:paraId="08D6D2A7" w14:textId="2CFE1005" w:rsidR="009706E9" w:rsidRDefault="001E6BCF" w:rsidP="002B40B7">
            <w:pPr>
              <w:spacing w:before="60" w:after="0" w:line="240" w:lineRule="auto"/>
              <w:rPr>
                <w:rFonts w:ascii="Arial" w:hAnsi="Arial" w:cs="Arial"/>
              </w:rPr>
            </w:pPr>
            <w:r>
              <w:rPr>
                <w:rFonts w:ascii="Arial" w:hAnsi="Arial" w:cs="Arial"/>
              </w:rPr>
              <w:t>Show learners</w:t>
            </w:r>
            <w:r w:rsidR="00200ACF" w:rsidRPr="00200ACF">
              <w:rPr>
                <w:rFonts w:ascii="Arial" w:hAnsi="Arial" w:cs="Arial"/>
              </w:rPr>
              <w:t xml:space="preserve"> how to solve engineering problems involving arcs, circles and sectors. This could </w:t>
            </w:r>
            <w:r w:rsidR="00EB6016" w:rsidRPr="00200ACF">
              <w:rPr>
                <w:rFonts w:ascii="Arial" w:hAnsi="Arial" w:cs="Arial"/>
              </w:rPr>
              <w:t>include</w:t>
            </w:r>
            <w:r w:rsidR="00200ACF" w:rsidRPr="00200ACF">
              <w:rPr>
                <w:rFonts w:ascii="Arial" w:hAnsi="Arial" w:cs="Arial"/>
              </w:rPr>
              <w:t xml:space="preserve"> formula for length of an arc, formula for sector of a circle and use of the co-ordinate equation: (x – a)</w:t>
            </w:r>
            <w:r w:rsidR="00200ACF" w:rsidRPr="00DF6DC6">
              <w:rPr>
                <w:rFonts w:ascii="Arial" w:hAnsi="Arial" w:cs="Arial"/>
                <w:vertAlign w:val="superscript"/>
              </w:rPr>
              <w:t>2</w:t>
            </w:r>
            <w:r w:rsidR="00200ACF" w:rsidRPr="00200ACF">
              <w:rPr>
                <w:rFonts w:ascii="Arial" w:hAnsi="Arial" w:cs="Arial"/>
              </w:rPr>
              <w:t xml:space="preserve"> + (y – b)</w:t>
            </w:r>
            <w:r w:rsidR="00200ACF" w:rsidRPr="00DF6DC6">
              <w:rPr>
                <w:rFonts w:ascii="Arial" w:hAnsi="Arial" w:cs="Arial"/>
                <w:vertAlign w:val="superscript"/>
              </w:rPr>
              <w:t>2</w:t>
            </w:r>
            <w:r w:rsidR="00200ACF" w:rsidRPr="00200ACF">
              <w:rPr>
                <w:rFonts w:ascii="Arial" w:hAnsi="Arial" w:cs="Arial"/>
              </w:rPr>
              <w:t xml:space="preserve"> = r</w:t>
            </w:r>
            <w:r w:rsidR="00200ACF" w:rsidRPr="00DF6DC6">
              <w:rPr>
                <w:rFonts w:ascii="Arial" w:hAnsi="Arial" w:cs="Arial"/>
                <w:vertAlign w:val="superscript"/>
              </w:rPr>
              <w:t>2</w:t>
            </w:r>
            <w:r w:rsidR="00200ACF" w:rsidRPr="00200ACF">
              <w:rPr>
                <w:rFonts w:ascii="Arial" w:hAnsi="Arial" w:cs="Arial"/>
              </w:rPr>
              <w:t xml:space="preserve">. </w:t>
            </w:r>
          </w:p>
          <w:p w14:paraId="67C32766" w14:textId="2B6B188E" w:rsidR="009706E9" w:rsidRDefault="00DF6DC6" w:rsidP="002B40B7">
            <w:pPr>
              <w:spacing w:before="60" w:after="0" w:line="240" w:lineRule="auto"/>
              <w:rPr>
                <w:rFonts w:ascii="Arial" w:hAnsi="Arial" w:cs="Arial"/>
              </w:rPr>
            </w:pPr>
            <w:r>
              <w:rPr>
                <w:rFonts w:ascii="Arial" w:hAnsi="Arial" w:cs="Arial"/>
              </w:rPr>
              <w:t>E</w:t>
            </w:r>
            <w:r w:rsidR="00200ACF" w:rsidRPr="00200ACF">
              <w:rPr>
                <w:rFonts w:ascii="Arial" w:hAnsi="Arial" w:cs="Arial"/>
              </w:rPr>
              <w:t>ncourage</w:t>
            </w:r>
            <w:r>
              <w:rPr>
                <w:rFonts w:ascii="Arial" w:hAnsi="Arial" w:cs="Arial"/>
              </w:rPr>
              <w:t xml:space="preserve"> learners</w:t>
            </w:r>
            <w:r w:rsidR="00200ACF" w:rsidRPr="00200ACF">
              <w:rPr>
                <w:rFonts w:ascii="Arial" w:hAnsi="Arial" w:cs="Arial"/>
              </w:rPr>
              <w:t xml:space="preserve"> to solve problems both numerically and to prove their solutions graphically using scale</w:t>
            </w:r>
            <w:r w:rsidR="00C94824">
              <w:rPr>
                <w:rFonts w:ascii="Arial" w:hAnsi="Arial" w:cs="Arial"/>
              </w:rPr>
              <w:t>d</w:t>
            </w:r>
            <w:r w:rsidR="00200ACF" w:rsidRPr="00200ACF">
              <w:rPr>
                <w:rFonts w:ascii="Arial" w:hAnsi="Arial" w:cs="Arial"/>
              </w:rPr>
              <w:t xml:space="preserve"> sketches.  </w:t>
            </w:r>
          </w:p>
          <w:p w14:paraId="2C6907D6" w14:textId="77777777" w:rsidR="002B40B7" w:rsidRDefault="00200ACF" w:rsidP="002B40B7">
            <w:pPr>
              <w:spacing w:before="60" w:after="0" w:line="240" w:lineRule="auto"/>
              <w:rPr>
                <w:rFonts w:ascii="Arial" w:hAnsi="Arial" w:cs="Arial"/>
              </w:rPr>
            </w:pPr>
            <w:r w:rsidRPr="00200ACF">
              <w:rPr>
                <w:rFonts w:ascii="Arial" w:hAnsi="Arial" w:cs="Arial"/>
              </w:rPr>
              <w:t>Engineering examples might include those that require the solution of component geometry (e.g. mating of components, layout of belts, pulleys and levers etc).</w:t>
            </w:r>
          </w:p>
          <w:p w14:paraId="59F25D54" w14:textId="5657E6AF" w:rsidR="00B83A84" w:rsidRDefault="00B714B5" w:rsidP="002B40B7">
            <w:pPr>
              <w:spacing w:before="60" w:after="0" w:line="240" w:lineRule="auto"/>
              <w:rPr>
                <w:rFonts w:ascii="Arial" w:hAnsi="Arial" w:cs="Arial"/>
              </w:rPr>
            </w:pPr>
            <w:r>
              <w:rPr>
                <w:rFonts w:ascii="Arial" w:hAnsi="Arial" w:cs="Arial"/>
              </w:rPr>
              <w:t xml:space="preserve">Unit specification exemplification 4.2 </w:t>
            </w:r>
            <w:r w:rsidR="00CB6008">
              <w:rPr>
                <w:rFonts w:ascii="Arial" w:hAnsi="Arial" w:cs="Arial"/>
              </w:rPr>
              <w:t xml:space="preserve">gives formulae for </w:t>
            </w:r>
            <w:r w:rsidR="000A4E83">
              <w:rPr>
                <w:rFonts w:ascii="Arial" w:hAnsi="Arial" w:cs="Arial"/>
              </w:rPr>
              <w:t>length of arc and area of sector.</w:t>
            </w:r>
          </w:p>
        </w:tc>
      </w:tr>
      <w:tr w:rsidR="002B40B7" w14:paraId="77B4AC8C" w14:textId="77777777" w:rsidTr="008B05BF">
        <w:tc>
          <w:tcPr>
            <w:tcW w:w="988" w:type="dxa"/>
          </w:tcPr>
          <w:p w14:paraId="4530FD8B" w14:textId="663F16FE" w:rsidR="002B40B7" w:rsidRDefault="002B40B7" w:rsidP="00A734EE">
            <w:pPr>
              <w:spacing w:before="60" w:after="240" w:line="240" w:lineRule="auto"/>
              <w:rPr>
                <w:rFonts w:ascii="Arial" w:hAnsi="Arial" w:cs="Arial"/>
              </w:rPr>
            </w:pPr>
            <w:r>
              <w:rPr>
                <w:rFonts w:ascii="Arial" w:hAnsi="Arial" w:cs="Arial"/>
              </w:rPr>
              <w:t>14</w:t>
            </w:r>
          </w:p>
        </w:tc>
        <w:tc>
          <w:tcPr>
            <w:tcW w:w="5783" w:type="dxa"/>
          </w:tcPr>
          <w:p w14:paraId="037B8FB2" w14:textId="3503735C" w:rsidR="002B40B7" w:rsidRPr="00A734EE" w:rsidRDefault="002B40B7" w:rsidP="002B40B7">
            <w:pPr>
              <w:spacing w:before="60" w:after="0" w:line="240" w:lineRule="auto"/>
              <w:rPr>
                <w:rFonts w:ascii="Arial" w:hAnsi="Arial" w:cs="Arial"/>
              </w:rPr>
            </w:pPr>
            <w:r w:rsidRPr="00A734EE">
              <w:rPr>
                <w:rFonts w:ascii="Arial" w:hAnsi="Arial" w:cs="Arial"/>
              </w:rPr>
              <w:t>LO4:</w:t>
            </w:r>
            <w:r w:rsidR="00800777" w:rsidRPr="00A734EE">
              <w:rPr>
                <w:rFonts w:ascii="Arial" w:hAnsi="Arial" w:cs="Arial"/>
              </w:rPr>
              <w:t xml:space="preserve"> Right-angled triangles</w:t>
            </w:r>
          </w:p>
        </w:tc>
        <w:tc>
          <w:tcPr>
            <w:tcW w:w="8533" w:type="dxa"/>
          </w:tcPr>
          <w:p w14:paraId="658961A3" w14:textId="77777777" w:rsidR="009706E9" w:rsidRDefault="00DA713A" w:rsidP="002B40B7">
            <w:pPr>
              <w:spacing w:before="60" w:after="0" w:line="240" w:lineRule="auto"/>
              <w:rPr>
                <w:rFonts w:ascii="Arial" w:hAnsi="Arial" w:cs="Arial"/>
              </w:rPr>
            </w:pPr>
            <w:r>
              <w:rPr>
                <w:rFonts w:ascii="Arial" w:hAnsi="Arial" w:cs="Arial"/>
              </w:rPr>
              <w:t>Show learners</w:t>
            </w:r>
            <w:r w:rsidR="000277CA" w:rsidRPr="000277CA">
              <w:rPr>
                <w:rFonts w:ascii="Arial" w:hAnsi="Arial" w:cs="Arial"/>
              </w:rPr>
              <w:t xml:space="preserve"> what is meant by the term “solution” of a triangle, Pythagoras’ Theorem, and use of sine, cosine and tangent rule for right-angled triangles.  </w:t>
            </w:r>
            <w:r w:rsidR="00F40188">
              <w:rPr>
                <w:rFonts w:ascii="Arial" w:hAnsi="Arial" w:cs="Arial"/>
              </w:rPr>
              <w:t>Introduce</w:t>
            </w:r>
            <w:r w:rsidR="000277CA" w:rsidRPr="000277CA">
              <w:rPr>
                <w:rFonts w:ascii="Arial" w:hAnsi="Arial" w:cs="Arial"/>
              </w:rPr>
              <w:t xml:space="preserve"> formulae for the area of a right-angled triangle. </w:t>
            </w:r>
          </w:p>
          <w:p w14:paraId="23501797" w14:textId="77777777" w:rsidR="002B40B7" w:rsidRDefault="000277CA" w:rsidP="002B40B7">
            <w:pPr>
              <w:spacing w:before="60" w:after="0" w:line="240" w:lineRule="auto"/>
              <w:rPr>
                <w:rFonts w:ascii="Arial" w:hAnsi="Arial" w:cs="Arial"/>
              </w:rPr>
            </w:pPr>
            <w:r w:rsidRPr="000277CA">
              <w:rPr>
                <w:rFonts w:ascii="Arial" w:hAnsi="Arial" w:cs="Arial"/>
              </w:rPr>
              <w:t>Learners could solve problems both graphically (using scale sketches) and numerically for right-angled triangles.</w:t>
            </w:r>
          </w:p>
          <w:p w14:paraId="36445D1B" w14:textId="5EF3CA58" w:rsidR="00DC2306" w:rsidRDefault="00DC2306" w:rsidP="002B40B7">
            <w:pPr>
              <w:spacing w:before="60" w:after="0" w:line="240" w:lineRule="auto"/>
              <w:rPr>
                <w:rFonts w:ascii="Arial" w:hAnsi="Arial" w:cs="Arial"/>
              </w:rPr>
            </w:pPr>
            <w:r>
              <w:rPr>
                <w:rFonts w:ascii="Arial" w:hAnsi="Arial" w:cs="Arial"/>
              </w:rPr>
              <w:t>Examples are shown in the unit specification exemplification 4.3.</w:t>
            </w:r>
          </w:p>
        </w:tc>
      </w:tr>
      <w:tr w:rsidR="002B40B7" w14:paraId="31BD56FD" w14:textId="77777777" w:rsidTr="008B05BF">
        <w:tc>
          <w:tcPr>
            <w:tcW w:w="988" w:type="dxa"/>
          </w:tcPr>
          <w:p w14:paraId="67D0F3AB" w14:textId="52B03413" w:rsidR="002B40B7" w:rsidRDefault="002B40B7" w:rsidP="00A734EE">
            <w:pPr>
              <w:spacing w:before="60" w:after="240" w:line="240" w:lineRule="auto"/>
              <w:rPr>
                <w:rFonts w:ascii="Arial" w:hAnsi="Arial" w:cs="Arial"/>
              </w:rPr>
            </w:pPr>
            <w:r>
              <w:rPr>
                <w:rFonts w:ascii="Arial" w:hAnsi="Arial" w:cs="Arial"/>
              </w:rPr>
              <w:t>15</w:t>
            </w:r>
          </w:p>
        </w:tc>
        <w:tc>
          <w:tcPr>
            <w:tcW w:w="5783" w:type="dxa"/>
          </w:tcPr>
          <w:p w14:paraId="5620DBB5" w14:textId="5BCA39AC" w:rsidR="002B40B7" w:rsidRPr="00A734EE" w:rsidRDefault="002B40B7" w:rsidP="002B40B7">
            <w:pPr>
              <w:spacing w:before="60" w:after="0" w:line="240" w:lineRule="auto"/>
              <w:rPr>
                <w:rFonts w:ascii="Arial" w:hAnsi="Arial" w:cs="Arial"/>
              </w:rPr>
            </w:pPr>
            <w:r w:rsidRPr="00A734EE">
              <w:rPr>
                <w:rFonts w:ascii="Arial" w:hAnsi="Arial" w:cs="Arial"/>
              </w:rPr>
              <w:t>LO4:</w:t>
            </w:r>
            <w:r w:rsidR="00E17C92" w:rsidRPr="00A734EE">
              <w:rPr>
                <w:rFonts w:ascii="Arial" w:hAnsi="Arial" w:cs="Arial"/>
              </w:rPr>
              <w:t xml:space="preserve"> Other triangles</w:t>
            </w:r>
          </w:p>
        </w:tc>
        <w:tc>
          <w:tcPr>
            <w:tcW w:w="8533" w:type="dxa"/>
          </w:tcPr>
          <w:p w14:paraId="6339375A" w14:textId="6DF06458" w:rsidR="002B40B7" w:rsidRDefault="00F40188" w:rsidP="002B40B7">
            <w:pPr>
              <w:spacing w:before="60" w:after="0" w:line="240" w:lineRule="auto"/>
              <w:rPr>
                <w:rFonts w:ascii="Arial" w:hAnsi="Arial" w:cs="Arial"/>
              </w:rPr>
            </w:pPr>
            <w:r>
              <w:rPr>
                <w:rFonts w:ascii="Arial" w:hAnsi="Arial" w:cs="Arial"/>
              </w:rPr>
              <w:t>S</w:t>
            </w:r>
            <w:r w:rsidR="000277CA" w:rsidRPr="000277CA">
              <w:rPr>
                <w:rFonts w:ascii="Arial" w:hAnsi="Arial" w:cs="Arial"/>
              </w:rPr>
              <w:t xml:space="preserve">how learners how to apply the sine rule, cosine rule and how to determine </w:t>
            </w:r>
            <w:r w:rsidR="000554F5">
              <w:rPr>
                <w:rFonts w:ascii="Arial" w:hAnsi="Arial" w:cs="Arial"/>
              </w:rPr>
              <w:t>lengths, angles and</w:t>
            </w:r>
            <w:r w:rsidR="000277CA" w:rsidRPr="000277CA">
              <w:rPr>
                <w:rFonts w:ascii="Arial" w:hAnsi="Arial" w:cs="Arial"/>
              </w:rPr>
              <w:t xml:space="preserve"> area</w:t>
            </w:r>
            <w:r w:rsidR="000554F5">
              <w:rPr>
                <w:rFonts w:ascii="Arial" w:hAnsi="Arial" w:cs="Arial"/>
              </w:rPr>
              <w:t>s</w:t>
            </w:r>
            <w:r w:rsidR="000277CA" w:rsidRPr="000277CA">
              <w:rPr>
                <w:rFonts w:ascii="Arial" w:hAnsi="Arial" w:cs="Arial"/>
              </w:rPr>
              <w:t xml:space="preserve"> </w:t>
            </w:r>
            <w:r w:rsidR="000554F5">
              <w:rPr>
                <w:rFonts w:ascii="Arial" w:hAnsi="Arial" w:cs="Arial"/>
              </w:rPr>
              <w:t>for</w:t>
            </w:r>
            <w:r w:rsidR="000277CA" w:rsidRPr="000277CA">
              <w:rPr>
                <w:rFonts w:ascii="Arial" w:hAnsi="Arial" w:cs="Arial"/>
              </w:rPr>
              <w:t xml:space="preserve"> non</w:t>
            </w:r>
            <w:r w:rsidR="002B1252">
              <w:rPr>
                <w:rFonts w:ascii="Arial" w:hAnsi="Arial" w:cs="Arial"/>
              </w:rPr>
              <w:t>-</w:t>
            </w:r>
            <w:r w:rsidR="002B1252" w:rsidRPr="000277CA">
              <w:rPr>
                <w:rFonts w:ascii="Arial" w:hAnsi="Arial" w:cs="Arial"/>
              </w:rPr>
              <w:t>right-angled</w:t>
            </w:r>
            <w:r w:rsidR="000277CA" w:rsidRPr="000277CA">
              <w:rPr>
                <w:rFonts w:ascii="Arial" w:hAnsi="Arial" w:cs="Arial"/>
              </w:rPr>
              <w:t xml:space="preserve"> triangles.</w:t>
            </w:r>
          </w:p>
          <w:p w14:paraId="4599A0DF" w14:textId="1CABED67" w:rsidR="00E57CBC" w:rsidRDefault="00E57CBC" w:rsidP="002B40B7">
            <w:pPr>
              <w:spacing w:before="60" w:after="0" w:line="240" w:lineRule="auto"/>
              <w:rPr>
                <w:rFonts w:ascii="Arial" w:hAnsi="Arial" w:cs="Arial"/>
              </w:rPr>
            </w:pPr>
            <w:r>
              <w:rPr>
                <w:rFonts w:ascii="Arial" w:hAnsi="Arial" w:cs="Arial"/>
              </w:rPr>
              <w:t>Worked examples and practice questions will be useful to develop learner’s understanding.</w:t>
            </w:r>
          </w:p>
        </w:tc>
      </w:tr>
      <w:tr w:rsidR="002B40B7" w14:paraId="7944C283" w14:textId="77777777" w:rsidTr="008B05BF">
        <w:tc>
          <w:tcPr>
            <w:tcW w:w="988" w:type="dxa"/>
          </w:tcPr>
          <w:p w14:paraId="1D8BB76A" w14:textId="12C96B6A" w:rsidR="002B40B7" w:rsidRDefault="002B40B7" w:rsidP="00A734EE">
            <w:pPr>
              <w:spacing w:before="60" w:after="240" w:line="240" w:lineRule="auto"/>
              <w:rPr>
                <w:rFonts w:ascii="Arial" w:hAnsi="Arial" w:cs="Arial"/>
              </w:rPr>
            </w:pPr>
            <w:r>
              <w:rPr>
                <w:rFonts w:ascii="Arial" w:hAnsi="Arial" w:cs="Arial"/>
              </w:rPr>
              <w:t>16</w:t>
            </w:r>
          </w:p>
        </w:tc>
        <w:tc>
          <w:tcPr>
            <w:tcW w:w="5783" w:type="dxa"/>
          </w:tcPr>
          <w:p w14:paraId="14081123" w14:textId="399C1845" w:rsidR="002B40B7" w:rsidRPr="00A734EE" w:rsidRDefault="002B40B7" w:rsidP="002B40B7">
            <w:pPr>
              <w:spacing w:before="60" w:after="0" w:line="240" w:lineRule="auto"/>
              <w:rPr>
                <w:rFonts w:ascii="Arial" w:hAnsi="Arial" w:cs="Arial"/>
              </w:rPr>
            </w:pPr>
            <w:r w:rsidRPr="00A734EE">
              <w:rPr>
                <w:rFonts w:ascii="Arial" w:hAnsi="Arial" w:cs="Arial"/>
              </w:rPr>
              <w:t>LO4:</w:t>
            </w:r>
            <w:r w:rsidR="00761F05" w:rsidRPr="00A734EE">
              <w:rPr>
                <w:rFonts w:ascii="Arial" w:hAnsi="Arial" w:cs="Arial"/>
              </w:rPr>
              <w:t xml:space="preserve"> Common trigonometric identities</w:t>
            </w:r>
          </w:p>
        </w:tc>
        <w:tc>
          <w:tcPr>
            <w:tcW w:w="8533" w:type="dxa"/>
          </w:tcPr>
          <w:p w14:paraId="337FC106" w14:textId="2BA67F51" w:rsidR="002B1252" w:rsidRDefault="002B1252" w:rsidP="002B40B7">
            <w:pPr>
              <w:spacing w:before="60" w:after="0" w:line="240" w:lineRule="auto"/>
              <w:rPr>
                <w:rFonts w:ascii="Arial" w:hAnsi="Arial" w:cs="Arial"/>
              </w:rPr>
            </w:pPr>
            <w:r>
              <w:rPr>
                <w:rFonts w:ascii="Arial" w:hAnsi="Arial" w:cs="Arial"/>
              </w:rPr>
              <w:t>D</w:t>
            </w:r>
            <w:r w:rsidR="00DE2AC6" w:rsidRPr="00DE2AC6">
              <w:rPr>
                <w:rFonts w:ascii="Arial" w:hAnsi="Arial" w:cs="Arial"/>
              </w:rPr>
              <w:t xml:space="preserve">evelop problems where learners apply a range of common </w:t>
            </w:r>
            <w:r w:rsidR="007E0B4E">
              <w:rPr>
                <w:rFonts w:ascii="Arial" w:hAnsi="Arial" w:cs="Arial"/>
              </w:rPr>
              <w:t xml:space="preserve">trig </w:t>
            </w:r>
            <w:r w:rsidR="00DE2AC6" w:rsidRPr="00DE2AC6">
              <w:rPr>
                <w:rFonts w:ascii="Arial" w:hAnsi="Arial" w:cs="Arial"/>
              </w:rPr>
              <w:t>identities</w:t>
            </w:r>
            <w:r w:rsidR="00F67CB6">
              <w:rPr>
                <w:rFonts w:ascii="Arial" w:hAnsi="Arial" w:cs="Arial"/>
              </w:rPr>
              <w:t>:</w:t>
            </w:r>
            <w:r w:rsidR="00DE2AC6" w:rsidRPr="00DE2AC6">
              <w:rPr>
                <w:rFonts w:ascii="Arial" w:hAnsi="Arial" w:cs="Arial"/>
              </w:rPr>
              <w:t xml:space="preserve"> </w:t>
            </w:r>
          </w:p>
          <w:p w14:paraId="38F5D8D4" w14:textId="77777777" w:rsidR="002B1252" w:rsidRDefault="00DE2AC6" w:rsidP="002B40B7">
            <w:pPr>
              <w:spacing w:before="60" w:after="0" w:line="240" w:lineRule="auto"/>
              <w:rPr>
                <w:rFonts w:ascii="Arial" w:hAnsi="Arial" w:cs="Arial"/>
              </w:rPr>
            </w:pPr>
            <w:r w:rsidRPr="00DE2AC6">
              <w:rPr>
                <w:rFonts w:ascii="Arial" w:hAnsi="Arial" w:cs="Arial"/>
              </w:rPr>
              <w:t xml:space="preserve">sin 60˚ = (√3)/2 </w:t>
            </w:r>
          </w:p>
          <w:p w14:paraId="463EA053" w14:textId="77777777" w:rsidR="002B1252" w:rsidRDefault="00DE2AC6" w:rsidP="002B40B7">
            <w:pPr>
              <w:spacing w:before="60" w:after="0" w:line="240" w:lineRule="auto"/>
              <w:rPr>
                <w:rFonts w:ascii="Arial" w:hAnsi="Arial" w:cs="Arial"/>
              </w:rPr>
            </w:pPr>
            <w:r w:rsidRPr="00DE2AC6">
              <w:rPr>
                <w:rFonts w:ascii="Arial" w:hAnsi="Arial" w:cs="Arial"/>
              </w:rPr>
              <w:t xml:space="preserve">cos 60˚ = ½ </w:t>
            </w:r>
          </w:p>
          <w:p w14:paraId="408FEBC9" w14:textId="77777777" w:rsidR="002B1252" w:rsidRDefault="00DE2AC6" w:rsidP="002B40B7">
            <w:pPr>
              <w:spacing w:before="60" w:after="0" w:line="240" w:lineRule="auto"/>
              <w:rPr>
                <w:rFonts w:ascii="Arial" w:hAnsi="Arial" w:cs="Arial"/>
              </w:rPr>
            </w:pPr>
            <w:r w:rsidRPr="00DE2AC6">
              <w:rPr>
                <w:rFonts w:ascii="Arial" w:hAnsi="Arial" w:cs="Arial"/>
              </w:rPr>
              <w:t xml:space="preserve">tan 60˚ = √3 </w:t>
            </w:r>
          </w:p>
          <w:p w14:paraId="192B7773" w14:textId="77777777" w:rsidR="002B1252" w:rsidRDefault="00DE2AC6" w:rsidP="002B40B7">
            <w:pPr>
              <w:spacing w:before="60" w:after="0" w:line="240" w:lineRule="auto"/>
              <w:rPr>
                <w:rFonts w:ascii="Arial" w:hAnsi="Arial" w:cs="Arial"/>
              </w:rPr>
            </w:pPr>
            <w:r w:rsidRPr="00DE2AC6">
              <w:rPr>
                <w:rFonts w:ascii="Arial" w:hAnsi="Arial" w:cs="Arial"/>
              </w:rPr>
              <w:t xml:space="preserve">tan 45˚ = 1 </w:t>
            </w:r>
          </w:p>
          <w:p w14:paraId="159EF2D4" w14:textId="77777777" w:rsidR="002B1252" w:rsidRDefault="00DE2AC6" w:rsidP="002B40B7">
            <w:pPr>
              <w:spacing w:before="60" w:after="0" w:line="240" w:lineRule="auto"/>
              <w:rPr>
                <w:rFonts w:ascii="Arial" w:hAnsi="Arial" w:cs="Arial"/>
              </w:rPr>
            </w:pPr>
            <w:r w:rsidRPr="00DE2AC6">
              <w:rPr>
                <w:rFonts w:ascii="Arial" w:hAnsi="Arial" w:cs="Arial"/>
              </w:rPr>
              <w:t xml:space="preserve">sin 45˚ = 1/√2  </w:t>
            </w:r>
          </w:p>
          <w:p w14:paraId="4C58F509" w14:textId="77777777" w:rsidR="002B1252" w:rsidRDefault="00DE2AC6" w:rsidP="002B40B7">
            <w:pPr>
              <w:spacing w:before="60" w:after="0" w:line="240" w:lineRule="auto"/>
              <w:rPr>
                <w:rFonts w:ascii="Arial" w:hAnsi="Arial" w:cs="Arial"/>
              </w:rPr>
            </w:pPr>
            <w:r w:rsidRPr="00DE2AC6">
              <w:rPr>
                <w:rFonts w:ascii="Arial" w:hAnsi="Arial" w:cs="Arial"/>
              </w:rPr>
              <w:t xml:space="preserve">cos 45˚ = 1/√2 </w:t>
            </w:r>
          </w:p>
          <w:p w14:paraId="3CEAE1D4" w14:textId="4E6AD6D0" w:rsidR="002B1252" w:rsidRDefault="00DE2AC6" w:rsidP="002B40B7">
            <w:pPr>
              <w:spacing w:before="60" w:after="0" w:line="240" w:lineRule="auto"/>
              <w:rPr>
                <w:rFonts w:ascii="Arial" w:hAnsi="Arial" w:cs="Arial"/>
              </w:rPr>
            </w:pPr>
            <w:r w:rsidRPr="00DE2AC6">
              <w:rPr>
                <w:rFonts w:ascii="Arial" w:hAnsi="Arial" w:cs="Arial"/>
              </w:rPr>
              <w:t>sin 30</w:t>
            </w:r>
            <w:r w:rsidR="00056AAF" w:rsidRPr="00DE2AC6">
              <w:rPr>
                <w:rFonts w:ascii="Arial" w:hAnsi="Arial" w:cs="Arial"/>
              </w:rPr>
              <w:t>˚</w:t>
            </w:r>
            <w:r w:rsidRPr="00DE2AC6">
              <w:rPr>
                <w:rFonts w:ascii="Arial" w:hAnsi="Arial" w:cs="Arial"/>
              </w:rPr>
              <w:t xml:space="preserve"> = ½ </w:t>
            </w:r>
          </w:p>
          <w:p w14:paraId="52F8C782" w14:textId="77777777" w:rsidR="002B1252" w:rsidRDefault="00DE2AC6" w:rsidP="002B40B7">
            <w:pPr>
              <w:spacing w:before="60" w:after="0" w:line="240" w:lineRule="auto"/>
              <w:rPr>
                <w:rFonts w:ascii="Arial" w:hAnsi="Arial" w:cs="Arial"/>
              </w:rPr>
            </w:pPr>
            <w:r w:rsidRPr="00DE2AC6">
              <w:rPr>
                <w:rFonts w:ascii="Arial" w:hAnsi="Arial" w:cs="Arial"/>
              </w:rPr>
              <w:t xml:space="preserve">cos 30˚ = (√3)/2 </w:t>
            </w:r>
          </w:p>
          <w:p w14:paraId="1B054FE1" w14:textId="77777777" w:rsidR="002B1252" w:rsidRDefault="00DE2AC6" w:rsidP="002B40B7">
            <w:pPr>
              <w:spacing w:before="60" w:after="0" w:line="240" w:lineRule="auto"/>
              <w:rPr>
                <w:rFonts w:ascii="Arial" w:hAnsi="Arial" w:cs="Arial"/>
              </w:rPr>
            </w:pPr>
            <w:r w:rsidRPr="00DE2AC6">
              <w:rPr>
                <w:rFonts w:ascii="Arial" w:hAnsi="Arial" w:cs="Arial"/>
              </w:rPr>
              <w:t xml:space="preserve">tan 30˚ = 1/√3 </w:t>
            </w:r>
          </w:p>
          <w:p w14:paraId="2576C7EC" w14:textId="77777777" w:rsidR="002B40B7" w:rsidRDefault="002B1252" w:rsidP="002B40B7">
            <w:pPr>
              <w:spacing w:before="60" w:after="0" w:line="240" w:lineRule="auto"/>
              <w:rPr>
                <w:rFonts w:ascii="Arial" w:hAnsi="Arial" w:cs="Arial"/>
              </w:rPr>
            </w:pPr>
            <w:r>
              <w:rPr>
                <w:rFonts w:ascii="Arial" w:hAnsi="Arial" w:cs="Arial"/>
              </w:rPr>
              <w:lastRenderedPageBreak/>
              <w:t>S</w:t>
            </w:r>
            <w:r w:rsidR="00DE2AC6" w:rsidRPr="00DE2AC6">
              <w:rPr>
                <w:rFonts w:ascii="Arial" w:hAnsi="Arial" w:cs="Arial"/>
              </w:rPr>
              <w:t>olution could be determined numerically with scale sketches used to prove their correct solution.</w:t>
            </w:r>
          </w:p>
          <w:p w14:paraId="2EB8846D" w14:textId="77777777" w:rsidR="006B491B" w:rsidRDefault="006B491B" w:rsidP="002B40B7">
            <w:pPr>
              <w:spacing w:before="60" w:after="0" w:line="240" w:lineRule="auto"/>
              <w:rPr>
                <w:rFonts w:ascii="Arial" w:hAnsi="Arial" w:cs="Arial"/>
              </w:rPr>
            </w:pPr>
            <w:r>
              <w:rPr>
                <w:rFonts w:ascii="Arial" w:hAnsi="Arial" w:cs="Arial"/>
              </w:rPr>
              <w:t>Refer to unit specification 4.6 for further trig identifies</w:t>
            </w:r>
          </w:p>
          <w:p w14:paraId="148624F7" w14:textId="07C5F24E" w:rsidR="00182627" w:rsidRDefault="00182627" w:rsidP="002B40B7">
            <w:pPr>
              <w:spacing w:before="60" w:after="0" w:line="240" w:lineRule="auto"/>
              <w:rPr>
                <w:rFonts w:ascii="Arial" w:hAnsi="Arial" w:cs="Arial"/>
              </w:rPr>
            </w:pPr>
            <w:r w:rsidRPr="00FF3CA7">
              <w:rPr>
                <w:rFonts w:ascii="Arial" w:hAnsi="Arial" w:cs="Arial"/>
                <w:b/>
              </w:rPr>
              <w:t>Resources:</w:t>
            </w:r>
            <w:r>
              <w:rPr>
                <w:rFonts w:ascii="Arial" w:hAnsi="Arial" w:cs="Arial"/>
              </w:rPr>
              <w:t xml:space="preserve"> </w:t>
            </w:r>
            <w:r w:rsidR="00CD3A95">
              <w:rPr>
                <w:rFonts w:ascii="Arial" w:hAnsi="Arial" w:cs="Arial"/>
              </w:rPr>
              <w:t>the MEI (Mathematics</w:t>
            </w:r>
            <w:r w:rsidR="001A5CB7">
              <w:rPr>
                <w:rFonts w:ascii="Arial" w:hAnsi="Arial" w:cs="Arial"/>
              </w:rPr>
              <w:t xml:space="preserve"> Education Innovation) website has many free resources dedicated to engineering mathematics at Level 3 (</w:t>
            </w:r>
            <w:hyperlink r:id="rId11" w:history="1">
              <w:r w:rsidR="001A5CB7" w:rsidRPr="00E07E85">
                <w:rPr>
                  <w:rStyle w:val="Hyperlink"/>
                  <w:rFonts w:ascii="Arial" w:hAnsi="Arial" w:cs="Arial"/>
                </w:rPr>
                <w:t>https://mei.org.uk/free-resources</w:t>
              </w:r>
            </w:hyperlink>
            <w:r w:rsidR="001A5CB7">
              <w:rPr>
                <w:rFonts w:ascii="Arial" w:hAnsi="Arial" w:cs="Arial"/>
              </w:rPr>
              <w:t>).  These include contex</w:t>
            </w:r>
            <w:r w:rsidR="00FF3CA7">
              <w:rPr>
                <w:rFonts w:ascii="Arial" w:hAnsi="Arial" w:cs="Arial"/>
              </w:rPr>
              <w:t>tualised engineering problems on topic areas in this unit, including trigonometry.</w:t>
            </w:r>
          </w:p>
        </w:tc>
      </w:tr>
      <w:tr w:rsidR="002B40B7" w14:paraId="19B16850" w14:textId="77777777" w:rsidTr="008B05BF">
        <w:tc>
          <w:tcPr>
            <w:tcW w:w="988" w:type="dxa"/>
          </w:tcPr>
          <w:p w14:paraId="7E5D8E04" w14:textId="0A987920" w:rsidR="002B40B7" w:rsidRDefault="002B40B7" w:rsidP="00A734EE">
            <w:pPr>
              <w:spacing w:before="60" w:after="240" w:line="240" w:lineRule="auto"/>
              <w:rPr>
                <w:rFonts w:ascii="Arial" w:hAnsi="Arial" w:cs="Arial"/>
              </w:rPr>
            </w:pPr>
            <w:r>
              <w:rPr>
                <w:rFonts w:ascii="Arial" w:hAnsi="Arial" w:cs="Arial"/>
              </w:rPr>
              <w:lastRenderedPageBreak/>
              <w:t>17</w:t>
            </w:r>
          </w:p>
        </w:tc>
        <w:tc>
          <w:tcPr>
            <w:tcW w:w="5783" w:type="dxa"/>
          </w:tcPr>
          <w:p w14:paraId="661E1D4C" w14:textId="2D1E5BC3" w:rsidR="002B40B7" w:rsidRPr="00A734EE" w:rsidRDefault="002B40B7" w:rsidP="002B40B7">
            <w:pPr>
              <w:spacing w:before="60" w:after="0" w:line="240" w:lineRule="auto"/>
              <w:rPr>
                <w:rFonts w:ascii="Arial" w:hAnsi="Arial" w:cs="Arial"/>
              </w:rPr>
            </w:pPr>
            <w:r w:rsidRPr="00A734EE">
              <w:rPr>
                <w:rFonts w:ascii="Arial" w:hAnsi="Arial" w:cs="Arial"/>
              </w:rPr>
              <w:t>LO4:</w:t>
            </w:r>
            <w:r w:rsidR="002A2EF6" w:rsidRPr="00A734EE">
              <w:rPr>
                <w:rFonts w:ascii="Arial" w:hAnsi="Arial" w:cs="Arial"/>
              </w:rPr>
              <w:t xml:space="preserve"> Sine, cosine and tangent operations</w:t>
            </w:r>
          </w:p>
        </w:tc>
        <w:tc>
          <w:tcPr>
            <w:tcW w:w="8533" w:type="dxa"/>
          </w:tcPr>
          <w:p w14:paraId="3A4A2C05" w14:textId="77777777" w:rsidR="00E0374D" w:rsidRDefault="007E0B4E" w:rsidP="002B40B7">
            <w:pPr>
              <w:spacing w:before="60" w:after="0" w:line="240" w:lineRule="auto"/>
              <w:rPr>
                <w:rFonts w:ascii="Arial" w:hAnsi="Arial" w:cs="Arial"/>
              </w:rPr>
            </w:pPr>
            <w:r>
              <w:rPr>
                <w:rFonts w:ascii="Arial" w:hAnsi="Arial" w:cs="Arial"/>
              </w:rPr>
              <w:t>S</w:t>
            </w:r>
            <w:r w:rsidR="0094652C" w:rsidRPr="0094652C">
              <w:rPr>
                <w:rFonts w:ascii="Arial" w:hAnsi="Arial" w:cs="Arial"/>
              </w:rPr>
              <w:t xml:space="preserve">how learners to interpret and produce graphs from sine, cosine and tangent functions (y = sin x, y = cos x and y = tan x for a range of angles from 0˚ to 360˚). Learners could also determine the sine, cosine and tangent of any angle between 0˚ and 360˚. </w:t>
            </w:r>
          </w:p>
          <w:p w14:paraId="2C56D18A" w14:textId="02A0718A" w:rsidR="002B40B7" w:rsidRDefault="00CD7D8C" w:rsidP="002B40B7">
            <w:pPr>
              <w:spacing w:before="60" w:after="0" w:line="240" w:lineRule="auto"/>
              <w:rPr>
                <w:rFonts w:ascii="Arial" w:hAnsi="Arial" w:cs="Arial"/>
              </w:rPr>
            </w:pPr>
            <w:r>
              <w:rPr>
                <w:rFonts w:ascii="Arial" w:hAnsi="Arial" w:cs="Arial"/>
              </w:rPr>
              <w:t>Encourage learners</w:t>
            </w:r>
            <w:r w:rsidR="0094652C" w:rsidRPr="0094652C">
              <w:rPr>
                <w:rFonts w:ascii="Arial" w:hAnsi="Arial" w:cs="Arial"/>
              </w:rPr>
              <w:t xml:space="preserve"> to sketch graphs manually or could use ICT to produce graphs and solve problems</w:t>
            </w:r>
            <w:r w:rsidR="0094652C">
              <w:rPr>
                <w:rFonts w:ascii="Arial" w:hAnsi="Arial" w:cs="Arial"/>
              </w:rPr>
              <w:t>.</w:t>
            </w:r>
          </w:p>
        </w:tc>
      </w:tr>
      <w:tr w:rsidR="00E0677B" w14:paraId="08BE74D5" w14:textId="77777777" w:rsidTr="008B05BF">
        <w:tc>
          <w:tcPr>
            <w:tcW w:w="988" w:type="dxa"/>
          </w:tcPr>
          <w:p w14:paraId="13B6CFA0" w14:textId="347CCDAB" w:rsidR="00E0677B" w:rsidRDefault="00E0677B" w:rsidP="00A734EE">
            <w:pPr>
              <w:spacing w:before="60" w:after="240" w:line="240" w:lineRule="auto"/>
              <w:rPr>
                <w:rFonts w:ascii="Arial" w:hAnsi="Arial" w:cs="Arial"/>
              </w:rPr>
            </w:pPr>
            <w:r>
              <w:rPr>
                <w:rFonts w:ascii="Arial" w:hAnsi="Arial" w:cs="Arial"/>
              </w:rPr>
              <w:t>18</w:t>
            </w:r>
          </w:p>
        </w:tc>
        <w:tc>
          <w:tcPr>
            <w:tcW w:w="5783" w:type="dxa"/>
          </w:tcPr>
          <w:p w14:paraId="6747F055" w14:textId="21F9E099" w:rsidR="00E0677B" w:rsidRPr="00A734EE" w:rsidRDefault="002B40B7" w:rsidP="007E3475">
            <w:pPr>
              <w:spacing w:before="60" w:after="0" w:line="240" w:lineRule="auto"/>
              <w:rPr>
                <w:rFonts w:ascii="Arial" w:hAnsi="Arial" w:cs="Arial"/>
              </w:rPr>
            </w:pPr>
            <w:r w:rsidRPr="00A734EE">
              <w:rPr>
                <w:rFonts w:ascii="Arial" w:hAnsi="Arial" w:cs="Arial"/>
              </w:rPr>
              <w:t xml:space="preserve">LO5: </w:t>
            </w:r>
            <w:r w:rsidR="00E41C0F" w:rsidRPr="00A734EE">
              <w:rPr>
                <w:rFonts w:ascii="Arial" w:hAnsi="Arial" w:cs="Arial"/>
              </w:rPr>
              <w:t>Differentiation – graphical methods and simple algebraic expressions</w:t>
            </w:r>
          </w:p>
        </w:tc>
        <w:tc>
          <w:tcPr>
            <w:tcW w:w="8533" w:type="dxa"/>
          </w:tcPr>
          <w:p w14:paraId="64A02A78" w14:textId="0EAF98F2" w:rsidR="0094652C" w:rsidRPr="0094652C" w:rsidRDefault="004E77EB" w:rsidP="0094652C">
            <w:pPr>
              <w:spacing w:before="60" w:after="0" w:line="240" w:lineRule="auto"/>
              <w:rPr>
                <w:rFonts w:ascii="Arial" w:hAnsi="Arial" w:cs="Arial"/>
              </w:rPr>
            </w:pPr>
            <w:r>
              <w:rPr>
                <w:rFonts w:ascii="Arial" w:hAnsi="Arial" w:cs="Arial"/>
              </w:rPr>
              <w:t>Split</w:t>
            </w:r>
            <w:r w:rsidR="0094652C" w:rsidRPr="0094652C">
              <w:rPr>
                <w:rFonts w:ascii="Arial" w:hAnsi="Arial" w:cs="Arial"/>
              </w:rPr>
              <w:t xml:space="preserve"> the delivery of differentiation into </w:t>
            </w:r>
            <w:r w:rsidR="00EC0BCA">
              <w:rPr>
                <w:rFonts w:ascii="Arial" w:hAnsi="Arial" w:cs="Arial"/>
              </w:rPr>
              <w:t>discrete</w:t>
            </w:r>
            <w:r w:rsidR="0094652C" w:rsidRPr="0094652C">
              <w:rPr>
                <w:rFonts w:ascii="Arial" w:hAnsi="Arial" w:cs="Arial"/>
              </w:rPr>
              <w:t xml:space="preserve"> areas.</w:t>
            </w:r>
          </w:p>
          <w:p w14:paraId="69D901F6" w14:textId="265ED4E4" w:rsidR="00465BF0" w:rsidRDefault="00912ADF" w:rsidP="0094652C">
            <w:pPr>
              <w:spacing w:before="60" w:after="0" w:line="240" w:lineRule="auto"/>
              <w:rPr>
                <w:rFonts w:ascii="Arial" w:hAnsi="Arial" w:cs="Arial"/>
              </w:rPr>
            </w:pPr>
            <w:r>
              <w:rPr>
                <w:rFonts w:ascii="Arial" w:hAnsi="Arial" w:cs="Arial"/>
              </w:rPr>
              <w:t>Begin</w:t>
            </w:r>
            <w:r w:rsidR="0094652C" w:rsidRPr="0094652C">
              <w:rPr>
                <w:rFonts w:ascii="Arial" w:hAnsi="Arial" w:cs="Arial"/>
              </w:rPr>
              <w:t xml:space="preserve"> by introducing learners to graphical methods to solve differential problems, and to simple algebraic expressions (</w:t>
            </w:r>
            <w:r w:rsidR="00A743FE">
              <w:rPr>
                <w:rFonts w:ascii="Arial" w:hAnsi="Arial" w:cs="Arial"/>
              </w:rPr>
              <w:t>from specification 5.1</w:t>
            </w:r>
            <w:r w:rsidR="0094652C" w:rsidRPr="0094652C">
              <w:rPr>
                <w:rFonts w:ascii="Arial" w:hAnsi="Arial" w:cs="Arial"/>
              </w:rPr>
              <w:t xml:space="preserve">) </w:t>
            </w:r>
          </w:p>
          <w:p w14:paraId="2743DD2B" w14:textId="54D42695" w:rsidR="00E0677B" w:rsidRDefault="0094652C" w:rsidP="0094652C">
            <w:pPr>
              <w:spacing w:before="60" w:after="0" w:line="240" w:lineRule="auto"/>
              <w:rPr>
                <w:rFonts w:ascii="Arial" w:hAnsi="Arial" w:cs="Arial"/>
              </w:rPr>
            </w:pPr>
            <w:r w:rsidRPr="0094652C">
              <w:rPr>
                <w:rFonts w:ascii="Arial" w:hAnsi="Arial" w:cs="Arial"/>
              </w:rPr>
              <w:t>Learners could practice solving problems to develop understanding.</w:t>
            </w:r>
          </w:p>
          <w:p w14:paraId="23BD6740" w14:textId="123E14DD" w:rsidR="009331BD" w:rsidRDefault="00F73FC3" w:rsidP="0094652C">
            <w:pPr>
              <w:spacing w:before="60" w:after="0" w:line="240" w:lineRule="auto"/>
              <w:rPr>
                <w:rStyle w:val="Hyperlink"/>
                <w:rFonts w:ascii="Arial" w:hAnsi="Arial" w:cs="Arial"/>
              </w:rPr>
            </w:pPr>
            <w:r w:rsidRPr="007E342B">
              <w:rPr>
                <w:rFonts w:ascii="Arial" w:hAnsi="Arial" w:cs="Arial"/>
                <w:b/>
              </w:rPr>
              <w:t>Resource</w:t>
            </w:r>
            <w:r w:rsidR="00D80D0A">
              <w:rPr>
                <w:rFonts w:ascii="Arial" w:hAnsi="Arial" w:cs="Arial"/>
                <w:b/>
              </w:rPr>
              <w:t>s</w:t>
            </w:r>
            <w:r w:rsidR="00A743FE" w:rsidRPr="007E342B">
              <w:rPr>
                <w:rFonts w:ascii="Arial" w:hAnsi="Arial" w:cs="Arial"/>
                <w:b/>
              </w:rPr>
              <w:t>:</w:t>
            </w:r>
            <w:r w:rsidRPr="00F73FC3">
              <w:rPr>
                <w:rFonts w:ascii="Arial" w:hAnsi="Arial" w:cs="Arial"/>
              </w:rPr>
              <w:t xml:space="preserve"> the following website contains useful material to support differentiation, with tutorials, worked examples and practice questions:</w:t>
            </w:r>
            <w:r w:rsidR="00A743FE">
              <w:t xml:space="preserve"> </w:t>
            </w:r>
            <w:hyperlink r:id="rId12" w:history="1">
              <w:r w:rsidRPr="00064E30">
                <w:rPr>
                  <w:rStyle w:val="Hyperlink"/>
                  <w:rFonts w:ascii="Arial" w:hAnsi="Arial" w:cs="Arial"/>
                </w:rPr>
                <w:t>http://www.met.reading.ac.uk/pplato2/index.html</w:t>
              </w:r>
            </w:hyperlink>
          </w:p>
          <w:p w14:paraId="4DDBEA75" w14:textId="5D8E012A" w:rsidR="009331BD" w:rsidRPr="009331BD" w:rsidRDefault="009331BD" w:rsidP="0094652C">
            <w:pPr>
              <w:spacing w:before="60" w:after="0" w:line="240" w:lineRule="auto"/>
              <w:rPr>
                <w:rFonts w:ascii="Arial" w:hAnsi="Arial" w:cs="Arial"/>
                <w:color w:val="0000FF" w:themeColor="hyperlink"/>
                <w:u w:val="single"/>
              </w:rPr>
            </w:pPr>
            <w:r w:rsidRPr="009331BD">
              <w:rPr>
                <w:rFonts w:ascii="Arial" w:hAnsi="Arial" w:cs="Arial"/>
              </w:rPr>
              <w:t>Khan Academy</w:t>
            </w:r>
            <w:r>
              <w:rPr>
                <w:rFonts w:ascii="Arial" w:hAnsi="Arial" w:cs="Arial"/>
              </w:rPr>
              <w:t xml:space="preserve"> (</w:t>
            </w:r>
            <w:hyperlink r:id="rId13" w:history="1">
              <w:r w:rsidRPr="006D3680">
                <w:rPr>
                  <w:rStyle w:val="Hyperlink"/>
                  <w:rFonts w:ascii="Arial" w:hAnsi="Arial" w:cs="Arial"/>
                </w:rPr>
                <w:t>https://www.khanacademy.org/</w:t>
              </w:r>
            </w:hyperlink>
            <w:r>
              <w:rPr>
                <w:rFonts w:ascii="Arial" w:hAnsi="Arial" w:cs="Arial"/>
              </w:rPr>
              <w:t xml:space="preserve">) includes some excellent </w:t>
            </w:r>
            <w:r w:rsidR="00BF6E9F">
              <w:rPr>
                <w:rFonts w:ascii="Arial" w:hAnsi="Arial" w:cs="Arial"/>
              </w:rPr>
              <w:t xml:space="preserve">videos, worksheets and quizzes covering </w:t>
            </w:r>
            <w:r w:rsidR="007D3013">
              <w:rPr>
                <w:rFonts w:ascii="Arial" w:hAnsi="Arial" w:cs="Arial"/>
              </w:rPr>
              <w:t>differentiation.</w:t>
            </w:r>
          </w:p>
        </w:tc>
      </w:tr>
      <w:tr w:rsidR="002B40B7" w14:paraId="17FE2BB6" w14:textId="77777777" w:rsidTr="008B05BF">
        <w:tc>
          <w:tcPr>
            <w:tcW w:w="988" w:type="dxa"/>
          </w:tcPr>
          <w:p w14:paraId="075CB7B9" w14:textId="79696531" w:rsidR="002B40B7" w:rsidRDefault="002B40B7" w:rsidP="00A734EE">
            <w:pPr>
              <w:spacing w:before="60" w:after="240" w:line="240" w:lineRule="auto"/>
              <w:rPr>
                <w:rFonts w:ascii="Arial" w:hAnsi="Arial" w:cs="Arial"/>
              </w:rPr>
            </w:pPr>
            <w:r>
              <w:rPr>
                <w:rFonts w:ascii="Arial" w:hAnsi="Arial" w:cs="Arial"/>
              </w:rPr>
              <w:t>19</w:t>
            </w:r>
          </w:p>
        </w:tc>
        <w:tc>
          <w:tcPr>
            <w:tcW w:w="5783" w:type="dxa"/>
          </w:tcPr>
          <w:p w14:paraId="0B00F9E5" w14:textId="0CC9D1A7" w:rsidR="002B40B7" w:rsidRPr="00A734EE" w:rsidRDefault="002B40B7" w:rsidP="002B40B7">
            <w:pPr>
              <w:spacing w:before="60" w:after="0" w:line="240" w:lineRule="auto"/>
              <w:rPr>
                <w:rFonts w:ascii="Arial" w:hAnsi="Arial" w:cs="Arial"/>
              </w:rPr>
            </w:pPr>
            <w:r w:rsidRPr="00A734EE">
              <w:rPr>
                <w:rFonts w:ascii="Arial" w:hAnsi="Arial" w:cs="Arial"/>
              </w:rPr>
              <w:t xml:space="preserve">LO5: </w:t>
            </w:r>
            <w:r w:rsidR="00174511" w:rsidRPr="00A734EE">
              <w:rPr>
                <w:rFonts w:ascii="Arial" w:hAnsi="Arial" w:cs="Arial"/>
              </w:rPr>
              <w:t>Differentiation of trigonometric functions</w:t>
            </w:r>
          </w:p>
        </w:tc>
        <w:tc>
          <w:tcPr>
            <w:tcW w:w="8533" w:type="dxa"/>
          </w:tcPr>
          <w:p w14:paraId="52287951" w14:textId="232A58E1" w:rsidR="00EC0BCA" w:rsidRDefault="00EC0BCA" w:rsidP="00033D68">
            <w:pPr>
              <w:spacing w:before="60" w:after="0" w:line="240" w:lineRule="auto"/>
              <w:rPr>
                <w:rFonts w:ascii="Arial" w:hAnsi="Arial" w:cs="Arial"/>
              </w:rPr>
            </w:pPr>
            <w:r>
              <w:rPr>
                <w:rFonts w:ascii="Arial" w:hAnsi="Arial" w:cs="Arial"/>
              </w:rPr>
              <w:t>C</w:t>
            </w:r>
            <w:r w:rsidR="00033D68" w:rsidRPr="00033D68">
              <w:rPr>
                <w:rFonts w:ascii="Arial" w:hAnsi="Arial" w:cs="Arial"/>
              </w:rPr>
              <w:t xml:space="preserve">ontinue differentiation by introducing </w:t>
            </w:r>
            <w:r w:rsidR="00F67CB6">
              <w:rPr>
                <w:rFonts w:ascii="Arial" w:hAnsi="Arial" w:cs="Arial"/>
              </w:rPr>
              <w:t xml:space="preserve">common </w:t>
            </w:r>
            <w:r w:rsidR="00033D68" w:rsidRPr="00033D68">
              <w:rPr>
                <w:rFonts w:ascii="Arial" w:hAnsi="Arial" w:cs="Arial"/>
              </w:rPr>
              <w:t>trigonometric functions</w:t>
            </w:r>
            <w:r w:rsidR="00F67CB6">
              <w:rPr>
                <w:rFonts w:ascii="Arial" w:hAnsi="Arial" w:cs="Arial"/>
              </w:rPr>
              <w:t>:</w:t>
            </w:r>
          </w:p>
          <w:p w14:paraId="7C05CCB9" w14:textId="5593A6AC" w:rsidR="00EC0BCA" w:rsidRDefault="00033D68" w:rsidP="00033D68">
            <w:pPr>
              <w:spacing w:before="60" w:after="0" w:line="240" w:lineRule="auto"/>
              <w:rPr>
                <w:rFonts w:ascii="Arial" w:hAnsi="Arial" w:cs="Arial"/>
              </w:rPr>
            </w:pPr>
            <w:r w:rsidRPr="00033D68">
              <w:rPr>
                <w:rFonts w:ascii="Arial" w:hAnsi="Arial" w:cs="Arial"/>
              </w:rPr>
              <w:t xml:space="preserve">y = sin.x </w:t>
            </w:r>
          </w:p>
          <w:p w14:paraId="25DCFAD7" w14:textId="77777777" w:rsidR="00EC0BCA" w:rsidRDefault="00033D68" w:rsidP="00033D68">
            <w:pPr>
              <w:spacing w:before="60" w:after="0" w:line="240" w:lineRule="auto"/>
              <w:rPr>
                <w:rFonts w:ascii="Arial" w:hAnsi="Arial" w:cs="Arial"/>
              </w:rPr>
            </w:pPr>
            <w:r w:rsidRPr="00033D68">
              <w:rPr>
                <w:rFonts w:ascii="Arial" w:hAnsi="Arial" w:cs="Arial"/>
              </w:rPr>
              <w:t xml:space="preserve">y = a.sin.x </w:t>
            </w:r>
          </w:p>
          <w:p w14:paraId="52B9F5AC" w14:textId="77777777" w:rsidR="00EC0BCA" w:rsidRDefault="00033D68" w:rsidP="00033D68">
            <w:pPr>
              <w:spacing w:before="60" w:after="0" w:line="240" w:lineRule="auto"/>
              <w:rPr>
                <w:rFonts w:ascii="Arial" w:hAnsi="Arial" w:cs="Arial"/>
              </w:rPr>
            </w:pPr>
            <w:r w:rsidRPr="00033D68">
              <w:rPr>
                <w:rFonts w:ascii="Arial" w:hAnsi="Arial" w:cs="Arial"/>
              </w:rPr>
              <w:t xml:space="preserve">y = a.sin.bx </w:t>
            </w:r>
          </w:p>
          <w:p w14:paraId="54521F15" w14:textId="77777777" w:rsidR="00EC0BCA" w:rsidRDefault="00033D68" w:rsidP="00033D68">
            <w:pPr>
              <w:spacing w:before="60" w:after="0" w:line="240" w:lineRule="auto"/>
              <w:rPr>
                <w:rFonts w:ascii="Arial" w:hAnsi="Arial" w:cs="Arial"/>
              </w:rPr>
            </w:pPr>
            <w:r w:rsidRPr="00033D68">
              <w:rPr>
                <w:rFonts w:ascii="Arial" w:hAnsi="Arial" w:cs="Arial"/>
              </w:rPr>
              <w:t xml:space="preserve">y = cos.x </w:t>
            </w:r>
          </w:p>
          <w:p w14:paraId="33715F1A" w14:textId="77777777" w:rsidR="00C3087D" w:rsidRDefault="00033D68" w:rsidP="00033D68">
            <w:pPr>
              <w:spacing w:before="60" w:after="0" w:line="240" w:lineRule="auto"/>
              <w:rPr>
                <w:rFonts w:ascii="Arial" w:hAnsi="Arial" w:cs="Arial"/>
              </w:rPr>
            </w:pPr>
            <w:r w:rsidRPr="00033D68">
              <w:rPr>
                <w:rFonts w:ascii="Arial" w:hAnsi="Arial" w:cs="Arial"/>
              </w:rPr>
              <w:t xml:space="preserve">y = a.cos.x </w:t>
            </w:r>
          </w:p>
          <w:p w14:paraId="4F34DF2A" w14:textId="77777777" w:rsidR="00C3087D" w:rsidRDefault="00033D68" w:rsidP="00033D68">
            <w:pPr>
              <w:spacing w:before="60" w:after="0" w:line="240" w:lineRule="auto"/>
              <w:rPr>
                <w:rFonts w:ascii="Arial" w:hAnsi="Arial" w:cs="Arial"/>
              </w:rPr>
            </w:pPr>
            <w:r w:rsidRPr="00033D68">
              <w:rPr>
                <w:rFonts w:ascii="Arial" w:hAnsi="Arial" w:cs="Arial"/>
              </w:rPr>
              <w:t xml:space="preserve">y = a.cos.bx </w:t>
            </w:r>
          </w:p>
          <w:p w14:paraId="2B6CB395" w14:textId="77777777" w:rsidR="00C3087D" w:rsidRDefault="00033D68" w:rsidP="00033D68">
            <w:pPr>
              <w:spacing w:before="60" w:after="0" w:line="240" w:lineRule="auto"/>
              <w:rPr>
                <w:rFonts w:ascii="Arial" w:hAnsi="Arial" w:cs="Arial"/>
              </w:rPr>
            </w:pPr>
            <w:r w:rsidRPr="00033D68">
              <w:rPr>
                <w:rFonts w:ascii="Arial" w:hAnsi="Arial" w:cs="Arial"/>
              </w:rPr>
              <w:lastRenderedPageBreak/>
              <w:t xml:space="preserve">y = a.cos.x + b.sin x, where “a” and “b” are constants </w:t>
            </w:r>
          </w:p>
          <w:p w14:paraId="3927900C" w14:textId="6E9EA6D6" w:rsidR="00C3087D" w:rsidRDefault="00C3087D" w:rsidP="00033D68">
            <w:pPr>
              <w:spacing w:before="60" w:after="0" w:line="240" w:lineRule="auto"/>
              <w:rPr>
                <w:rFonts w:ascii="Arial" w:hAnsi="Arial" w:cs="Arial"/>
              </w:rPr>
            </w:pPr>
            <w:r>
              <w:rPr>
                <w:rFonts w:ascii="Arial" w:hAnsi="Arial" w:cs="Arial"/>
              </w:rPr>
              <w:t>Use w</w:t>
            </w:r>
            <w:r w:rsidR="00033D68" w:rsidRPr="00033D68">
              <w:rPr>
                <w:rFonts w:ascii="Arial" w:hAnsi="Arial" w:cs="Arial"/>
              </w:rPr>
              <w:t xml:space="preserve">orked </w:t>
            </w:r>
            <w:r w:rsidR="003170DB">
              <w:rPr>
                <w:rFonts w:ascii="Arial" w:hAnsi="Arial" w:cs="Arial"/>
              </w:rPr>
              <w:t xml:space="preserve">engineering </w:t>
            </w:r>
            <w:r w:rsidR="00033D68" w:rsidRPr="00033D68">
              <w:rPr>
                <w:rFonts w:ascii="Arial" w:hAnsi="Arial" w:cs="Arial"/>
              </w:rPr>
              <w:t>examples and practice problems to develop understanding</w:t>
            </w:r>
            <w:r w:rsidR="000452A8">
              <w:rPr>
                <w:rFonts w:ascii="Arial" w:hAnsi="Arial" w:cs="Arial"/>
              </w:rPr>
              <w:t xml:space="preserve"> (see unit specification </w:t>
            </w:r>
            <w:r w:rsidR="00E84044">
              <w:rPr>
                <w:rFonts w:ascii="Arial" w:hAnsi="Arial" w:cs="Arial"/>
              </w:rPr>
              <w:t>exemplification</w:t>
            </w:r>
            <w:r w:rsidR="000452A8">
              <w:rPr>
                <w:rFonts w:ascii="Arial" w:hAnsi="Arial" w:cs="Arial"/>
              </w:rPr>
              <w:t xml:space="preserve"> </w:t>
            </w:r>
            <w:r w:rsidR="00E84044">
              <w:rPr>
                <w:rFonts w:ascii="Arial" w:hAnsi="Arial" w:cs="Arial"/>
              </w:rPr>
              <w:t>5.1 for examples)</w:t>
            </w:r>
            <w:r w:rsidR="00033D68" w:rsidRPr="00033D68">
              <w:rPr>
                <w:rFonts w:ascii="Arial" w:hAnsi="Arial" w:cs="Arial"/>
              </w:rPr>
              <w:t xml:space="preserve">. </w:t>
            </w:r>
          </w:p>
          <w:p w14:paraId="3F7F76D2" w14:textId="598F6F78" w:rsidR="002B40B7" w:rsidRDefault="00033D68" w:rsidP="00033D68">
            <w:pPr>
              <w:spacing w:before="60" w:after="0" w:line="240" w:lineRule="auto"/>
              <w:rPr>
                <w:rFonts w:ascii="Arial" w:hAnsi="Arial" w:cs="Arial"/>
              </w:rPr>
            </w:pPr>
            <w:r w:rsidRPr="00033D68">
              <w:rPr>
                <w:rFonts w:ascii="Arial" w:hAnsi="Arial" w:cs="Arial"/>
              </w:rPr>
              <w:t xml:space="preserve">Graphical explanation </w:t>
            </w:r>
            <w:r w:rsidR="00C3087D">
              <w:rPr>
                <w:rFonts w:ascii="Arial" w:hAnsi="Arial" w:cs="Arial"/>
              </w:rPr>
              <w:t>could be used to help</w:t>
            </w:r>
            <w:r w:rsidRPr="00033D68">
              <w:rPr>
                <w:rFonts w:ascii="Arial" w:hAnsi="Arial" w:cs="Arial"/>
              </w:rPr>
              <w:t xml:space="preserve"> learners embed understanding of the differentiation of sine and cosine functions. </w:t>
            </w:r>
          </w:p>
        </w:tc>
      </w:tr>
      <w:tr w:rsidR="002B40B7" w14:paraId="52D3C4DA" w14:textId="77777777" w:rsidTr="008B05BF">
        <w:tc>
          <w:tcPr>
            <w:tcW w:w="988" w:type="dxa"/>
          </w:tcPr>
          <w:p w14:paraId="21C53DF2" w14:textId="7550B76B" w:rsidR="002B40B7" w:rsidRDefault="002B40B7" w:rsidP="00A734EE">
            <w:pPr>
              <w:spacing w:before="60" w:after="240" w:line="240" w:lineRule="auto"/>
              <w:rPr>
                <w:rFonts w:ascii="Arial" w:hAnsi="Arial" w:cs="Arial"/>
              </w:rPr>
            </w:pPr>
            <w:r>
              <w:rPr>
                <w:rFonts w:ascii="Arial" w:hAnsi="Arial" w:cs="Arial"/>
              </w:rPr>
              <w:lastRenderedPageBreak/>
              <w:t>20</w:t>
            </w:r>
          </w:p>
        </w:tc>
        <w:tc>
          <w:tcPr>
            <w:tcW w:w="5783" w:type="dxa"/>
          </w:tcPr>
          <w:p w14:paraId="26E633F3" w14:textId="0483E925" w:rsidR="002B40B7" w:rsidRPr="00A734EE" w:rsidRDefault="002B40B7" w:rsidP="002B40B7">
            <w:pPr>
              <w:spacing w:before="60" w:after="0" w:line="240" w:lineRule="auto"/>
              <w:rPr>
                <w:rFonts w:ascii="Arial" w:hAnsi="Arial" w:cs="Arial"/>
              </w:rPr>
            </w:pPr>
            <w:r w:rsidRPr="00A734EE">
              <w:rPr>
                <w:rFonts w:ascii="Arial" w:hAnsi="Arial" w:cs="Arial"/>
              </w:rPr>
              <w:t xml:space="preserve">LO5: </w:t>
            </w:r>
            <w:r w:rsidR="00986EC7" w:rsidRPr="00A734EE">
              <w:rPr>
                <w:rFonts w:ascii="Arial" w:hAnsi="Arial" w:cs="Arial"/>
              </w:rPr>
              <w:t>Differentiation of exponentials and logs</w:t>
            </w:r>
          </w:p>
        </w:tc>
        <w:tc>
          <w:tcPr>
            <w:tcW w:w="8533" w:type="dxa"/>
          </w:tcPr>
          <w:p w14:paraId="779CAD7F" w14:textId="77777777" w:rsidR="00F15A83" w:rsidRDefault="00B636BD" w:rsidP="002B40B7">
            <w:pPr>
              <w:spacing w:before="60" w:after="0" w:line="240" w:lineRule="auto"/>
              <w:rPr>
                <w:rFonts w:ascii="Arial" w:hAnsi="Arial" w:cs="Arial"/>
              </w:rPr>
            </w:pPr>
            <w:r>
              <w:rPr>
                <w:rFonts w:ascii="Arial" w:hAnsi="Arial" w:cs="Arial"/>
              </w:rPr>
              <w:t>S</w:t>
            </w:r>
            <w:r w:rsidR="00033D68" w:rsidRPr="00033D68">
              <w:rPr>
                <w:rFonts w:ascii="Arial" w:hAnsi="Arial" w:cs="Arial"/>
              </w:rPr>
              <w:t>olve problems of the form y=e</w:t>
            </w:r>
            <w:r w:rsidR="00033D68" w:rsidRPr="00F15A83">
              <w:rPr>
                <w:rFonts w:ascii="Arial" w:hAnsi="Arial" w:cs="Arial"/>
                <w:vertAlign w:val="superscript"/>
              </w:rPr>
              <w:t>ax</w:t>
            </w:r>
            <w:r w:rsidR="00033D68" w:rsidRPr="00033D68">
              <w:rPr>
                <w:rFonts w:ascii="Arial" w:hAnsi="Arial" w:cs="Arial"/>
              </w:rPr>
              <w:t xml:space="preserve"> and y=ln ax </w:t>
            </w:r>
          </w:p>
          <w:p w14:paraId="6863AC3E" w14:textId="488DD963" w:rsidR="002B40B7" w:rsidRDefault="00033D68" w:rsidP="002B40B7">
            <w:pPr>
              <w:spacing w:before="60" w:after="0" w:line="240" w:lineRule="auto"/>
              <w:rPr>
                <w:rFonts w:ascii="Arial" w:hAnsi="Arial" w:cs="Arial"/>
              </w:rPr>
            </w:pPr>
            <w:r w:rsidRPr="00033D68">
              <w:rPr>
                <w:rFonts w:ascii="Arial" w:hAnsi="Arial" w:cs="Arial"/>
              </w:rPr>
              <w:t xml:space="preserve">Problems could be solved </w:t>
            </w:r>
            <w:r w:rsidR="00F15A83" w:rsidRPr="00033D68">
              <w:rPr>
                <w:rFonts w:ascii="Arial" w:hAnsi="Arial" w:cs="Arial"/>
              </w:rPr>
              <w:t>numerically,</w:t>
            </w:r>
            <w:r w:rsidRPr="00033D68">
              <w:rPr>
                <w:rFonts w:ascii="Arial" w:hAnsi="Arial" w:cs="Arial"/>
              </w:rPr>
              <w:t xml:space="preserve"> and their solution proven using a sketch of the function to demonstrate understanding</w:t>
            </w:r>
            <w:r>
              <w:rPr>
                <w:rFonts w:ascii="Arial" w:hAnsi="Arial" w:cs="Arial"/>
              </w:rPr>
              <w:t>.</w:t>
            </w:r>
          </w:p>
        </w:tc>
      </w:tr>
      <w:tr w:rsidR="002B40B7" w14:paraId="521DDD75" w14:textId="77777777" w:rsidTr="008B05BF">
        <w:tc>
          <w:tcPr>
            <w:tcW w:w="988" w:type="dxa"/>
          </w:tcPr>
          <w:p w14:paraId="72B95A52" w14:textId="7D396394" w:rsidR="002B40B7" w:rsidRDefault="002B40B7" w:rsidP="00A734EE">
            <w:pPr>
              <w:spacing w:before="60" w:after="240" w:line="240" w:lineRule="auto"/>
              <w:rPr>
                <w:rFonts w:ascii="Arial" w:hAnsi="Arial" w:cs="Arial"/>
              </w:rPr>
            </w:pPr>
            <w:r>
              <w:rPr>
                <w:rFonts w:ascii="Arial" w:hAnsi="Arial" w:cs="Arial"/>
              </w:rPr>
              <w:t>21</w:t>
            </w:r>
          </w:p>
        </w:tc>
        <w:tc>
          <w:tcPr>
            <w:tcW w:w="5783" w:type="dxa"/>
          </w:tcPr>
          <w:p w14:paraId="4BCAFE8A" w14:textId="7FB14EB1" w:rsidR="002B40B7" w:rsidRPr="00A734EE" w:rsidRDefault="002B40B7" w:rsidP="002B40B7">
            <w:pPr>
              <w:spacing w:before="60" w:after="0" w:line="240" w:lineRule="auto"/>
              <w:rPr>
                <w:rFonts w:ascii="Arial" w:hAnsi="Arial" w:cs="Arial"/>
              </w:rPr>
            </w:pPr>
            <w:r w:rsidRPr="00A734EE">
              <w:rPr>
                <w:rFonts w:ascii="Arial" w:hAnsi="Arial" w:cs="Arial"/>
              </w:rPr>
              <w:t xml:space="preserve">LO5: </w:t>
            </w:r>
            <w:r w:rsidR="0052776A" w:rsidRPr="00A734EE">
              <w:rPr>
                <w:rFonts w:ascii="Arial" w:hAnsi="Arial" w:cs="Arial"/>
              </w:rPr>
              <w:t>Differentiation – maxima and minima</w:t>
            </w:r>
          </w:p>
        </w:tc>
        <w:tc>
          <w:tcPr>
            <w:tcW w:w="8533" w:type="dxa"/>
          </w:tcPr>
          <w:p w14:paraId="521D438F" w14:textId="77777777" w:rsidR="00032C9A" w:rsidRPr="00032C9A" w:rsidRDefault="00032C9A" w:rsidP="00032C9A">
            <w:pPr>
              <w:spacing w:before="60" w:after="0" w:line="240" w:lineRule="auto"/>
              <w:rPr>
                <w:rFonts w:ascii="Arial" w:hAnsi="Arial" w:cs="Arial"/>
              </w:rPr>
            </w:pPr>
            <w:r w:rsidRPr="00032C9A">
              <w:rPr>
                <w:rFonts w:ascii="Arial" w:hAnsi="Arial" w:cs="Arial"/>
              </w:rPr>
              <w:t>Determination of turning points (maxima and minima) requires that the function is differentiated twice.</w:t>
            </w:r>
          </w:p>
          <w:p w14:paraId="52CCEA52" w14:textId="77777777" w:rsidR="001426BC" w:rsidRDefault="001426BC" w:rsidP="00032C9A">
            <w:pPr>
              <w:spacing w:before="60" w:after="0" w:line="240" w:lineRule="auto"/>
              <w:rPr>
                <w:rFonts w:ascii="Arial" w:hAnsi="Arial" w:cs="Arial"/>
              </w:rPr>
            </w:pPr>
            <w:r>
              <w:rPr>
                <w:rFonts w:ascii="Arial" w:hAnsi="Arial" w:cs="Arial"/>
              </w:rPr>
              <w:t>D</w:t>
            </w:r>
            <w:r w:rsidR="00032C9A" w:rsidRPr="00032C9A">
              <w:rPr>
                <w:rFonts w:ascii="Arial" w:hAnsi="Arial" w:cs="Arial"/>
              </w:rPr>
              <w:t xml:space="preserve">evelop worked examples showing how to determine maxima and minima.  </w:t>
            </w:r>
          </w:p>
          <w:p w14:paraId="4593CCA0" w14:textId="63C0E922" w:rsidR="002B40B7" w:rsidRDefault="00032C9A" w:rsidP="00032C9A">
            <w:pPr>
              <w:spacing w:before="60" w:after="0" w:line="240" w:lineRule="auto"/>
              <w:rPr>
                <w:rFonts w:ascii="Arial" w:hAnsi="Arial" w:cs="Arial"/>
              </w:rPr>
            </w:pPr>
            <w:r w:rsidRPr="00032C9A">
              <w:rPr>
                <w:rFonts w:ascii="Arial" w:hAnsi="Arial" w:cs="Arial"/>
              </w:rPr>
              <w:t>Learners could solv</w:t>
            </w:r>
            <w:r w:rsidR="001426BC">
              <w:rPr>
                <w:rFonts w:ascii="Arial" w:hAnsi="Arial" w:cs="Arial"/>
              </w:rPr>
              <w:t>e</w:t>
            </w:r>
            <w:r w:rsidRPr="00032C9A">
              <w:rPr>
                <w:rFonts w:ascii="Arial" w:hAnsi="Arial" w:cs="Arial"/>
              </w:rPr>
              <w:t xml:space="preserve"> practice problems with both numerical and graphical solution being used as appropriate.</w:t>
            </w:r>
          </w:p>
        </w:tc>
      </w:tr>
      <w:tr w:rsidR="002B40B7" w14:paraId="7544B5F4" w14:textId="77777777" w:rsidTr="008B05BF">
        <w:tc>
          <w:tcPr>
            <w:tcW w:w="988" w:type="dxa"/>
          </w:tcPr>
          <w:p w14:paraId="7381CC35" w14:textId="3C9C321D" w:rsidR="002B40B7" w:rsidRDefault="002B40B7" w:rsidP="00A734EE">
            <w:pPr>
              <w:spacing w:before="60" w:after="240" w:line="240" w:lineRule="auto"/>
              <w:rPr>
                <w:rFonts w:ascii="Arial" w:hAnsi="Arial" w:cs="Arial"/>
              </w:rPr>
            </w:pPr>
            <w:r>
              <w:rPr>
                <w:rFonts w:ascii="Arial" w:hAnsi="Arial" w:cs="Arial"/>
              </w:rPr>
              <w:t>22</w:t>
            </w:r>
          </w:p>
        </w:tc>
        <w:tc>
          <w:tcPr>
            <w:tcW w:w="5783" w:type="dxa"/>
          </w:tcPr>
          <w:p w14:paraId="5583F2C8" w14:textId="6D1D065F" w:rsidR="002B40B7" w:rsidRPr="00A734EE" w:rsidRDefault="002B40B7" w:rsidP="002B40B7">
            <w:pPr>
              <w:spacing w:before="60" w:after="0" w:line="240" w:lineRule="auto"/>
              <w:rPr>
                <w:rFonts w:ascii="Arial" w:hAnsi="Arial" w:cs="Arial"/>
              </w:rPr>
            </w:pPr>
            <w:r w:rsidRPr="00A734EE">
              <w:rPr>
                <w:rFonts w:ascii="Arial" w:hAnsi="Arial" w:cs="Arial"/>
              </w:rPr>
              <w:t xml:space="preserve">LO5: </w:t>
            </w:r>
            <w:r w:rsidR="00CF64DB" w:rsidRPr="00A734EE">
              <w:rPr>
                <w:rFonts w:ascii="Arial" w:hAnsi="Arial" w:cs="Arial"/>
              </w:rPr>
              <w:t>Indefinite integration – simple algebraic functions</w:t>
            </w:r>
          </w:p>
        </w:tc>
        <w:tc>
          <w:tcPr>
            <w:tcW w:w="8533" w:type="dxa"/>
          </w:tcPr>
          <w:p w14:paraId="73D192F2" w14:textId="77777777" w:rsidR="000B6516" w:rsidRDefault="000B6516" w:rsidP="00032C9A">
            <w:pPr>
              <w:spacing w:before="60" w:after="0" w:line="240" w:lineRule="auto"/>
              <w:rPr>
                <w:rFonts w:ascii="Arial" w:hAnsi="Arial" w:cs="Arial"/>
              </w:rPr>
            </w:pPr>
            <w:r>
              <w:rPr>
                <w:rFonts w:ascii="Arial" w:hAnsi="Arial" w:cs="Arial"/>
              </w:rPr>
              <w:t>I</w:t>
            </w:r>
            <w:r w:rsidR="00032C9A" w:rsidRPr="00032C9A">
              <w:rPr>
                <w:rFonts w:ascii="Arial" w:hAnsi="Arial" w:cs="Arial"/>
              </w:rPr>
              <w:t xml:space="preserve">ntroduce learners to integration through simple indefinite integrals of the form: </w:t>
            </w:r>
          </w:p>
          <w:p w14:paraId="525091B6" w14:textId="22D2C56F" w:rsidR="00DF054E" w:rsidRDefault="00032C9A" w:rsidP="00032C9A">
            <w:pPr>
              <w:spacing w:before="60" w:after="0" w:line="240" w:lineRule="auto"/>
              <w:rPr>
                <w:rFonts w:ascii="Arial" w:hAnsi="Arial" w:cs="Arial"/>
              </w:rPr>
            </w:pPr>
            <w:r w:rsidRPr="00032C9A">
              <w:rPr>
                <w:rFonts w:ascii="Arial" w:hAnsi="Arial" w:cs="Arial"/>
              </w:rPr>
              <w:t>y = ax</w:t>
            </w:r>
            <w:r w:rsidRPr="009C3569">
              <w:rPr>
                <w:rFonts w:ascii="Arial" w:hAnsi="Arial" w:cs="Arial"/>
                <w:vertAlign w:val="superscript"/>
              </w:rPr>
              <w:t>n</w:t>
            </w:r>
            <w:r w:rsidRPr="00032C9A">
              <w:rPr>
                <w:rFonts w:ascii="Arial" w:hAnsi="Arial" w:cs="Arial"/>
              </w:rPr>
              <w:t xml:space="preserve"> ... ∫ ax</w:t>
            </w:r>
            <w:r w:rsidRPr="008B6A11">
              <w:rPr>
                <w:rFonts w:ascii="Arial" w:hAnsi="Arial" w:cs="Arial"/>
                <w:vertAlign w:val="superscript"/>
              </w:rPr>
              <w:t>n</w:t>
            </w:r>
            <w:r w:rsidRPr="00032C9A">
              <w:rPr>
                <w:rFonts w:ascii="Arial" w:hAnsi="Arial" w:cs="Arial"/>
              </w:rPr>
              <w:t xml:space="preserve"> dx = (</w:t>
            </w:r>
            <w:r w:rsidR="00F839BC">
              <w:rPr>
                <w:rFonts w:ascii="Arial" w:hAnsi="Arial" w:cs="Arial"/>
              </w:rPr>
              <w:t>a</w:t>
            </w:r>
            <w:r w:rsidRPr="00032C9A">
              <w:rPr>
                <w:rFonts w:ascii="Arial" w:hAnsi="Arial" w:cs="Arial"/>
              </w:rPr>
              <w:t>x</w:t>
            </w:r>
            <w:r w:rsidRPr="00F839BC">
              <w:rPr>
                <w:rFonts w:ascii="Arial" w:hAnsi="Arial" w:cs="Arial"/>
                <w:vertAlign w:val="superscript"/>
              </w:rPr>
              <w:t>n + 1</w:t>
            </w:r>
            <w:r w:rsidRPr="00032C9A">
              <w:rPr>
                <w:rFonts w:ascii="Arial" w:hAnsi="Arial" w:cs="Arial"/>
              </w:rPr>
              <w:t xml:space="preserve">)/ n + 1 + constant C </w:t>
            </w:r>
          </w:p>
          <w:p w14:paraId="094BDC0C" w14:textId="0B733B99" w:rsidR="00032C9A" w:rsidRDefault="00DF054E" w:rsidP="00032C9A">
            <w:pPr>
              <w:spacing w:before="60" w:after="0" w:line="240" w:lineRule="auto"/>
              <w:rPr>
                <w:rFonts w:ascii="Arial" w:hAnsi="Arial" w:cs="Arial"/>
              </w:rPr>
            </w:pPr>
            <w:r>
              <w:rPr>
                <w:rFonts w:ascii="Arial" w:hAnsi="Arial" w:cs="Arial"/>
              </w:rPr>
              <w:t>Use</w:t>
            </w:r>
            <w:r w:rsidR="00032C9A" w:rsidRPr="00032C9A">
              <w:rPr>
                <w:rFonts w:ascii="Arial" w:hAnsi="Arial" w:cs="Arial"/>
              </w:rPr>
              <w:t xml:space="preserve"> graphical methods to illustrate</w:t>
            </w:r>
            <w:r>
              <w:rPr>
                <w:rFonts w:ascii="Arial" w:hAnsi="Arial" w:cs="Arial"/>
              </w:rPr>
              <w:t xml:space="preserve"> </w:t>
            </w:r>
            <w:r w:rsidR="00032C9A" w:rsidRPr="00032C9A">
              <w:rPr>
                <w:rFonts w:ascii="Arial" w:hAnsi="Arial" w:cs="Arial"/>
              </w:rPr>
              <w:t>integration</w:t>
            </w:r>
            <w:r w:rsidR="007402CB">
              <w:rPr>
                <w:rFonts w:ascii="Arial" w:hAnsi="Arial" w:cs="Arial"/>
              </w:rPr>
              <w:t>. This</w:t>
            </w:r>
            <w:r w:rsidR="00032C9A" w:rsidRPr="00032C9A">
              <w:rPr>
                <w:rFonts w:ascii="Arial" w:hAnsi="Arial" w:cs="Arial"/>
              </w:rPr>
              <w:t xml:space="preserve"> might prove a useful starting point to explain the purpose of integration.</w:t>
            </w:r>
          </w:p>
          <w:p w14:paraId="5EC20F75" w14:textId="0102D70A" w:rsidR="00DA518B" w:rsidRPr="00032C9A" w:rsidRDefault="00DA518B" w:rsidP="00032C9A">
            <w:pPr>
              <w:spacing w:before="60" w:after="0" w:line="240" w:lineRule="auto"/>
              <w:rPr>
                <w:rFonts w:ascii="Arial" w:hAnsi="Arial" w:cs="Arial"/>
              </w:rPr>
            </w:pPr>
            <w:r>
              <w:rPr>
                <w:rFonts w:ascii="Arial" w:hAnsi="Arial" w:cs="Arial"/>
              </w:rPr>
              <w:t xml:space="preserve">Reinforce </w:t>
            </w:r>
            <w:r w:rsidR="003C18A7">
              <w:rPr>
                <w:rFonts w:ascii="Arial" w:hAnsi="Arial" w:cs="Arial"/>
              </w:rPr>
              <w:t>the need to include the constant C with indefinite integrals.</w:t>
            </w:r>
          </w:p>
          <w:p w14:paraId="4E3FB0BD" w14:textId="77777777" w:rsidR="002B40B7" w:rsidRDefault="007402CB" w:rsidP="00032C9A">
            <w:pPr>
              <w:spacing w:before="60" w:after="0" w:line="240" w:lineRule="auto"/>
              <w:rPr>
                <w:rFonts w:ascii="Arial" w:hAnsi="Arial" w:cs="Arial"/>
              </w:rPr>
            </w:pPr>
            <w:r>
              <w:rPr>
                <w:rFonts w:ascii="Arial" w:hAnsi="Arial" w:cs="Arial"/>
              </w:rPr>
              <w:t>S</w:t>
            </w:r>
            <w:r w:rsidR="00032C9A" w:rsidRPr="00032C9A">
              <w:rPr>
                <w:rFonts w:ascii="Arial" w:hAnsi="Arial" w:cs="Arial"/>
              </w:rPr>
              <w:t>how learners worked examples</w:t>
            </w:r>
            <w:r>
              <w:rPr>
                <w:rFonts w:ascii="Arial" w:hAnsi="Arial" w:cs="Arial"/>
              </w:rPr>
              <w:t>;</w:t>
            </w:r>
            <w:r w:rsidR="00032C9A" w:rsidRPr="00032C9A">
              <w:rPr>
                <w:rFonts w:ascii="Arial" w:hAnsi="Arial" w:cs="Arial"/>
              </w:rPr>
              <w:t xml:space="preserve"> </w:t>
            </w:r>
            <w:r>
              <w:rPr>
                <w:rFonts w:ascii="Arial" w:hAnsi="Arial" w:cs="Arial"/>
              </w:rPr>
              <w:t xml:space="preserve">encourage </w:t>
            </w:r>
            <w:r w:rsidR="00032C9A" w:rsidRPr="00032C9A">
              <w:rPr>
                <w:rFonts w:ascii="Arial" w:hAnsi="Arial" w:cs="Arial"/>
              </w:rPr>
              <w:t xml:space="preserve">learners </w:t>
            </w:r>
            <w:r>
              <w:rPr>
                <w:rFonts w:ascii="Arial" w:hAnsi="Arial" w:cs="Arial"/>
              </w:rPr>
              <w:t>to solve</w:t>
            </w:r>
            <w:r w:rsidR="00032C9A" w:rsidRPr="00032C9A">
              <w:rPr>
                <w:rFonts w:ascii="Arial" w:hAnsi="Arial" w:cs="Arial"/>
              </w:rPr>
              <w:t xml:space="preserve"> many practice problems</w:t>
            </w:r>
            <w:r>
              <w:rPr>
                <w:rFonts w:ascii="Arial" w:hAnsi="Arial" w:cs="Arial"/>
              </w:rPr>
              <w:t>.</w:t>
            </w:r>
            <w:r w:rsidR="00792B42">
              <w:rPr>
                <w:rFonts w:ascii="Arial" w:hAnsi="Arial" w:cs="Arial"/>
              </w:rPr>
              <w:t xml:space="preserve">  See unit specification e</w:t>
            </w:r>
            <w:r w:rsidR="009E06E4">
              <w:rPr>
                <w:rFonts w:ascii="Arial" w:hAnsi="Arial" w:cs="Arial"/>
              </w:rPr>
              <w:t xml:space="preserve">xemplification </w:t>
            </w:r>
            <w:r w:rsidR="00732F0A">
              <w:rPr>
                <w:rFonts w:ascii="Arial" w:hAnsi="Arial" w:cs="Arial"/>
              </w:rPr>
              <w:t>5.2 for examples.</w:t>
            </w:r>
          </w:p>
          <w:p w14:paraId="39DAD572" w14:textId="12F52E0F" w:rsidR="00860BBC" w:rsidRDefault="00860BBC" w:rsidP="00032C9A">
            <w:pPr>
              <w:spacing w:before="60" w:after="0" w:line="240" w:lineRule="auto"/>
              <w:rPr>
                <w:rStyle w:val="Hyperlink"/>
                <w:rFonts w:ascii="Arial" w:hAnsi="Arial" w:cs="Arial"/>
              </w:rPr>
            </w:pPr>
            <w:r w:rsidRPr="007E342B">
              <w:rPr>
                <w:rFonts w:ascii="Arial" w:hAnsi="Arial" w:cs="Arial"/>
                <w:b/>
              </w:rPr>
              <w:t>Resource</w:t>
            </w:r>
            <w:r w:rsidR="00D80D0A">
              <w:rPr>
                <w:rFonts w:ascii="Arial" w:hAnsi="Arial" w:cs="Arial"/>
                <w:b/>
              </w:rPr>
              <w:t>s</w:t>
            </w:r>
            <w:r w:rsidRPr="007E342B">
              <w:rPr>
                <w:rFonts w:ascii="Arial" w:hAnsi="Arial" w:cs="Arial"/>
                <w:b/>
              </w:rPr>
              <w:t>:</w:t>
            </w:r>
            <w:r w:rsidRPr="00F73FC3">
              <w:rPr>
                <w:rFonts w:ascii="Arial" w:hAnsi="Arial" w:cs="Arial"/>
              </w:rPr>
              <w:t xml:space="preserve"> the following website contains useful material to support </w:t>
            </w:r>
            <w:r>
              <w:rPr>
                <w:rFonts w:ascii="Arial" w:hAnsi="Arial" w:cs="Arial"/>
              </w:rPr>
              <w:t>integration</w:t>
            </w:r>
            <w:r w:rsidRPr="00F73FC3">
              <w:rPr>
                <w:rFonts w:ascii="Arial" w:hAnsi="Arial" w:cs="Arial"/>
              </w:rPr>
              <w:t>, with tutorials, worked examples and practice questions:</w:t>
            </w:r>
            <w:r>
              <w:t xml:space="preserve"> </w:t>
            </w:r>
            <w:hyperlink r:id="rId14" w:history="1">
              <w:r w:rsidRPr="00064E30">
                <w:rPr>
                  <w:rStyle w:val="Hyperlink"/>
                  <w:rFonts w:ascii="Arial" w:hAnsi="Arial" w:cs="Arial"/>
                </w:rPr>
                <w:t>http://www.met.reading.ac.uk/pplato2/index.html</w:t>
              </w:r>
            </w:hyperlink>
          </w:p>
          <w:p w14:paraId="4205D838" w14:textId="6A15F809" w:rsidR="007D3013" w:rsidRDefault="007D3013" w:rsidP="00032C9A">
            <w:pPr>
              <w:spacing w:before="60" w:after="0" w:line="240" w:lineRule="auto"/>
              <w:rPr>
                <w:rFonts w:ascii="Arial" w:hAnsi="Arial" w:cs="Arial"/>
              </w:rPr>
            </w:pPr>
            <w:r w:rsidRPr="009331BD">
              <w:rPr>
                <w:rFonts w:ascii="Arial" w:hAnsi="Arial" w:cs="Arial"/>
              </w:rPr>
              <w:t>Khan Academy</w:t>
            </w:r>
            <w:r>
              <w:rPr>
                <w:rFonts w:ascii="Arial" w:hAnsi="Arial" w:cs="Arial"/>
              </w:rPr>
              <w:t xml:space="preserve"> (</w:t>
            </w:r>
            <w:hyperlink r:id="rId15" w:history="1">
              <w:r w:rsidRPr="006D3680">
                <w:rPr>
                  <w:rStyle w:val="Hyperlink"/>
                  <w:rFonts w:ascii="Arial" w:hAnsi="Arial" w:cs="Arial"/>
                </w:rPr>
                <w:t>https://www.khanacademy.org/</w:t>
              </w:r>
            </w:hyperlink>
            <w:r>
              <w:rPr>
                <w:rFonts w:ascii="Arial" w:hAnsi="Arial" w:cs="Arial"/>
              </w:rPr>
              <w:t>) includes some excellent videos, worksheets and quizzes covering integration.</w:t>
            </w:r>
          </w:p>
        </w:tc>
      </w:tr>
    </w:tbl>
    <w:p w14:paraId="62125DB5" w14:textId="450EC28B" w:rsidR="00B553A6" w:rsidRDefault="00B553A6"/>
    <w:p w14:paraId="5ECEF80C" w14:textId="4D5B7B73" w:rsidR="00B553A6" w:rsidRDefault="00B553A6" w:rsidP="00110C89">
      <w:pPr>
        <w:spacing w:after="200" w:line="276" w:lineRule="auto"/>
      </w:pPr>
      <w:r>
        <w:br w:type="page"/>
      </w:r>
    </w:p>
    <w:tbl>
      <w:tblPr>
        <w:tblStyle w:val="TableGrid"/>
        <w:tblW w:w="15304" w:type="dxa"/>
        <w:tblBorders>
          <w:top w:val="single" w:sz="4" w:space="0" w:color="780030"/>
          <w:left w:val="single" w:sz="4" w:space="0" w:color="780030"/>
          <w:bottom w:val="single" w:sz="4" w:space="0" w:color="780030"/>
          <w:right w:val="single" w:sz="4" w:space="0" w:color="780030"/>
          <w:insideH w:val="single" w:sz="4" w:space="0" w:color="780030"/>
          <w:insideV w:val="single" w:sz="4" w:space="0" w:color="780030"/>
        </w:tblBorders>
        <w:tblLayout w:type="fixed"/>
        <w:tblLook w:val="04A0" w:firstRow="1" w:lastRow="0" w:firstColumn="1" w:lastColumn="0" w:noHBand="0" w:noVBand="1"/>
      </w:tblPr>
      <w:tblGrid>
        <w:gridCol w:w="988"/>
        <w:gridCol w:w="5783"/>
        <w:gridCol w:w="8533"/>
      </w:tblGrid>
      <w:tr w:rsidR="002B40B7" w14:paraId="3282DC66" w14:textId="77777777" w:rsidTr="008B05BF">
        <w:tc>
          <w:tcPr>
            <w:tcW w:w="988" w:type="dxa"/>
          </w:tcPr>
          <w:p w14:paraId="227DD7DB" w14:textId="345934C7" w:rsidR="002B40B7" w:rsidRDefault="002B40B7" w:rsidP="00A734EE">
            <w:pPr>
              <w:spacing w:before="60" w:after="240" w:line="240" w:lineRule="auto"/>
              <w:rPr>
                <w:rFonts w:ascii="Arial" w:hAnsi="Arial" w:cs="Arial"/>
              </w:rPr>
            </w:pPr>
            <w:r>
              <w:rPr>
                <w:rFonts w:ascii="Arial" w:hAnsi="Arial" w:cs="Arial"/>
              </w:rPr>
              <w:lastRenderedPageBreak/>
              <w:t>23</w:t>
            </w:r>
          </w:p>
        </w:tc>
        <w:tc>
          <w:tcPr>
            <w:tcW w:w="5783" w:type="dxa"/>
          </w:tcPr>
          <w:p w14:paraId="50CEAA00" w14:textId="71D8996D" w:rsidR="002B40B7" w:rsidRPr="00A734EE" w:rsidRDefault="002B40B7" w:rsidP="002B40B7">
            <w:pPr>
              <w:spacing w:before="60" w:after="0" w:line="240" w:lineRule="auto"/>
              <w:rPr>
                <w:rFonts w:ascii="Arial" w:hAnsi="Arial" w:cs="Arial"/>
              </w:rPr>
            </w:pPr>
            <w:r w:rsidRPr="00A734EE">
              <w:rPr>
                <w:rFonts w:ascii="Arial" w:hAnsi="Arial" w:cs="Arial"/>
              </w:rPr>
              <w:t xml:space="preserve">LO5: </w:t>
            </w:r>
            <w:r w:rsidR="002B3903" w:rsidRPr="00A734EE">
              <w:rPr>
                <w:rFonts w:ascii="Arial" w:hAnsi="Arial" w:cs="Arial"/>
              </w:rPr>
              <w:t>Indefinite integration – sine and cosine</w:t>
            </w:r>
          </w:p>
        </w:tc>
        <w:tc>
          <w:tcPr>
            <w:tcW w:w="8533" w:type="dxa"/>
          </w:tcPr>
          <w:p w14:paraId="34586DDD" w14:textId="765C58C8" w:rsidR="00CF0913" w:rsidRDefault="00CF0913" w:rsidP="002B40B7">
            <w:pPr>
              <w:spacing w:before="60" w:after="0" w:line="240" w:lineRule="auto"/>
              <w:rPr>
                <w:rFonts w:ascii="Arial" w:hAnsi="Arial" w:cs="Arial"/>
              </w:rPr>
            </w:pPr>
            <w:r>
              <w:rPr>
                <w:rFonts w:ascii="Arial" w:hAnsi="Arial" w:cs="Arial"/>
              </w:rPr>
              <w:t>C</w:t>
            </w:r>
            <w:r w:rsidR="003277DB" w:rsidRPr="003277DB">
              <w:rPr>
                <w:rFonts w:ascii="Arial" w:hAnsi="Arial" w:cs="Arial"/>
              </w:rPr>
              <w:t>ontinue integration by introducing the integration of common trigonometric identities</w:t>
            </w:r>
            <w:r w:rsidR="00F67CB6">
              <w:rPr>
                <w:rFonts w:ascii="Arial" w:hAnsi="Arial" w:cs="Arial"/>
              </w:rPr>
              <w:t>:</w:t>
            </w:r>
          </w:p>
          <w:p w14:paraId="63FD6948" w14:textId="77777777" w:rsidR="00CF0913" w:rsidRDefault="003277DB" w:rsidP="002B40B7">
            <w:pPr>
              <w:spacing w:before="60" w:after="0" w:line="240" w:lineRule="auto"/>
              <w:rPr>
                <w:rFonts w:ascii="Arial" w:hAnsi="Arial" w:cs="Arial"/>
              </w:rPr>
            </w:pPr>
            <w:r w:rsidRPr="003277DB">
              <w:rPr>
                <w:rFonts w:ascii="Arial" w:hAnsi="Arial" w:cs="Arial"/>
              </w:rPr>
              <w:t xml:space="preserve">∫ sin x dx = – cos x + C </w:t>
            </w:r>
          </w:p>
          <w:p w14:paraId="57E4B049" w14:textId="77777777" w:rsidR="00CF0913" w:rsidRDefault="003277DB" w:rsidP="002B40B7">
            <w:pPr>
              <w:spacing w:before="60" w:after="0" w:line="240" w:lineRule="auto"/>
              <w:rPr>
                <w:rFonts w:ascii="Arial" w:hAnsi="Arial" w:cs="Arial"/>
              </w:rPr>
            </w:pPr>
            <w:r w:rsidRPr="003277DB">
              <w:rPr>
                <w:rFonts w:ascii="Arial" w:hAnsi="Arial" w:cs="Arial"/>
              </w:rPr>
              <w:t xml:space="preserve">∫ cos x dx = sin x + C </w:t>
            </w:r>
          </w:p>
          <w:p w14:paraId="2BEC5ACB" w14:textId="77777777" w:rsidR="00CF0913" w:rsidRDefault="003277DB" w:rsidP="002B40B7">
            <w:pPr>
              <w:spacing w:before="60" w:after="0" w:line="240" w:lineRule="auto"/>
              <w:rPr>
                <w:rFonts w:ascii="Arial" w:hAnsi="Arial" w:cs="Arial"/>
              </w:rPr>
            </w:pPr>
            <w:r w:rsidRPr="003277DB">
              <w:rPr>
                <w:rFonts w:ascii="Arial" w:hAnsi="Arial" w:cs="Arial"/>
              </w:rPr>
              <w:t xml:space="preserve">∫ sin ax dx = -cos ax/a + C </w:t>
            </w:r>
          </w:p>
          <w:p w14:paraId="542F7C29" w14:textId="77777777" w:rsidR="007C2D26" w:rsidRDefault="003277DB" w:rsidP="002B40B7">
            <w:pPr>
              <w:spacing w:before="60" w:after="0" w:line="240" w:lineRule="auto"/>
              <w:rPr>
                <w:rFonts w:ascii="Arial" w:hAnsi="Arial" w:cs="Arial"/>
              </w:rPr>
            </w:pPr>
            <w:r w:rsidRPr="003277DB">
              <w:rPr>
                <w:rFonts w:ascii="Arial" w:hAnsi="Arial" w:cs="Arial"/>
              </w:rPr>
              <w:t xml:space="preserve">∫ cos ax dx = sin ax/a + C </w:t>
            </w:r>
          </w:p>
          <w:p w14:paraId="235C99BE" w14:textId="103FB5C8" w:rsidR="002B40B7" w:rsidRDefault="00C50F3B" w:rsidP="002B40B7">
            <w:pPr>
              <w:spacing w:before="60" w:after="0" w:line="240" w:lineRule="auto"/>
              <w:rPr>
                <w:rFonts w:ascii="Arial" w:hAnsi="Arial" w:cs="Arial"/>
              </w:rPr>
            </w:pPr>
            <w:r>
              <w:rPr>
                <w:rFonts w:ascii="Arial" w:hAnsi="Arial" w:cs="Arial"/>
              </w:rPr>
              <w:t>S</w:t>
            </w:r>
            <w:r w:rsidRPr="00032C9A">
              <w:rPr>
                <w:rFonts w:ascii="Arial" w:hAnsi="Arial" w:cs="Arial"/>
              </w:rPr>
              <w:t>how learners worked examples</w:t>
            </w:r>
            <w:r>
              <w:rPr>
                <w:rFonts w:ascii="Arial" w:hAnsi="Arial" w:cs="Arial"/>
              </w:rPr>
              <w:t>;</w:t>
            </w:r>
            <w:r w:rsidRPr="00032C9A">
              <w:rPr>
                <w:rFonts w:ascii="Arial" w:hAnsi="Arial" w:cs="Arial"/>
              </w:rPr>
              <w:t xml:space="preserve"> </w:t>
            </w:r>
            <w:r>
              <w:rPr>
                <w:rFonts w:ascii="Arial" w:hAnsi="Arial" w:cs="Arial"/>
              </w:rPr>
              <w:t xml:space="preserve">encourage </w:t>
            </w:r>
            <w:r w:rsidRPr="00032C9A">
              <w:rPr>
                <w:rFonts w:ascii="Arial" w:hAnsi="Arial" w:cs="Arial"/>
              </w:rPr>
              <w:t xml:space="preserve">learners </w:t>
            </w:r>
            <w:r>
              <w:rPr>
                <w:rFonts w:ascii="Arial" w:hAnsi="Arial" w:cs="Arial"/>
              </w:rPr>
              <w:t>to solve</w:t>
            </w:r>
            <w:r w:rsidRPr="00032C9A">
              <w:rPr>
                <w:rFonts w:ascii="Arial" w:hAnsi="Arial" w:cs="Arial"/>
              </w:rPr>
              <w:t xml:space="preserve"> practice problems</w:t>
            </w:r>
            <w:r>
              <w:rPr>
                <w:rFonts w:ascii="Arial" w:hAnsi="Arial" w:cs="Arial"/>
              </w:rPr>
              <w:t>.</w:t>
            </w:r>
          </w:p>
        </w:tc>
      </w:tr>
      <w:tr w:rsidR="002B40B7" w14:paraId="3EB68C67" w14:textId="77777777" w:rsidTr="008B05BF">
        <w:tc>
          <w:tcPr>
            <w:tcW w:w="988" w:type="dxa"/>
          </w:tcPr>
          <w:p w14:paraId="34C0C25E" w14:textId="13DD8071" w:rsidR="002B40B7" w:rsidRDefault="002B40B7" w:rsidP="00A734EE">
            <w:pPr>
              <w:spacing w:before="60" w:after="240" w:line="240" w:lineRule="auto"/>
              <w:rPr>
                <w:rFonts w:ascii="Arial" w:hAnsi="Arial" w:cs="Arial"/>
              </w:rPr>
            </w:pPr>
            <w:r>
              <w:rPr>
                <w:rFonts w:ascii="Arial" w:hAnsi="Arial" w:cs="Arial"/>
              </w:rPr>
              <w:t>24</w:t>
            </w:r>
          </w:p>
        </w:tc>
        <w:tc>
          <w:tcPr>
            <w:tcW w:w="5783" w:type="dxa"/>
          </w:tcPr>
          <w:p w14:paraId="61ED5BAD" w14:textId="3E3B62BA" w:rsidR="002B40B7" w:rsidRPr="00A734EE" w:rsidRDefault="002B40B7" w:rsidP="002B40B7">
            <w:pPr>
              <w:spacing w:before="60" w:after="0" w:line="240" w:lineRule="auto"/>
              <w:rPr>
                <w:rFonts w:ascii="Arial" w:hAnsi="Arial" w:cs="Arial"/>
              </w:rPr>
            </w:pPr>
            <w:r w:rsidRPr="00A734EE">
              <w:rPr>
                <w:rFonts w:ascii="Arial" w:hAnsi="Arial" w:cs="Arial"/>
              </w:rPr>
              <w:t xml:space="preserve">LO5: </w:t>
            </w:r>
            <w:r w:rsidR="0086243A" w:rsidRPr="00A734EE">
              <w:rPr>
                <w:rFonts w:ascii="Arial" w:hAnsi="Arial" w:cs="Arial"/>
              </w:rPr>
              <w:t>Definite integrals</w:t>
            </w:r>
          </w:p>
        </w:tc>
        <w:tc>
          <w:tcPr>
            <w:tcW w:w="8533" w:type="dxa"/>
          </w:tcPr>
          <w:p w14:paraId="4848F069" w14:textId="4A05E365" w:rsidR="003277DB" w:rsidRPr="003277DB" w:rsidRDefault="00C50F3B" w:rsidP="003277DB">
            <w:pPr>
              <w:spacing w:before="60" w:after="0" w:line="240" w:lineRule="auto"/>
              <w:rPr>
                <w:rFonts w:ascii="Arial" w:hAnsi="Arial" w:cs="Arial"/>
              </w:rPr>
            </w:pPr>
            <w:r>
              <w:rPr>
                <w:rFonts w:ascii="Arial" w:hAnsi="Arial" w:cs="Arial"/>
              </w:rPr>
              <w:t>C</w:t>
            </w:r>
            <w:r w:rsidR="003277DB" w:rsidRPr="003277DB">
              <w:rPr>
                <w:rFonts w:ascii="Arial" w:hAnsi="Arial" w:cs="Arial"/>
              </w:rPr>
              <w:t>onclude integration by introducing problems involving definite integrals (i.e. integration between defined limits).</w:t>
            </w:r>
          </w:p>
          <w:p w14:paraId="3C015D29" w14:textId="77777777" w:rsidR="00D97BF9" w:rsidRDefault="00D97BF9" w:rsidP="003277DB">
            <w:pPr>
              <w:spacing w:before="60" w:after="0" w:line="240" w:lineRule="auto"/>
              <w:rPr>
                <w:rFonts w:ascii="Arial" w:hAnsi="Arial" w:cs="Arial"/>
              </w:rPr>
            </w:pPr>
            <w:r>
              <w:rPr>
                <w:rFonts w:ascii="Arial" w:hAnsi="Arial" w:cs="Arial"/>
              </w:rPr>
              <w:t>Show</w:t>
            </w:r>
            <w:r w:rsidR="003277DB" w:rsidRPr="003277DB">
              <w:rPr>
                <w:rFonts w:ascii="Arial" w:hAnsi="Arial" w:cs="Arial"/>
              </w:rPr>
              <w:t xml:space="preserve"> the form and rules for a definite integral including notation: </w:t>
            </w:r>
          </w:p>
          <w:p w14:paraId="377CEBEE" w14:textId="616DAD47" w:rsidR="00D97BF9" w:rsidRDefault="003277DB" w:rsidP="003277DB">
            <w:pPr>
              <w:spacing w:before="60" w:after="0" w:line="240" w:lineRule="auto"/>
              <w:rPr>
                <w:rFonts w:ascii="Arial" w:hAnsi="Arial" w:cs="Arial"/>
              </w:rPr>
            </w:pPr>
            <w:r w:rsidRPr="003277DB">
              <w:rPr>
                <w:rFonts w:ascii="Arial" w:hAnsi="Arial" w:cs="Arial"/>
              </w:rPr>
              <w:t>a∫ b fx = [F(x)]</w:t>
            </w:r>
            <w:r w:rsidRPr="00D97BF9">
              <w:rPr>
                <w:rFonts w:ascii="Arial" w:hAnsi="Arial" w:cs="Arial"/>
                <w:vertAlign w:val="superscript"/>
              </w:rPr>
              <w:t>ba</w:t>
            </w:r>
            <w:r w:rsidRPr="003277DB">
              <w:rPr>
                <w:rFonts w:ascii="Arial" w:hAnsi="Arial" w:cs="Arial"/>
              </w:rPr>
              <w:t xml:space="preserve"> = F(b) – F(a) </w:t>
            </w:r>
          </w:p>
          <w:p w14:paraId="479D79A0" w14:textId="2A897AB4" w:rsidR="009634FF" w:rsidRDefault="009634FF" w:rsidP="003277DB">
            <w:pPr>
              <w:spacing w:before="60" w:after="0" w:line="240" w:lineRule="auto"/>
              <w:rPr>
                <w:rFonts w:ascii="Arial" w:hAnsi="Arial" w:cs="Arial"/>
              </w:rPr>
            </w:pPr>
            <w:r>
              <w:rPr>
                <w:rFonts w:ascii="Arial" w:hAnsi="Arial" w:cs="Arial"/>
              </w:rPr>
              <w:t xml:space="preserve">Refer to unit specification 5.3 for other </w:t>
            </w:r>
            <w:r w:rsidR="00DD5326">
              <w:rPr>
                <w:rFonts w:ascii="Arial" w:hAnsi="Arial" w:cs="Arial"/>
              </w:rPr>
              <w:t xml:space="preserve">forms of </w:t>
            </w:r>
            <w:r w:rsidR="00E90894">
              <w:rPr>
                <w:rFonts w:ascii="Arial" w:hAnsi="Arial" w:cs="Arial"/>
              </w:rPr>
              <w:t xml:space="preserve">definite </w:t>
            </w:r>
            <w:r w:rsidR="00DD5326">
              <w:rPr>
                <w:rFonts w:ascii="Arial" w:hAnsi="Arial" w:cs="Arial"/>
              </w:rPr>
              <w:t>integral functions</w:t>
            </w:r>
            <w:r w:rsidR="00491711">
              <w:rPr>
                <w:rFonts w:ascii="Arial" w:hAnsi="Arial" w:cs="Arial"/>
              </w:rPr>
              <w:t>.</w:t>
            </w:r>
          </w:p>
          <w:p w14:paraId="69E2D948" w14:textId="40F6254D" w:rsidR="002B40B7" w:rsidRDefault="00B16FFC" w:rsidP="003277DB">
            <w:pPr>
              <w:spacing w:before="60" w:after="0" w:line="240" w:lineRule="auto"/>
              <w:rPr>
                <w:rFonts w:ascii="Arial" w:hAnsi="Arial" w:cs="Arial"/>
              </w:rPr>
            </w:pPr>
            <w:r>
              <w:rPr>
                <w:rFonts w:ascii="Arial" w:hAnsi="Arial" w:cs="Arial"/>
              </w:rPr>
              <w:t>D</w:t>
            </w:r>
            <w:r w:rsidR="003277DB" w:rsidRPr="003277DB">
              <w:rPr>
                <w:rFonts w:ascii="Arial" w:hAnsi="Arial" w:cs="Arial"/>
              </w:rPr>
              <w:t>evelop worked and practice problems for learners to solve using definite integrals</w:t>
            </w:r>
            <w:r>
              <w:rPr>
                <w:rFonts w:ascii="Arial" w:hAnsi="Arial" w:cs="Arial"/>
              </w:rPr>
              <w:t>.</w:t>
            </w:r>
          </w:p>
        </w:tc>
      </w:tr>
      <w:tr w:rsidR="00E0677B" w14:paraId="159D9E48" w14:textId="77777777" w:rsidTr="008B05BF">
        <w:tc>
          <w:tcPr>
            <w:tcW w:w="988" w:type="dxa"/>
          </w:tcPr>
          <w:p w14:paraId="7A159473" w14:textId="7BF2BFDB" w:rsidR="00E0677B" w:rsidRDefault="00E0677B" w:rsidP="00A734EE">
            <w:pPr>
              <w:spacing w:before="60" w:after="240" w:line="240" w:lineRule="auto"/>
              <w:rPr>
                <w:rFonts w:ascii="Arial" w:hAnsi="Arial" w:cs="Arial"/>
              </w:rPr>
            </w:pPr>
            <w:r>
              <w:rPr>
                <w:rFonts w:ascii="Arial" w:hAnsi="Arial" w:cs="Arial"/>
              </w:rPr>
              <w:t>25</w:t>
            </w:r>
          </w:p>
        </w:tc>
        <w:tc>
          <w:tcPr>
            <w:tcW w:w="5783" w:type="dxa"/>
          </w:tcPr>
          <w:p w14:paraId="28ECEDD9" w14:textId="0D63F82B" w:rsidR="00E0677B" w:rsidRPr="00A734EE" w:rsidRDefault="002B40B7" w:rsidP="007E3475">
            <w:pPr>
              <w:spacing w:before="60" w:after="0" w:line="240" w:lineRule="auto"/>
              <w:rPr>
                <w:rFonts w:ascii="Arial" w:hAnsi="Arial" w:cs="Arial"/>
              </w:rPr>
            </w:pPr>
            <w:r w:rsidRPr="00A734EE">
              <w:rPr>
                <w:rFonts w:ascii="Arial" w:hAnsi="Arial" w:cs="Arial"/>
              </w:rPr>
              <w:t xml:space="preserve">LO6: </w:t>
            </w:r>
            <w:r w:rsidR="00F935FF" w:rsidRPr="00A734EE">
              <w:rPr>
                <w:rFonts w:ascii="Arial" w:hAnsi="Arial" w:cs="Arial"/>
              </w:rPr>
              <w:t>Histograms, frequency polygons and cumulative frequency curves</w:t>
            </w:r>
          </w:p>
        </w:tc>
        <w:tc>
          <w:tcPr>
            <w:tcW w:w="8533" w:type="dxa"/>
          </w:tcPr>
          <w:p w14:paraId="23AA8F78" w14:textId="745BCC78" w:rsidR="00E926B9" w:rsidRPr="00E926B9" w:rsidRDefault="00840FB6" w:rsidP="00E926B9">
            <w:pPr>
              <w:spacing w:before="60" w:after="0" w:line="240" w:lineRule="auto"/>
              <w:rPr>
                <w:rFonts w:ascii="Arial" w:hAnsi="Arial" w:cs="Arial"/>
              </w:rPr>
            </w:pPr>
            <w:r>
              <w:rPr>
                <w:rFonts w:ascii="Arial" w:hAnsi="Arial" w:cs="Arial"/>
              </w:rPr>
              <w:t>B</w:t>
            </w:r>
            <w:r w:rsidR="00E926B9" w:rsidRPr="00E926B9">
              <w:rPr>
                <w:rFonts w:ascii="Arial" w:hAnsi="Arial" w:cs="Arial"/>
              </w:rPr>
              <w:t xml:space="preserve">egin the study of statistics with </w:t>
            </w:r>
            <w:r w:rsidR="00DF3522">
              <w:rPr>
                <w:rFonts w:ascii="Arial" w:hAnsi="Arial" w:cs="Arial"/>
              </w:rPr>
              <w:t xml:space="preserve">problems involving </w:t>
            </w:r>
            <w:r w:rsidR="00E926B9" w:rsidRPr="00E926B9">
              <w:rPr>
                <w:rFonts w:ascii="Arial" w:hAnsi="Arial" w:cs="Arial"/>
              </w:rPr>
              <w:t>histograms, frequency polygons and cumulative frequency curves.</w:t>
            </w:r>
          </w:p>
          <w:p w14:paraId="246D713B" w14:textId="7AE6C233" w:rsidR="00E0677B" w:rsidRDefault="00BE0BAB" w:rsidP="00E926B9">
            <w:pPr>
              <w:spacing w:before="60" w:after="0" w:line="240" w:lineRule="auto"/>
              <w:rPr>
                <w:rFonts w:ascii="Arial" w:hAnsi="Arial" w:cs="Arial"/>
              </w:rPr>
            </w:pPr>
            <w:r>
              <w:rPr>
                <w:rFonts w:ascii="Arial" w:hAnsi="Arial" w:cs="Arial"/>
              </w:rPr>
              <w:t>U</w:t>
            </w:r>
            <w:r w:rsidR="00E926B9" w:rsidRPr="00E926B9">
              <w:rPr>
                <w:rFonts w:ascii="Arial" w:hAnsi="Arial" w:cs="Arial"/>
              </w:rPr>
              <w:t>se engineering examples to solve problems</w:t>
            </w:r>
            <w:r>
              <w:rPr>
                <w:rFonts w:ascii="Arial" w:hAnsi="Arial" w:cs="Arial"/>
              </w:rPr>
              <w:t xml:space="preserve"> where </w:t>
            </w:r>
            <w:r w:rsidR="001376BC">
              <w:rPr>
                <w:rFonts w:ascii="Arial" w:hAnsi="Arial" w:cs="Arial"/>
              </w:rPr>
              <w:t>possible</w:t>
            </w:r>
            <w:r w:rsidR="00E926B9" w:rsidRPr="00E926B9">
              <w:rPr>
                <w:rFonts w:ascii="Arial" w:hAnsi="Arial" w:cs="Arial"/>
              </w:rPr>
              <w:t>.</w:t>
            </w:r>
          </w:p>
        </w:tc>
      </w:tr>
      <w:tr w:rsidR="002B40B7" w14:paraId="7372F4FB" w14:textId="77777777" w:rsidTr="008B05BF">
        <w:tc>
          <w:tcPr>
            <w:tcW w:w="988" w:type="dxa"/>
          </w:tcPr>
          <w:p w14:paraId="2B239549" w14:textId="7AA2C54D" w:rsidR="002B40B7" w:rsidRDefault="002B40B7" w:rsidP="00A734EE">
            <w:pPr>
              <w:spacing w:before="60" w:after="240" w:line="240" w:lineRule="auto"/>
              <w:rPr>
                <w:rFonts w:ascii="Arial" w:hAnsi="Arial" w:cs="Arial"/>
              </w:rPr>
            </w:pPr>
            <w:r>
              <w:rPr>
                <w:rFonts w:ascii="Arial" w:hAnsi="Arial" w:cs="Arial"/>
              </w:rPr>
              <w:t>2</w:t>
            </w:r>
            <w:r w:rsidR="00533746">
              <w:rPr>
                <w:rFonts w:ascii="Arial" w:hAnsi="Arial" w:cs="Arial"/>
              </w:rPr>
              <w:t>6</w:t>
            </w:r>
          </w:p>
        </w:tc>
        <w:tc>
          <w:tcPr>
            <w:tcW w:w="5783" w:type="dxa"/>
          </w:tcPr>
          <w:p w14:paraId="0F22EAC3" w14:textId="0AB5207B" w:rsidR="002B40B7" w:rsidRPr="00A734EE" w:rsidRDefault="002B40B7" w:rsidP="002B40B7">
            <w:pPr>
              <w:spacing w:before="60" w:after="0" w:line="240" w:lineRule="auto"/>
              <w:rPr>
                <w:rFonts w:ascii="Arial" w:hAnsi="Arial" w:cs="Arial"/>
              </w:rPr>
            </w:pPr>
            <w:r w:rsidRPr="00A734EE">
              <w:rPr>
                <w:rFonts w:ascii="Arial" w:hAnsi="Arial" w:cs="Arial"/>
              </w:rPr>
              <w:t xml:space="preserve">LO6: </w:t>
            </w:r>
            <w:r w:rsidR="00BE6C07" w:rsidRPr="00A734EE">
              <w:rPr>
                <w:rFonts w:ascii="Arial" w:hAnsi="Arial" w:cs="Arial"/>
              </w:rPr>
              <w:t>Problem solving for a set of data – mean, mode and median</w:t>
            </w:r>
          </w:p>
        </w:tc>
        <w:tc>
          <w:tcPr>
            <w:tcW w:w="8533" w:type="dxa"/>
          </w:tcPr>
          <w:p w14:paraId="6C733D2A" w14:textId="5A3679A3" w:rsidR="00666E40" w:rsidRDefault="00666E40" w:rsidP="00E926B9">
            <w:pPr>
              <w:spacing w:before="60" w:after="0" w:line="240" w:lineRule="auto"/>
              <w:rPr>
                <w:rFonts w:ascii="Arial" w:hAnsi="Arial" w:cs="Arial"/>
              </w:rPr>
            </w:pPr>
            <w:r>
              <w:rPr>
                <w:rFonts w:ascii="Arial" w:hAnsi="Arial" w:cs="Arial"/>
              </w:rPr>
              <w:t>Show how to determine mean, mode and median from a set of data.</w:t>
            </w:r>
          </w:p>
          <w:p w14:paraId="26E3E2AB" w14:textId="46D1749B" w:rsidR="00BE0BAB" w:rsidRDefault="00BE0BAB" w:rsidP="00E926B9">
            <w:pPr>
              <w:spacing w:before="60" w:after="0" w:line="240" w:lineRule="auto"/>
              <w:rPr>
                <w:rFonts w:ascii="Arial" w:hAnsi="Arial" w:cs="Arial"/>
              </w:rPr>
            </w:pPr>
            <w:r>
              <w:rPr>
                <w:rFonts w:ascii="Arial" w:hAnsi="Arial" w:cs="Arial"/>
              </w:rPr>
              <w:t>D</w:t>
            </w:r>
            <w:r w:rsidR="00E926B9" w:rsidRPr="00E926B9">
              <w:rPr>
                <w:rFonts w:ascii="Arial" w:hAnsi="Arial" w:cs="Arial"/>
              </w:rPr>
              <w:t xml:space="preserve">evelop suitable worked examples using sets of data – or </w:t>
            </w:r>
            <w:r>
              <w:rPr>
                <w:rFonts w:ascii="Arial" w:hAnsi="Arial" w:cs="Arial"/>
              </w:rPr>
              <w:t xml:space="preserve">task </w:t>
            </w:r>
            <w:r w:rsidR="00E926B9" w:rsidRPr="00E926B9">
              <w:rPr>
                <w:rFonts w:ascii="Arial" w:hAnsi="Arial" w:cs="Arial"/>
              </w:rPr>
              <w:t xml:space="preserve">learners </w:t>
            </w:r>
            <w:r>
              <w:rPr>
                <w:rFonts w:ascii="Arial" w:hAnsi="Arial" w:cs="Arial"/>
              </w:rPr>
              <w:t>to</w:t>
            </w:r>
            <w:r w:rsidR="00E926B9" w:rsidRPr="00E926B9">
              <w:rPr>
                <w:rFonts w:ascii="Arial" w:hAnsi="Arial" w:cs="Arial"/>
              </w:rPr>
              <w:t xml:space="preserve"> gather real data relevant to engineering operations.  </w:t>
            </w:r>
          </w:p>
          <w:p w14:paraId="4348D6D4" w14:textId="78A32C35" w:rsidR="00E926B9" w:rsidRPr="00E926B9" w:rsidRDefault="00E926B9" w:rsidP="00E926B9">
            <w:pPr>
              <w:spacing w:before="60" w:after="0" w:line="240" w:lineRule="auto"/>
              <w:rPr>
                <w:rFonts w:ascii="Arial" w:hAnsi="Arial" w:cs="Arial"/>
              </w:rPr>
            </w:pPr>
            <w:r w:rsidRPr="00E926B9">
              <w:rPr>
                <w:rFonts w:ascii="Arial" w:hAnsi="Arial" w:cs="Arial"/>
              </w:rPr>
              <w:t>Engineering examples might include quality control of machined parts, or reliability of electrical and electronic components.</w:t>
            </w:r>
          </w:p>
          <w:p w14:paraId="5C8D093E" w14:textId="77777777" w:rsidR="002B40B7" w:rsidRDefault="00E926B9" w:rsidP="00E926B9">
            <w:pPr>
              <w:spacing w:before="60" w:after="0" w:line="240" w:lineRule="auto"/>
              <w:rPr>
                <w:rFonts w:ascii="Arial" w:hAnsi="Arial" w:cs="Arial"/>
              </w:rPr>
            </w:pPr>
            <w:r w:rsidRPr="00E926B9">
              <w:rPr>
                <w:rFonts w:ascii="Arial" w:hAnsi="Arial" w:cs="Arial"/>
              </w:rPr>
              <w:t xml:space="preserve">Problems </w:t>
            </w:r>
            <w:r w:rsidR="00666E40">
              <w:rPr>
                <w:rFonts w:ascii="Arial" w:hAnsi="Arial" w:cs="Arial"/>
              </w:rPr>
              <w:t>could</w:t>
            </w:r>
            <w:r w:rsidRPr="00E926B9">
              <w:rPr>
                <w:rFonts w:ascii="Arial" w:hAnsi="Arial" w:cs="Arial"/>
              </w:rPr>
              <w:t xml:space="preserve"> be solved numerically and with the aid of ICT to develop graphical solutions</w:t>
            </w:r>
            <w:r w:rsidR="000A5645">
              <w:rPr>
                <w:rFonts w:ascii="Arial" w:hAnsi="Arial" w:cs="Arial"/>
              </w:rPr>
              <w:t>.</w:t>
            </w:r>
          </w:p>
          <w:p w14:paraId="4994FB21" w14:textId="7A2965E1" w:rsidR="00405A1E" w:rsidRDefault="00774DC5" w:rsidP="00E926B9">
            <w:pPr>
              <w:spacing w:before="60" w:after="0" w:line="240" w:lineRule="auto"/>
              <w:rPr>
                <w:rFonts w:ascii="Arial" w:hAnsi="Arial" w:cs="Arial"/>
              </w:rPr>
            </w:pPr>
            <w:r w:rsidRPr="00D80D0A">
              <w:rPr>
                <w:rFonts w:ascii="Arial" w:hAnsi="Arial" w:cs="Arial"/>
                <w:b/>
              </w:rPr>
              <w:t>Resources:</w:t>
            </w:r>
            <w:r>
              <w:rPr>
                <w:rFonts w:ascii="Arial" w:hAnsi="Arial" w:cs="Arial"/>
              </w:rPr>
              <w:t xml:space="preserve"> the Open University “Open Learn” website (</w:t>
            </w:r>
            <w:hyperlink r:id="rId16" w:history="1">
              <w:r w:rsidRPr="00E07E85">
                <w:rPr>
                  <w:rStyle w:val="Hyperlink"/>
                  <w:rFonts w:ascii="Arial" w:hAnsi="Arial" w:cs="Arial"/>
                </w:rPr>
                <w:t>https://www.open.edu/openlearn/science-maths-technology/free-courses</w:t>
              </w:r>
            </w:hyperlink>
            <w:r>
              <w:rPr>
                <w:rFonts w:ascii="Arial" w:hAnsi="Arial" w:cs="Arial"/>
              </w:rPr>
              <w:t xml:space="preserve">) has many different self-contained </w:t>
            </w:r>
            <w:r w:rsidR="007D3955">
              <w:rPr>
                <w:rFonts w:ascii="Arial" w:hAnsi="Arial" w:cs="Arial"/>
              </w:rPr>
              <w:t xml:space="preserve">short </w:t>
            </w:r>
            <w:r>
              <w:rPr>
                <w:rFonts w:ascii="Arial" w:hAnsi="Arial" w:cs="Arial"/>
              </w:rPr>
              <w:t xml:space="preserve">courses covering mathematics for technology. </w:t>
            </w:r>
            <w:r w:rsidR="007D3955">
              <w:rPr>
                <w:rFonts w:ascii="Arial" w:hAnsi="Arial" w:cs="Arial"/>
              </w:rPr>
              <w:t xml:space="preserve">This includes courses on problem solving </w:t>
            </w:r>
            <w:r w:rsidR="00236330">
              <w:rPr>
                <w:rFonts w:ascii="Arial" w:hAnsi="Arial" w:cs="Arial"/>
              </w:rPr>
              <w:t>using data (mean, mode and median).</w:t>
            </w:r>
          </w:p>
        </w:tc>
      </w:tr>
    </w:tbl>
    <w:p w14:paraId="499BBC73" w14:textId="77777777" w:rsidR="00110C89" w:rsidRDefault="00110C89"/>
    <w:tbl>
      <w:tblPr>
        <w:tblStyle w:val="TableGrid"/>
        <w:tblW w:w="15304" w:type="dxa"/>
        <w:tblBorders>
          <w:top w:val="single" w:sz="4" w:space="0" w:color="780030"/>
          <w:left w:val="single" w:sz="4" w:space="0" w:color="780030"/>
          <w:bottom w:val="single" w:sz="4" w:space="0" w:color="780030"/>
          <w:right w:val="single" w:sz="4" w:space="0" w:color="780030"/>
          <w:insideH w:val="single" w:sz="4" w:space="0" w:color="780030"/>
          <w:insideV w:val="single" w:sz="4" w:space="0" w:color="780030"/>
        </w:tblBorders>
        <w:tblLayout w:type="fixed"/>
        <w:tblLook w:val="04A0" w:firstRow="1" w:lastRow="0" w:firstColumn="1" w:lastColumn="0" w:noHBand="0" w:noVBand="1"/>
      </w:tblPr>
      <w:tblGrid>
        <w:gridCol w:w="988"/>
        <w:gridCol w:w="5783"/>
        <w:gridCol w:w="8533"/>
      </w:tblGrid>
      <w:tr w:rsidR="002B40B7" w14:paraId="4CFF7CDE" w14:textId="77777777" w:rsidTr="008B05BF">
        <w:tc>
          <w:tcPr>
            <w:tcW w:w="988" w:type="dxa"/>
          </w:tcPr>
          <w:p w14:paraId="439CC2FF" w14:textId="04254839" w:rsidR="002B40B7" w:rsidRDefault="002B40B7" w:rsidP="00A734EE">
            <w:pPr>
              <w:spacing w:before="60" w:after="240" w:line="240" w:lineRule="auto"/>
              <w:rPr>
                <w:rFonts w:ascii="Arial" w:hAnsi="Arial" w:cs="Arial"/>
              </w:rPr>
            </w:pPr>
            <w:r>
              <w:rPr>
                <w:rFonts w:ascii="Arial" w:hAnsi="Arial" w:cs="Arial"/>
              </w:rPr>
              <w:lastRenderedPageBreak/>
              <w:t>2</w:t>
            </w:r>
            <w:r w:rsidR="00533746">
              <w:rPr>
                <w:rFonts w:ascii="Arial" w:hAnsi="Arial" w:cs="Arial"/>
              </w:rPr>
              <w:t>7</w:t>
            </w:r>
          </w:p>
        </w:tc>
        <w:tc>
          <w:tcPr>
            <w:tcW w:w="5783" w:type="dxa"/>
          </w:tcPr>
          <w:p w14:paraId="6FF17891" w14:textId="340C7978" w:rsidR="002B40B7" w:rsidRPr="00A734EE" w:rsidRDefault="002B40B7" w:rsidP="002B40B7">
            <w:pPr>
              <w:spacing w:before="60" w:after="0" w:line="240" w:lineRule="auto"/>
              <w:rPr>
                <w:rFonts w:ascii="Arial" w:hAnsi="Arial" w:cs="Arial"/>
              </w:rPr>
            </w:pPr>
            <w:r w:rsidRPr="00A734EE">
              <w:rPr>
                <w:rFonts w:ascii="Arial" w:hAnsi="Arial" w:cs="Arial"/>
              </w:rPr>
              <w:t xml:space="preserve">LO6: </w:t>
            </w:r>
            <w:r w:rsidR="00132983" w:rsidRPr="00A734EE">
              <w:rPr>
                <w:rFonts w:ascii="Arial" w:hAnsi="Arial" w:cs="Arial"/>
              </w:rPr>
              <w:t>Problem solving for a set of data – distribution, percentiles, quartiles and skew</w:t>
            </w:r>
          </w:p>
        </w:tc>
        <w:tc>
          <w:tcPr>
            <w:tcW w:w="8533" w:type="dxa"/>
          </w:tcPr>
          <w:p w14:paraId="37435559" w14:textId="2A5691B6" w:rsidR="00687059" w:rsidRDefault="000A5645" w:rsidP="00687059">
            <w:pPr>
              <w:spacing w:before="60" w:after="0" w:line="240" w:lineRule="auto"/>
              <w:rPr>
                <w:rFonts w:ascii="Arial" w:hAnsi="Arial" w:cs="Arial"/>
              </w:rPr>
            </w:pPr>
            <w:r>
              <w:rPr>
                <w:rFonts w:ascii="Arial" w:hAnsi="Arial" w:cs="Arial"/>
              </w:rPr>
              <w:t>C</w:t>
            </w:r>
            <w:r w:rsidR="00687059" w:rsidRPr="00687059">
              <w:rPr>
                <w:rFonts w:ascii="Arial" w:hAnsi="Arial" w:cs="Arial"/>
              </w:rPr>
              <w:t>ontinue the analysis of data sets by introducing the concept of distribution of data including percentiles, quartiles and skew.</w:t>
            </w:r>
          </w:p>
          <w:p w14:paraId="5620C730" w14:textId="4FB9B3C3" w:rsidR="00FA1285" w:rsidRPr="00687059" w:rsidRDefault="00FA1285" w:rsidP="00687059">
            <w:pPr>
              <w:spacing w:before="60" w:after="0" w:line="240" w:lineRule="auto"/>
              <w:rPr>
                <w:rFonts w:ascii="Arial" w:hAnsi="Arial" w:cs="Arial"/>
              </w:rPr>
            </w:pPr>
            <w:r>
              <w:rPr>
                <w:rFonts w:ascii="Arial" w:hAnsi="Arial" w:cs="Arial"/>
              </w:rPr>
              <w:t xml:space="preserve">Refer to unit specification </w:t>
            </w:r>
            <w:r w:rsidR="00B4521A">
              <w:rPr>
                <w:rFonts w:ascii="Arial" w:hAnsi="Arial" w:cs="Arial"/>
              </w:rPr>
              <w:t>6.3 for complete list of data operations.</w:t>
            </w:r>
          </w:p>
          <w:p w14:paraId="2D2E014A" w14:textId="58462142" w:rsidR="00687059" w:rsidRPr="00687059" w:rsidRDefault="000A5645" w:rsidP="00687059">
            <w:pPr>
              <w:spacing w:before="60" w:after="0" w:line="240" w:lineRule="auto"/>
              <w:rPr>
                <w:rFonts w:ascii="Arial" w:hAnsi="Arial" w:cs="Arial"/>
              </w:rPr>
            </w:pPr>
            <w:r>
              <w:rPr>
                <w:rFonts w:ascii="Arial" w:hAnsi="Arial" w:cs="Arial"/>
              </w:rPr>
              <w:t>Use s</w:t>
            </w:r>
            <w:r w:rsidR="00687059" w:rsidRPr="00687059">
              <w:rPr>
                <w:rFonts w:ascii="Arial" w:hAnsi="Arial" w:cs="Arial"/>
              </w:rPr>
              <w:t xml:space="preserve">uitable engineering examples such as the reliability of measurement data or analysis of manufacturing production rates. Learners may also be able to gather and analyse real data, for example, for measurement of component dimensions. </w:t>
            </w:r>
          </w:p>
          <w:p w14:paraId="1DAB3AE7" w14:textId="60306C6F" w:rsidR="002B40B7" w:rsidRDefault="001339BA" w:rsidP="00687059">
            <w:pPr>
              <w:spacing w:before="60" w:after="0" w:line="240" w:lineRule="auto"/>
              <w:rPr>
                <w:rFonts w:ascii="Arial" w:hAnsi="Arial" w:cs="Arial"/>
              </w:rPr>
            </w:pPr>
            <w:r>
              <w:rPr>
                <w:rFonts w:ascii="Arial" w:hAnsi="Arial" w:cs="Arial"/>
              </w:rPr>
              <w:t>Show worked examples and provide practice problems for learners to work through.</w:t>
            </w:r>
          </w:p>
        </w:tc>
      </w:tr>
      <w:tr w:rsidR="002B40B7" w14:paraId="041D507B" w14:textId="77777777" w:rsidTr="008B05BF">
        <w:tc>
          <w:tcPr>
            <w:tcW w:w="988" w:type="dxa"/>
          </w:tcPr>
          <w:p w14:paraId="22902F00" w14:textId="1A52B4E5" w:rsidR="002B40B7" w:rsidRDefault="002B40B7" w:rsidP="00A734EE">
            <w:pPr>
              <w:spacing w:before="60" w:after="240" w:line="240" w:lineRule="auto"/>
              <w:rPr>
                <w:rFonts w:ascii="Arial" w:hAnsi="Arial" w:cs="Arial"/>
              </w:rPr>
            </w:pPr>
            <w:r>
              <w:rPr>
                <w:rFonts w:ascii="Arial" w:hAnsi="Arial" w:cs="Arial"/>
              </w:rPr>
              <w:t>2</w:t>
            </w:r>
            <w:r w:rsidR="00533746">
              <w:rPr>
                <w:rFonts w:ascii="Arial" w:hAnsi="Arial" w:cs="Arial"/>
              </w:rPr>
              <w:t>8</w:t>
            </w:r>
          </w:p>
        </w:tc>
        <w:tc>
          <w:tcPr>
            <w:tcW w:w="5783" w:type="dxa"/>
          </w:tcPr>
          <w:p w14:paraId="1067E8DF" w14:textId="7FA09EDC" w:rsidR="002B40B7" w:rsidRPr="00A734EE" w:rsidRDefault="002B40B7" w:rsidP="002B40B7">
            <w:pPr>
              <w:spacing w:before="60" w:after="0" w:line="240" w:lineRule="auto"/>
              <w:rPr>
                <w:rFonts w:ascii="Arial" w:hAnsi="Arial" w:cs="Arial"/>
              </w:rPr>
            </w:pPr>
            <w:r w:rsidRPr="00A734EE">
              <w:rPr>
                <w:rFonts w:ascii="Arial" w:hAnsi="Arial" w:cs="Arial"/>
              </w:rPr>
              <w:t xml:space="preserve">LO6: </w:t>
            </w:r>
            <w:r w:rsidR="005C7411" w:rsidRPr="00A734EE">
              <w:rPr>
                <w:rFonts w:ascii="Arial" w:hAnsi="Arial" w:cs="Arial"/>
              </w:rPr>
              <w:t>Problem solving for a set of data – variance and standard deviation</w:t>
            </w:r>
          </w:p>
        </w:tc>
        <w:tc>
          <w:tcPr>
            <w:tcW w:w="8533" w:type="dxa"/>
          </w:tcPr>
          <w:p w14:paraId="772F65A8" w14:textId="21E7627D" w:rsidR="00687059" w:rsidRPr="00687059" w:rsidRDefault="00582929" w:rsidP="00687059">
            <w:pPr>
              <w:spacing w:before="60" w:after="0" w:line="240" w:lineRule="auto"/>
              <w:rPr>
                <w:rFonts w:ascii="Arial" w:hAnsi="Arial" w:cs="Arial"/>
              </w:rPr>
            </w:pPr>
            <w:r>
              <w:rPr>
                <w:rFonts w:ascii="Arial" w:hAnsi="Arial" w:cs="Arial"/>
              </w:rPr>
              <w:t>C</w:t>
            </w:r>
            <w:r w:rsidR="00687059" w:rsidRPr="00687059">
              <w:rPr>
                <w:rFonts w:ascii="Arial" w:hAnsi="Arial" w:cs="Arial"/>
              </w:rPr>
              <w:t>onclude the analysis of data by introducing variance and standard deviation. Similar engineering examples might be used – for example mechanical or electrical component tolerances.</w:t>
            </w:r>
          </w:p>
          <w:p w14:paraId="362C8D0C" w14:textId="77777777" w:rsidR="002B40B7" w:rsidRDefault="00687059" w:rsidP="00687059">
            <w:pPr>
              <w:spacing w:before="60" w:after="0" w:line="240" w:lineRule="auto"/>
              <w:rPr>
                <w:rFonts w:ascii="Arial" w:hAnsi="Arial" w:cs="Arial"/>
              </w:rPr>
            </w:pPr>
            <w:r w:rsidRPr="00687059">
              <w:rPr>
                <w:rFonts w:ascii="Arial" w:hAnsi="Arial" w:cs="Arial"/>
              </w:rPr>
              <w:t>Learners might research and explain the significance of variance and standard deviation in the context of quality control.</w:t>
            </w:r>
          </w:p>
          <w:p w14:paraId="7D5D6CA1" w14:textId="1B1109FC" w:rsidR="00F81155" w:rsidRDefault="00F81155" w:rsidP="00687059">
            <w:pPr>
              <w:spacing w:before="60" w:after="0" w:line="240" w:lineRule="auto"/>
              <w:rPr>
                <w:rFonts w:ascii="Arial" w:hAnsi="Arial" w:cs="Arial"/>
              </w:rPr>
            </w:pPr>
            <w:r w:rsidRPr="0033471F">
              <w:rPr>
                <w:rFonts w:ascii="Arial" w:hAnsi="Arial" w:cs="Arial"/>
                <w:b/>
                <w:bCs/>
              </w:rPr>
              <w:t>Resources:</w:t>
            </w:r>
            <w:r>
              <w:rPr>
                <w:rFonts w:ascii="Arial" w:hAnsi="Arial" w:cs="Arial"/>
              </w:rPr>
              <w:t xml:space="preserve"> see </w:t>
            </w:r>
            <w:r w:rsidRPr="0033471F">
              <w:rPr>
                <w:rFonts w:ascii="Arial" w:hAnsi="Arial" w:cs="Arial"/>
                <w:b/>
                <w:bCs/>
              </w:rPr>
              <w:t>Lesson Element</w:t>
            </w:r>
            <w:r>
              <w:rPr>
                <w:rFonts w:ascii="Arial" w:hAnsi="Arial" w:cs="Arial"/>
              </w:rPr>
              <w:t xml:space="preserve"> </w:t>
            </w:r>
            <w:r w:rsidR="0033471F">
              <w:rPr>
                <w:rFonts w:ascii="Arial" w:hAnsi="Arial" w:cs="Arial"/>
              </w:rPr>
              <w:t>on problem solving with data which covers standard deviation and variance</w:t>
            </w:r>
          </w:p>
        </w:tc>
      </w:tr>
      <w:tr w:rsidR="002B40B7" w14:paraId="1046CF22" w14:textId="77777777" w:rsidTr="008B05BF">
        <w:tc>
          <w:tcPr>
            <w:tcW w:w="988" w:type="dxa"/>
          </w:tcPr>
          <w:p w14:paraId="1AD4D0CD" w14:textId="7AB1E4C8" w:rsidR="002B40B7" w:rsidRDefault="002B40B7" w:rsidP="00A734EE">
            <w:pPr>
              <w:spacing w:before="60" w:after="240" w:line="240" w:lineRule="auto"/>
              <w:rPr>
                <w:rFonts w:ascii="Arial" w:hAnsi="Arial" w:cs="Arial"/>
              </w:rPr>
            </w:pPr>
            <w:r>
              <w:rPr>
                <w:rFonts w:ascii="Arial" w:hAnsi="Arial" w:cs="Arial"/>
              </w:rPr>
              <w:t>2</w:t>
            </w:r>
            <w:r w:rsidR="00533746">
              <w:rPr>
                <w:rFonts w:ascii="Arial" w:hAnsi="Arial" w:cs="Arial"/>
              </w:rPr>
              <w:t>9</w:t>
            </w:r>
          </w:p>
        </w:tc>
        <w:tc>
          <w:tcPr>
            <w:tcW w:w="5783" w:type="dxa"/>
          </w:tcPr>
          <w:p w14:paraId="715AFB0C" w14:textId="36C3FC6D" w:rsidR="002B40B7" w:rsidRPr="00A734EE" w:rsidRDefault="002B40B7" w:rsidP="002B40B7">
            <w:pPr>
              <w:spacing w:before="60" w:after="0" w:line="240" w:lineRule="auto"/>
              <w:rPr>
                <w:rFonts w:ascii="Arial" w:hAnsi="Arial" w:cs="Arial"/>
              </w:rPr>
            </w:pPr>
            <w:r w:rsidRPr="00A734EE">
              <w:rPr>
                <w:rFonts w:ascii="Arial" w:hAnsi="Arial" w:cs="Arial"/>
              </w:rPr>
              <w:t xml:space="preserve">LO6: </w:t>
            </w:r>
            <w:r w:rsidR="00174273" w:rsidRPr="00A734EE">
              <w:rPr>
                <w:rFonts w:ascii="Arial" w:hAnsi="Arial" w:cs="Arial"/>
              </w:rPr>
              <w:t>Problem solving using probability</w:t>
            </w:r>
          </w:p>
        </w:tc>
        <w:tc>
          <w:tcPr>
            <w:tcW w:w="8533" w:type="dxa"/>
          </w:tcPr>
          <w:p w14:paraId="536C0368" w14:textId="77777777" w:rsidR="00FD3428" w:rsidRDefault="00A77AF8" w:rsidP="002B40B7">
            <w:pPr>
              <w:spacing w:before="60" w:after="0" w:line="240" w:lineRule="auto"/>
              <w:rPr>
                <w:rFonts w:ascii="Arial" w:hAnsi="Arial" w:cs="Arial"/>
              </w:rPr>
            </w:pPr>
            <w:r>
              <w:rPr>
                <w:rFonts w:ascii="Arial" w:hAnsi="Arial" w:cs="Arial"/>
              </w:rPr>
              <w:t>D</w:t>
            </w:r>
            <w:r w:rsidR="00A85611" w:rsidRPr="00A85611">
              <w:rPr>
                <w:rFonts w:ascii="Arial" w:hAnsi="Arial" w:cs="Arial"/>
              </w:rPr>
              <w:t xml:space="preserve">evelop worked and practice problems </w:t>
            </w:r>
            <w:r>
              <w:rPr>
                <w:rFonts w:ascii="Arial" w:hAnsi="Arial" w:cs="Arial"/>
              </w:rPr>
              <w:t xml:space="preserve">for probability which are </w:t>
            </w:r>
            <w:r w:rsidR="00A85611" w:rsidRPr="00A85611">
              <w:rPr>
                <w:rFonts w:ascii="Arial" w:hAnsi="Arial" w:cs="Arial"/>
              </w:rPr>
              <w:t>relevant to engineering</w:t>
            </w:r>
            <w:r>
              <w:rPr>
                <w:rFonts w:ascii="Arial" w:hAnsi="Arial" w:cs="Arial"/>
              </w:rPr>
              <w:t xml:space="preserve">. This </w:t>
            </w:r>
            <w:r w:rsidR="00FD3428">
              <w:rPr>
                <w:rFonts w:ascii="Arial" w:hAnsi="Arial" w:cs="Arial"/>
              </w:rPr>
              <w:t>should</w:t>
            </w:r>
            <w:r>
              <w:rPr>
                <w:rFonts w:ascii="Arial" w:hAnsi="Arial" w:cs="Arial"/>
              </w:rPr>
              <w:t xml:space="preserve"> </w:t>
            </w:r>
            <w:r w:rsidR="00A85611" w:rsidRPr="00A85611">
              <w:rPr>
                <w:rFonts w:ascii="Arial" w:hAnsi="Arial" w:cs="Arial"/>
              </w:rPr>
              <w:t xml:space="preserve">include expectation, dependent events without replacement and independent events with replacement.  </w:t>
            </w:r>
          </w:p>
          <w:p w14:paraId="4A5DEC80" w14:textId="38EC119A" w:rsidR="002B40B7" w:rsidRDefault="00A85611" w:rsidP="002B40B7">
            <w:pPr>
              <w:spacing w:before="60" w:after="0" w:line="240" w:lineRule="auto"/>
              <w:rPr>
                <w:rFonts w:ascii="Arial" w:hAnsi="Arial" w:cs="Arial"/>
              </w:rPr>
            </w:pPr>
            <w:r w:rsidRPr="00A85611">
              <w:rPr>
                <w:rFonts w:ascii="Arial" w:hAnsi="Arial" w:cs="Arial"/>
              </w:rPr>
              <w:t>Suitable engineering examples might include mechanical component and system reliability in terms of backup capacity, or likelihood of critical component failure in an electromechanical system</w:t>
            </w:r>
          </w:p>
        </w:tc>
      </w:tr>
      <w:tr w:rsidR="002B40B7" w14:paraId="3FAE6148" w14:textId="77777777" w:rsidTr="008B05BF">
        <w:tc>
          <w:tcPr>
            <w:tcW w:w="988" w:type="dxa"/>
          </w:tcPr>
          <w:p w14:paraId="48412574" w14:textId="567CF25C" w:rsidR="002B40B7" w:rsidRDefault="00533746" w:rsidP="00A734EE">
            <w:pPr>
              <w:spacing w:before="60" w:after="240" w:line="240" w:lineRule="auto"/>
              <w:rPr>
                <w:rFonts w:ascii="Arial" w:hAnsi="Arial" w:cs="Arial"/>
              </w:rPr>
            </w:pPr>
            <w:r>
              <w:rPr>
                <w:rFonts w:ascii="Arial" w:hAnsi="Arial" w:cs="Arial"/>
              </w:rPr>
              <w:t>30</w:t>
            </w:r>
          </w:p>
        </w:tc>
        <w:tc>
          <w:tcPr>
            <w:tcW w:w="5783" w:type="dxa"/>
          </w:tcPr>
          <w:p w14:paraId="0646B659" w14:textId="31990D1F" w:rsidR="002B40B7" w:rsidRPr="00A734EE" w:rsidRDefault="002B40B7" w:rsidP="002B40B7">
            <w:pPr>
              <w:spacing w:before="60" w:after="0" w:line="240" w:lineRule="auto"/>
              <w:rPr>
                <w:rFonts w:ascii="Arial" w:hAnsi="Arial" w:cs="Arial"/>
              </w:rPr>
            </w:pPr>
            <w:r w:rsidRPr="00A734EE">
              <w:rPr>
                <w:rFonts w:ascii="Arial" w:hAnsi="Arial" w:cs="Arial"/>
              </w:rPr>
              <w:t xml:space="preserve">LO6: </w:t>
            </w:r>
            <w:r w:rsidR="00395BB8" w:rsidRPr="00A734EE">
              <w:rPr>
                <w:rFonts w:ascii="Arial" w:hAnsi="Arial" w:cs="Arial"/>
              </w:rPr>
              <w:t>Addition and multiplication laws of probability</w:t>
            </w:r>
          </w:p>
        </w:tc>
        <w:tc>
          <w:tcPr>
            <w:tcW w:w="8533" w:type="dxa"/>
          </w:tcPr>
          <w:p w14:paraId="7DB0C793" w14:textId="7C3C24DB" w:rsidR="00A85611" w:rsidRPr="00A85611" w:rsidRDefault="00FD3428" w:rsidP="00A85611">
            <w:pPr>
              <w:spacing w:before="60" w:after="0" w:line="240" w:lineRule="auto"/>
              <w:rPr>
                <w:rFonts w:ascii="Arial" w:hAnsi="Arial" w:cs="Arial"/>
              </w:rPr>
            </w:pPr>
            <w:r>
              <w:rPr>
                <w:rFonts w:ascii="Arial" w:hAnsi="Arial" w:cs="Arial"/>
              </w:rPr>
              <w:t>C</w:t>
            </w:r>
            <w:r w:rsidR="00A85611" w:rsidRPr="00A85611">
              <w:rPr>
                <w:rFonts w:ascii="Arial" w:hAnsi="Arial" w:cs="Arial"/>
              </w:rPr>
              <w:t xml:space="preserve">onclude the topic area of probability by showing learners how to solve problems using the addition </w:t>
            </w:r>
            <w:r w:rsidR="00024EEC">
              <w:rPr>
                <w:rFonts w:ascii="Arial" w:hAnsi="Arial" w:cs="Arial"/>
              </w:rPr>
              <w:t xml:space="preserve">and multiplication </w:t>
            </w:r>
            <w:r w:rsidR="00A85611" w:rsidRPr="00A85611">
              <w:rPr>
                <w:rFonts w:ascii="Arial" w:hAnsi="Arial" w:cs="Arial"/>
              </w:rPr>
              <w:t>law of probability.</w:t>
            </w:r>
          </w:p>
          <w:p w14:paraId="61CE3AB0" w14:textId="01678B40" w:rsidR="002B40B7" w:rsidRDefault="00757E15" w:rsidP="00A85611">
            <w:pPr>
              <w:spacing w:before="60" w:after="0" w:line="240" w:lineRule="auto"/>
              <w:rPr>
                <w:rFonts w:ascii="Arial" w:hAnsi="Arial" w:cs="Arial"/>
              </w:rPr>
            </w:pPr>
            <w:r>
              <w:rPr>
                <w:rFonts w:ascii="Arial" w:hAnsi="Arial" w:cs="Arial"/>
              </w:rPr>
              <w:t>L</w:t>
            </w:r>
            <w:r w:rsidR="00A85611" w:rsidRPr="00A85611">
              <w:rPr>
                <w:rFonts w:ascii="Arial" w:hAnsi="Arial" w:cs="Arial"/>
              </w:rPr>
              <w:t xml:space="preserve">earners </w:t>
            </w:r>
            <w:r>
              <w:rPr>
                <w:rFonts w:ascii="Arial" w:hAnsi="Arial" w:cs="Arial"/>
              </w:rPr>
              <w:t>could</w:t>
            </w:r>
            <w:r w:rsidR="00A85611" w:rsidRPr="00A85611">
              <w:rPr>
                <w:rFonts w:ascii="Arial" w:hAnsi="Arial" w:cs="Arial"/>
              </w:rPr>
              <w:t xml:space="preserve"> apply these to solving engineering examples</w:t>
            </w:r>
            <w:r>
              <w:rPr>
                <w:rFonts w:ascii="Arial" w:hAnsi="Arial" w:cs="Arial"/>
              </w:rPr>
              <w:t xml:space="preserve"> such as</w:t>
            </w:r>
            <w:r w:rsidR="00A85611" w:rsidRPr="00A85611">
              <w:rPr>
                <w:rFonts w:ascii="Arial" w:hAnsi="Arial" w:cs="Arial"/>
              </w:rPr>
              <w:t xml:space="preserve"> systems in which there are multiple dependent components each with their own reliability figure</w:t>
            </w:r>
            <w:r w:rsidR="00A85611">
              <w:rPr>
                <w:rFonts w:ascii="Arial" w:hAnsi="Arial" w:cs="Arial"/>
              </w:rPr>
              <w:t>.</w:t>
            </w:r>
          </w:p>
        </w:tc>
      </w:tr>
    </w:tbl>
    <w:p w14:paraId="48C94C19" w14:textId="77777777" w:rsidR="00C80AC6" w:rsidRDefault="00C80AC6" w:rsidP="00D86DB2">
      <w:pPr>
        <w:spacing w:after="0" w:line="240" w:lineRule="auto"/>
        <w:rPr>
          <w:rFonts w:ascii="Arial" w:hAnsi="Arial" w:cs="Arial"/>
        </w:rPr>
      </w:pPr>
    </w:p>
    <w:p w14:paraId="6D793E10" w14:textId="77777777" w:rsidR="0031521E" w:rsidRDefault="0031521E">
      <w:pPr>
        <w:spacing w:after="200" w:line="276" w:lineRule="auto"/>
        <w:rPr>
          <w:rFonts w:ascii="Arial" w:hAnsi="Arial" w:cs="Arial"/>
        </w:rPr>
      </w:pPr>
    </w:p>
    <w:p w14:paraId="5F4ECF17" w14:textId="77777777" w:rsidR="0031521E" w:rsidRDefault="0031521E" w:rsidP="00D86DB2">
      <w:pPr>
        <w:spacing w:after="0" w:line="240" w:lineRule="auto"/>
        <w:rPr>
          <w:rFonts w:ascii="Arial" w:hAnsi="Arial" w:cs="Arial"/>
        </w:rPr>
        <w:sectPr w:rsidR="0031521E" w:rsidSect="00877555">
          <w:headerReference w:type="default" r:id="rId17"/>
          <w:footerReference w:type="default" r:id="rId18"/>
          <w:pgSz w:w="16838" w:h="11906" w:orient="landscape"/>
          <w:pgMar w:top="1052" w:right="678" w:bottom="1134" w:left="851" w:header="0" w:footer="567" w:gutter="0"/>
          <w:cols w:space="708"/>
          <w:docGrid w:linePitch="360"/>
        </w:sectPr>
      </w:pPr>
    </w:p>
    <w:p w14:paraId="6D6B991E" w14:textId="77777777" w:rsidR="005C49DC" w:rsidRDefault="005C49DC" w:rsidP="00750BF7">
      <w:pPr>
        <w:rPr>
          <w:rFonts w:ascii="Arial" w:hAnsi="Arial" w:cs="Arial"/>
          <w:sz w:val="18"/>
          <w:szCs w:val="18"/>
        </w:rPr>
      </w:pPr>
    </w:p>
    <w:p w14:paraId="53DE0617" w14:textId="77777777" w:rsidR="0031521E" w:rsidRDefault="0031521E" w:rsidP="00750BF7">
      <w:pPr>
        <w:rPr>
          <w:rFonts w:ascii="Arial" w:hAnsi="Arial" w:cs="Arial"/>
          <w:sz w:val="18"/>
          <w:szCs w:val="18"/>
        </w:rPr>
      </w:pPr>
    </w:p>
    <w:p w14:paraId="079C734E" w14:textId="77777777" w:rsidR="0031521E" w:rsidRDefault="0031521E" w:rsidP="00750BF7">
      <w:pPr>
        <w:rPr>
          <w:rFonts w:ascii="Arial" w:hAnsi="Arial" w:cs="Arial"/>
          <w:sz w:val="18"/>
          <w:szCs w:val="18"/>
        </w:rPr>
      </w:pPr>
    </w:p>
    <w:p w14:paraId="7EA25AF4" w14:textId="60B88146" w:rsidR="000C1248" w:rsidRDefault="000C1248">
      <w:pPr>
        <w:spacing w:after="200" w:line="276" w:lineRule="auto"/>
        <w:rPr>
          <w:rFonts w:ascii="Arial" w:eastAsiaTheme="majorEastAsia" w:hAnsi="Arial" w:cs="Arial"/>
          <w:color w:val="21352A"/>
          <w:sz w:val="18"/>
          <w:szCs w:val="18"/>
        </w:rPr>
      </w:pPr>
    </w:p>
    <w:p w14:paraId="4992B21B" w14:textId="77777777" w:rsidR="000C1248" w:rsidRDefault="000C1248" w:rsidP="001D32D3">
      <w:pPr>
        <w:pStyle w:val="Heading2"/>
        <w:spacing w:before="0" w:after="0"/>
        <w:rPr>
          <w:rFonts w:cs="Arial"/>
          <w:b w:val="0"/>
          <w:bCs w:val="0"/>
          <w:sz w:val="18"/>
          <w:szCs w:val="18"/>
        </w:rPr>
      </w:pPr>
    </w:p>
    <w:p w14:paraId="5362B384" w14:textId="77777777" w:rsidR="000C1248" w:rsidRDefault="000C1248" w:rsidP="001D32D3">
      <w:pPr>
        <w:pStyle w:val="Heading2"/>
        <w:spacing w:before="0" w:after="0"/>
        <w:rPr>
          <w:rFonts w:cs="Arial"/>
          <w:b w:val="0"/>
          <w:bCs w:val="0"/>
          <w:sz w:val="18"/>
          <w:szCs w:val="18"/>
        </w:rPr>
      </w:pPr>
    </w:p>
    <w:p w14:paraId="345D0538" w14:textId="77777777" w:rsidR="000C1248" w:rsidRDefault="000C1248" w:rsidP="001D32D3">
      <w:pPr>
        <w:pStyle w:val="Heading2"/>
        <w:spacing w:before="0" w:after="0"/>
        <w:rPr>
          <w:rFonts w:cs="Arial"/>
          <w:b w:val="0"/>
          <w:bCs w:val="0"/>
          <w:sz w:val="18"/>
          <w:szCs w:val="18"/>
        </w:rPr>
      </w:pPr>
    </w:p>
    <w:p w14:paraId="195B220E" w14:textId="77777777" w:rsidR="000C1248" w:rsidRDefault="000C1248" w:rsidP="001D32D3">
      <w:pPr>
        <w:pStyle w:val="Heading2"/>
        <w:spacing w:before="0" w:after="0"/>
        <w:rPr>
          <w:rFonts w:cs="Arial"/>
          <w:b w:val="0"/>
          <w:bCs w:val="0"/>
          <w:sz w:val="18"/>
          <w:szCs w:val="18"/>
        </w:rPr>
      </w:pPr>
    </w:p>
    <w:p w14:paraId="34EA4083" w14:textId="77777777" w:rsidR="000C1248" w:rsidRDefault="000C1248" w:rsidP="001D32D3">
      <w:pPr>
        <w:pStyle w:val="Heading2"/>
        <w:spacing w:before="0" w:after="0"/>
        <w:rPr>
          <w:rFonts w:cs="Arial"/>
          <w:b w:val="0"/>
          <w:bCs w:val="0"/>
          <w:sz w:val="18"/>
          <w:szCs w:val="18"/>
        </w:rPr>
      </w:pPr>
    </w:p>
    <w:p w14:paraId="06B12D1E" w14:textId="77777777" w:rsidR="000C1248" w:rsidRDefault="000C1248" w:rsidP="001D32D3">
      <w:pPr>
        <w:pStyle w:val="Heading2"/>
        <w:spacing w:before="0" w:after="0"/>
        <w:rPr>
          <w:rFonts w:cs="Arial"/>
          <w:b w:val="0"/>
          <w:bCs w:val="0"/>
          <w:sz w:val="18"/>
          <w:szCs w:val="18"/>
        </w:rPr>
      </w:pPr>
    </w:p>
    <w:p w14:paraId="20AB6D15" w14:textId="77777777" w:rsidR="000C1248" w:rsidRDefault="000C1248" w:rsidP="001D32D3">
      <w:pPr>
        <w:pStyle w:val="Heading2"/>
        <w:spacing w:before="0" w:after="0"/>
        <w:rPr>
          <w:rFonts w:cs="Arial"/>
          <w:b w:val="0"/>
          <w:bCs w:val="0"/>
          <w:sz w:val="18"/>
          <w:szCs w:val="18"/>
        </w:rPr>
      </w:pPr>
    </w:p>
    <w:p w14:paraId="56A69E9D" w14:textId="77777777" w:rsidR="000C1248" w:rsidRDefault="000C1248" w:rsidP="001D32D3">
      <w:pPr>
        <w:pStyle w:val="Heading2"/>
        <w:spacing w:before="0" w:after="0"/>
        <w:rPr>
          <w:rFonts w:cs="Arial"/>
          <w:b w:val="0"/>
          <w:bCs w:val="0"/>
          <w:sz w:val="18"/>
          <w:szCs w:val="18"/>
        </w:rPr>
      </w:pPr>
    </w:p>
    <w:p w14:paraId="4B624DF1" w14:textId="77777777" w:rsidR="000C1248" w:rsidRDefault="000C1248" w:rsidP="001D32D3">
      <w:pPr>
        <w:pStyle w:val="Heading2"/>
        <w:spacing w:before="0" w:after="0"/>
        <w:rPr>
          <w:rFonts w:cs="Arial"/>
          <w:b w:val="0"/>
          <w:bCs w:val="0"/>
          <w:sz w:val="18"/>
          <w:szCs w:val="18"/>
        </w:rPr>
      </w:pPr>
    </w:p>
    <w:p w14:paraId="78F2A2D7" w14:textId="77777777" w:rsidR="000C1248" w:rsidRDefault="000C1248" w:rsidP="001D32D3">
      <w:pPr>
        <w:pStyle w:val="Heading2"/>
        <w:spacing w:before="0" w:after="0"/>
        <w:rPr>
          <w:rFonts w:cs="Arial"/>
          <w:b w:val="0"/>
          <w:bCs w:val="0"/>
          <w:sz w:val="18"/>
          <w:szCs w:val="18"/>
        </w:rPr>
      </w:pPr>
    </w:p>
    <w:p w14:paraId="23A9D836" w14:textId="77777777" w:rsidR="000C1248" w:rsidRDefault="000C1248" w:rsidP="001D32D3">
      <w:pPr>
        <w:pStyle w:val="Heading2"/>
        <w:spacing w:before="0" w:after="0"/>
        <w:rPr>
          <w:rFonts w:cs="Arial"/>
          <w:b w:val="0"/>
          <w:bCs w:val="0"/>
          <w:sz w:val="18"/>
          <w:szCs w:val="18"/>
        </w:rPr>
      </w:pPr>
    </w:p>
    <w:p w14:paraId="17A93DD4" w14:textId="77777777" w:rsidR="000C1248" w:rsidRDefault="000C1248" w:rsidP="001D32D3">
      <w:pPr>
        <w:pStyle w:val="Heading2"/>
        <w:spacing w:before="0" w:after="0"/>
        <w:rPr>
          <w:rFonts w:cs="Arial"/>
          <w:b w:val="0"/>
          <w:bCs w:val="0"/>
          <w:sz w:val="18"/>
          <w:szCs w:val="18"/>
        </w:rPr>
      </w:pPr>
    </w:p>
    <w:p w14:paraId="1F9372D5" w14:textId="77777777" w:rsidR="000C1248" w:rsidRDefault="000C1248" w:rsidP="001D32D3">
      <w:pPr>
        <w:pStyle w:val="Heading2"/>
        <w:spacing w:before="0" w:after="0"/>
        <w:rPr>
          <w:rFonts w:cs="Arial"/>
          <w:b w:val="0"/>
          <w:bCs w:val="0"/>
          <w:sz w:val="18"/>
          <w:szCs w:val="18"/>
        </w:rPr>
      </w:pPr>
    </w:p>
    <w:p w14:paraId="5001917E" w14:textId="77777777" w:rsidR="000C1248" w:rsidRDefault="000C1248" w:rsidP="001D32D3">
      <w:pPr>
        <w:pStyle w:val="Heading2"/>
        <w:spacing w:before="0" w:after="0"/>
        <w:rPr>
          <w:rFonts w:cs="Arial"/>
          <w:b w:val="0"/>
          <w:bCs w:val="0"/>
          <w:sz w:val="18"/>
          <w:szCs w:val="18"/>
        </w:rPr>
      </w:pPr>
    </w:p>
    <w:p w14:paraId="59E75A30" w14:textId="12F6F535" w:rsidR="00F00D1E" w:rsidRPr="001D32D3" w:rsidRDefault="00B553A6" w:rsidP="001D32D3">
      <w:pPr>
        <w:pStyle w:val="Heading2"/>
        <w:spacing w:before="0" w:after="0"/>
        <w:rPr>
          <w:rFonts w:cs="Arial"/>
          <w:b w:val="0"/>
          <w:bCs w:val="0"/>
          <w:sz w:val="18"/>
          <w:szCs w:val="18"/>
        </w:rPr>
      </w:pPr>
      <w:r>
        <w:rPr>
          <w:noProof/>
          <w:lang w:eastAsia="en-GB"/>
        </w:rPr>
        <mc:AlternateContent>
          <mc:Choice Requires="wps">
            <w:drawing>
              <wp:anchor distT="0" distB="0" distL="114300" distR="114300" simplePos="0" relativeHeight="251661312" behindDoc="0" locked="0" layoutInCell="1" allowOverlap="1" wp14:anchorId="64DF3C52" wp14:editId="44C43F90">
                <wp:simplePos x="0" y="0"/>
                <wp:positionH relativeFrom="margin">
                  <wp:posOffset>-77470</wp:posOffset>
                </wp:positionH>
                <wp:positionV relativeFrom="paragraph">
                  <wp:posOffset>2449195</wp:posOffset>
                </wp:positionV>
                <wp:extent cx="9315450" cy="1057275"/>
                <wp:effectExtent l="0" t="0" r="0" b="9525"/>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0572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EC04297" w14:textId="4084A6CB" w:rsidR="00A938CC" w:rsidRPr="00E20DDC" w:rsidRDefault="00A938CC"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sidR="00E20DDC">
                              <w:rPr>
                                <w:rFonts w:ascii="Arial" w:hAnsi="Arial" w:cs="Arial"/>
                                <w:color w:val="000000"/>
                                <w:sz w:val="12"/>
                                <w:szCs w:val="12"/>
                              </w:rPr>
                              <w:t>© OCR 20</w:t>
                            </w:r>
                            <w:r w:rsidR="00B553A6">
                              <w:rPr>
                                <w:rFonts w:ascii="Arial" w:hAnsi="Arial" w:cs="Arial"/>
                                <w:color w:val="000000"/>
                                <w:sz w:val="12"/>
                                <w:szCs w:val="12"/>
                              </w:rPr>
                              <w:t xml:space="preserve">20 </w:t>
                            </w:r>
                            <w:r w:rsidRPr="00E20DDC">
                              <w:rPr>
                                <w:rFonts w:ascii="Arial" w:hAnsi="Arial" w:cs="Arial"/>
                                <w:color w:val="000000"/>
                                <w:sz w:val="12"/>
                                <w:szCs w:val="12"/>
                              </w:rPr>
                              <w:t>- This resource may be freely copied and distributed, as long as the OCR logo and this message remain intact and OCR is acknowledged as the originator of this work.</w:t>
                            </w:r>
                          </w:p>
                          <w:p w14:paraId="30C79165" w14:textId="77777777" w:rsidR="00A938CC" w:rsidRPr="00E20DDC" w:rsidRDefault="00A938CC"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732190F3" w14:textId="77777777" w:rsidR="00A938CC" w:rsidRPr="00E20DDC" w:rsidRDefault="00A938CC"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9" w:history="1">
                              <w:r w:rsidRPr="00E20DDC">
                                <w:rPr>
                                  <w:rStyle w:val="Hyperlink"/>
                                  <w:rFonts w:ascii="Arial" w:hAnsi="Arial" w:cs="Arial"/>
                                  <w:sz w:val="12"/>
                                  <w:szCs w:val="12"/>
                                  <w:lang w:eastAsia="en-GB"/>
                                </w:rPr>
                                <w:t>resources.feedback@ocr.org.uk</w:t>
                              </w:r>
                            </w:hyperlink>
                          </w:p>
                          <w:p w14:paraId="69C2C27F" w14:textId="77777777" w:rsidR="00A938CC" w:rsidRPr="00580794" w:rsidRDefault="00A938CC" w:rsidP="0089284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4DF3C52" id="Rounded Rectangle 5"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1pt;margin-top:192.85pt;width:733.5pt;height:8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" fillcolor="#d8d8d8" stroked="f" strokeweight="2pt">
                <v:textbox>
                  <w:txbxContent>
                    <w:p w14:paraId="7EC04297" w14:textId="4084A6CB" w:rsidR="00A938CC" w:rsidRPr="00E20DDC" w:rsidRDefault="00A938CC"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sidR="00E20DDC">
                        <w:rPr>
                          <w:rFonts w:ascii="Arial" w:hAnsi="Arial" w:cs="Arial"/>
                          <w:color w:val="000000"/>
                          <w:sz w:val="12"/>
                          <w:szCs w:val="12"/>
                        </w:rPr>
                        <w:t>© OCR 20</w:t>
                      </w:r>
                      <w:r w:rsidR="00B553A6">
                        <w:rPr>
                          <w:rFonts w:ascii="Arial" w:hAnsi="Arial" w:cs="Arial"/>
                          <w:color w:val="000000"/>
                          <w:sz w:val="12"/>
                          <w:szCs w:val="12"/>
                        </w:rPr>
                        <w:t xml:space="preserve">20 </w:t>
                      </w:r>
                      <w:r w:rsidRPr="00E20DDC">
                        <w:rPr>
                          <w:rFonts w:ascii="Arial" w:hAnsi="Arial" w:cs="Arial"/>
                          <w:color w:val="000000"/>
                          <w:sz w:val="12"/>
                          <w:szCs w:val="12"/>
                        </w:rPr>
                        <w:t>- This resource may be freely copied and distributed, as long as the OCR logo and this message remain intact and OCR is acknowledged as the originator of this work.</w:t>
                      </w:r>
                    </w:p>
                    <w:p w14:paraId="30C79165" w14:textId="77777777" w:rsidR="00A938CC" w:rsidRPr="00E20DDC" w:rsidRDefault="00A938CC"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732190F3" w14:textId="77777777" w:rsidR="00A938CC" w:rsidRPr="00E20DDC" w:rsidRDefault="00A938CC"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20" w:history="1">
                        <w:r w:rsidRPr="00E20DDC">
                          <w:rPr>
                            <w:rStyle w:val="Hyperlink"/>
                            <w:rFonts w:ascii="Arial" w:hAnsi="Arial" w:cs="Arial"/>
                            <w:sz w:val="12"/>
                            <w:szCs w:val="12"/>
                            <w:lang w:eastAsia="en-GB"/>
                          </w:rPr>
                          <w:t>resources.feedback@ocr.org.uk</w:t>
                        </w:r>
                      </w:hyperlink>
                    </w:p>
                    <w:p w14:paraId="69C2C27F" w14:textId="77777777" w:rsidR="00A938CC" w:rsidRPr="00580794" w:rsidRDefault="00A938CC" w:rsidP="0089284D">
                      <w:pPr>
                        <w:spacing w:after="0" w:line="360" w:lineRule="auto"/>
                        <w:rPr>
                          <w:rFonts w:cs="Arial"/>
                          <w:color w:val="0000FF"/>
                          <w:sz w:val="12"/>
                          <w:szCs w:val="12"/>
                          <w:u w:val="thick"/>
                          <w:lang w:eastAsia="en-GB"/>
                        </w:rPr>
                      </w:pPr>
                    </w:p>
                  </w:txbxContent>
                </v:textbox>
                <w10:wrap anchorx="margin"/>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1B7BDBED" wp14:editId="6EFF306F">
                <wp:simplePos x="0" y="0"/>
                <wp:positionH relativeFrom="column">
                  <wp:posOffset>1833880</wp:posOffset>
                </wp:positionH>
                <wp:positionV relativeFrom="paragraph">
                  <wp:posOffset>1517650</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39B25FD4" w14:textId="77777777" w:rsidR="00A938CC" w:rsidRPr="00301B34" w:rsidRDefault="00A938CC"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1" w:history="1">
                              <w:r w:rsidRPr="00301B34">
                                <w:rPr>
                                  <w:rStyle w:val="Hyperlink"/>
                                  <w:rFonts w:cs="Arial"/>
                                  <w:sz w:val="16"/>
                                  <w:szCs w:val="16"/>
                                </w:rPr>
                                <w:t>www.ocr.org.uk/expression-of-interest</w:t>
                              </w:r>
                            </w:hyperlink>
                          </w:p>
                          <w:p w14:paraId="0B13181E" w14:textId="77777777" w:rsidR="00A938CC" w:rsidRPr="00301B34" w:rsidRDefault="00A938CC"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690F10A" w14:textId="77777777" w:rsidR="00A938CC" w:rsidRPr="00FB63C2" w:rsidRDefault="00A938CC"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BDBED" id="_x0000_t202" coordsize="21600,21600" o:spt="202" path="m,l,21600r21600,l21600,xe">
                <v:stroke joinstyle="miter"/>
                <v:path gradientshapeok="t" o:connecttype="rect"/>
              </v:shapetype>
              <v:shape id="Text Box 307" o:spid="_x0000_s1027" type="#_x0000_t202" style="position:absolute;margin-left:144.4pt;margin-top:119.5pt;width:558.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" filled="f" stroked="f">
                <v:textbox>
                  <w:txbxContent>
                    <w:p w14:paraId="39B25FD4" w14:textId="77777777" w:rsidR="00A938CC" w:rsidRPr="00301B34" w:rsidRDefault="00A938CC"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2" w:history="1">
                        <w:r w:rsidRPr="00301B34">
                          <w:rPr>
                            <w:rStyle w:val="Hyperlink"/>
                            <w:rFonts w:cs="Arial"/>
                            <w:sz w:val="16"/>
                            <w:szCs w:val="16"/>
                          </w:rPr>
                          <w:t>www.ocr.org.uk/expression-of-interest</w:t>
                        </w:r>
                      </w:hyperlink>
                    </w:p>
                    <w:p w14:paraId="0B13181E" w14:textId="77777777" w:rsidR="00A938CC" w:rsidRPr="00301B34" w:rsidRDefault="00A938CC"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690F10A" w14:textId="77777777" w:rsidR="00A938CC" w:rsidRPr="00FB63C2" w:rsidRDefault="00A938CC"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w:drawing>
          <wp:anchor distT="0" distB="0" distL="114300" distR="114300" simplePos="0" relativeHeight="251662336" behindDoc="1" locked="0" layoutInCell="1" allowOverlap="1" wp14:anchorId="0E31C1E8" wp14:editId="46FE9992">
            <wp:simplePos x="0" y="0"/>
            <wp:positionH relativeFrom="column">
              <wp:posOffset>-73660</wp:posOffset>
            </wp:positionH>
            <wp:positionV relativeFrom="paragraph">
              <wp:posOffset>799465</wp:posOffset>
            </wp:positionV>
            <wp:extent cx="1853565" cy="1425575"/>
            <wp:effectExtent l="0" t="0" r="635" b="0"/>
            <wp:wrapTight wrapText="bothSides">
              <wp:wrapPolygon edited="0">
                <wp:start x="0" y="0"/>
                <wp:lineTo x="0" y="21359"/>
                <wp:lineTo x="21459" y="21359"/>
                <wp:lineTo x="21459" y="0"/>
                <wp:lineTo x="0" y="0"/>
              </wp:wrapPolygon>
            </wp:wrapTight>
            <wp:docPr id="7" name="Picture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3"/>
                    </pic:cNvPr>
                    <pic:cNvPicPr/>
                  </pic:nvPicPr>
                  <pic:blipFill>
                    <a:blip r:embed="rId24"/>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p>
    <w:sectPr w:rsidR="00F00D1E" w:rsidRPr="001D32D3" w:rsidSect="00B74649">
      <w:headerReference w:type="default" r:id="rId25"/>
      <w:footerReference w:type="default" r:id="rId26"/>
      <w:type w:val="continuous"/>
      <w:pgSz w:w="16838" w:h="11906" w:orient="landscape"/>
      <w:pgMar w:top="1418" w:right="35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87AA9" w14:textId="77777777" w:rsidR="00C82EB9" w:rsidRDefault="00C82EB9" w:rsidP="00126B8F">
      <w:pPr>
        <w:spacing w:after="0" w:line="240" w:lineRule="auto"/>
      </w:pPr>
      <w:r>
        <w:separator/>
      </w:r>
    </w:p>
  </w:endnote>
  <w:endnote w:type="continuationSeparator" w:id="0">
    <w:p w14:paraId="46A1C8EA" w14:textId="77777777" w:rsidR="00C82EB9" w:rsidRDefault="00C82EB9"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51E4" w14:textId="58BE5D12" w:rsidR="00A938CC" w:rsidRPr="001E34ED" w:rsidRDefault="00A938CC"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61312" behindDoc="0" locked="0" layoutInCell="1" allowOverlap="1" wp14:anchorId="3F996388" wp14:editId="7A8C3E75">
              <wp:simplePos x="0" y="0"/>
              <wp:positionH relativeFrom="column">
                <wp:posOffset>-19390</wp:posOffset>
              </wp:positionH>
              <wp:positionV relativeFrom="paragraph">
                <wp:posOffset>-923202</wp:posOffset>
              </wp:positionV>
              <wp:extent cx="9508788" cy="819150"/>
              <wp:effectExtent l="0" t="0" r="16510" b="0"/>
              <wp:wrapNone/>
              <wp:docPr id="18" name="Group 18"/>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3D7E51A1" w14:textId="77777777" w:rsidR="00A938CC" w:rsidRPr="00AB63F5" w:rsidRDefault="00A938CC" w:rsidP="00BB0D29">
                            <w:pPr>
                              <w:spacing w:after="80"/>
                              <w:rPr>
                                <w:rFonts w:ascii="Arial" w:hAnsi="Arial" w:cs="Arial"/>
                                <w:b/>
                                <w:i/>
                                <w:sz w:val="18"/>
                                <w:szCs w:val="18"/>
                              </w:rPr>
                            </w:pPr>
                            <w:r w:rsidRPr="00AB63F5">
                              <w:rPr>
                                <w:rFonts w:ascii="Arial" w:hAnsi="Arial" w:cs="Arial"/>
                                <w:b/>
                                <w:i/>
                                <w:sz w:val="18"/>
                                <w:szCs w:val="18"/>
                              </w:rPr>
                              <w:t>DISCLAIMER</w:t>
                            </w:r>
                          </w:p>
                          <w:p w14:paraId="320E6EBF" w14:textId="77777777" w:rsidR="00A938CC" w:rsidRPr="00AB63F5" w:rsidRDefault="00A938CC"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6EBB6662" w14:textId="77777777" w:rsidR="00A938CC" w:rsidRPr="00AB63F5" w:rsidRDefault="00A938CC"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F996388" id="Group 18" o:spid="_x0000_s1028" style="position:absolute;margin-left:-1.55pt;margin-top:-72.7pt;width:748.7pt;height:64.5pt;z-index:251661312;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D7E51A1" w14:textId="77777777" w:rsidR="00A938CC" w:rsidRPr="00AB63F5" w:rsidRDefault="00A938CC" w:rsidP="00BB0D29">
                      <w:pPr>
                        <w:spacing w:after="80"/>
                        <w:rPr>
                          <w:rFonts w:ascii="Arial" w:hAnsi="Arial" w:cs="Arial"/>
                          <w:b/>
                          <w:i/>
                          <w:sz w:val="18"/>
                          <w:szCs w:val="18"/>
                        </w:rPr>
                      </w:pPr>
                      <w:r w:rsidRPr="00AB63F5">
                        <w:rPr>
                          <w:rFonts w:ascii="Arial" w:hAnsi="Arial" w:cs="Arial"/>
                          <w:b/>
                          <w:i/>
                          <w:sz w:val="18"/>
                          <w:szCs w:val="18"/>
                        </w:rPr>
                        <w:t>DISCLAIMER</w:t>
                      </w:r>
                    </w:p>
                    <w:p w14:paraId="320E6EBF" w14:textId="77777777" w:rsidR="00A938CC" w:rsidRPr="00AB63F5" w:rsidRDefault="00A938CC"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6EBB6662" w14:textId="77777777" w:rsidR="00A938CC" w:rsidRPr="00AB63F5" w:rsidRDefault="00A938CC" w:rsidP="00BB0D29">
                      <w:pPr>
                        <w:rPr>
                          <w:rFonts w:ascii="Arial" w:hAnsi="Arial" w:cs="Arial"/>
                        </w:rPr>
                      </w:pPr>
                    </w:p>
                  </w:txbxContent>
                </v:textbox>
              </v:shape>
              <v:line id="Straight Connector 1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C94824">
      <w:rPr>
        <w:rFonts w:ascii="Arial" w:hAnsi="Arial" w:cs="Arial"/>
        <w:noProof/>
        <w:sz w:val="18"/>
        <w:szCs w:val="18"/>
      </w:rPr>
      <w:t>2</w:t>
    </w:r>
    <w:r w:rsidRPr="001E34ED">
      <w:rPr>
        <w:rFonts w:ascii="Arial" w:hAnsi="Arial" w:cs="Arial"/>
        <w:sz w:val="18"/>
        <w:szCs w:val="18"/>
      </w:rPr>
      <w:fldChar w:fldCharType="end"/>
    </w:r>
    <w:r>
      <w:rPr>
        <w:rFonts w:ascii="Arial" w:hAnsi="Arial" w:cs="Arial"/>
        <w:sz w:val="18"/>
        <w:szCs w:val="18"/>
      </w:rPr>
      <w:tab/>
      <w:t>© OCR 20</w:t>
    </w:r>
    <w:r w:rsidR="00F93EF6">
      <w:rPr>
        <w:rFonts w:ascii="Arial" w:hAnsi="Arial" w:cs="Arial"/>
        <w:sz w:val="18"/>
        <w:szCs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BCCCB" w14:textId="23DBB5FA" w:rsidR="00A938CC" w:rsidRPr="001E34ED" w:rsidRDefault="00A938CC" w:rsidP="00877555">
    <w:pPr>
      <w:pStyle w:val="Footer"/>
      <w:tabs>
        <w:tab w:val="clear" w:pos="4513"/>
        <w:tab w:val="clear" w:pos="9026"/>
        <w:tab w:val="center" w:pos="7584"/>
        <w:tab w:val="right" w:pos="15309"/>
      </w:tabs>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C94824">
      <w:rPr>
        <w:rFonts w:ascii="Arial" w:hAnsi="Arial" w:cs="Arial"/>
        <w:noProof/>
        <w:sz w:val="18"/>
        <w:szCs w:val="18"/>
      </w:rPr>
      <w:t>10</w:t>
    </w:r>
    <w:r w:rsidRPr="001E34ED">
      <w:rPr>
        <w:rFonts w:ascii="Arial" w:hAnsi="Arial" w:cs="Arial"/>
        <w:sz w:val="18"/>
        <w:szCs w:val="18"/>
      </w:rPr>
      <w:fldChar w:fldCharType="end"/>
    </w:r>
    <w:r>
      <w:rPr>
        <w:rFonts w:ascii="Arial" w:hAnsi="Arial" w:cs="Arial"/>
        <w:sz w:val="18"/>
        <w:szCs w:val="18"/>
      </w:rPr>
      <w:tab/>
      <w:t xml:space="preserve">© OCR </w:t>
    </w:r>
    <w:r w:rsidR="00F93EF6">
      <w:rPr>
        <w:rFonts w:ascii="Arial" w:hAnsi="Arial" w:cs="Arial"/>
        <w:sz w:val="18"/>
        <w:szCs w:val="18"/>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45362" w14:textId="50ED946F" w:rsidR="00A938CC" w:rsidRPr="001E34ED" w:rsidRDefault="00A938CC" w:rsidP="00C80AC6">
    <w:pPr>
      <w:pStyle w:val="Footer"/>
      <w:tabs>
        <w:tab w:val="clear" w:pos="4513"/>
        <w:tab w:val="clear" w:pos="9026"/>
        <w:tab w:val="center" w:pos="7371"/>
        <w:tab w:val="right" w:pos="14459"/>
      </w:tabs>
      <w:ind w:right="686"/>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C94824">
      <w:rPr>
        <w:rFonts w:ascii="Arial" w:hAnsi="Arial" w:cs="Arial"/>
        <w:noProof/>
        <w:sz w:val="18"/>
        <w:szCs w:val="18"/>
      </w:rPr>
      <w:t>11</w:t>
    </w:r>
    <w:r w:rsidRPr="001E34ED">
      <w:rPr>
        <w:rFonts w:ascii="Arial" w:hAnsi="Arial" w:cs="Arial"/>
        <w:sz w:val="18"/>
        <w:szCs w:val="18"/>
      </w:rPr>
      <w:fldChar w:fldCharType="end"/>
    </w:r>
    <w:r w:rsidRPr="001E34ED">
      <w:rPr>
        <w:rFonts w:ascii="Arial" w:hAnsi="Arial" w:cs="Arial"/>
        <w:sz w:val="18"/>
        <w:szCs w:val="18"/>
      </w:rPr>
      <w:tab/>
      <w:t>© OCR 20</w:t>
    </w:r>
    <w:r w:rsidR="00F93EF6">
      <w:rPr>
        <w:rFonts w:ascii="Arial" w:hAnsi="Arial" w:cs="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E0A51" w14:textId="77777777" w:rsidR="00C82EB9" w:rsidRDefault="00C82EB9" w:rsidP="00126B8F">
      <w:pPr>
        <w:spacing w:after="0" w:line="240" w:lineRule="auto"/>
      </w:pPr>
      <w:r>
        <w:separator/>
      </w:r>
    </w:p>
  </w:footnote>
  <w:footnote w:type="continuationSeparator" w:id="0">
    <w:p w14:paraId="768FC236" w14:textId="77777777" w:rsidR="00C82EB9" w:rsidRDefault="00C82EB9"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EFA4D" w14:textId="77777777" w:rsidR="00A938CC" w:rsidRDefault="002A2E8D" w:rsidP="00A938CC">
    <w:pPr>
      <w:pStyle w:val="NoSpacing"/>
    </w:pPr>
    <w:r>
      <w:rPr>
        <w:noProof/>
      </w:rPr>
      <w:drawing>
        <wp:anchor distT="0" distB="0" distL="114300" distR="114300" simplePos="0" relativeHeight="251668480" behindDoc="1" locked="0" layoutInCell="1" allowOverlap="1" wp14:anchorId="24A60E47" wp14:editId="2FB66850">
          <wp:simplePos x="0" y="0"/>
          <wp:positionH relativeFrom="column">
            <wp:posOffset>-548640</wp:posOffset>
          </wp:positionH>
          <wp:positionV relativeFrom="paragraph">
            <wp:posOffset>0</wp:posOffset>
          </wp:positionV>
          <wp:extent cx="10679430" cy="1067435"/>
          <wp:effectExtent l="0" t="0" r="1270" b="0"/>
          <wp:wrapTight wrapText="bothSides">
            <wp:wrapPolygon edited="0">
              <wp:start x="0" y="0"/>
              <wp:lineTo x="0" y="21330"/>
              <wp:lineTo x="21577" y="21330"/>
              <wp:lineTo x="21577" y="0"/>
              <wp:lineTo x="0" y="0"/>
            </wp:wrapPolygon>
          </wp:wrapTight>
          <wp:docPr id="12" name="Picture 12" descr="Cambridge Technicals Level 3 Engineering&#10;Schem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TEC_Engineering_SOW_land_front.jpg"/>
                  <pic:cNvPicPr/>
                </pic:nvPicPr>
                <pic:blipFill>
                  <a:blip r:embed="rId1"/>
                  <a:stretch>
                    <a:fillRect/>
                  </a:stretch>
                </pic:blipFill>
                <pic:spPr>
                  <a:xfrm>
                    <a:off x="0" y="0"/>
                    <a:ext cx="10679430" cy="1067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29D8" w14:textId="77777777" w:rsidR="00A938CC" w:rsidRDefault="002A2E8D" w:rsidP="00714150">
    <w:pPr>
      <w:spacing w:after="0"/>
    </w:pPr>
    <w:r>
      <w:rPr>
        <w:noProof/>
      </w:rPr>
      <w:drawing>
        <wp:anchor distT="0" distB="0" distL="114300" distR="114300" simplePos="0" relativeHeight="251669504" behindDoc="1" locked="0" layoutInCell="1" allowOverlap="1" wp14:anchorId="7144F77A" wp14:editId="3016997B">
          <wp:simplePos x="0" y="0"/>
          <wp:positionH relativeFrom="column">
            <wp:posOffset>-540385</wp:posOffset>
          </wp:positionH>
          <wp:positionV relativeFrom="paragraph">
            <wp:posOffset>0</wp:posOffset>
          </wp:positionV>
          <wp:extent cx="10670540" cy="1066800"/>
          <wp:effectExtent l="0" t="0" r="0" b="0"/>
          <wp:wrapTight wrapText="bothSides">
            <wp:wrapPolygon edited="0">
              <wp:start x="0" y="0"/>
              <wp:lineTo x="0" y="21343"/>
              <wp:lineTo x="21569" y="21343"/>
              <wp:lineTo x="21569" y="0"/>
              <wp:lineTo x="0" y="0"/>
            </wp:wrapPolygon>
          </wp:wrapTight>
          <wp:docPr id="13" name="Picture 13" descr="Cambridge Technicals Level 3 Engineering&#10;Schem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TEC_Engineering_SOW_land_inner.jpg"/>
                  <pic:cNvPicPr/>
                </pic:nvPicPr>
                <pic:blipFill>
                  <a:blip r:embed="rId1"/>
                  <a:stretch>
                    <a:fillRect/>
                  </a:stretch>
                </pic:blipFill>
                <pic:spPr>
                  <a:xfrm>
                    <a:off x="0" y="0"/>
                    <a:ext cx="1067054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DAE6" w14:textId="77777777" w:rsidR="00A938CC" w:rsidRDefault="00A938CC" w:rsidP="00714150">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5137"/>
    <w:multiLevelType w:val="hybridMultilevel"/>
    <w:tmpl w:val="D840A8F6"/>
    <w:lvl w:ilvl="0" w:tplc="CFEADD7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747456"/>
    <w:multiLevelType w:val="hybridMultilevel"/>
    <w:tmpl w:val="D4CE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37A1E"/>
    <w:multiLevelType w:val="hybridMultilevel"/>
    <w:tmpl w:val="43B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41654"/>
    <w:multiLevelType w:val="hybridMultilevel"/>
    <w:tmpl w:val="B8C8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4436C"/>
    <w:multiLevelType w:val="hybridMultilevel"/>
    <w:tmpl w:val="3B2E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B755A9"/>
    <w:multiLevelType w:val="hybridMultilevel"/>
    <w:tmpl w:val="19AA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70AC"/>
    <w:multiLevelType w:val="hybridMultilevel"/>
    <w:tmpl w:val="99F2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B32C8"/>
    <w:multiLevelType w:val="hybridMultilevel"/>
    <w:tmpl w:val="CC1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714BC"/>
    <w:multiLevelType w:val="hybridMultilevel"/>
    <w:tmpl w:val="9D8E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424A14"/>
    <w:multiLevelType w:val="hybridMultilevel"/>
    <w:tmpl w:val="5E4AB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D03246"/>
    <w:multiLevelType w:val="hybridMultilevel"/>
    <w:tmpl w:val="6F5698A6"/>
    <w:lvl w:ilvl="0" w:tplc="CFEADD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EA60457"/>
    <w:multiLevelType w:val="hybridMultilevel"/>
    <w:tmpl w:val="E22E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B05E4"/>
    <w:multiLevelType w:val="hybridMultilevel"/>
    <w:tmpl w:val="A6B4EB7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5957335F"/>
    <w:multiLevelType w:val="hybridMultilevel"/>
    <w:tmpl w:val="D39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B0DBB"/>
    <w:multiLevelType w:val="hybridMultilevel"/>
    <w:tmpl w:val="F0BC0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BD7966"/>
    <w:multiLevelType w:val="hybridMultilevel"/>
    <w:tmpl w:val="16DEA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0E2C37"/>
    <w:multiLevelType w:val="hybridMultilevel"/>
    <w:tmpl w:val="6E3C85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B4A2BA0"/>
    <w:multiLevelType w:val="hybridMultilevel"/>
    <w:tmpl w:val="8C50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2"/>
  </w:num>
  <w:num w:numId="4">
    <w:abstractNumId w:val="5"/>
  </w:num>
  <w:num w:numId="5">
    <w:abstractNumId w:val="7"/>
  </w:num>
  <w:num w:numId="6">
    <w:abstractNumId w:val="6"/>
  </w:num>
  <w:num w:numId="7">
    <w:abstractNumId w:val="3"/>
  </w:num>
  <w:num w:numId="8">
    <w:abstractNumId w:val="1"/>
  </w:num>
  <w:num w:numId="9">
    <w:abstractNumId w:val="10"/>
  </w:num>
  <w:num w:numId="10">
    <w:abstractNumId w:val="9"/>
  </w:num>
  <w:num w:numId="11">
    <w:abstractNumId w:val="18"/>
  </w:num>
  <w:num w:numId="12">
    <w:abstractNumId w:val="8"/>
  </w:num>
  <w:num w:numId="13">
    <w:abstractNumId w:val="16"/>
  </w:num>
  <w:num w:numId="14">
    <w:abstractNumId w:val="4"/>
  </w:num>
  <w:num w:numId="15">
    <w:abstractNumId w:val="15"/>
  </w:num>
  <w:num w:numId="16">
    <w:abstractNumId w:val="12"/>
  </w:num>
  <w:num w:numId="17">
    <w:abstractNumId w:val="0"/>
  </w:num>
  <w:num w:numId="18">
    <w:abstractNumId w:val="17"/>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9A"/>
    <w:rsid w:val="000000CD"/>
    <w:rsid w:val="000001EE"/>
    <w:rsid w:val="0000042B"/>
    <w:rsid w:val="00001A2D"/>
    <w:rsid w:val="00003554"/>
    <w:rsid w:val="00003F2B"/>
    <w:rsid w:val="00004680"/>
    <w:rsid w:val="00006424"/>
    <w:rsid w:val="00010B99"/>
    <w:rsid w:val="00010BE7"/>
    <w:rsid w:val="0001371E"/>
    <w:rsid w:val="00014C1C"/>
    <w:rsid w:val="0001509F"/>
    <w:rsid w:val="000152AF"/>
    <w:rsid w:val="00016055"/>
    <w:rsid w:val="000168B4"/>
    <w:rsid w:val="000214BC"/>
    <w:rsid w:val="00021BD4"/>
    <w:rsid w:val="00023379"/>
    <w:rsid w:val="0002358B"/>
    <w:rsid w:val="00023D3B"/>
    <w:rsid w:val="00023D6E"/>
    <w:rsid w:val="0002405F"/>
    <w:rsid w:val="00024EEC"/>
    <w:rsid w:val="00026228"/>
    <w:rsid w:val="00026D03"/>
    <w:rsid w:val="00026D9A"/>
    <w:rsid w:val="000273E6"/>
    <w:rsid w:val="000277CA"/>
    <w:rsid w:val="0003095C"/>
    <w:rsid w:val="00032C9A"/>
    <w:rsid w:val="00033535"/>
    <w:rsid w:val="00033B06"/>
    <w:rsid w:val="00033D68"/>
    <w:rsid w:val="00034F86"/>
    <w:rsid w:val="00035747"/>
    <w:rsid w:val="00036161"/>
    <w:rsid w:val="0003650F"/>
    <w:rsid w:val="000425BC"/>
    <w:rsid w:val="00043A28"/>
    <w:rsid w:val="00044387"/>
    <w:rsid w:val="00044D6B"/>
    <w:rsid w:val="000452A8"/>
    <w:rsid w:val="0004570D"/>
    <w:rsid w:val="00045A30"/>
    <w:rsid w:val="00051B55"/>
    <w:rsid w:val="00051F55"/>
    <w:rsid w:val="00053E68"/>
    <w:rsid w:val="000554F5"/>
    <w:rsid w:val="00055814"/>
    <w:rsid w:val="000560BA"/>
    <w:rsid w:val="00056AAF"/>
    <w:rsid w:val="00057336"/>
    <w:rsid w:val="00057577"/>
    <w:rsid w:val="000608D6"/>
    <w:rsid w:val="00060F60"/>
    <w:rsid w:val="00064356"/>
    <w:rsid w:val="00064A15"/>
    <w:rsid w:val="00064EC7"/>
    <w:rsid w:val="00066B5E"/>
    <w:rsid w:val="00066D03"/>
    <w:rsid w:val="00067604"/>
    <w:rsid w:val="000676D7"/>
    <w:rsid w:val="00070E75"/>
    <w:rsid w:val="00071170"/>
    <w:rsid w:val="00073E9F"/>
    <w:rsid w:val="000751E0"/>
    <w:rsid w:val="000772DE"/>
    <w:rsid w:val="00077DFE"/>
    <w:rsid w:val="0008110B"/>
    <w:rsid w:val="00081204"/>
    <w:rsid w:val="0008215C"/>
    <w:rsid w:val="00082B86"/>
    <w:rsid w:val="000835E1"/>
    <w:rsid w:val="00084F0A"/>
    <w:rsid w:val="0008595C"/>
    <w:rsid w:val="00086E94"/>
    <w:rsid w:val="00087806"/>
    <w:rsid w:val="0008787D"/>
    <w:rsid w:val="00087FEB"/>
    <w:rsid w:val="0009081F"/>
    <w:rsid w:val="000932B4"/>
    <w:rsid w:val="000936C8"/>
    <w:rsid w:val="00093F88"/>
    <w:rsid w:val="00095FC8"/>
    <w:rsid w:val="0009665F"/>
    <w:rsid w:val="00096CEE"/>
    <w:rsid w:val="00097E21"/>
    <w:rsid w:val="000A1612"/>
    <w:rsid w:val="000A2339"/>
    <w:rsid w:val="000A262F"/>
    <w:rsid w:val="000A3B6D"/>
    <w:rsid w:val="000A4A7E"/>
    <w:rsid w:val="000A4E83"/>
    <w:rsid w:val="000A5645"/>
    <w:rsid w:val="000A74CD"/>
    <w:rsid w:val="000B0891"/>
    <w:rsid w:val="000B206C"/>
    <w:rsid w:val="000B4A57"/>
    <w:rsid w:val="000B5017"/>
    <w:rsid w:val="000B6516"/>
    <w:rsid w:val="000B6EF7"/>
    <w:rsid w:val="000B7D9A"/>
    <w:rsid w:val="000C117C"/>
    <w:rsid w:val="000C1248"/>
    <w:rsid w:val="000C1D57"/>
    <w:rsid w:val="000C20E8"/>
    <w:rsid w:val="000C6574"/>
    <w:rsid w:val="000C6AC3"/>
    <w:rsid w:val="000C708F"/>
    <w:rsid w:val="000C7FBE"/>
    <w:rsid w:val="000D01FE"/>
    <w:rsid w:val="000D36EC"/>
    <w:rsid w:val="000D3D0A"/>
    <w:rsid w:val="000D440B"/>
    <w:rsid w:val="000D49DA"/>
    <w:rsid w:val="000D56E7"/>
    <w:rsid w:val="000E0141"/>
    <w:rsid w:val="000E0717"/>
    <w:rsid w:val="000E0791"/>
    <w:rsid w:val="000E2044"/>
    <w:rsid w:val="000E7106"/>
    <w:rsid w:val="000E7557"/>
    <w:rsid w:val="000E7F30"/>
    <w:rsid w:val="000F077C"/>
    <w:rsid w:val="000F1061"/>
    <w:rsid w:val="000F2464"/>
    <w:rsid w:val="000F494E"/>
    <w:rsid w:val="00102289"/>
    <w:rsid w:val="00102971"/>
    <w:rsid w:val="00103B78"/>
    <w:rsid w:val="00104493"/>
    <w:rsid w:val="001077B8"/>
    <w:rsid w:val="00110C89"/>
    <w:rsid w:val="00110FCE"/>
    <w:rsid w:val="00111E8A"/>
    <w:rsid w:val="001146E5"/>
    <w:rsid w:val="00114BF2"/>
    <w:rsid w:val="00116218"/>
    <w:rsid w:val="001175B8"/>
    <w:rsid w:val="00120810"/>
    <w:rsid w:val="00123729"/>
    <w:rsid w:val="00125624"/>
    <w:rsid w:val="00126773"/>
    <w:rsid w:val="00126B8F"/>
    <w:rsid w:val="00130157"/>
    <w:rsid w:val="00130F55"/>
    <w:rsid w:val="00132886"/>
    <w:rsid w:val="00132983"/>
    <w:rsid w:val="00132DEA"/>
    <w:rsid w:val="001339BA"/>
    <w:rsid w:val="001341BD"/>
    <w:rsid w:val="00135ECB"/>
    <w:rsid w:val="0013712B"/>
    <w:rsid w:val="001376BC"/>
    <w:rsid w:val="00140F8B"/>
    <w:rsid w:val="00141CC8"/>
    <w:rsid w:val="001426BC"/>
    <w:rsid w:val="001433F6"/>
    <w:rsid w:val="00143F91"/>
    <w:rsid w:val="00144128"/>
    <w:rsid w:val="001442DA"/>
    <w:rsid w:val="00145A6A"/>
    <w:rsid w:val="00146403"/>
    <w:rsid w:val="00146B1E"/>
    <w:rsid w:val="00146CF0"/>
    <w:rsid w:val="00153EE8"/>
    <w:rsid w:val="00153EEB"/>
    <w:rsid w:val="0015492C"/>
    <w:rsid w:val="001563F7"/>
    <w:rsid w:val="00160C80"/>
    <w:rsid w:val="00160F76"/>
    <w:rsid w:val="00161924"/>
    <w:rsid w:val="00162DB7"/>
    <w:rsid w:val="00163866"/>
    <w:rsid w:val="00164397"/>
    <w:rsid w:val="00165B4C"/>
    <w:rsid w:val="00165E15"/>
    <w:rsid w:val="001666A7"/>
    <w:rsid w:val="001672E5"/>
    <w:rsid w:val="001674D3"/>
    <w:rsid w:val="001679FA"/>
    <w:rsid w:val="00167F51"/>
    <w:rsid w:val="00170D6D"/>
    <w:rsid w:val="00170FD9"/>
    <w:rsid w:val="00171DFF"/>
    <w:rsid w:val="00172B93"/>
    <w:rsid w:val="00172FD0"/>
    <w:rsid w:val="0017300F"/>
    <w:rsid w:val="001735E5"/>
    <w:rsid w:val="00173A89"/>
    <w:rsid w:val="00173DDB"/>
    <w:rsid w:val="00173E0D"/>
    <w:rsid w:val="00174273"/>
    <w:rsid w:val="00174511"/>
    <w:rsid w:val="001745DF"/>
    <w:rsid w:val="0017522B"/>
    <w:rsid w:val="00175ACB"/>
    <w:rsid w:val="00176B5C"/>
    <w:rsid w:val="00181BD1"/>
    <w:rsid w:val="00182627"/>
    <w:rsid w:val="001856F1"/>
    <w:rsid w:val="00186A18"/>
    <w:rsid w:val="00186A82"/>
    <w:rsid w:val="00187AA6"/>
    <w:rsid w:val="00190581"/>
    <w:rsid w:val="00191260"/>
    <w:rsid w:val="0019155B"/>
    <w:rsid w:val="001933DB"/>
    <w:rsid w:val="00193503"/>
    <w:rsid w:val="00193B34"/>
    <w:rsid w:val="00194447"/>
    <w:rsid w:val="00195E25"/>
    <w:rsid w:val="00195FBC"/>
    <w:rsid w:val="001A1029"/>
    <w:rsid w:val="001A125F"/>
    <w:rsid w:val="001A1AD2"/>
    <w:rsid w:val="001A1B04"/>
    <w:rsid w:val="001A32CB"/>
    <w:rsid w:val="001A3478"/>
    <w:rsid w:val="001A34CB"/>
    <w:rsid w:val="001A3FA6"/>
    <w:rsid w:val="001A4379"/>
    <w:rsid w:val="001A5C03"/>
    <w:rsid w:val="001A5CB7"/>
    <w:rsid w:val="001A5FB2"/>
    <w:rsid w:val="001A76BE"/>
    <w:rsid w:val="001B1C11"/>
    <w:rsid w:val="001B2410"/>
    <w:rsid w:val="001B2C89"/>
    <w:rsid w:val="001B2CC1"/>
    <w:rsid w:val="001B3D42"/>
    <w:rsid w:val="001B40DC"/>
    <w:rsid w:val="001B518D"/>
    <w:rsid w:val="001C093A"/>
    <w:rsid w:val="001C17D7"/>
    <w:rsid w:val="001C2499"/>
    <w:rsid w:val="001C2C86"/>
    <w:rsid w:val="001C3963"/>
    <w:rsid w:val="001C4564"/>
    <w:rsid w:val="001C4C0F"/>
    <w:rsid w:val="001C58FD"/>
    <w:rsid w:val="001C68B6"/>
    <w:rsid w:val="001C6C84"/>
    <w:rsid w:val="001D000E"/>
    <w:rsid w:val="001D12A2"/>
    <w:rsid w:val="001D1BC5"/>
    <w:rsid w:val="001D32D3"/>
    <w:rsid w:val="001D4735"/>
    <w:rsid w:val="001D5A19"/>
    <w:rsid w:val="001D70FC"/>
    <w:rsid w:val="001D7CC6"/>
    <w:rsid w:val="001E02C8"/>
    <w:rsid w:val="001E06EC"/>
    <w:rsid w:val="001E0E41"/>
    <w:rsid w:val="001E17DB"/>
    <w:rsid w:val="001E20ED"/>
    <w:rsid w:val="001E2349"/>
    <w:rsid w:val="001E24E8"/>
    <w:rsid w:val="001E34ED"/>
    <w:rsid w:val="001E6096"/>
    <w:rsid w:val="001E6859"/>
    <w:rsid w:val="001E6BCF"/>
    <w:rsid w:val="001F7C6D"/>
    <w:rsid w:val="002001DA"/>
    <w:rsid w:val="002005E3"/>
    <w:rsid w:val="00200ACF"/>
    <w:rsid w:val="002026DF"/>
    <w:rsid w:val="00202D48"/>
    <w:rsid w:val="00204D11"/>
    <w:rsid w:val="0021112D"/>
    <w:rsid w:val="00213884"/>
    <w:rsid w:val="00214C24"/>
    <w:rsid w:val="002151F9"/>
    <w:rsid w:val="00215966"/>
    <w:rsid w:val="002204C1"/>
    <w:rsid w:val="00221651"/>
    <w:rsid w:val="00227E4B"/>
    <w:rsid w:val="00230B6B"/>
    <w:rsid w:val="00233BB5"/>
    <w:rsid w:val="00234A7D"/>
    <w:rsid w:val="00234BAE"/>
    <w:rsid w:val="00234FDF"/>
    <w:rsid w:val="00235C89"/>
    <w:rsid w:val="00236330"/>
    <w:rsid w:val="00237326"/>
    <w:rsid w:val="0023750E"/>
    <w:rsid w:val="002400C8"/>
    <w:rsid w:val="00240950"/>
    <w:rsid w:val="00242224"/>
    <w:rsid w:val="00242869"/>
    <w:rsid w:val="00243DA8"/>
    <w:rsid w:val="002463D1"/>
    <w:rsid w:val="00247784"/>
    <w:rsid w:val="00250C8A"/>
    <w:rsid w:val="00250E03"/>
    <w:rsid w:val="00251EB4"/>
    <w:rsid w:val="00252136"/>
    <w:rsid w:val="00252D63"/>
    <w:rsid w:val="00252E75"/>
    <w:rsid w:val="0025398B"/>
    <w:rsid w:val="002550EB"/>
    <w:rsid w:val="00256CDE"/>
    <w:rsid w:val="0025791D"/>
    <w:rsid w:val="0026136D"/>
    <w:rsid w:val="002631E4"/>
    <w:rsid w:val="00263296"/>
    <w:rsid w:val="00263EE4"/>
    <w:rsid w:val="00264132"/>
    <w:rsid w:val="00265631"/>
    <w:rsid w:val="00265BD5"/>
    <w:rsid w:val="00271147"/>
    <w:rsid w:val="0027141B"/>
    <w:rsid w:val="002717FD"/>
    <w:rsid w:val="002750D7"/>
    <w:rsid w:val="00275AF8"/>
    <w:rsid w:val="00276C9B"/>
    <w:rsid w:val="0028083D"/>
    <w:rsid w:val="00280C08"/>
    <w:rsid w:val="00281045"/>
    <w:rsid w:val="002820D0"/>
    <w:rsid w:val="00282209"/>
    <w:rsid w:val="00283BB7"/>
    <w:rsid w:val="00283ECB"/>
    <w:rsid w:val="00284C86"/>
    <w:rsid w:val="00285616"/>
    <w:rsid w:val="0028593C"/>
    <w:rsid w:val="00285DB4"/>
    <w:rsid w:val="00291377"/>
    <w:rsid w:val="00291CB2"/>
    <w:rsid w:val="00293E25"/>
    <w:rsid w:val="00294980"/>
    <w:rsid w:val="0029508A"/>
    <w:rsid w:val="0029694A"/>
    <w:rsid w:val="002A01D4"/>
    <w:rsid w:val="002A27CA"/>
    <w:rsid w:val="002A28E0"/>
    <w:rsid w:val="002A2E8D"/>
    <w:rsid w:val="002A2EF6"/>
    <w:rsid w:val="002A3D44"/>
    <w:rsid w:val="002A53C7"/>
    <w:rsid w:val="002A5436"/>
    <w:rsid w:val="002A7CB6"/>
    <w:rsid w:val="002B09AD"/>
    <w:rsid w:val="002B1003"/>
    <w:rsid w:val="002B1252"/>
    <w:rsid w:val="002B1794"/>
    <w:rsid w:val="002B28F1"/>
    <w:rsid w:val="002B2DA7"/>
    <w:rsid w:val="002B370F"/>
    <w:rsid w:val="002B3903"/>
    <w:rsid w:val="002B3CA0"/>
    <w:rsid w:val="002B40B7"/>
    <w:rsid w:val="002B4B27"/>
    <w:rsid w:val="002B5E28"/>
    <w:rsid w:val="002B6259"/>
    <w:rsid w:val="002B63F6"/>
    <w:rsid w:val="002B6B25"/>
    <w:rsid w:val="002C11FC"/>
    <w:rsid w:val="002C246C"/>
    <w:rsid w:val="002C35AA"/>
    <w:rsid w:val="002C3639"/>
    <w:rsid w:val="002C4F04"/>
    <w:rsid w:val="002C6C66"/>
    <w:rsid w:val="002D0046"/>
    <w:rsid w:val="002D0A2B"/>
    <w:rsid w:val="002D10E6"/>
    <w:rsid w:val="002D18BC"/>
    <w:rsid w:val="002D6321"/>
    <w:rsid w:val="002D799F"/>
    <w:rsid w:val="002E0343"/>
    <w:rsid w:val="002E1549"/>
    <w:rsid w:val="002E19DA"/>
    <w:rsid w:val="002E21B9"/>
    <w:rsid w:val="002E362E"/>
    <w:rsid w:val="002E365E"/>
    <w:rsid w:val="002E42F5"/>
    <w:rsid w:val="002E6279"/>
    <w:rsid w:val="002F017E"/>
    <w:rsid w:val="002F0195"/>
    <w:rsid w:val="002F0794"/>
    <w:rsid w:val="002F087E"/>
    <w:rsid w:val="002F0A1C"/>
    <w:rsid w:val="002F14EF"/>
    <w:rsid w:val="002F26BE"/>
    <w:rsid w:val="002F4233"/>
    <w:rsid w:val="002F5544"/>
    <w:rsid w:val="002F5A51"/>
    <w:rsid w:val="002F7762"/>
    <w:rsid w:val="002F79B6"/>
    <w:rsid w:val="00301ECB"/>
    <w:rsid w:val="003021B7"/>
    <w:rsid w:val="003029E2"/>
    <w:rsid w:val="00303686"/>
    <w:rsid w:val="00303AD3"/>
    <w:rsid w:val="00304349"/>
    <w:rsid w:val="003061B7"/>
    <w:rsid w:val="0030651B"/>
    <w:rsid w:val="00306CE4"/>
    <w:rsid w:val="00310FEB"/>
    <w:rsid w:val="0031472C"/>
    <w:rsid w:val="0031474F"/>
    <w:rsid w:val="0031521E"/>
    <w:rsid w:val="00316C57"/>
    <w:rsid w:val="003170DB"/>
    <w:rsid w:val="00317F15"/>
    <w:rsid w:val="003233CD"/>
    <w:rsid w:val="00324B4F"/>
    <w:rsid w:val="003263CA"/>
    <w:rsid w:val="003277DB"/>
    <w:rsid w:val="00331C11"/>
    <w:rsid w:val="003329A5"/>
    <w:rsid w:val="0033408E"/>
    <w:rsid w:val="0033471F"/>
    <w:rsid w:val="0033498D"/>
    <w:rsid w:val="00334D5E"/>
    <w:rsid w:val="00336C2F"/>
    <w:rsid w:val="00337B62"/>
    <w:rsid w:val="00340648"/>
    <w:rsid w:val="00342375"/>
    <w:rsid w:val="003438AD"/>
    <w:rsid w:val="0034432A"/>
    <w:rsid w:val="003446DE"/>
    <w:rsid w:val="00345012"/>
    <w:rsid w:val="0034671B"/>
    <w:rsid w:val="003476CD"/>
    <w:rsid w:val="003477DE"/>
    <w:rsid w:val="00350508"/>
    <w:rsid w:val="003505FB"/>
    <w:rsid w:val="00350E49"/>
    <w:rsid w:val="00356DB4"/>
    <w:rsid w:val="00361250"/>
    <w:rsid w:val="00363891"/>
    <w:rsid w:val="00364A1D"/>
    <w:rsid w:val="003657B9"/>
    <w:rsid w:val="00365ECB"/>
    <w:rsid w:val="003661B4"/>
    <w:rsid w:val="003667D4"/>
    <w:rsid w:val="00366E4E"/>
    <w:rsid w:val="00370296"/>
    <w:rsid w:val="003732E8"/>
    <w:rsid w:val="003752A2"/>
    <w:rsid w:val="0037590A"/>
    <w:rsid w:val="003763A6"/>
    <w:rsid w:val="00376509"/>
    <w:rsid w:val="00377E6C"/>
    <w:rsid w:val="00380A26"/>
    <w:rsid w:val="0038128D"/>
    <w:rsid w:val="00382EB7"/>
    <w:rsid w:val="00384197"/>
    <w:rsid w:val="003862B3"/>
    <w:rsid w:val="00390629"/>
    <w:rsid w:val="003913C1"/>
    <w:rsid w:val="003919C6"/>
    <w:rsid w:val="00392E70"/>
    <w:rsid w:val="003951FF"/>
    <w:rsid w:val="00395480"/>
    <w:rsid w:val="00395BB8"/>
    <w:rsid w:val="00397AFC"/>
    <w:rsid w:val="003A0AD9"/>
    <w:rsid w:val="003A255E"/>
    <w:rsid w:val="003A2ED2"/>
    <w:rsid w:val="003A3FF6"/>
    <w:rsid w:val="003A4088"/>
    <w:rsid w:val="003A50C9"/>
    <w:rsid w:val="003A554E"/>
    <w:rsid w:val="003A5D80"/>
    <w:rsid w:val="003B055E"/>
    <w:rsid w:val="003B1382"/>
    <w:rsid w:val="003B15F5"/>
    <w:rsid w:val="003B15FA"/>
    <w:rsid w:val="003B3869"/>
    <w:rsid w:val="003B7636"/>
    <w:rsid w:val="003C02CB"/>
    <w:rsid w:val="003C0318"/>
    <w:rsid w:val="003C18A7"/>
    <w:rsid w:val="003C20E0"/>
    <w:rsid w:val="003C366A"/>
    <w:rsid w:val="003C39D3"/>
    <w:rsid w:val="003C41B6"/>
    <w:rsid w:val="003C614F"/>
    <w:rsid w:val="003C6AF5"/>
    <w:rsid w:val="003C711D"/>
    <w:rsid w:val="003D0B9D"/>
    <w:rsid w:val="003D0BCB"/>
    <w:rsid w:val="003D1466"/>
    <w:rsid w:val="003D236C"/>
    <w:rsid w:val="003D4656"/>
    <w:rsid w:val="003D67FE"/>
    <w:rsid w:val="003D7FE8"/>
    <w:rsid w:val="003E1473"/>
    <w:rsid w:val="003E1A70"/>
    <w:rsid w:val="003E1FC6"/>
    <w:rsid w:val="003E2E0C"/>
    <w:rsid w:val="003E4B65"/>
    <w:rsid w:val="003E51E5"/>
    <w:rsid w:val="003E5A3F"/>
    <w:rsid w:val="003E5EFA"/>
    <w:rsid w:val="003F0B00"/>
    <w:rsid w:val="003F229A"/>
    <w:rsid w:val="003F33E8"/>
    <w:rsid w:val="003F6405"/>
    <w:rsid w:val="003F6A79"/>
    <w:rsid w:val="003F79BE"/>
    <w:rsid w:val="0040159C"/>
    <w:rsid w:val="00401B9D"/>
    <w:rsid w:val="004020E7"/>
    <w:rsid w:val="004021A9"/>
    <w:rsid w:val="0040236D"/>
    <w:rsid w:val="004042F7"/>
    <w:rsid w:val="0040464E"/>
    <w:rsid w:val="00404BCE"/>
    <w:rsid w:val="00404C1B"/>
    <w:rsid w:val="00405214"/>
    <w:rsid w:val="00405A1E"/>
    <w:rsid w:val="00406D8E"/>
    <w:rsid w:val="00410ABF"/>
    <w:rsid w:val="004115CF"/>
    <w:rsid w:val="0041237E"/>
    <w:rsid w:val="00413614"/>
    <w:rsid w:val="00415CE0"/>
    <w:rsid w:val="004201B3"/>
    <w:rsid w:val="00421BE2"/>
    <w:rsid w:val="004229E6"/>
    <w:rsid w:val="004231F0"/>
    <w:rsid w:val="00424EBB"/>
    <w:rsid w:val="004268D8"/>
    <w:rsid w:val="00430FD8"/>
    <w:rsid w:val="0043318F"/>
    <w:rsid w:val="00434367"/>
    <w:rsid w:val="00434B0B"/>
    <w:rsid w:val="00435D95"/>
    <w:rsid w:val="004366D9"/>
    <w:rsid w:val="004406E5"/>
    <w:rsid w:val="004411A7"/>
    <w:rsid w:val="00443FD8"/>
    <w:rsid w:val="00444464"/>
    <w:rsid w:val="00445C9D"/>
    <w:rsid w:val="00445DB0"/>
    <w:rsid w:val="0044643E"/>
    <w:rsid w:val="004470F6"/>
    <w:rsid w:val="004472A4"/>
    <w:rsid w:val="004478A4"/>
    <w:rsid w:val="004516BA"/>
    <w:rsid w:val="00452A75"/>
    <w:rsid w:val="00453073"/>
    <w:rsid w:val="004532AE"/>
    <w:rsid w:val="0045378C"/>
    <w:rsid w:val="00455368"/>
    <w:rsid w:val="004562BB"/>
    <w:rsid w:val="004567F2"/>
    <w:rsid w:val="00457120"/>
    <w:rsid w:val="004613F5"/>
    <w:rsid w:val="004621C7"/>
    <w:rsid w:val="004629A8"/>
    <w:rsid w:val="0046582B"/>
    <w:rsid w:val="00465BF0"/>
    <w:rsid w:val="00465ED3"/>
    <w:rsid w:val="00466F4E"/>
    <w:rsid w:val="004710C4"/>
    <w:rsid w:val="0047113E"/>
    <w:rsid w:val="004713C4"/>
    <w:rsid w:val="00472FC7"/>
    <w:rsid w:val="00474F7A"/>
    <w:rsid w:val="00476E28"/>
    <w:rsid w:val="00476E57"/>
    <w:rsid w:val="004774AA"/>
    <w:rsid w:val="00480927"/>
    <w:rsid w:val="004847F7"/>
    <w:rsid w:val="00484F45"/>
    <w:rsid w:val="0048587E"/>
    <w:rsid w:val="00485C8F"/>
    <w:rsid w:val="00486633"/>
    <w:rsid w:val="004866F3"/>
    <w:rsid w:val="00486D88"/>
    <w:rsid w:val="00487ED7"/>
    <w:rsid w:val="00490EB9"/>
    <w:rsid w:val="00491711"/>
    <w:rsid w:val="004920E2"/>
    <w:rsid w:val="004939D1"/>
    <w:rsid w:val="00493BAE"/>
    <w:rsid w:val="00494003"/>
    <w:rsid w:val="00494B17"/>
    <w:rsid w:val="004962EB"/>
    <w:rsid w:val="004A1A92"/>
    <w:rsid w:val="004A306A"/>
    <w:rsid w:val="004A33AA"/>
    <w:rsid w:val="004A3C92"/>
    <w:rsid w:val="004A50C6"/>
    <w:rsid w:val="004A6B17"/>
    <w:rsid w:val="004A7880"/>
    <w:rsid w:val="004B078E"/>
    <w:rsid w:val="004B1DCC"/>
    <w:rsid w:val="004B3A02"/>
    <w:rsid w:val="004B4B11"/>
    <w:rsid w:val="004B61BF"/>
    <w:rsid w:val="004B632E"/>
    <w:rsid w:val="004B6ACE"/>
    <w:rsid w:val="004B6EAE"/>
    <w:rsid w:val="004B7D90"/>
    <w:rsid w:val="004C0467"/>
    <w:rsid w:val="004C1347"/>
    <w:rsid w:val="004C4731"/>
    <w:rsid w:val="004C6423"/>
    <w:rsid w:val="004C76C7"/>
    <w:rsid w:val="004D14C5"/>
    <w:rsid w:val="004D1E1E"/>
    <w:rsid w:val="004D29E5"/>
    <w:rsid w:val="004D3A82"/>
    <w:rsid w:val="004D42B4"/>
    <w:rsid w:val="004D4F99"/>
    <w:rsid w:val="004D54A8"/>
    <w:rsid w:val="004D5DEF"/>
    <w:rsid w:val="004E1208"/>
    <w:rsid w:val="004E128F"/>
    <w:rsid w:val="004E12C4"/>
    <w:rsid w:val="004E186C"/>
    <w:rsid w:val="004E32E2"/>
    <w:rsid w:val="004E4A46"/>
    <w:rsid w:val="004E50F4"/>
    <w:rsid w:val="004E56C3"/>
    <w:rsid w:val="004E66CC"/>
    <w:rsid w:val="004E6EE9"/>
    <w:rsid w:val="004E77EB"/>
    <w:rsid w:val="004E7DB6"/>
    <w:rsid w:val="004F01CC"/>
    <w:rsid w:val="004F1567"/>
    <w:rsid w:val="004F2AB6"/>
    <w:rsid w:val="004F2BBE"/>
    <w:rsid w:val="004F328C"/>
    <w:rsid w:val="004F3384"/>
    <w:rsid w:val="004F3787"/>
    <w:rsid w:val="004F3820"/>
    <w:rsid w:val="004F3944"/>
    <w:rsid w:val="004F5721"/>
    <w:rsid w:val="004F6E08"/>
    <w:rsid w:val="004F6EE9"/>
    <w:rsid w:val="00500604"/>
    <w:rsid w:val="00502254"/>
    <w:rsid w:val="005042AF"/>
    <w:rsid w:val="00505842"/>
    <w:rsid w:val="00505CE3"/>
    <w:rsid w:val="00507445"/>
    <w:rsid w:val="00510088"/>
    <w:rsid w:val="005101D5"/>
    <w:rsid w:val="005107A0"/>
    <w:rsid w:val="005134B5"/>
    <w:rsid w:val="005136DB"/>
    <w:rsid w:val="005138BC"/>
    <w:rsid w:val="00514F9F"/>
    <w:rsid w:val="00516E5C"/>
    <w:rsid w:val="0051744A"/>
    <w:rsid w:val="00517C33"/>
    <w:rsid w:val="00523A50"/>
    <w:rsid w:val="0052776A"/>
    <w:rsid w:val="00527980"/>
    <w:rsid w:val="00530DCD"/>
    <w:rsid w:val="00531213"/>
    <w:rsid w:val="00531AEC"/>
    <w:rsid w:val="00531EFC"/>
    <w:rsid w:val="0053269B"/>
    <w:rsid w:val="00532A58"/>
    <w:rsid w:val="00533746"/>
    <w:rsid w:val="00535783"/>
    <w:rsid w:val="00535EC9"/>
    <w:rsid w:val="005368EA"/>
    <w:rsid w:val="005370AB"/>
    <w:rsid w:val="00537C81"/>
    <w:rsid w:val="00544D92"/>
    <w:rsid w:val="00545E30"/>
    <w:rsid w:val="00546283"/>
    <w:rsid w:val="005462CD"/>
    <w:rsid w:val="005501FE"/>
    <w:rsid w:val="00550683"/>
    <w:rsid w:val="00551A2C"/>
    <w:rsid w:val="00552FF2"/>
    <w:rsid w:val="00553E56"/>
    <w:rsid w:val="00556A9E"/>
    <w:rsid w:val="0055799F"/>
    <w:rsid w:val="00557A1F"/>
    <w:rsid w:val="00557F64"/>
    <w:rsid w:val="00560171"/>
    <w:rsid w:val="005601D7"/>
    <w:rsid w:val="0056061D"/>
    <w:rsid w:val="00560C34"/>
    <w:rsid w:val="00561E5A"/>
    <w:rsid w:val="00562308"/>
    <w:rsid w:val="00562585"/>
    <w:rsid w:val="005628EF"/>
    <w:rsid w:val="00562A9E"/>
    <w:rsid w:val="00564412"/>
    <w:rsid w:val="00564601"/>
    <w:rsid w:val="00564692"/>
    <w:rsid w:val="00564D3D"/>
    <w:rsid w:val="005664B5"/>
    <w:rsid w:val="0056679C"/>
    <w:rsid w:val="00567699"/>
    <w:rsid w:val="00571DB7"/>
    <w:rsid w:val="00573A2F"/>
    <w:rsid w:val="00574540"/>
    <w:rsid w:val="005757A1"/>
    <w:rsid w:val="0058160C"/>
    <w:rsid w:val="0058190A"/>
    <w:rsid w:val="00582929"/>
    <w:rsid w:val="00583FF5"/>
    <w:rsid w:val="0058481E"/>
    <w:rsid w:val="005876EE"/>
    <w:rsid w:val="00587914"/>
    <w:rsid w:val="00587C82"/>
    <w:rsid w:val="00590ED0"/>
    <w:rsid w:val="0059102F"/>
    <w:rsid w:val="00595930"/>
    <w:rsid w:val="005A1017"/>
    <w:rsid w:val="005A21AE"/>
    <w:rsid w:val="005A34C0"/>
    <w:rsid w:val="005A5ED2"/>
    <w:rsid w:val="005A6F1F"/>
    <w:rsid w:val="005A7440"/>
    <w:rsid w:val="005B0557"/>
    <w:rsid w:val="005B07A7"/>
    <w:rsid w:val="005B19F4"/>
    <w:rsid w:val="005B289B"/>
    <w:rsid w:val="005B2DC0"/>
    <w:rsid w:val="005B420E"/>
    <w:rsid w:val="005B52E4"/>
    <w:rsid w:val="005C3861"/>
    <w:rsid w:val="005C49DC"/>
    <w:rsid w:val="005C4EF9"/>
    <w:rsid w:val="005C541E"/>
    <w:rsid w:val="005C5AF0"/>
    <w:rsid w:val="005C62A4"/>
    <w:rsid w:val="005C69B1"/>
    <w:rsid w:val="005C7411"/>
    <w:rsid w:val="005C7B59"/>
    <w:rsid w:val="005D07F0"/>
    <w:rsid w:val="005D2AD8"/>
    <w:rsid w:val="005D2B1E"/>
    <w:rsid w:val="005D3781"/>
    <w:rsid w:val="005D3CA2"/>
    <w:rsid w:val="005D5344"/>
    <w:rsid w:val="005D56BB"/>
    <w:rsid w:val="005D6A9A"/>
    <w:rsid w:val="005D6FFE"/>
    <w:rsid w:val="005E1374"/>
    <w:rsid w:val="005E1A26"/>
    <w:rsid w:val="005E36B8"/>
    <w:rsid w:val="005E47C9"/>
    <w:rsid w:val="005E48D2"/>
    <w:rsid w:val="005E60C2"/>
    <w:rsid w:val="005E69A7"/>
    <w:rsid w:val="005E6B1A"/>
    <w:rsid w:val="005E731F"/>
    <w:rsid w:val="005E736E"/>
    <w:rsid w:val="005E7877"/>
    <w:rsid w:val="005F0D0C"/>
    <w:rsid w:val="005F147C"/>
    <w:rsid w:val="005F26D7"/>
    <w:rsid w:val="005F37B7"/>
    <w:rsid w:val="005F482E"/>
    <w:rsid w:val="005F598B"/>
    <w:rsid w:val="005F6978"/>
    <w:rsid w:val="005F756C"/>
    <w:rsid w:val="005F7768"/>
    <w:rsid w:val="005F7908"/>
    <w:rsid w:val="00600731"/>
    <w:rsid w:val="00601887"/>
    <w:rsid w:val="00601B96"/>
    <w:rsid w:val="00603836"/>
    <w:rsid w:val="006038C8"/>
    <w:rsid w:val="006045AD"/>
    <w:rsid w:val="00604E9B"/>
    <w:rsid w:val="0060543E"/>
    <w:rsid w:val="00605CD1"/>
    <w:rsid w:val="006076E7"/>
    <w:rsid w:val="00610389"/>
    <w:rsid w:val="00611704"/>
    <w:rsid w:val="00614DA0"/>
    <w:rsid w:val="00615ED0"/>
    <w:rsid w:val="00617F0C"/>
    <w:rsid w:val="0062070F"/>
    <w:rsid w:val="00621725"/>
    <w:rsid w:val="00621B96"/>
    <w:rsid w:val="00621D2C"/>
    <w:rsid w:val="006223FE"/>
    <w:rsid w:val="0062428C"/>
    <w:rsid w:val="006259C7"/>
    <w:rsid w:val="00625E1E"/>
    <w:rsid w:val="006262A2"/>
    <w:rsid w:val="00626CE6"/>
    <w:rsid w:val="0063009B"/>
    <w:rsid w:val="00631214"/>
    <w:rsid w:val="00631569"/>
    <w:rsid w:val="00631A6A"/>
    <w:rsid w:val="00631B01"/>
    <w:rsid w:val="0063385C"/>
    <w:rsid w:val="0063417A"/>
    <w:rsid w:val="006427DE"/>
    <w:rsid w:val="00644406"/>
    <w:rsid w:val="00650663"/>
    <w:rsid w:val="0065122E"/>
    <w:rsid w:val="00652B00"/>
    <w:rsid w:val="00652DCD"/>
    <w:rsid w:val="006534E3"/>
    <w:rsid w:val="00656603"/>
    <w:rsid w:val="00657098"/>
    <w:rsid w:val="00660982"/>
    <w:rsid w:val="0066184A"/>
    <w:rsid w:val="0066194E"/>
    <w:rsid w:val="00662E45"/>
    <w:rsid w:val="006633F8"/>
    <w:rsid w:val="00663A6D"/>
    <w:rsid w:val="006658F2"/>
    <w:rsid w:val="00665F57"/>
    <w:rsid w:val="00666E40"/>
    <w:rsid w:val="00666F1A"/>
    <w:rsid w:val="00667238"/>
    <w:rsid w:val="00671511"/>
    <w:rsid w:val="00671950"/>
    <w:rsid w:val="00671B2E"/>
    <w:rsid w:val="00671CF1"/>
    <w:rsid w:val="00674845"/>
    <w:rsid w:val="0067797C"/>
    <w:rsid w:val="00680047"/>
    <w:rsid w:val="00680164"/>
    <w:rsid w:val="00684417"/>
    <w:rsid w:val="00686F69"/>
    <w:rsid w:val="00687059"/>
    <w:rsid w:val="006871A7"/>
    <w:rsid w:val="00687466"/>
    <w:rsid w:val="00687613"/>
    <w:rsid w:val="006908BB"/>
    <w:rsid w:val="00690C94"/>
    <w:rsid w:val="00691166"/>
    <w:rsid w:val="00691648"/>
    <w:rsid w:val="0069267D"/>
    <w:rsid w:val="00692880"/>
    <w:rsid w:val="00693089"/>
    <w:rsid w:val="006963B3"/>
    <w:rsid w:val="00696D89"/>
    <w:rsid w:val="006A1367"/>
    <w:rsid w:val="006A31F3"/>
    <w:rsid w:val="006A4F95"/>
    <w:rsid w:val="006A65F7"/>
    <w:rsid w:val="006B066E"/>
    <w:rsid w:val="006B3DD5"/>
    <w:rsid w:val="006B4013"/>
    <w:rsid w:val="006B449D"/>
    <w:rsid w:val="006B491B"/>
    <w:rsid w:val="006C0354"/>
    <w:rsid w:val="006C05C5"/>
    <w:rsid w:val="006C180A"/>
    <w:rsid w:val="006C3752"/>
    <w:rsid w:val="006C3D2E"/>
    <w:rsid w:val="006C4840"/>
    <w:rsid w:val="006C59AB"/>
    <w:rsid w:val="006C5D83"/>
    <w:rsid w:val="006C700F"/>
    <w:rsid w:val="006D1CA6"/>
    <w:rsid w:val="006D214D"/>
    <w:rsid w:val="006D2EF0"/>
    <w:rsid w:val="006D31DD"/>
    <w:rsid w:val="006D3D65"/>
    <w:rsid w:val="006D3EDE"/>
    <w:rsid w:val="006D5F45"/>
    <w:rsid w:val="006D7C25"/>
    <w:rsid w:val="006E0EC5"/>
    <w:rsid w:val="006E1369"/>
    <w:rsid w:val="006E145C"/>
    <w:rsid w:val="006E19C4"/>
    <w:rsid w:val="006E3B02"/>
    <w:rsid w:val="006E3C06"/>
    <w:rsid w:val="006E67F1"/>
    <w:rsid w:val="006E68B3"/>
    <w:rsid w:val="006E690A"/>
    <w:rsid w:val="006E7548"/>
    <w:rsid w:val="006F0065"/>
    <w:rsid w:val="006F0AB8"/>
    <w:rsid w:val="006F2993"/>
    <w:rsid w:val="006F5268"/>
    <w:rsid w:val="006F6BAF"/>
    <w:rsid w:val="006F75A3"/>
    <w:rsid w:val="006F7E84"/>
    <w:rsid w:val="00700868"/>
    <w:rsid w:val="00700988"/>
    <w:rsid w:val="00701E78"/>
    <w:rsid w:val="007020BA"/>
    <w:rsid w:val="0070313D"/>
    <w:rsid w:val="00703D37"/>
    <w:rsid w:val="00705C7E"/>
    <w:rsid w:val="0070633D"/>
    <w:rsid w:val="0070705C"/>
    <w:rsid w:val="0071312E"/>
    <w:rsid w:val="007134E6"/>
    <w:rsid w:val="00714150"/>
    <w:rsid w:val="00715CA8"/>
    <w:rsid w:val="00716300"/>
    <w:rsid w:val="0071680B"/>
    <w:rsid w:val="00717256"/>
    <w:rsid w:val="00722851"/>
    <w:rsid w:val="00723128"/>
    <w:rsid w:val="00723600"/>
    <w:rsid w:val="00726158"/>
    <w:rsid w:val="00730BB1"/>
    <w:rsid w:val="00732475"/>
    <w:rsid w:val="00732F0A"/>
    <w:rsid w:val="007334EC"/>
    <w:rsid w:val="00733657"/>
    <w:rsid w:val="0073518D"/>
    <w:rsid w:val="0073609C"/>
    <w:rsid w:val="00737F33"/>
    <w:rsid w:val="007402CB"/>
    <w:rsid w:val="00740769"/>
    <w:rsid w:val="00742E44"/>
    <w:rsid w:val="007444DA"/>
    <w:rsid w:val="00744A8F"/>
    <w:rsid w:val="0074548B"/>
    <w:rsid w:val="00745974"/>
    <w:rsid w:val="007476C6"/>
    <w:rsid w:val="00750BF7"/>
    <w:rsid w:val="007523B7"/>
    <w:rsid w:val="007532B9"/>
    <w:rsid w:val="00754BDC"/>
    <w:rsid w:val="00756748"/>
    <w:rsid w:val="00757E15"/>
    <w:rsid w:val="00757E43"/>
    <w:rsid w:val="00757E72"/>
    <w:rsid w:val="00761F05"/>
    <w:rsid w:val="0076339F"/>
    <w:rsid w:val="00771462"/>
    <w:rsid w:val="00771B73"/>
    <w:rsid w:val="00773B37"/>
    <w:rsid w:val="0077410A"/>
    <w:rsid w:val="00774DC5"/>
    <w:rsid w:val="00775384"/>
    <w:rsid w:val="00775503"/>
    <w:rsid w:val="00775B4E"/>
    <w:rsid w:val="007812C2"/>
    <w:rsid w:val="007816DF"/>
    <w:rsid w:val="00781D95"/>
    <w:rsid w:val="0078248C"/>
    <w:rsid w:val="007828D6"/>
    <w:rsid w:val="0078515F"/>
    <w:rsid w:val="007851B1"/>
    <w:rsid w:val="00786EAF"/>
    <w:rsid w:val="00791692"/>
    <w:rsid w:val="00791AC5"/>
    <w:rsid w:val="00792644"/>
    <w:rsid w:val="00792B42"/>
    <w:rsid w:val="00792FEC"/>
    <w:rsid w:val="00793A0F"/>
    <w:rsid w:val="00793F89"/>
    <w:rsid w:val="0079483F"/>
    <w:rsid w:val="00794D0C"/>
    <w:rsid w:val="00796776"/>
    <w:rsid w:val="00797621"/>
    <w:rsid w:val="007A0312"/>
    <w:rsid w:val="007A0383"/>
    <w:rsid w:val="007A0583"/>
    <w:rsid w:val="007A1185"/>
    <w:rsid w:val="007A3447"/>
    <w:rsid w:val="007A4532"/>
    <w:rsid w:val="007A505B"/>
    <w:rsid w:val="007A5825"/>
    <w:rsid w:val="007A6EC9"/>
    <w:rsid w:val="007B07A7"/>
    <w:rsid w:val="007B3568"/>
    <w:rsid w:val="007B4AB8"/>
    <w:rsid w:val="007B5108"/>
    <w:rsid w:val="007B75B6"/>
    <w:rsid w:val="007B7E81"/>
    <w:rsid w:val="007C064C"/>
    <w:rsid w:val="007C2D26"/>
    <w:rsid w:val="007C31D5"/>
    <w:rsid w:val="007C4DCC"/>
    <w:rsid w:val="007C63DF"/>
    <w:rsid w:val="007C7B4A"/>
    <w:rsid w:val="007C7D1F"/>
    <w:rsid w:val="007D00A6"/>
    <w:rsid w:val="007D02F8"/>
    <w:rsid w:val="007D3013"/>
    <w:rsid w:val="007D3955"/>
    <w:rsid w:val="007D5B18"/>
    <w:rsid w:val="007D6CE2"/>
    <w:rsid w:val="007D7B62"/>
    <w:rsid w:val="007E0B4E"/>
    <w:rsid w:val="007E160F"/>
    <w:rsid w:val="007E1640"/>
    <w:rsid w:val="007E2114"/>
    <w:rsid w:val="007E2201"/>
    <w:rsid w:val="007E2E8F"/>
    <w:rsid w:val="007E342B"/>
    <w:rsid w:val="007E3475"/>
    <w:rsid w:val="007E442A"/>
    <w:rsid w:val="007E4AAF"/>
    <w:rsid w:val="007E4B3C"/>
    <w:rsid w:val="007E6B51"/>
    <w:rsid w:val="007E6E20"/>
    <w:rsid w:val="007E737D"/>
    <w:rsid w:val="007F0316"/>
    <w:rsid w:val="007F210A"/>
    <w:rsid w:val="007F302D"/>
    <w:rsid w:val="007F3050"/>
    <w:rsid w:val="007F3753"/>
    <w:rsid w:val="007F53A7"/>
    <w:rsid w:val="007F5D2D"/>
    <w:rsid w:val="007F6513"/>
    <w:rsid w:val="007F6EDD"/>
    <w:rsid w:val="007F76B6"/>
    <w:rsid w:val="007F7C42"/>
    <w:rsid w:val="007F7C8D"/>
    <w:rsid w:val="00800777"/>
    <w:rsid w:val="008012E0"/>
    <w:rsid w:val="00801FA8"/>
    <w:rsid w:val="00802568"/>
    <w:rsid w:val="0080329D"/>
    <w:rsid w:val="00803FAC"/>
    <w:rsid w:val="008042F7"/>
    <w:rsid w:val="00805A51"/>
    <w:rsid w:val="00807926"/>
    <w:rsid w:val="0081190A"/>
    <w:rsid w:val="00811F8B"/>
    <w:rsid w:val="00812D12"/>
    <w:rsid w:val="00813719"/>
    <w:rsid w:val="00813FB7"/>
    <w:rsid w:val="008143D9"/>
    <w:rsid w:val="00814B6D"/>
    <w:rsid w:val="00816BAE"/>
    <w:rsid w:val="00821AAC"/>
    <w:rsid w:val="00822407"/>
    <w:rsid w:val="00822FD2"/>
    <w:rsid w:val="00825259"/>
    <w:rsid w:val="0082551B"/>
    <w:rsid w:val="008267BA"/>
    <w:rsid w:val="00830339"/>
    <w:rsid w:val="00832498"/>
    <w:rsid w:val="00832779"/>
    <w:rsid w:val="0083369D"/>
    <w:rsid w:val="00833C7D"/>
    <w:rsid w:val="0083459A"/>
    <w:rsid w:val="008363E7"/>
    <w:rsid w:val="00836899"/>
    <w:rsid w:val="00836CD1"/>
    <w:rsid w:val="008376A9"/>
    <w:rsid w:val="008408A5"/>
    <w:rsid w:val="00840FB6"/>
    <w:rsid w:val="00844AFD"/>
    <w:rsid w:val="00844D8F"/>
    <w:rsid w:val="0084766E"/>
    <w:rsid w:val="0085063A"/>
    <w:rsid w:val="00851FC0"/>
    <w:rsid w:val="008527E4"/>
    <w:rsid w:val="00852D39"/>
    <w:rsid w:val="00852FEB"/>
    <w:rsid w:val="008554FA"/>
    <w:rsid w:val="00857DF6"/>
    <w:rsid w:val="008607DF"/>
    <w:rsid w:val="00860BBC"/>
    <w:rsid w:val="00860EEC"/>
    <w:rsid w:val="0086243A"/>
    <w:rsid w:val="00862461"/>
    <w:rsid w:val="008648E0"/>
    <w:rsid w:val="00865103"/>
    <w:rsid w:val="0086603B"/>
    <w:rsid w:val="0086655F"/>
    <w:rsid w:val="008673EA"/>
    <w:rsid w:val="00867D87"/>
    <w:rsid w:val="00870228"/>
    <w:rsid w:val="008702A2"/>
    <w:rsid w:val="00870490"/>
    <w:rsid w:val="00874EBF"/>
    <w:rsid w:val="00875A01"/>
    <w:rsid w:val="00875C42"/>
    <w:rsid w:val="0087726F"/>
    <w:rsid w:val="00877555"/>
    <w:rsid w:val="008776C4"/>
    <w:rsid w:val="00877A7E"/>
    <w:rsid w:val="00880623"/>
    <w:rsid w:val="008818AD"/>
    <w:rsid w:val="008826DD"/>
    <w:rsid w:val="0088354F"/>
    <w:rsid w:val="00885CFB"/>
    <w:rsid w:val="00886A67"/>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97696"/>
    <w:rsid w:val="008A0A53"/>
    <w:rsid w:val="008A198F"/>
    <w:rsid w:val="008A39A0"/>
    <w:rsid w:val="008A4727"/>
    <w:rsid w:val="008A5F6A"/>
    <w:rsid w:val="008A60BD"/>
    <w:rsid w:val="008A7CFF"/>
    <w:rsid w:val="008B05BF"/>
    <w:rsid w:val="008B123A"/>
    <w:rsid w:val="008B12BA"/>
    <w:rsid w:val="008B2425"/>
    <w:rsid w:val="008B2C6E"/>
    <w:rsid w:val="008B3473"/>
    <w:rsid w:val="008B3A79"/>
    <w:rsid w:val="008B45F7"/>
    <w:rsid w:val="008B52EB"/>
    <w:rsid w:val="008B56C2"/>
    <w:rsid w:val="008B59D8"/>
    <w:rsid w:val="008B6A11"/>
    <w:rsid w:val="008B6DA8"/>
    <w:rsid w:val="008B7EA7"/>
    <w:rsid w:val="008C24C4"/>
    <w:rsid w:val="008C288E"/>
    <w:rsid w:val="008C2BDA"/>
    <w:rsid w:val="008C30E7"/>
    <w:rsid w:val="008C34FE"/>
    <w:rsid w:val="008C461D"/>
    <w:rsid w:val="008C4827"/>
    <w:rsid w:val="008C4FBF"/>
    <w:rsid w:val="008C6AC8"/>
    <w:rsid w:val="008C6AFA"/>
    <w:rsid w:val="008D1454"/>
    <w:rsid w:val="008D1F62"/>
    <w:rsid w:val="008D4146"/>
    <w:rsid w:val="008D4186"/>
    <w:rsid w:val="008D43EE"/>
    <w:rsid w:val="008D61A3"/>
    <w:rsid w:val="008D63A2"/>
    <w:rsid w:val="008D7BD0"/>
    <w:rsid w:val="008E01B5"/>
    <w:rsid w:val="008E0CA5"/>
    <w:rsid w:val="008E2FBC"/>
    <w:rsid w:val="008E65BF"/>
    <w:rsid w:val="008F1DA6"/>
    <w:rsid w:val="008F3B5C"/>
    <w:rsid w:val="008F54A8"/>
    <w:rsid w:val="008F642A"/>
    <w:rsid w:val="008F7554"/>
    <w:rsid w:val="0090183D"/>
    <w:rsid w:val="00902EBA"/>
    <w:rsid w:val="0090305C"/>
    <w:rsid w:val="009030B0"/>
    <w:rsid w:val="009038E1"/>
    <w:rsid w:val="00903E39"/>
    <w:rsid w:val="00903F28"/>
    <w:rsid w:val="00904101"/>
    <w:rsid w:val="0090445D"/>
    <w:rsid w:val="00905FDE"/>
    <w:rsid w:val="0090608B"/>
    <w:rsid w:val="00906D0D"/>
    <w:rsid w:val="00906D7A"/>
    <w:rsid w:val="009108DD"/>
    <w:rsid w:val="0091125B"/>
    <w:rsid w:val="00911950"/>
    <w:rsid w:val="00912ADF"/>
    <w:rsid w:val="00912F1E"/>
    <w:rsid w:val="00913F90"/>
    <w:rsid w:val="00914652"/>
    <w:rsid w:val="009161F8"/>
    <w:rsid w:val="0091671F"/>
    <w:rsid w:val="009173D2"/>
    <w:rsid w:val="00920ABE"/>
    <w:rsid w:val="00921CEF"/>
    <w:rsid w:val="009234E6"/>
    <w:rsid w:val="009239FF"/>
    <w:rsid w:val="00925731"/>
    <w:rsid w:val="00927901"/>
    <w:rsid w:val="00930101"/>
    <w:rsid w:val="0093115B"/>
    <w:rsid w:val="00932415"/>
    <w:rsid w:val="00932A2F"/>
    <w:rsid w:val="009331BD"/>
    <w:rsid w:val="009331DA"/>
    <w:rsid w:val="00934685"/>
    <w:rsid w:val="00935089"/>
    <w:rsid w:val="00935544"/>
    <w:rsid w:val="00936142"/>
    <w:rsid w:val="009362B1"/>
    <w:rsid w:val="00941050"/>
    <w:rsid w:val="009410B4"/>
    <w:rsid w:val="0094177A"/>
    <w:rsid w:val="00941802"/>
    <w:rsid w:val="00943819"/>
    <w:rsid w:val="009441BF"/>
    <w:rsid w:val="009455BE"/>
    <w:rsid w:val="0094652C"/>
    <w:rsid w:val="00946ACB"/>
    <w:rsid w:val="00946B76"/>
    <w:rsid w:val="00946E15"/>
    <w:rsid w:val="009473DA"/>
    <w:rsid w:val="00947635"/>
    <w:rsid w:val="00947E89"/>
    <w:rsid w:val="00952C11"/>
    <w:rsid w:val="00955104"/>
    <w:rsid w:val="00956618"/>
    <w:rsid w:val="009567A1"/>
    <w:rsid w:val="009574D4"/>
    <w:rsid w:val="00957800"/>
    <w:rsid w:val="00960778"/>
    <w:rsid w:val="009620D2"/>
    <w:rsid w:val="00962E2C"/>
    <w:rsid w:val="009634FF"/>
    <w:rsid w:val="009706E9"/>
    <w:rsid w:val="009722F3"/>
    <w:rsid w:val="00973383"/>
    <w:rsid w:val="0097443E"/>
    <w:rsid w:val="009748F4"/>
    <w:rsid w:val="009760C4"/>
    <w:rsid w:val="00976EAC"/>
    <w:rsid w:val="00977896"/>
    <w:rsid w:val="00977EAB"/>
    <w:rsid w:val="00980192"/>
    <w:rsid w:val="009807DD"/>
    <w:rsid w:val="0098148F"/>
    <w:rsid w:val="00986EC7"/>
    <w:rsid w:val="00990177"/>
    <w:rsid w:val="00990675"/>
    <w:rsid w:val="009923AC"/>
    <w:rsid w:val="00994CD1"/>
    <w:rsid w:val="0099503A"/>
    <w:rsid w:val="00997FA4"/>
    <w:rsid w:val="009A1DFE"/>
    <w:rsid w:val="009A2662"/>
    <w:rsid w:val="009A7140"/>
    <w:rsid w:val="009B0F1F"/>
    <w:rsid w:val="009B12D8"/>
    <w:rsid w:val="009B4F8D"/>
    <w:rsid w:val="009B507B"/>
    <w:rsid w:val="009B54AE"/>
    <w:rsid w:val="009B66A4"/>
    <w:rsid w:val="009B790E"/>
    <w:rsid w:val="009B7957"/>
    <w:rsid w:val="009B7EC8"/>
    <w:rsid w:val="009C0A8C"/>
    <w:rsid w:val="009C2D43"/>
    <w:rsid w:val="009C3569"/>
    <w:rsid w:val="009C3B5E"/>
    <w:rsid w:val="009C4C83"/>
    <w:rsid w:val="009C5FC5"/>
    <w:rsid w:val="009C706F"/>
    <w:rsid w:val="009C731F"/>
    <w:rsid w:val="009C7F5A"/>
    <w:rsid w:val="009D1177"/>
    <w:rsid w:val="009D290A"/>
    <w:rsid w:val="009D329B"/>
    <w:rsid w:val="009D3DD0"/>
    <w:rsid w:val="009D4A03"/>
    <w:rsid w:val="009D4EBE"/>
    <w:rsid w:val="009D76A9"/>
    <w:rsid w:val="009E06E4"/>
    <w:rsid w:val="009E152D"/>
    <w:rsid w:val="009E3775"/>
    <w:rsid w:val="009E4BE0"/>
    <w:rsid w:val="009E5475"/>
    <w:rsid w:val="009E718D"/>
    <w:rsid w:val="009E7A3B"/>
    <w:rsid w:val="009F0B42"/>
    <w:rsid w:val="009F142C"/>
    <w:rsid w:val="009F28F0"/>
    <w:rsid w:val="009F3193"/>
    <w:rsid w:val="009F3FD7"/>
    <w:rsid w:val="009F4775"/>
    <w:rsid w:val="009F54F4"/>
    <w:rsid w:val="009F5957"/>
    <w:rsid w:val="009F6D3E"/>
    <w:rsid w:val="009F77E4"/>
    <w:rsid w:val="009F7C9D"/>
    <w:rsid w:val="00A00C59"/>
    <w:rsid w:val="00A00D2E"/>
    <w:rsid w:val="00A03A3B"/>
    <w:rsid w:val="00A043C0"/>
    <w:rsid w:val="00A11963"/>
    <w:rsid w:val="00A12292"/>
    <w:rsid w:val="00A12394"/>
    <w:rsid w:val="00A126AB"/>
    <w:rsid w:val="00A12EC9"/>
    <w:rsid w:val="00A15345"/>
    <w:rsid w:val="00A15F65"/>
    <w:rsid w:val="00A16A2A"/>
    <w:rsid w:val="00A16B63"/>
    <w:rsid w:val="00A16C64"/>
    <w:rsid w:val="00A20026"/>
    <w:rsid w:val="00A22037"/>
    <w:rsid w:val="00A22893"/>
    <w:rsid w:val="00A22D68"/>
    <w:rsid w:val="00A231C3"/>
    <w:rsid w:val="00A23701"/>
    <w:rsid w:val="00A23F04"/>
    <w:rsid w:val="00A24BAE"/>
    <w:rsid w:val="00A24C54"/>
    <w:rsid w:val="00A25A33"/>
    <w:rsid w:val="00A27649"/>
    <w:rsid w:val="00A27E10"/>
    <w:rsid w:val="00A302FE"/>
    <w:rsid w:val="00A305B1"/>
    <w:rsid w:val="00A30B54"/>
    <w:rsid w:val="00A31274"/>
    <w:rsid w:val="00A326A4"/>
    <w:rsid w:val="00A32865"/>
    <w:rsid w:val="00A3381D"/>
    <w:rsid w:val="00A367AD"/>
    <w:rsid w:val="00A37C05"/>
    <w:rsid w:val="00A41019"/>
    <w:rsid w:val="00A41B36"/>
    <w:rsid w:val="00A41D5D"/>
    <w:rsid w:val="00A42ED8"/>
    <w:rsid w:val="00A448F4"/>
    <w:rsid w:val="00A44D55"/>
    <w:rsid w:val="00A46284"/>
    <w:rsid w:val="00A4634C"/>
    <w:rsid w:val="00A51069"/>
    <w:rsid w:val="00A52DB0"/>
    <w:rsid w:val="00A57415"/>
    <w:rsid w:val="00A57A3D"/>
    <w:rsid w:val="00A60195"/>
    <w:rsid w:val="00A613BC"/>
    <w:rsid w:val="00A62D11"/>
    <w:rsid w:val="00A630DF"/>
    <w:rsid w:val="00A639F6"/>
    <w:rsid w:val="00A65F64"/>
    <w:rsid w:val="00A70C20"/>
    <w:rsid w:val="00A70F6D"/>
    <w:rsid w:val="00A71C2A"/>
    <w:rsid w:val="00A72ADF"/>
    <w:rsid w:val="00A734EE"/>
    <w:rsid w:val="00A743FE"/>
    <w:rsid w:val="00A748A0"/>
    <w:rsid w:val="00A75E45"/>
    <w:rsid w:val="00A760EB"/>
    <w:rsid w:val="00A76377"/>
    <w:rsid w:val="00A77AF8"/>
    <w:rsid w:val="00A806CB"/>
    <w:rsid w:val="00A80EC5"/>
    <w:rsid w:val="00A84BF6"/>
    <w:rsid w:val="00A85611"/>
    <w:rsid w:val="00A8797D"/>
    <w:rsid w:val="00A87DDB"/>
    <w:rsid w:val="00A92682"/>
    <w:rsid w:val="00A938CC"/>
    <w:rsid w:val="00A941BE"/>
    <w:rsid w:val="00A97299"/>
    <w:rsid w:val="00AA00C4"/>
    <w:rsid w:val="00AA10FE"/>
    <w:rsid w:val="00AA1245"/>
    <w:rsid w:val="00AA21C5"/>
    <w:rsid w:val="00AA249E"/>
    <w:rsid w:val="00AA2963"/>
    <w:rsid w:val="00AA3CBD"/>
    <w:rsid w:val="00AA52EC"/>
    <w:rsid w:val="00AA567C"/>
    <w:rsid w:val="00AA75F5"/>
    <w:rsid w:val="00AB0EC2"/>
    <w:rsid w:val="00AB267D"/>
    <w:rsid w:val="00AB356C"/>
    <w:rsid w:val="00AB36F6"/>
    <w:rsid w:val="00AB39EF"/>
    <w:rsid w:val="00AB53A3"/>
    <w:rsid w:val="00AB561C"/>
    <w:rsid w:val="00AB7520"/>
    <w:rsid w:val="00AC0AFE"/>
    <w:rsid w:val="00AC0BC0"/>
    <w:rsid w:val="00AC0DB9"/>
    <w:rsid w:val="00AC1559"/>
    <w:rsid w:val="00AC2DBF"/>
    <w:rsid w:val="00AC312B"/>
    <w:rsid w:val="00AC36DD"/>
    <w:rsid w:val="00AC3E56"/>
    <w:rsid w:val="00AC45E3"/>
    <w:rsid w:val="00AC4A51"/>
    <w:rsid w:val="00AC5D16"/>
    <w:rsid w:val="00AC618C"/>
    <w:rsid w:val="00AC66F7"/>
    <w:rsid w:val="00AD14FA"/>
    <w:rsid w:val="00AD1778"/>
    <w:rsid w:val="00AD4342"/>
    <w:rsid w:val="00AD4A5E"/>
    <w:rsid w:val="00AD58EB"/>
    <w:rsid w:val="00AD6394"/>
    <w:rsid w:val="00AD708B"/>
    <w:rsid w:val="00AE032C"/>
    <w:rsid w:val="00AE2444"/>
    <w:rsid w:val="00AE494B"/>
    <w:rsid w:val="00AE6E89"/>
    <w:rsid w:val="00AF0C6E"/>
    <w:rsid w:val="00AF471D"/>
    <w:rsid w:val="00AF5424"/>
    <w:rsid w:val="00AF65ED"/>
    <w:rsid w:val="00B00A3A"/>
    <w:rsid w:val="00B03EB2"/>
    <w:rsid w:val="00B04109"/>
    <w:rsid w:val="00B055E8"/>
    <w:rsid w:val="00B0589A"/>
    <w:rsid w:val="00B06196"/>
    <w:rsid w:val="00B07AF3"/>
    <w:rsid w:val="00B10DA6"/>
    <w:rsid w:val="00B11498"/>
    <w:rsid w:val="00B138C0"/>
    <w:rsid w:val="00B14C47"/>
    <w:rsid w:val="00B16FFC"/>
    <w:rsid w:val="00B21745"/>
    <w:rsid w:val="00B23C6A"/>
    <w:rsid w:val="00B247CC"/>
    <w:rsid w:val="00B250AB"/>
    <w:rsid w:val="00B25880"/>
    <w:rsid w:val="00B25939"/>
    <w:rsid w:val="00B2701C"/>
    <w:rsid w:val="00B277E0"/>
    <w:rsid w:val="00B27CF5"/>
    <w:rsid w:val="00B30354"/>
    <w:rsid w:val="00B310F1"/>
    <w:rsid w:val="00B316EF"/>
    <w:rsid w:val="00B34456"/>
    <w:rsid w:val="00B36772"/>
    <w:rsid w:val="00B36DBF"/>
    <w:rsid w:val="00B41E9A"/>
    <w:rsid w:val="00B42502"/>
    <w:rsid w:val="00B43B25"/>
    <w:rsid w:val="00B4521A"/>
    <w:rsid w:val="00B50956"/>
    <w:rsid w:val="00B537DD"/>
    <w:rsid w:val="00B54DCA"/>
    <w:rsid w:val="00B553A6"/>
    <w:rsid w:val="00B55D3B"/>
    <w:rsid w:val="00B562E6"/>
    <w:rsid w:val="00B611E5"/>
    <w:rsid w:val="00B61306"/>
    <w:rsid w:val="00B61F40"/>
    <w:rsid w:val="00B62391"/>
    <w:rsid w:val="00B627EC"/>
    <w:rsid w:val="00B636BD"/>
    <w:rsid w:val="00B649D7"/>
    <w:rsid w:val="00B6636F"/>
    <w:rsid w:val="00B667EC"/>
    <w:rsid w:val="00B713C9"/>
    <w:rsid w:val="00B714B5"/>
    <w:rsid w:val="00B72FF8"/>
    <w:rsid w:val="00B73444"/>
    <w:rsid w:val="00B7379E"/>
    <w:rsid w:val="00B74649"/>
    <w:rsid w:val="00B75BBE"/>
    <w:rsid w:val="00B771C7"/>
    <w:rsid w:val="00B77F19"/>
    <w:rsid w:val="00B80564"/>
    <w:rsid w:val="00B822B0"/>
    <w:rsid w:val="00B82379"/>
    <w:rsid w:val="00B835F6"/>
    <w:rsid w:val="00B83A84"/>
    <w:rsid w:val="00B8414B"/>
    <w:rsid w:val="00B8713B"/>
    <w:rsid w:val="00B8719C"/>
    <w:rsid w:val="00B87CC5"/>
    <w:rsid w:val="00B900D8"/>
    <w:rsid w:val="00B90349"/>
    <w:rsid w:val="00B905B0"/>
    <w:rsid w:val="00B91C70"/>
    <w:rsid w:val="00B928C3"/>
    <w:rsid w:val="00B9646D"/>
    <w:rsid w:val="00BA2DD6"/>
    <w:rsid w:val="00BA4148"/>
    <w:rsid w:val="00BA4726"/>
    <w:rsid w:val="00BA50A7"/>
    <w:rsid w:val="00BA541B"/>
    <w:rsid w:val="00BA54D6"/>
    <w:rsid w:val="00BA5FAB"/>
    <w:rsid w:val="00BA7B5C"/>
    <w:rsid w:val="00BB00A3"/>
    <w:rsid w:val="00BB075A"/>
    <w:rsid w:val="00BB0D29"/>
    <w:rsid w:val="00BB1399"/>
    <w:rsid w:val="00BB171E"/>
    <w:rsid w:val="00BB43D9"/>
    <w:rsid w:val="00BB4833"/>
    <w:rsid w:val="00BB6786"/>
    <w:rsid w:val="00BB7A8E"/>
    <w:rsid w:val="00BC0560"/>
    <w:rsid w:val="00BC0E8F"/>
    <w:rsid w:val="00BC2A89"/>
    <w:rsid w:val="00BC2B59"/>
    <w:rsid w:val="00BC3211"/>
    <w:rsid w:val="00BC386D"/>
    <w:rsid w:val="00BC457B"/>
    <w:rsid w:val="00BC61D0"/>
    <w:rsid w:val="00BC7890"/>
    <w:rsid w:val="00BC7C96"/>
    <w:rsid w:val="00BD0198"/>
    <w:rsid w:val="00BD1040"/>
    <w:rsid w:val="00BD26B6"/>
    <w:rsid w:val="00BD2CC8"/>
    <w:rsid w:val="00BD2D88"/>
    <w:rsid w:val="00BD4711"/>
    <w:rsid w:val="00BD5AAE"/>
    <w:rsid w:val="00BD5F28"/>
    <w:rsid w:val="00BD7E4E"/>
    <w:rsid w:val="00BE0BAB"/>
    <w:rsid w:val="00BE0BEF"/>
    <w:rsid w:val="00BE1573"/>
    <w:rsid w:val="00BE32A6"/>
    <w:rsid w:val="00BE6C07"/>
    <w:rsid w:val="00BE7576"/>
    <w:rsid w:val="00BF1645"/>
    <w:rsid w:val="00BF168D"/>
    <w:rsid w:val="00BF20C3"/>
    <w:rsid w:val="00BF3EB8"/>
    <w:rsid w:val="00BF4C22"/>
    <w:rsid w:val="00BF57D2"/>
    <w:rsid w:val="00BF5AE1"/>
    <w:rsid w:val="00BF6E9F"/>
    <w:rsid w:val="00C015D1"/>
    <w:rsid w:val="00C01B77"/>
    <w:rsid w:val="00C01B98"/>
    <w:rsid w:val="00C02177"/>
    <w:rsid w:val="00C04195"/>
    <w:rsid w:val="00C045C7"/>
    <w:rsid w:val="00C06287"/>
    <w:rsid w:val="00C072A4"/>
    <w:rsid w:val="00C0769E"/>
    <w:rsid w:val="00C07A86"/>
    <w:rsid w:val="00C14466"/>
    <w:rsid w:val="00C14842"/>
    <w:rsid w:val="00C1530B"/>
    <w:rsid w:val="00C1590F"/>
    <w:rsid w:val="00C15D30"/>
    <w:rsid w:val="00C15ECE"/>
    <w:rsid w:val="00C17BB9"/>
    <w:rsid w:val="00C21219"/>
    <w:rsid w:val="00C2150B"/>
    <w:rsid w:val="00C2179E"/>
    <w:rsid w:val="00C22B52"/>
    <w:rsid w:val="00C22E13"/>
    <w:rsid w:val="00C24CFD"/>
    <w:rsid w:val="00C252AE"/>
    <w:rsid w:val="00C255C5"/>
    <w:rsid w:val="00C25D4C"/>
    <w:rsid w:val="00C3087D"/>
    <w:rsid w:val="00C31FA6"/>
    <w:rsid w:val="00C33679"/>
    <w:rsid w:val="00C3496A"/>
    <w:rsid w:val="00C35AC2"/>
    <w:rsid w:val="00C36163"/>
    <w:rsid w:val="00C3618B"/>
    <w:rsid w:val="00C36EBD"/>
    <w:rsid w:val="00C37A56"/>
    <w:rsid w:val="00C4056B"/>
    <w:rsid w:val="00C40E60"/>
    <w:rsid w:val="00C41886"/>
    <w:rsid w:val="00C421FA"/>
    <w:rsid w:val="00C44047"/>
    <w:rsid w:val="00C447B2"/>
    <w:rsid w:val="00C4683D"/>
    <w:rsid w:val="00C50ADD"/>
    <w:rsid w:val="00C50F3B"/>
    <w:rsid w:val="00C5334C"/>
    <w:rsid w:val="00C5387E"/>
    <w:rsid w:val="00C559FF"/>
    <w:rsid w:val="00C55DA5"/>
    <w:rsid w:val="00C61587"/>
    <w:rsid w:val="00C61D82"/>
    <w:rsid w:val="00C62067"/>
    <w:rsid w:val="00C6486F"/>
    <w:rsid w:val="00C653DD"/>
    <w:rsid w:val="00C66FA8"/>
    <w:rsid w:val="00C67645"/>
    <w:rsid w:val="00C72415"/>
    <w:rsid w:val="00C73862"/>
    <w:rsid w:val="00C74A6F"/>
    <w:rsid w:val="00C74BB0"/>
    <w:rsid w:val="00C7505F"/>
    <w:rsid w:val="00C76292"/>
    <w:rsid w:val="00C767AB"/>
    <w:rsid w:val="00C76F7D"/>
    <w:rsid w:val="00C7773D"/>
    <w:rsid w:val="00C80AC6"/>
    <w:rsid w:val="00C81016"/>
    <w:rsid w:val="00C82261"/>
    <w:rsid w:val="00C82EB9"/>
    <w:rsid w:val="00C830E2"/>
    <w:rsid w:val="00C834B0"/>
    <w:rsid w:val="00C84EB6"/>
    <w:rsid w:val="00C85DA5"/>
    <w:rsid w:val="00C868C2"/>
    <w:rsid w:val="00C90A8A"/>
    <w:rsid w:val="00C91069"/>
    <w:rsid w:val="00C91DDF"/>
    <w:rsid w:val="00C91EB2"/>
    <w:rsid w:val="00C93209"/>
    <w:rsid w:val="00C94824"/>
    <w:rsid w:val="00C94E7A"/>
    <w:rsid w:val="00C958BA"/>
    <w:rsid w:val="00C971EA"/>
    <w:rsid w:val="00CA075A"/>
    <w:rsid w:val="00CA2A5A"/>
    <w:rsid w:val="00CA348E"/>
    <w:rsid w:val="00CA3F5C"/>
    <w:rsid w:val="00CA5050"/>
    <w:rsid w:val="00CA50BA"/>
    <w:rsid w:val="00CA5E13"/>
    <w:rsid w:val="00CA6579"/>
    <w:rsid w:val="00CB0C0D"/>
    <w:rsid w:val="00CB4B56"/>
    <w:rsid w:val="00CB4D03"/>
    <w:rsid w:val="00CB5E0E"/>
    <w:rsid w:val="00CB6008"/>
    <w:rsid w:val="00CB60BB"/>
    <w:rsid w:val="00CC085B"/>
    <w:rsid w:val="00CC0C97"/>
    <w:rsid w:val="00CC1CD0"/>
    <w:rsid w:val="00CC27BD"/>
    <w:rsid w:val="00CC4803"/>
    <w:rsid w:val="00CC5651"/>
    <w:rsid w:val="00CD055A"/>
    <w:rsid w:val="00CD24C8"/>
    <w:rsid w:val="00CD38E0"/>
    <w:rsid w:val="00CD3A95"/>
    <w:rsid w:val="00CD48AF"/>
    <w:rsid w:val="00CD4E33"/>
    <w:rsid w:val="00CD4FD1"/>
    <w:rsid w:val="00CD51FE"/>
    <w:rsid w:val="00CD6B5B"/>
    <w:rsid w:val="00CD7824"/>
    <w:rsid w:val="00CD7D8C"/>
    <w:rsid w:val="00CE1D00"/>
    <w:rsid w:val="00CE1EE6"/>
    <w:rsid w:val="00CE279F"/>
    <w:rsid w:val="00CE27BE"/>
    <w:rsid w:val="00CE38CD"/>
    <w:rsid w:val="00CE6442"/>
    <w:rsid w:val="00CE6A0D"/>
    <w:rsid w:val="00CF06DA"/>
    <w:rsid w:val="00CF077F"/>
    <w:rsid w:val="00CF0913"/>
    <w:rsid w:val="00CF172E"/>
    <w:rsid w:val="00CF2B5D"/>
    <w:rsid w:val="00CF3BC0"/>
    <w:rsid w:val="00CF3D35"/>
    <w:rsid w:val="00CF4495"/>
    <w:rsid w:val="00CF4B01"/>
    <w:rsid w:val="00CF5BEF"/>
    <w:rsid w:val="00CF64DB"/>
    <w:rsid w:val="00D0187B"/>
    <w:rsid w:val="00D02C11"/>
    <w:rsid w:val="00D03C4C"/>
    <w:rsid w:val="00D03C7C"/>
    <w:rsid w:val="00D04508"/>
    <w:rsid w:val="00D053FA"/>
    <w:rsid w:val="00D067CD"/>
    <w:rsid w:val="00D10273"/>
    <w:rsid w:val="00D10385"/>
    <w:rsid w:val="00D10A70"/>
    <w:rsid w:val="00D11516"/>
    <w:rsid w:val="00D11A10"/>
    <w:rsid w:val="00D11BD6"/>
    <w:rsid w:val="00D150D6"/>
    <w:rsid w:val="00D15AD5"/>
    <w:rsid w:val="00D166DB"/>
    <w:rsid w:val="00D169F4"/>
    <w:rsid w:val="00D2032B"/>
    <w:rsid w:val="00D20A7D"/>
    <w:rsid w:val="00D235E1"/>
    <w:rsid w:val="00D24DFF"/>
    <w:rsid w:val="00D256B5"/>
    <w:rsid w:val="00D2658F"/>
    <w:rsid w:val="00D2739C"/>
    <w:rsid w:val="00D311F0"/>
    <w:rsid w:val="00D3300E"/>
    <w:rsid w:val="00D3626C"/>
    <w:rsid w:val="00D41E36"/>
    <w:rsid w:val="00D42782"/>
    <w:rsid w:val="00D430D3"/>
    <w:rsid w:val="00D43A2D"/>
    <w:rsid w:val="00D464C7"/>
    <w:rsid w:val="00D4739E"/>
    <w:rsid w:val="00D5028B"/>
    <w:rsid w:val="00D50987"/>
    <w:rsid w:val="00D52FD7"/>
    <w:rsid w:val="00D54233"/>
    <w:rsid w:val="00D545CA"/>
    <w:rsid w:val="00D55027"/>
    <w:rsid w:val="00D56BDA"/>
    <w:rsid w:val="00D56F1F"/>
    <w:rsid w:val="00D611D7"/>
    <w:rsid w:val="00D614E2"/>
    <w:rsid w:val="00D620DD"/>
    <w:rsid w:val="00D622B9"/>
    <w:rsid w:val="00D65B02"/>
    <w:rsid w:val="00D66B3D"/>
    <w:rsid w:val="00D67C73"/>
    <w:rsid w:val="00D67DA6"/>
    <w:rsid w:val="00D70D1A"/>
    <w:rsid w:val="00D7150D"/>
    <w:rsid w:val="00D71D94"/>
    <w:rsid w:val="00D7242D"/>
    <w:rsid w:val="00D7254D"/>
    <w:rsid w:val="00D72DD3"/>
    <w:rsid w:val="00D75309"/>
    <w:rsid w:val="00D80D0A"/>
    <w:rsid w:val="00D82568"/>
    <w:rsid w:val="00D83D0A"/>
    <w:rsid w:val="00D8433B"/>
    <w:rsid w:val="00D847DD"/>
    <w:rsid w:val="00D85DFF"/>
    <w:rsid w:val="00D86DB2"/>
    <w:rsid w:val="00D900A8"/>
    <w:rsid w:val="00D90D9E"/>
    <w:rsid w:val="00D92BCE"/>
    <w:rsid w:val="00D95A61"/>
    <w:rsid w:val="00D95ECF"/>
    <w:rsid w:val="00D96C2F"/>
    <w:rsid w:val="00D97837"/>
    <w:rsid w:val="00D97BF9"/>
    <w:rsid w:val="00DA040E"/>
    <w:rsid w:val="00DA0E6F"/>
    <w:rsid w:val="00DA1596"/>
    <w:rsid w:val="00DA1A81"/>
    <w:rsid w:val="00DA4BAC"/>
    <w:rsid w:val="00DA4E7D"/>
    <w:rsid w:val="00DA518B"/>
    <w:rsid w:val="00DA52E8"/>
    <w:rsid w:val="00DA5E08"/>
    <w:rsid w:val="00DA713A"/>
    <w:rsid w:val="00DB06EA"/>
    <w:rsid w:val="00DB2790"/>
    <w:rsid w:val="00DB451C"/>
    <w:rsid w:val="00DB4C10"/>
    <w:rsid w:val="00DB62DA"/>
    <w:rsid w:val="00DB71C6"/>
    <w:rsid w:val="00DB753C"/>
    <w:rsid w:val="00DC087D"/>
    <w:rsid w:val="00DC183D"/>
    <w:rsid w:val="00DC21B0"/>
    <w:rsid w:val="00DC2306"/>
    <w:rsid w:val="00DC3EAE"/>
    <w:rsid w:val="00DC4235"/>
    <w:rsid w:val="00DC5050"/>
    <w:rsid w:val="00DC5CA5"/>
    <w:rsid w:val="00DC6266"/>
    <w:rsid w:val="00DC67EE"/>
    <w:rsid w:val="00DD04E6"/>
    <w:rsid w:val="00DD20AA"/>
    <w:rsid w:val="00DD2E65"/>
    <w:rsid w:val="00DD3351"/>
    <w:rsid w:val="00DD35BA"/>
    <w:rsid w:val="00DD3E3F"/>
    <w:rsid w:val="00DD3FCF"/>
    <w:rsid w:val="00DD4786"/>
    <w:rsid w:val="00DD5326"/>
    <w:rsid w:val="00DD583F"/>
    <w:rsid w:val="00DD72B2"/>
    <w:rsid w:val="00DE0676"/>
    <w:rsid w:val="00DE2AC6"/>
    <w:rsid w:val="00DE5C86"/>
    <w:rsid w:val="00DE6617"/>
    <w:rsid w:val="00DE6FC9"/>
    <w:rsid w:val="00DF054E"/>
    <w:rsid w:val="00DF0A1E"/>
    <w:rsid w:val="00DF3522"/>
    <w:rsid w:val="00DF49C7"/>
    <w:rsid w:val="00DF4B4D"/>
    <w:rsid w:val="00DF54C7"/>
    <w:rsid w:val="00DF6DC6"/>
    <w:rsid w:val="00DF7F20"/>
    <w:rsid w:val="00E013BC"/>
    <w:rsid w:val="00E030CD"/>
    <w:rsid w:val="00E0374D"/>
    <w:rsid w:val="00E0504A"/>
    <w:rsid w:val="00E05CB2"/>
    <w:rsid w:val="00E0677B"/>
    <w:rsid w:val="00E101A0"/>
    <w:rsid w:val="00E1136A"/>
    <w:rsid w:val="00E12FEC"/>
    <w:rsid w:val="00E13315"/>
    <w:rsid w:val="00E15397"/>
    <w:rsid w:val="00E15D01"/>
    <w:rsid w:val="00E17C92"/>
    <w:rsid w:val="00E2054F"/>
    <w:rsid w:val="00E20C92"/>
    <w:rsid w:val="00E20DDC"/>
    <w:rsid w:val="00E23097"/>
    <w:rsid w:val="00E2332F"/>
    <w:rsid w:val="00E24397"/>
    <w:rsid w:val="00E24544"/>
    <w:rsid w:val="00E262F2"/>
    <w:rsid w:val="00E26637"/>
    <w:rsid w:val="00E272FF"/>
    <w:rsid w:val="00E27B81"/>
    <w:rsid w:val="00E31A69"/>
    <w:rsid w:val="00E32979"/>
    <w:rsid w:val="00E337CE"/>
    <w:rsid w:val="00E34A47"/>
    <w:rsid w:val="00E378FE"/>
    <w:rsid w:val="00E41933"/>
    <w:rsid w:val="00E41C0F"/>
    <w:rsid w:val="00E42B30"/>
    <w:rsid w:val="00E439BD"/>
    <w:rsid w:val="00E43C8F"/>
    <w:rsid w:val="00E4424B"/>
    <w:rsid w:val="00E44250"/>
    <w:rsid w:val="00E44E88"/>
    <w:rsid w:val="00E46091"/>
    <w:rsid w:val="00E468C0"/>
    <w:rsid w:val="00E50B25"/>
    <w:rsid w:val="00E50D95"/>
    <w:rsid w:val="00E528F0"/>
    <w:rsid w:val="00E53A8E"/>
    <w:rsid w:val="00E54A68"/>
    <w:rsid w:val="00E54CA6"/>
    <w:rsid w:val="00E552F2"/>
    <w:rsid w:val="00E56BDD"/>
    <w:rsid w:val="00E56FFF"/>
    <w:rsid w:val="00E57CBC"/>
    <w:rsid w:val="00E623BC"/>
    <w:rsid w:val="00E631FC"/>
    <w:rsid w:val="00E6453D"/>
    <w:rsid w:val="00E6636E"/>
    <w:rsid w:val="00E66481"/>
    <w:rsid w:val="00E67CE9"/>
    <w:rsid w:val="00E70145"/>
    <w:rsid w:val="00E70564"/>
    <w:rsid w:val="00E73080"/>
    <w:rsid w:val="00E73D43"/>
    <w:rsid w:val="00E73D7E"/>
    <w:rsid w:val="00E7557F"/>
    <w:rsid w:val="00E76330"/>
    <w:rsid w:val="00E77855"/>
    <w:rsid w:val="00E77A16"/>
    <w:rsid w:val="00E80609"/>
    <w:rsid w:val="00E8248D"/>
    <w:rsid w:val="00E82E01"/>
    <w:rsid w:val="00E83424"/>
    <w:rsid w:val="00E84044"/>
    <w:rsid w:val="00E867C2"/>
    <w:rsid w:val="00E87E3D"/>
    <w:rsid w:val="00E90894"/>
    <w:rsid w:val="00E926B9"/>
    <w:rsid w:val="00E928C1"/>
    <w:rsid w:val="00E929FF"/>
    <w:rsid w:val="00E9333D"/>
    <w:rsid w:val="00E93D17"/>
    <w:rsid w:val="00E941DA"/>
    <w:rsid w:val="00E94B73"/>
    <w:rsid w:val="00E955E8"/>
    <w:rsid w:val="00E962F8"/>
    <w:rsid w:val="00E96B0F"/>
    <w:rsid w:val="00E96B84"/>
    <w:rsid w:val="00EA0B4A"/>
    <w:rsid w:val="00EA1A8A"/>
    <w:rsid w:val="00EA1C07"/>
    <w:rsid w:val="00EA24FD"/>
    <w:rsid w:val="00EA29CB"/>
    <w:rsid w:val="00EA5326"/>
    <w:rsid w:val="00EA5354"/>
    <w:rsid w:val="00EA682F"/>
    <w:rsid w:val="00EB02A9"/>
    <w:rsid w:val="00EB2836"/>
    <w:rsid w:val="00EB34A1"/>
    <w:rsid w:val="00EB5073"/>
    <w:rsid w:val="00EB6016"/>
    <w:rsid w:val="00EB6020"/>
    <w:rsid w:val="00EB6200"/>
    <w:rsid w:val="00EB78F2"/>
    <w:rsid w:val="00EC0BCA"/>
    <w:rsid w:val="00EC22DA"/>
    <w:rsid w:val="00EC2925"/>
    <w:rsid w:val="00EC3182"/>
    <w:rsid w:val="00EC3F07"/>
    <w:rsid w:val="00EC419D"/>
    <w:rsid w:val="00EC6DB2"/>
    <w:rsid w:val="00EC6E63"/>
    <w:rsid w:val="00EC79D3"/>
    <w:rsid w:val="00EC7F2A"/>
    <w:rsid w:val="00ED090E"/>
    <w:rsid w:val="00ED2A9D"/>
    <w:rsid w:val="00ED35DE"/>
    <w:rsid w:val="00ED3A4B"/>
    <w:rsid w:val="00ED46C2"/>
    <w:rsid w:val="00ED60CB"/>
    <w:rsid w:val="00ED619C"/>
    <w:rsid w:val="00ED6328"/>
    <w:rsid w:val="00EE0D23"/>
    <w:rsid w:val="00EE2612"/>
    <w:rsid w:val="00EE2D80"/>
    <w:rsid w:val="00EE2E43"/>
    <w:rsid w:val="00EE3E0B"/>
    <w:rsid w:val="00EE4502"/>
    <w:rsid w:val="00EE5684"/>
    <w:rsid w:val="00EE7002"/>
    <w:rsid w:val="00EE7413"/>
    <w:rsid w:val="00EE7FDB"/>
    <w:rsid w:val="00EF00C0"/>
    <w:rsid w:val="00EF05E4"/>
    <w:rsid w:val="00EF0BAA"/>
    <w:rsid w:val="00EF0C37"/>
    <w:rsid w:val="00EF2E64"/>
    <w:rsid w:val="00EF312E"/>
    <w:rsid w:val="00EF6EA2"/>
    <w:rsid w:val="00F00D1E"/>
    <w:rsid w:val="00F01100"/>
    <w:rsid w:val="00F020D8"/>
    <w:rsid w:val="00F02204"/>
    <w:rsid w:val="00F02701"/>
    <w:rsid w:val="00F02A2D"/>
    <w:rsid w:val="00F042AD"/>
    <w:rsid w:val="00F0559B"/>
    <w:rsid w:val="00F07151"/>
    <w:rsid w:val="00F10818"/>
    <w:rsid w:val="00F138E4"/>
    <w:rsid w:val="00F13D44"/>
    <w:rsid w:val="00F144E8"/>
    <w:rsid w:val="00F1499C"/>
    <w:rsid w:val="00F155C8"/>
    <w:rsid w:val="00F157CA"/>
    <w:rsid w:val="00F15A83"/>
    <w:rsid w:val="00F1675C"/>
    <w:rsid w:val="00F20E2B"/>
    <w:rsid w:val="00F231B7"/>
    <w:rsid w:val="00F236F7"/>
    <w:rsid w:val="00F23875"/>
    <w:rsid w:val="00F25702"/>
    <w:rsid w:val="00F26354"/>
    <w:rsid w:val="00F27C32"/>
    <w:rsid w:val="00F27FC6"/>
    <w:rsid w:val="00F31970"/>
    <w:rsid w:val="00F326BD"/>
    <w:rsid w:val="00F34B3C"/>
    <w:rsid w:val="00F40188"/>
    <w:rsid w:val="00F40689"/>
    <w:rsid w:val="00F41573"/>
    <w:rsid w:val="00F416F4"/>
    <w:rsid w:val="00F4285B"/>
    <w:rsid w:val="00F467F8"/>
    <w:rsid w:val="00F50BD8"/>
    <w:rsid w:val="00F511A7"/>
    <w:rsid w:val="00F516FA"/>
    <w:rsid w:val="00F519F5"/>
    <w:rsid w:val="00F537E7"/>
    <w:rsid w:val="00F5429F"/>
    <w:rsid w:val="00F5549D"/>
    <w:rsid w:val="00F562B5"/>
    <w:rsid w:val="00F563F8"/>
    <w:rsid w:val="00F6053C"/>
    <w:rsid w:val="00F64B8E"/>
    <w:rsid w:val="00F654D6"/>
    <w:rsid w:val="00F6583C"/>
    <w:rsid w:val="00F67CB6"/>
    <w:rsid w:val="00F73570"/>
    <w:rsid w:val="00F73813"/>
    <w:rsid w:val="00F73FC3"/>
    <w:rsid w:val="00F769D3"/>
    <w:rsid w:val="00F76B43"/>
    <w:rsid w:val="00F76D8C"/>
    <w:rsid w:val="00F7705A"/>
    <w:rsid w:val="00F804E0"/>
    <w:rsid w:val="00F81155"/>
    <w:rsid w:val="00F83076"/>
    <w:rsid w:val="00F83745"/>
    <w:rsid w:val="00F839BC"/>
    <w:rsid w:val="00F839DE"/>
    <w:rsid w:val="00F854EB"/>
    <w:rsid w:val="00F85A0F"/>
    <w:rsid w:val="00F86EED"/>
    <w:rsid w:val="00F872CE"/>
    <w:rsid w:val="00F87839"/>
    <w:rsid w:val="00F90658"/>
    <w:rsid w:val="00F90885"/>
    <w:rsid w:val="00F91233"/>
    <w:rsid w:val="00F91757"/>
    <w:rsid w:val="00F935FF"/>
    <w:rsid w:val="00F93C64"/>
    <w:rsid w:val="00F93EF6"/>
    <w:rsid w:val="00F944D0"/>
    <w:rsid w:val="00F94A4A"/>
    <w:rsid w:val="00F958DE"/>
    <w:rsid w:val="00F96C4C"/>
    <w:rsid w:val="00F97BCA"/>
    <w:rsid w:val="00FA1285"/>
    <w:rsid w:val="00FA3768"/>
    <w:rsid w:val="00FA5B45"/>
    <w:rsid w:val="00FA5D7C"/>
    <w:rsid w:val="00FA6038"/>
    <w:rsid w:val="00FA64E7"/>
    <w:rsid w:val="00FA6B88"/>
    <w:rsid w:val="00FA79DD"/>
    <w:rsid w:val="00FB08DB"/>
    <w:rsid w:val="00FB0C6B"/>
    <w:rsid w:val="00FB2F03"/>
    <w:rsid w:val="00FB2FC5"/>
    <w:rsid w:val="00FB3472"/>
    <w:rsid w:val="00FB3F3F"/>
    <w:rsid w:val="00FB677B"/>
    <w:rsid w:val="00FB6D01"/>
    <w:rsid w:val="00FB74F3"/>
    <w:rsid w:val="00FC0824"/>
    <w:rsid w:val="00FC1681"/>
    <w:rsid w:val="00FC207C"/>
    <w:rsid w:val="00FC45A4"/>
    <w:rsid w:val="00FC45E7"/>
    <w:rsid w:val="00FC59CA"/>
    <w:rsid w:val="00FC5AA8"/>
    <w:rsid w:val="00FC5C07"/>
    <w:rsid w:val="00FD3428"/>
    <w:rsid w:val="00FD621B"/>
    <w:rsid w:val="00FE02F2"/>
    <w:rsid w:val="00FE1200"/>
    <w:rsid w:val="00FE3612"/>
    <w:rsid w:val="00FE39F1"/>
    <w:rsid w:val="00FE5F04"/>
    <w:rsid w:val="00FE658D"/>
    <w:rsid w:val="00FE67C9"/>
    <w:rsid w:val="00FE735E"/>
    <w:rsid w:val="00FE7A32"/>
    <w:rsid w:val="00FF0AD2"/>
    <w:rsid w:val="00FF17B5"/>
    <w:rsid w:val="00FF34CB"/>
    <w:rsid w:val="00FF3CA7"/>
    <w:rsid w:val="00FF4439"/>
    <w:rsid w:val="00FF5E5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72DA8"/>
  <w15:docId w15:val="{5628E0DB-5BC3-4AE7-B1B0-C403248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character" w:styleId="PlaceholderText">
    <w:name w:val="Placeholder Text"/>
    <w:basedOn w:val="DefaultParagraphFont"/>
    <w:uiPriority w:val="99"/>
    <w:semiHidden/>
    <w:rsid w:val="009F6D3E"/>
    <w:rPr>
      <w:color w:val="808080"/>
    </w:rPr>
  </w:style>
  <w:style w:type="character" w:styleId="UnresolvedMention">
    <w:name w:val="Unresolved Mention"/>
    <w:basedOn w:val="DefaultParagraphFont"/>
    <w:uiPriority w:val="99"/>
    <w:semiHidden/>
    <w:unhideWhenUsed/>
    <w:rsid w:val="001D70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hanacademy.org/"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met.reading.ac.uk/pplato2/index.html" TargetMode="Externa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open.edu/openlearn/science-maths-technology/free-courses"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i.org.uk/free-resources" TargetMode="Externa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khanacademy.org/" TargetMode="External"/><Relationship Id="rId23" Type="http://schemas.openxmlformats.org/officeDocument/2006/relationships/hyperlink" Target="https://www.surveymonkey.co.uk/r/ZL5Z53B" TargetMode="External"/><Relationship Id="rId28" Type="http://schemas.openxmlformats.org/officeDocument/2006/relationships/theme" Target="theme/theme1.xml"/><Relationship Id="rId10" Type="http://schemas.openxmlformats.org/officeDocument/2006/relationships/hyperlink" Target="https://www.khanacademy.org/" TargetMode="External"/><Relationship Id="rId19"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t.reading.ac.uk/pplato2/index.html" TargetMode="External"/><Relationship Id="rId22" Type="http://schemas.openxmlformats.org/officeDocument/2006/relationships/hyperlink" Target="http://www.ocr.org.uk/expression-of-interes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D9AA-5FB5-41E4-AA27-BF6740EC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Cambridge Technicals Level 3 in Engineering - Scheme of Work</vt:lpstr>
    </vt:vector>
  </TitlesOfParts>
  <Manager/>
  <Company>Cambridge Assessment</Company>
  <LinksUpToDate>false</LinksUpToDate>
  <CharactersWithSpaces>16979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Engineering - Scheme of Work</dc:title>
  <dc:subject/>
  <dc:creator>OCR</dc:creator>
  <cp:keywords>Cambridge Technicals, Engineering, Scheme of work, resource</cp:keywords>
  <dc:description/>
  <cp:lastModifiedBy>Carolyn</cp:lastModifiedBy>
  <cp:revision>12</cp:revision>
  <cp:lastPrinted>2017-06-07T13:04:00Z</cp:lastPrinted>
  <dcterms:created xsi:type="dcterms:W3CDTF">2020-03-04T09:25:00Z</dcterms:created>
  <dcterms:modified xsi:type="dcterms:W3CDTF">2020-03-10T12:05:00Z</dcterms:modified>
  <cp:category/>
</cp:coreProperties>
</file>