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FBBA" w14:textId="031AC9BD" w:rsidR="00A43CD6" w:rsidRPr="00E00010" w:rsidRDefault="00A43CD6" w:rsidP="00C56D89">
      <w:pPr>
        <w:pStyle w:val="Header1"/>
      </w:pPr>
      <w:r w:rsidRPr="00E00010">
        <w:t xml:space="preserve">Curriculum planner for the redeveloped Cambridge National </w:t>
      </w:r>
      <w:r w:rsidR="001E48A4" w:rsidRPr="00E00010">
        <w:br/>
      </w:r>
      <w:r w:rsidRPr="00E00010">
        <w:t>in Creative iMedia (J834)</w:t>
      </w:r>
    </w:p>
    <w:p w14:paraId="5EC5A513" w14:textId="36E8F25D" w:rsidR="00A43CD6" w:rsidRPr="00E00010" w:rsidRDefault="00A43CD6" w:rsidP="00C56D89">
      <w:pPr>
        <w:pStyle w:val="Heading2"/>
      </w:pPr>
      <w:bookmarkStart w:id="0" w:name="_Toc72393974"/>
      <w:r w:rsidRPr="00E00010">
        <w:t>Welcome to our curriculum planner</w:t>
      </w:r>
      <w:bookmarkEnd w:id="0"/>
      <w:r w:rsidRPr="00E00010">
        <w:t xml:space="preserve"> </w:t>
      </w:r>
    </w:p>
    <w:p w14:paraId="3719D5BA" w14:textId="7348EACE" w:rsidR="00A43CD6" w:rsidRPr="00E00010" w:rsidRDefault="00A43CD6" w:rsidP="00DE3B9E">
      <w:pPr>
        <w:pStyle w:val="Body"/>
      </w:pPr>
      <w:r w:rsidRPr="00E00010">
        <w:t>We’ve produced this resource to help you plan your delivery of the redeveloped Cambridge National in Creative iMedia (J834)</w:t>
      </w:r>
    </w:p>
    <w:p w14:paraId="41D36340" w14:textId="78F8577F" w:rsidR="00A43CD6" w:rsidRPr="00E00010" w:rsidRDefault="00A43CD6" w:rsidP="00DE3B9E">
      <w:pPr>
        <w:pStyle w:val="Body"/>
      </w:pPr>
      <w:r w:rsidRPr="00E00010">
        <w:t xml:space="preserve">We’ll show you at a high level how you could teach the course over </w:t>
      </w:r>
      <w:r w:rsidRPr="00E00010">
        <w:rPr>
          <w:b/>
          <w:bCs/>
        </w:rPr>
        <w:t>two or three years</w:t>
      </w:r>
      <w:r w:rsidRPr="00E00010">
        <w:t>, from September 2022.</w:t>
      </w:r>
    </w:p>
    <w:p w14:paraId="6579F017" w14:textId="76CDD16F" w:rsidR="00A43CD6" w:rsidRPr="00E00010" w:rsidRDefault="00A43CD6" w:rsidP="00DE3B9E">
      <w:pPr>
        <w:pStyle w:val="Body"/>
      </w:pPr>
      <w:r w:rsidRPr="00E00010">
        <w:t xml:space="preserve">A great feature of our redeveloped qualification is the </w:t>
      </w:r>
      <w:r w:rsidRPr="00E00010">
        <w:rPr>
          <w:b/>
          <w:bCs/>
        </w:rPr>
        <w:t>flexibility</w:t>
      </w:r>
      <w:r w:rsidRPr="00E00010">
        <w:t xml:space="preserve"> you have in tailoring delivery to suit your needs, so the approaches are just suggestions.</w:t>
      </w:r>
    </w:p>
    <w:p w14:paraId="2AA3422E" w14:textId="6985A269" w:rsidR="00A43CD6" w:rsidRPr="00E00010" w:rsidRDefault="00A43CD6" w:rsidP="00DE3B9E">
      <w:pPr>
        <w:pStyle w:val="Body"/>
      </w:pPr>
      <w:r w:rsidRPr="00E00010">
        <w:t>Your students will be interested in this engaging qualification where they will use their learning in practical, real-life situations, such as, developing visual identities for clients, so they will be well prepared for both the examined and NEA assessments and for further study or employment.</w:t>
      </w:r>
    </w:p>
    <w:p w14:paraId="1D4003DB" w14:textId="77777777" w:rsidR="00A43CD6" w:rsidRPr="00E00010" w:rsidRDefault="00A43CD6" w:rsidP="00A43CD6">
      <w:pPr>
        <w:pStyle w:val="Heading1"/>
      </w:pPr>
      <w:bookmarkStart w:id="1" w:name="_Toc72393975"/>
      <w:r w:rsidRPr="00E00010">
        <w:lastRenderedPageBreak/>
        <w:t>Contents</w:t>
      </w:r>
      <w:bookmarkEnd w:id="1"/>
    </w:p>
    <w:sdt>
      <w:sdtPr>
        <w:id w:val="701523671"/>
        <w:docPartObj>
          <w:docPartGallery w:val="Table of Contents"/>
          <w:docPartUnique/>
        </w:docPartObj>
      </w:sdtPr>
      <w:sdtEndPr>
        <w:rPr>
          <w:b/>
          <w:bCs/>
          <w:noProof/>
        </w:rPr>
      </w:sdtEndPr>
      <w:sdtContent>
        <w:p w14:paraId="2AE56CD7" w14:textId="700DD195" w:rsidR="00F3525A" w:rsidRPr="00E00010" w:rsidRDefault="00F3525A" w:rsidP="00F3525A">
          <w:r w:rsidRPr="00E00010">
            <w:fldChar w:fldCharType="begin"/>
          </w:r>
          <w:r w:rsidRPr="00E00010">
            <w:instrText xml:space="preserve"> TOC \o "1-3" \h \z \u </w:instrText>
          </w:r>
          <w:r w:rsidRPr="00E00010">
            <w:fldChar w:fldCharType="separate"/>
          </w:r>
        </w:p>
        <w:p w14:paraId="3E8D2D47" w14:textId="14523A32" w:rsidR="00F3525A" w:rsidRPr="00E00010" w:rsidRDefault="00DF5EDA" w:rsidP="00F3525A">
          <w:pPr>
            <w:pStyle w:val="TOC2"/>
            <w:rPr>
              <w:rFonts w:asciiTheme="minorHAnsi" w:eastAsiaTheme="minorEastAsia" w:hAnsiTheme="minorHAnsi" w:cstheme="minorBidi"/>
              <w:noProof/>
              <w:szCs w:val="22"/>
              <w:lang w:eastAsia="en-GB"/>
            </w:rPr>
          </w:pPr>
          <w:hyperlink w:anchor="_Toc72393976" w:history="1">
            <w:r w:rsidR="00F3525A" w:rsidRPr="00E00010">
              <w:rPr>
                <w:rStyle w:val="Hyperlink"/>
                <w:noProof/>
              </w:rPr>
              <w:t>Assessment summary</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_Toc72393976 \h </w:instrText>
            </w:r>
            <w:r w:rsidR="00F3525A" w:rsidRPr="00E00010">
              <w:rPr>
                <w:noProof/>
                <w:webHidden/>
              </w:rPr>
            </w:r>
            <w:r w:rsidR="00F3525A" w:rsidRPr="00E00010">
              <w:rPr>
                <w:noProof/>
                <w:webHidden/>
              </w:rPr>
              <w:fldChar w:fldCharType="separate"/>
            </w:r>
            <w:r w:rsidR="00DB3B8F">
              <w:rPr>
                <w:noProof/>
                <w:webHidden/>
              </w:rPr>
              <w:t>3</w:t>
            </w:r>
            <w:r w:rsidR="00F3525A" w:rsidRPr="00E00010">
              <w:rPr>
                <w:noProof/>
                <w:webHidden/>
              </w:rPr>
              <w:fldChar w:fldCharType="end"/>
            </w:r>
          </w:hyperlink>
        </w:p>
        <w:p w14:paraId="490EC6F9" w14:textId="63BD72BC" w:rsidR="00F3525A" w:rsidRPr="00E00010" w:rsidRDefault="00DF5EDA" w:rsidP="00F3525A">
          <w:pPr>
            <w:pStyle w:val="TOC2"/>
            <w:rPr>
              <w:rFonts w:asciiTheme="minorHAnsi" w:eastAsiaTheme="minorEastAsia" w:hAnsiTheme="minorHAnsi" w:cstheme="minorBidi"/>
              <w:noProof/>
              <w:szCs w:val="22"/>
              <w:lang w:eastAsia="en-GB"/>
            </w:rPr>
          </w:pPr>
          <w:hyperlink w:anchor="_Toc72393977" w:history="1">
            <w:r w:rsidR="00F3525A" w:rsidRPr="00E00010">
              <w:rPr>
                <w:rStyle w:val="Hyperlink"/>
                <w:noProof/>
              </w:rPr>
              <w:t>A reminder about the terminal assessment rule</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_Toc72393977 \h </w:instrText>
            </w:r>
            <w:r w:rsidR="00F3525A" w:rsidRPr="00E00010">
              <w:rPr>
                <w:noProof/>
                <w:webHidden/>
              </w:rPr>
            </w:r>
            <w:r w:rsidR="00F3525A" w:rsidRPr="00E00010">
              <w:rPr>
                <w:noProof/>
                <w:webHidden/>
              </w:rPr>
              <w:fldChar w:fldCharType="separate"/>
            </w:r>
            <w:r w:rsidR="00DB3B8F">
              <w:rPr>
                <w:noProof/>
                <w:webHidden/>
              </w:rPr>
              <w:t>7</w:t>
            </w:r>
            <w:r w:rsidR="00F3525A" w:rsidRPr="00E00010">
              <w:rPr>
                <w:noProof/>
                <w:webHidden/>
              </w:rPr>
              <w:fldChar w:fldCharType="end"/>
            </w:r>
          </w:hyperlink>
        </w:p>
        <w:p w14:paraId="56F4118D" w14:textId="4DAE3EE4" w:rsidR="00F3525A" w:rsidRPr="00E00010" w:rsidRDefault="00DF5EDA" w:rsidP="00F3525A">
          <w:pPr>
            <w:pStyle w:val="TOC1"/>
            <w:ind w:left="0"/>
            <w:rPr>
              <w:rFonts w:asciiTheme="minorHAnsi" w:eastAsiaTheme="minorEastAsia" w:hAnsiTheme="minorHAnsi" w:cstheme="minorBidi"/>
              <w:noProof/>
              <w:szCs w:val="22"/>
              <w:lang w:eastAsia="en-GB"/>
            </w:rPr>
          </w:pPr>
          <w:hyperlink w:anchor="_Toc72393978" w:history="1">
            <w:r w:rsidR="00F3525A" w:rsidRPr="00E00010">
              <w:rPr>
                <w:rStyle w:val="Hyperlink"/>
                <w:noProof/>
              </w:rPr>
              <w:t>Curriculum planning suggestions</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_Toc72393978 \h </w:instrText>
            </w:r>
            <w:r w:rsidR="00F3525A" w:rsidRPr="00E00010">
              <w:rPr>
                <w:noProof/>
                <w:webHidden/>
              </w:rPr>
            </w:r>
            <w:r w:rsidR="00F3525A" w:rsidRPr="00E00010">
              <w:rPr>
                <w:noProof/>
                <w:webHidden/>
              </w:rPr>
              <w:fldChar w:fldCharType="separate"/>
            </w:r>
            <w:r w:rsidR="00DB3B8F">
              <w:rPr>
                <w:noProof/>
                <w:webHidden/>
              </w:rPr>
              <w:t>8</w:t>
            </w:r>
            <w:r w:rsidR="00F3525A" w:rsidRPr="00E00010">
              <w:rPr>
                <w:noProof/>
                <w:webHidden/>
              </w:rPr>
              <w:fldChar w:fldCharType="end"/>
            </w:r>
          </w:hyperlink>
        </w:p>
        <w:p w14:paraId="6C5238EB" w14:textId="5A5EC8AB" w:rsidR="00F3525A" w:rsidRPr="00E00010" w:rsidRDefault="00DF5EDA" w:rsidP="00F3525A">
          <w:pPr>
            <w:pStyle w:val="TOC2"/>
            <w:rPr>
              <w:rFonts w:asciiTheme="minorHAnsi" w:eastAsiaTheme="minorEastAsia" w:hAnsiTheme="minorHAnsi" w:cstheme="minorBidi"/>
              <w:noProof/>
              <w:szCs w:val="22"/>
              <w:lang w:eastAsia="en-GB"/>
            </w:rPr>
          </w:pPr>
          <w:hyperlink w:anchor="_Toc72393979" w:history="1">
            <w:r w:rsidR="00F3525A" w:rsidRPr="00E00010">
              <w:rPr>
                <w:rStyle w:val="Hyperlink"/>
                <w:noProof/>
              </w:rPr>
              <w:t>Model 1: One teacher over two years</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_Toc72393979 \h </w:instrText>
            </w:r>
            <w:r w:rsidR="00F3525A" w:rsidRPr="00E00010">
              <w:rPr>
                <w:noProof/>
                <w:webHidden/>
              </w:rPr>
            </w:r>
            <w:r w:rsidR="00F3525A" w:rsidRPr="00E00010">
              <w:rPr>
                <w:noProof/>
                <w:webHidden/>
              </w:rPr>
              <w:fldChar w:fldCharType="separate"/>
            </w:r>
            <w:r w:rsidR="00DB3B8F">
              <w:rPr>
                <w:noProof/>
                <w:webHidden/>
              </w:rPr>
              <w:t>8</w:t>
            </w:r>
            <w:r w:rsidR="00F3525A" w:rsidRPr="00E00010">
              <w:rPr>
                <w:noProof/>
                <w:webHidden/>
              </w:rPr>
              <w:fldChar w:fldCharType="end"/>
            </w:r>
          </w:hyperlink>
        </w:p>
        <w:p w14:paraId="295E8263" w14:textId="58847A60" w:rsidR="00F3525A" w:rsidRPr="00E00010" w:rsidRDefault="00DF5EDA" w:rsidP="00F3525A">
          <w:pPr>
            <w:pStyle w:val="TOC2"/>
            <w:rPr>
              <w:rFonts w:asciiTheme="minorHAnsi" w:eastAsiaTheme="minorEastAsia" w:hAnsiTheme="minorHAnsi" w:cstheme="minorBidi"/>
              <w:noProof/>
              <w:szCs w:val="22"/>
              <w:lang w:eastAsia="en-GB"/>
            </w:rPr>
          </w:pPr>
          <w:hyperlink w:anchor="_Toc72393980" w:history="1">
            <w:r w:rsidR="00F3525A" w:rsidRPr="00E00010">
              <w:rPr>
                <w:rStyle w:val="Hyperlink"/>
                <w:noProof/>
              </w:rPr>
              <w:t>Model 2: One teacher over three years</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_Toc72393980 \h </w:instrText>
            </w:r>
            <w:r w:rsidR="00F3525A" w:rsidRPr="00E00010">
              <w:rPr>
                <w:noProof/>
                <w:webHidden/>
              </w:rPr>
            </w:r>
            <w:r w:rsidR="00F3525A" w:rsidRPr="00E00010">
              <w:rPr>
                <w:noProof/>
                <w:webHidden/>
              </w:rPr>
              <w:fldChar w:fldCharType="separate"/>
            </w:r>
            <w:r w:rsidR="00DB3B8F">
              <w:rPr>
                <w:noProof/>
                <w:webHidden/>
              </w:rPr>
              <w:t>9</w:t>
            </w:r>
            <w:r w:rsidR="00F3525A" w:rsidRPr="00E00010">
              <w:rPr>
                <w:noProof/>
                <w:webHidden/>
              </w:rPr>
              <w:fldChar w:fldCharType="end"/>
            </w:r>
          </w:hyperlink>
        </w:p>
        <w:p w14:paraId="29BCE2EA" w14:textId="57496EBB" w:rsidR="00F3525A" w:rsidRPr="00E00010" w:rsidRDefault="00DF5EDA" w:rsidP="00F3525A">
          <w:pPr>
            <w:pStyle w:val="TOC1"/>
            <w:ind w:left="0"/>
            <w:rPr>
              <w:rFonts w:asciiTheme="minorHAnsi" w:eastAsiaTheme="minorEastAsia" w:hAnsiTheme="minorHAnsi" w:cstheme="minorBidi"/>
              <w:noProof/>
              <w:szCs w:val="22"/>
              <w:lang w:eastAsia="en-GB"/>
            </w:rPr>
          </w:pPr>
          <w:hyperlink w:anchor="_Toc72393981" w:history="1">
            <w:r w:rsidR="00F3525A" w:rsidRPr="00E00010">
              <w:rPr>
                <w:rStyle w:val="Hyperlink"/>
                <w:noProof/>
              </w:rPr>
              <w:t>Approaching the content</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_Toc72393981 \h </w:instrText>
            </w:r>
            <w:r w:rsidR="00F3525A" w:rsidRPr="00E00010">
              <w:rPr>
                <w:noProof/>
                <w:webHidden/>
              </w:rPr>
            </w:r>
            <w:r w:rsidR="00F3525A" w:rsidRPr="00E00010">
              <w:rPr>
                <w:noProof/>
                <w:webHidden/>
              </w:rPr>
              <w:fldChar w:fldCharType="separate"/>
            </w:r>
            <w:r w:rsidR="00DB3B8F">
              <w:rPr>
                <w:noProof/>
                <w:webHidden/>
              </w:rPr>
              <w:t>11</w:t>
            </w:r>
            <w:r w:rsidR="00F3525A" w:rsidRPr="00E00010">
              <w:rPr>
                <w:noProof/>
                <w:webHidden/>
              </w:rPr>
              <w:fldChar w:fldCharType="end"/>
            </w:r>
          </w:hyperlink>
        </w:p>
        <w:p w14:paraId="4E59E168" w14:textId="5BFD92F6" w:rsidR="00F3525A" w:rsidRPr="00E00010" w:rsidRDefault="00DF5EDA" w:rsidP="00F3525A">
          <w:pPr>
            <w:pStyle w:val="TOC2"/>
            <w:rPr>
              <w:rFonts w:asciiTheme="minorHAnsi" w:eastAsiaTheme="minorEastAsia" w:hAnsiTheme="minorHAnsi" w:cstheme="minorBidi"/>
              <w:noProof/>
              <w:szCs w:val="22"/>
              <w:lang w:eastAsia="en-GB"/>
            </w:rPr>
          </w:pPr>
          <w:hyperlink w:anchor="_Toc72393982" w:history="1">
            <w:r w:rsidR="00F3525A" w:rsidRPr="00E00010">
              <w:rPr>
                <w:rStyle w:val="Hyperlink"/>
                <w:noProof/>
              </w:rPr>
              <w:t>Integrating exam content into practical components</w:t>
            </w:r>
            <w:r w:rsidR="00F3525A" w:rsidRPr="00E00010">
              <w:rPr>
                <w:noProof/>
                <w:webHidden/>
              </w:rPr>
              <w:tab/>
            </w:r>
            <w:r w:rsidR="00F3525A" w:rsidRPr="00E00010">
              <w:rPr>
                <w:noProof/>
                <w:webHidden/>
              </w:rPr>
              <w:fldChar w:fldCharType="begin"/>
            </w:r>
            <w:r w:rsidR="00F3525A" w:rsidRPr="00E00010">
              <w:rPr>
                <w:noProof/>
                <w:webHidden/>
              </w:rPr>
              <w:instrText xml:space="preserve"> PAGEREF _Toc72393982 \h </w:instrText>
            </w:r>
            <w:r w:rsidR="00F3525A" w:rsidRPr="00E00010">
              <w:rPr>
                <w:noProof/>
                <w:webHidden/>
              </w:rPr>
            </w:r>
            <w:r w:rsidR="00F3525A" w:rsidRPr="00E00010">
              <w:rPr>
                <w:noProof/>
                <w:webHidden/>
              </w:rPr>
              <w:fldChar w:fldCharType="separate"/>
            </w:r>
            <w:r w:rsidR="00DB3B8F">
              <w:rPr>
                <w:noProof/>
                <w:webHidden/>
              </w:rPr>
              <w:t>13</w:t>
            </w:r>
            <w:r w:rsidR="00F3525A" w:rsidRPr="00E00010">
              <w:rPr>
                <w:noProof/>
                <w:webHidden/>
              </w:rPr>
              <w:fldChar w:fldCharType="end"/>
            </w:r>
          </w:hyperlink>
        </w:p>
        <w:p w14:paraId="0FCF856E" w14:textId="5D136C7A" w:rsidR="00F3525A" w:rsidRPr="00E00010" w:rsidRDefault="00F3525A">
          <w:r w:rsidRPr="00E00010">
            <w:rPr>
              <w:b/>
              <w:bCs/>
              <w:noProof/>
            </w:rPr>
            <w:fldChar w:fldCharType="end"/>
          </w:r>
        </w:p>
      </w:sdtContent>
    </w:sdt>
    <w:p w14:paraId="3A9C01EB" w14:textId="041912C8" w:rsidR="00A43CD6" w:rsidRPr="00E00010" w:rsidRDefault="00A43CD6" w:rsidP="00A43CD6">
      <w:pPr>
        <w:spacing w:after="160"/>
      </w:pPr>
    </w:p>
    <w:p w14:paraId="5EB65361" w14:textId="77777777" w:rsidR="00D76664" w:rsidRPr="00E00010" w:rsidRDefault="00D76664" w:rsidP="00A43CD6">
      <w:pPr>
        <w:spacing w:after="160"/>
      </w:pPr>
    </w:p>
    <w:p w14:paraId="6DB7E9AE" w14:textId="01C917DF" w:rsidR="00D76664" w:rsidRPr="00E00010" w:rsidRDefault="00D76664" w:rsidP="00A43CD6">
      <w:pPr>
        <w:spacing w:after="160"/>
      </w:pPr>
    </w:p>
    <w:p w14:paraId="1AA57080" w14:textId="57D9919A" w:rsidR="002E6781" w:rsidRPr="00E00010" w:rsidRDefault="002E6781" w:rsidP="00A43CD6">
      <w:pPr>
        <w:spacing w:after="160"/>
      </w:pPr>
    </w:p>
    <w:p w14:paraId="50B3AD24" w14:textId="18062302" w:rsidR="002E6781" w:rsidRPr="00E00010" w:rsidRDefault="002E6781" w:rsidP="00A43CD6">
      <w:pPr>
        <w:spacing w:after="160"/>
      </w:pPr>
    </w:p>
    <w:p w14:paraId="33CAA933" w14:textId="77777777" w:rsidR="002E6781" w:rsidRPr="00E00010" w:rsidRDefault="002E6781" w:rsidP="00A43CD6">
      <w:pPr>
        <w:spacing w:after="160"/>
      </w:pPr>
    </w:p>
    <w:p w14:paraId="0E02793A" w14:textId="5752A5EF" w:rsidR="00A43CD6" w:rsidRPr="00E00010" w:rsidRDefault="00855C37" w:rsidP="00A43CD6">
      <w:pPr>
        <w:spacing w:after="160"/>
      </w:pPr>
      <w:r w:rsidRPr="00E00010">
        <w:rPr>
          <w:noProof/>
          <w:color w:val="AD0F6E"/>
        </w:rPr>
        <mc:AlternateContent>
          <mc:Choice Requires="wps">
            <w:drawing>
              <wp:anchor distT="0" distB="0" distL="114300" distR="114300" simplePos="0" relativeHeight="251658243" behindDoc="1" locked="0" layoutInCell="1" allowOverlap="1" wp14:anchorId="7F1FDEDA" wp14:editId="139ED646">
                <wp:simplePos x="0" y="0"/>
                <wp:positionH relativeFrom="column">
                  <wp:posOffset>232409</wp:posOffset>
                </wp:positionH>
                <wp:positionV relativeFrom="paragraph">
                  <wp:posOffset>156210</wp:posOffset>
                </wp:positionV>
                <wp:extent cx="8905875" cy="742950"/>
                <wp:effectExtent l="0" t="0" r="9525" b="0"/>
                <wp:wrapNone/>
                <wp:docPr id="15" name="Rectangle 15"/>
                <wp:cNvGraphicFramePr/>
                <a:graphic xmlns:a="http://schemas.openxmlformats.org/drawingml/2006/main">
                  <a:graphicData uri="http://schemas.microsoft.com/office/word/2010/wordprocessingShape">
                    <wps:wsp>
                      <wps:cNvSpPr/>
                      <wps:spPr>
                        <a:xfrm>
                          <a:off x="0" y="0"/>
                          <a:ext cx="8905875" cy="742950"/>
                        </a:xfrm>
                        <a:prstGeom prst="rect">
                          <a:avLst/>
                        </a:prstGeom>
                        <a:solidFill>
                          <a:srgbClr val="AD0F6E"/>
                        </a:solidFill>
                        <a:ln>
                          <a:noFill/>
                        </a:ln>
                        <a:effectLst/>
                      </wps:spPr>
                      <wps:style>
                        <a:lnRef idx="1">
                          <a:schemeClr val="accent1"/>
                        </a:lnRef>
                        <a:fillRef idx="3">
                          <a:schemeClr val="accent1"/>
                        </a:fillRef>
                        <a:effectRef idx="2">
                          <a:schemeClr val="accent1"/>
                        </a:effectRef>
                        <a:fontRef idx="minor">
                          <a:schemeClr val="lt1"/>
                        </a:fontRef>
                      </wps:style>
                      <wps:txbx>
                        <w:txbxContent>
                          <w:p w14:paraId="26F8FC34" w14:textId="43C6F035" w:rsidR="009B540C" w:rsidRDefault="009B540C" w:rsidP="00407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FDEDA" id="Rectangle 15" o:spid="_x0000_s1026" style="position:absolute;margin-left:18.3pt;margin-top:12.3pt;width:701.25pt;height:5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" fillcolor="#ad0f6e" stroked="f">
                <v:textbox>
                  <w:txbxContent>
                    <w:p w14:paraId="26F8FC34" w14:textId="43C6F035" w:rsidR="009B540C" w:rsidRDefault="009B540C" w:rsidP="00407856">
                      <w:pPr>
                        <w:jc w:val="center"/>
                      </w:pPr>
                    </w:p>
                  </w:txbxContent>
                </v:textbox>
              </v:rect>
            </w:pict>
          </mc:Fallback>
        </mc:AlternateContent>
      </w:r>
      <w:r w:rsidR="00D76664" w:rsidRPr="00E00010">
        <w:rPr>
          <w:noProof/>
        </w:rPr>
        <w:drawing>
          <wp:anchor distT="0" distB="0" distL="114300" distR="114300" simplePos="0" relativeHeight="251658244" behindDoc="1" locked="0" layoutInCell="1" allowOverlap="1" wp14:anchorId="0DC45F9C" wp14:editId="4020000B">
            <wp:simplePos x="0" y="0"/>
            <wp:positionH relativeFrom="column">
              <wp:posOffset>-61595</wp:posOffset>
            </wp:positionH>
            <wp:positionV relativeFrom="paragraph">
              <wp:posOffset>97376</wp:posOffset>
            </wp:positionV>
            <wp:extent cx="868680" cy="850265"/>
            <wp:effectExtent l="0" t="0" r="7620" b="6985"/>
            <wp:wrapNone/>
            <wp:docPr id="13" name="Picture 13"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agram - info icon.png"/>
                    <pic:cNvPicPr/>
                  </pic:nvPicPr>
                  <pic:blipFill rotWithShape="1">
                    <a:blip r:embed="rId11"/>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B11EB" w14:textId="3F25D66D" w:rsidR="00D76664" w:rsidRPr="00E00010" w:rsidRDefault="00D76664" w:rsidP="00D76664">
      <w:pPr>
        <w:ind w:left="1418"/>
        <w:rPr>
          <w:rFonts w:cs="Arial"/>
          <w:color w:val="FFFFFF" w:themeColor="background1"/>
        </w:rPr>
      </w:pPr>
      <w:r w:rsidRPr="00E00010">
        <w:rPr>
          <w:rFonts w:cs="Arial"/>
          <w:color w:val="FFFFFF" w:themeColor="background1"/>
        </w:rPr>
        <w:t xml:space="preserve">Take a look at the </w:t>
      </w:r>
      <w:hyperlink r:id="rId12" w:history="1">
        <w:r w:rsidRPr="00E00010">
          <w:rPr>
            <w:rStyle w:val="Hyperlink"/>
            <w:rFonts w:cs="Arial"/>
            <w:color w:val="FFFFFF" w:themeColor="background1"/>
          </w:rPr>
          <w:t>Creative iMedia web page</w:t>
        </w:r>
      </w:hyperlink>
      <w:r w:rsidRPr="00E00010">
        <w:rPr>
          <w:rFonts w:cs="Arial"/>
          <w:color w:val="FFFFFF" w:themeColor="background1"/>
        </w:rPr>
        <w:t xml:space="preserve"> where you will find the specification, sample assessment material and mapping guide from the current to redeveloped </w:t>
      </w:r>
      <w:r w:rsidR="009B540C">
        <w:rPr>
          <w:rFonts w:cs="Arial"/>
          <w:color w:val="FFFFFF" w:themeColor="background1"/>
        </w:rPr>
        <w:t xml:space="preserve">Cambridge </w:t>
      </w:r>
      <w:r w:rsidRPr="00E00010">
        <w:rPr>
          <w:rFonts w:cs="Arial"/>
          <w:color w:val="FFFFFF" w:themeColor="background1"/>
        </w:rPr>
        <w:t xml:space="preserve">National. You may also find our </w:t>
      </w:r>
      <w:hyperlink r:id="rId13" w:history="1">
        <w:r w:rsidRPr="00E00010">
          <w:rPr>
            <w:rStyle w:val="Hyperlink"/>
            <w:rFonts w:cs="Arial"/>
            <w:color w:val="FFFFFF" w:themeColor="background1"/>
          </w:rPr>
          <w:t>guide to understanding assessment</w:t>
        </w:r>
      </w:hyperlink>
      <w:r w:rsidRPr="00E00010">
        <w:rPr>
          <w:rFonts w:cs="Arial"/>
          <w:color w:val="FFFFFF" w:themeColor="background1"/>
        </w:rPr>
        <w:t xml:space="preserve"> and</w:t>
      </w:r>
      <w:r w:rsidR="006F1610">
        <w:rPr>
          <w:rFonts w:cs="Arial"/>
          <w:color w:val="FFFFFF" w:themeColor="background1"/>
        </w:rPr>
        <w:t xml:space="preserve"> </w:t>
      </w:r>
      <w:r w:rsidRPr="00E00010">
        <w:rPr>
          <w:rFonts w:cs="Arial"/>
          <w:color w:val="FFFFFF" w:themeColor="background1"/>
        </w:rPr>
        <w:t xml:space="preserve">our </w:t>
      </w:r>
      <w:hyperlink r:id="rId14" w:history="1">
        <w:r w:rsidRPr="00E00010">
          <w:rPr>
            <w:rStyle w:val="Hyperlink"/>
            <w:rFonts w:cs="Arial"/>
            <w:color w:val="FFFFFF" w:themeColor="background1"/>
          </w:rPr>
          <w:t>FAQs</w:t>
        </w:r>
      </w:hyperlink>
      <w:r w:rsidRPr="00E00010">
        <w:rPr>
          <w:rFonts w:cs="Arial"/>
          <w:color w:val="FFFFFF" w:themeColor="background1"/>
        </w:rPr>
        <w:t xml:space="preserve"> </w:t>
      </w:r>
      <w:r w:rsidR="006F1610">
        <w:rPr>
          <w:rFonts w:cs="Arial"/>
          <w:color w:val="FFFFFF" w:themeColor="background1"/>
        </w:rPr>
        <w:t xml:space="preserve">    </w:t>
      </w:r>
      <w:r w:rsidRPr="00E00010">
        <w:rPr>
          <w:rFonts w:cs="Arial"/>
          <w:color w:val="FFFFFF" w:themeColor="background1"/>
        </w:rPr>
        <w:t>helpful too.</w:t>
      </w:r>
    </w:p>
    <w:p w14:paraId="7A940239" w14:textId="60F53F04" w:rsidR="00A43CD6" w:rsidRPr="00E00010" w:rsidRDefault="00A43CD6" w:rsidP="00A43CD6">
      <w:pPr>
        <w:spacing w:after="160"/>
        <w:rPr>
          <w:sz w:val="24"/>
          <w:shd w:val="clear" w:color="auto" w:fill="00FF00"/>
        </w:rPr>
      </w:pPr>
    </w:p>
    <w:p w14:paraId="1B262D89" w14:textId="47FBE822" w:rsidR="00EA6216" w:rsidRPr="00E00010" w:rsidRDefault="00EA6216">
      <w:pPr>
        <w:spacing w:after="0" w:line="240" w:lineRule="auto"/>
      </w:pPr>
      <w:r w:rsidRPr="00E00010">
        <w:br w:type="page"/>
      </w:r>
    </w:p>
    <w:p w14:paraId="651246C7" w14:textId="42377E8E" w:rsidR="00A43CD6" w:rsidRPr="00E00010" w:rsidRDefault="00A43CD6" w:rsidP="00EA6216">
      <w:pPr>
        <w:pStyle w:val="Heading2"/>
      </w:pPr>
      <w:bookmarkStart w:id="2" w:name="_Toc72393976"/>
      <w:r w:rsidRPr="00E00010">
        <w:lastRenderedPageBreak/>
        <w:t>Assessment summary</w:t>
      </w:r>
      <w:bookmarkEnd w:id="2"/>
    </w:p>
    <w:tbl>
      <w:tblPr>
        <w:tblW w:w="14312"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12186"/>
        <w:gridCol w:w="2126"/>
      </w:tblGrid>
      <w:tr w:rsidR="00A43CD6" w:rsidRPr="00E00010" w14:paraId="18FC8F9C" w14:textId="77777777" w:rsidTr="00AB14A8">
        <w:trPr>
          <w:trHeight w:val="526"/>
        </w:trPr>
        <w:tc>
          <w:tcPr>
            <w:tcW w:w="14312" w:type="dxa"/>
            <w:gridSpan w:val="2"/>
            <w:shd w:val="clear" w:color="auto" w:fill="AD0F6E"/>
            <w:tcMar>
              <w:top w:w="0" w:type="dxa"/>
              <w:left w:w="108" w:type="dxa"/>
              <w:bottom w:w="0" w:type="dxa"/>
              <w:right w:w="108" w:type="dxa"/>
            </w:tcMar>
            <w:vAlign w:val="center"/>
          </w:tcPr>
          <w:p w14:paraId="63C50924" w14:textId="5B85A785" w:rsidR="00A43CD6" w:rsidRPr="00E00010" w:rsidRDefault="00A43CD6" w:rsidP="00EA6216">
            <w:pPr>
              <w:rPr>
                <w:rFonts w:cs="Arial"/>
                <w:b/>
                <w:bCs/>
                <w:color w:val="FFFFFF" w:themeColor="background1"/>
                <w:sz w:val="28"/>
                <w:szCs w:val="28"/>
              </w:rPr>
            </w:pPr>
            <w:r w:rsidRPr="00E00010">
              <w:rPr>
                <w:rFonts w:cs="Arial"/>
                <w:b/>
                <w:bCs/>
                <w:color w:val="FFFFFF" w:themeColor="background1"/>
                <w:sz w:val="28"/>
                <w:szCs w:val="28"/>
              </w:rPr>
              <w:t>Examined assessment (40% of the course)</w:t>
            </w:r>
          </w:p>
        </w:tc>
      </w:tr>
      <w:tr w:rsidR="00A43CD6" w:rsidRPr="00E00010" w14:paraId="687C1A7F" w14:textId="77777777" w:rsidTr="00AB14A8">
        <w:trPr>
          <w:trHeight w:val="1754"/>
        </w:trPr>
        <w:tc>
          <w:tcPr>
            <w:tcW w:w="12186" w:type="dxa"/>
            <w:shd w:val="clear" w:color="auto" w:fill="auto"/>
            <w:tcMar>
              <w:top w:w="0" w:type="dxa"/>
              <w:left w:w="108" w:type="dxa"/>
              <w:bottom w:w="0" w:type="dxa"/>
              <w:right w:w="108" w:type="dxa"/>
            </w:tcMar>
          </w:tcPr>
          <w:p w14:paraId="17BA2655" w14:textId="67D1D71C" w:rsidR="00A43CD6" w:rsidRPr="004A35E8" w:rsidRDefault="00A43CD6" w:rsidP="0003471C">
            <w:pPr>
              <w:rPr>
                <w:rFonts w:asciiTheme="minorHAnsi" w:hAnsiTheme="minorHAnsi" w:cstheme="minorHAnsi"/>
                <w:sz w:val="20"/>
                <w:szCs w:val="20"/>
              </w:rPr>
            </w:pPr>
            <w:r w:rsidRPr="004A35E8">
              <w:rPr>
                <w:rFonts w:asciiTheme="minorHAnsi" w:hAnsiTheme="minorHAnsi" w:cstheme="minorHAnsi"/>
                <w:b/>
                <w:bCs/>
                <w:sz w:val="20"/>
                <w:szCs w:val="20"/>
              </w:rPr>
              <w:t xml:space="preserve">R093 </w:t>
            </w:r>
            <w:r w:rsidRPr="004A35E8">
              <w:rPr>
                <w:rFonts w:asciiTheme="minorHAnsi" w:hAnsiTheme="minorHAnsi" w:cstheme="minorHAnsi"/>
                <w:sz w:val="20"/>
                <w:szCs w:val="20"/>
              </w:rPr>
              <w:t>Creative iMedia in the media industry</w:t>
            </w:r>
          </w:p>
          <w:p w14:paraId="2472CC1E" w14:textId="04A45994" w:rsidR="00A43CD6" w:rsidRPr="004A35E8" w:rsidRDefault="00A43CD6" w:rsidP="0003471C">
            <w:pPr>
              <w:rPr>
                <w:rFonts w:asciiTheme="minorHAnsi" w:hAnsiTheme="minorHAnsi" w:cstheme="minorHAnsi"/>
                <w:sz w:val="20"/>
                <w:szCs w:val="20"/>
              </w:rPr>
            </w:pPr>
            <w:r w:rsidRPr="004A35E8">
              <w:rPr>
                <w:rFonts w:asciiTheme="minorHAnsi" w:hAnsiTheme="minorHAnsi" w:cstheme="minorHAnsi"/>
                <w:sz w:val="20"/>
                <w:szCs w:val="20"/>
              </w:rPr>
              <w:t>In this unit you will learn about the media industry, digital media products, how they are planned, and the media codes which are used to convey meaning, create impact and engage audiences.</w:t>
            </w:r>
          </w:p>
          <w:p w14:paraId="630D6EF7" w14:textId="77777777" w:rsidR="00A43CD6" w:rsidRPr="004A35E8" w:rsidRDefault="00A43CD6" w:rsidP="0003471C">
            <w:pPr>
              <w:rPr>
                <w:rFonts w:asciiTheme="minorHAnsi" w:hAnsiTheme="minorHAnsi" w:cstheme="minorHAnsi"/>
                <w:sz w:val="20"/>
                <w:szCs w:val="20"/>
              </w:rPr>
            </w:pPr>
            <w:r w:rsidRPr="004A35E8">
              <w:rPr>
                <w:rFonts w:asciiTheme="minorHAnsi" w:hAnsiTheme="minorHAnsi" w:cstheme="minorHAnsi"/>
                <w:sz w:val="20"/>
                <w:szCs w:val="20"/>
              </w:rPr>
              <w:t>Topics include:</w:t>
            </w:r>
          </w:p>
          <w:p w14:paraId="1566F24B" w14:textId="77777777" w:rsidR="00A43CD6" w:rsidRPr="004A35E8" w:rsidRDefault="00A43CD6" w:rsidP="00A43CD6">
            <w:pPr>
              <w:pStyle w:val="ListParagraph"/>
              <w:widowControl w:val="0"/>
              <w:numPr>
                <w:ilvl w:val="0"/>
                <w:numId w:val="12"/>
              </w:numPr>
              <w:suppressAutoHyphens/>
              <w:autoSpaceDE w:val="0"/>
              <w:autoSpaceDN w:val="0"/>
              <w:spacing w:after="0" w:line="240" w:lineRule="auto"/>
              <w:textAlignment w:val="baseline"/>
              <w:rPr>
                <w:rFonts w:asciiTheme="minorHAnsi" w:hAnsiTheme="minorHAnsi" w:cstheme="minorHAnsi"/>
                <w:sz w:val="20"/>
                <w:szCs w:val="20"/>
              </w:rPr>
            </w:pPr>
            <w:r w:rsidRPr="004A35E8">
              <w:rPr>
                <w:rFonts w:asciiTheme="minorHAnsi" w:hAnsiTheme="minorHAnsi" w:cstheme="minorHAnsi"/>
                <w:sz w:val="20"/>
                <w:szCs w:val="20"/>
              </w:rPr>
              <w:t>The media industry</w:t>
            </w:r>
          </w:p>
          <w:p w14:paraId="2969E4B0" w14:textId="77777777" w:rsidR="00A43CD6" w:rsidRPr="004A35E8" w:rsidRDefault="00A43CD6" w:rsidP="00A43CD6">
            <w:pPr>
              <w:pStyle w:val="ListParagraph"/>
              <w:widowControl w:val="0"/>
              <w:numPr>
                <w:ilvl w:val="0"/>
                <w:numId w:val="12"/>
              </w:numPr>
              <w:suppressAutoHyphens/>
              <w:autoSpaceDE w:val="0"/>
              <w:autoSpaceDN w:val="0"/>
              <w:spacing w:after="0" w:line="240" w:lineRule="auto"/>
              <w:textAlignment w:val="baseline"/>
              <w:rPr>
                <w:rFonts w:asciiTheme="minorHAnsi" w:hAnsiTheme="minorHAnsi" w:cstheme="minorHAnsi"/>
                <w:sz w:val="20"/>
                <w:szCs w:val="20"/>
              </w:rPr>
            </w:pPr>
            <w:r w:rsidRPr="004A35E8">
              <w:rPr>
                <w:rFonts w:asciiTheme="minorHAnsi" w:hAnsiTheme="minorHAnsi" w:cstheme="minorHAnsi"/>
                <w:sz w:val="20"/>
                <w:szCs w:val="20"/>
              </w:rPr>
              <w:t>Factors influencing product design</w:t>
            </w:r>
          </w:p>
          <w:p w14:paraId="5E770BAD" w14:textId="77777777" w:rsidR="00A43CD6" w:rsidRPr="004A35E8" w:rsidRDefault="00A43CD6" w:rsidP="00A43CD6">
            <w:pPr>
              <w:pStyle w:val="ListParagraph"/>
              <w:widowControl w:val="0"/>
              <w:numPr>
                <w:ilvl w:val="0"/>
                <w:numId w:val="12"/>
              </w:numPr>
              <w:suppressAutoHyphens/>
              <w:autoSpaceDE w:val="0"/>
              <w:autoSpaceDN w:val="0"/>
              <w:spacing w:after="0" w:line="240" w:lineRule="auto"/>
              <w:textAlignment w:val="baseline"/>
              <w:rPr>
                <w:rFonts w:asciiTheme="minorHAnsi" w:hAnsiTheme="minorHAnsi" w:cstheme="minorHAnsi"/>
                <w:sz w:val="20"/>
                <w:szCs w:val="20"/>
              </w:rPr>
            </w:pPr>
            <w:r w:rsidRPr="004A35E8">
              <w:rPr>
                <w:rFonts w:asciiTheme="minorHAnsi" w:hAnsiTheme="minorHAnsi" w:cstheme="minorHAnsi"/>
                <w:sz w:val="20"/>
                <w:szCs w:val="20"/>
              </w:rPr>
              <w:t xml:space="preserve">Pre-production planning </w:t>
            </w:r>
          </w:p>
          <w:p w14:paraId="013FB42F" w14:textId="50F0650E" w:rsidR="00A43CD6" w:rsidRPr="004A35E8" w:rsidRDefault="00A43CD6" w:rsidP="0003471C">
            <w:pPr>
              <w:pStyle w:val="ListParagraph"/>
              <w:widowControl w:val="0"/>
              <w:numPr>
                <w:ilvl w:val="0"/>
                <w:numId w:val="12"/>
              </w:numPr>
              <w:suppressAutoHyphens/>
              <w:autoSpaceDE w:val="0"/>
              <w:autoSpaceDN w:val="0"/>
              <w:spacing w:after="0" w:line="240" w:lineRule="auto"/>
              <w:textAlignment w:val="baseline"/>
              <w:rPr>
                <w:rFonts w:asciiTheme="minorHAnsi" w:hAnsiTheme="minorHAnsi" w:cstheme="minorHAnsi"/>
                <w:sz w:val="20"/>
                <w:szCs w:val="20"/>
              </w:rPr>
            </w:pPr>
            <w:r w:rsidRPr="004A35E8">
              <w:rPr>
                <w:rFonts w:asciiTheme="minorHAnsi" w:hAnsiTheme="minorHAnsi" w:cstheme="minorHAnsi"/>
                <w:sz w:val="20"/>
                <w:szCs w:val="20"/>
              </w:rPr>
              <w:t>Distribution considerations.</w:t>
            </w:r>
          </w:p>
          <w:p w14:paraId="3161ACC5" w14:textId="77777777" w:rsidR="002E6781" w:rsidRPr="004A35E8" w:rsidRDefault="002E6781" w:rsidP="002E6781">
            <w:pPr>
              <w:widowControl w:val="0"/>
              <w:suppressAutoHyphens/>
              <w:autoSpaceDE w:val="0"/>
              <w:autoSpaceDN w:val="0"/>
              <w:spacing w:after="0" w:line="240" w:lineRule="auto"/>
              <w:ind w:left="360"/>
              <w:textAlignment w:val="baseline"/>
              <w:rPr>
                <w:rFonts w:asciiTheme="minorHAnsi" w:hAnsiTheme="minorHAnsi" w:cstheme="minorHAnsi"/>
                <w:sz w:val="20"/>
                <w:szCs w:val="20"/>
              </w:rPr>
            </w:pPr>
          </w:p>
          <w:p w14:paraId="03F032D0" w14:textId="77777777" w:rsidR="00A43CD6" w:rsidRPr="004A35E8" w:rsidRDefault="00A43CD6" w:rsidP="0003471C">
            <w:pPr>
              <w:rPr>
                <w:rFonts w:asciiTheme="minorHAnsi" w:hAnsiTheme="minorHAnsi" w:cstheme="minorHAnsi"/>
                <w:sz w:val="20"/>
                <w:szCs w:val="20"/>
              </w:rPr>
            </w:pPr>
            <w:r w:rsidRPr="004A35E8">
              <w:rPr>
                <w:rFonts w:asciiTheme="minorHAnsi" w:hAnsiTheme="minorHAnsi" w:cstheme="minorHAnsi"/>
                <w:sz w:val="20"/>
                <w:szCs w:val="20"/>
              </w:rPr>
              <w:t>Examination 1 hour 30 minutes</w:t>
            </w:r>
          </w:p>
        </w:tc>
        <w:tc>
          <w:tcPr>
            <w:tcW w:w="2126" w:type="dxa"/>
            <w:shd w:val="clear" w:color="auto" w:fill="auto"/>
            <w:tcMar>
              <w:top w:w="0" w:type="dxa"/>
              <w:left w:w="108" w:type="dxa"/>
              <w:bottom w:w="0" w:type="dxa"/>
              <w:right w:w="108" w:type="dxa"/>
            </w:tcMar>
          </w:tcPr>
          <w:p w14:paraId="30DA10D5" w14:textId="77777777" w:rsidR="00A43CD6" w:rsidRPr="004A35E8" w:rsidRDefault="00A43CD6" w:rsidP="0003471C">
            <w:pPr>
              <w:rPr>
                <w:rFonts w:asciiTheme="minorHAnsi" w:hAnsiTheme="minorHAnsi" w:cstheme="minorHAnsi"/>
                <w:sz w:val="20"/>
                <w:szCs w:val="20"/>
              </w:rPr>
            </w:pPr>
            <w:r w:rsidRPr="004A35E8">
              <w:rPr>
                <w:rFonts w:asciiTheme="minorHAnsi" w:hAnsiTheme="minorHAnsi" w:cstheme="minorHAnsi"/>
                <w:sz w:val="20"/>
                <w:szCs w:val="20"/>
              </w:rPr>
              <w:t>48 GLH</w:t>
            </w:r>
          </w:p>
          <w:p w14:paraId="38C4945A" w14:textId="77777777" w:rsidR="00A43CD6" w:rsidRPr="00E00010" w:rsidRDefault="00A43CD6" w:rsidP="0003471C">
            <w:pPr>
              <w:rPr>
                <w:rFonts w:cs="Arial"/>
              </w:rPr>
            </w:pPr>
            <w:r w:rsidRPr="004A35E8">
              <w:rPr>
                <w:rFonts w:asciiTheme="minorHAnsi" w:hAnsiTheme="minorHAnsi" w:cstheme="minorHAnsi"/>
                <w:sz w:val="20"/>
                <w:szCs w:val="20"/>
              </w:rPr>
              <w:t>70 Marks</w:t>
            </w:r>
          </w:p>
        </w:tc>
      </w:tr>
    </w:tbl>
    <w:p w14:paraId="40F1C26E" w14:textId="35D0101C" w:rsidR="00AB14A8" w:rsidRPr="00E00010" w:rsidRDefault="00AB14A8" w:rsidP="00A43CD6">
      <w:pPr>
        <w:rPr>
          <w:rFonts w:cs="Arial"/>
        </w:rPr>
      </w:pPr>
    </w:p>
    <w:p w14:paraId="577B71F8" w14:textId="7A7909C2" w:rsidR="00A43CD6" w:rsidRPr="00E00010" w:rsidRDefault="00AB14A8" w:rsidP="00AB14A8">
      <w:pPr>
        <w:spacing w:after="0" w:line="240" w:lineRule="auto"/>
        <w:rPr>
          <w:rFonts w:cs="Arial"/>
        </w:rPr>
      </w:pPr>
      <w:r w:rsidRPr="00E00010">
        <w:rPr>
          <w:rFonts w:cs="Arial"/>
        </w:rPr>
        <w:br w:type="page"/>
      </w:r>
    </w:p>
    <w:tbl>
      <w:tblPr>
        <w:tblW w:w="14312"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12044"/>
        <w:gridCol w:w="2268"/>
      </w:tblGrid>
      <w:tr w:rsidR="00A43CD6" w:rsidRPr="00E00010" w14:paraId="5B3ED5F5" w14:textId="77777777" w:rsidTr="00AB14A8">
        <w:trPr>
          <w:trHeight w:val="680"/>
          <w:tblHeader/>
        </w:trPr>
        <w:tc>
          <w:tcPr>
            <w:tcW w:w="14312" w:type="dxa"/>
            <w:gridSpan w:val="2"/>
            <w:shd w:val="clear" w:color="auto" w:fill="AD0F6E"/>
            <w:tcMar>
              <w:top w:w="0" w:type="dxa"/>
              <w:left w:w="108" w:type="dxa"/>
              <w:bottom w:w="0" w:type="dxa"/>
              <w:right w:w="108" w:type="dxa"/>
            </w:tcMar>
            <w:vAlign w:val="center"/>
          </w:tcPr>
          <w:p w14:paraId="084BB3D6" w14:textId="784BA9E6" w:rsidR="00A43CD6" w:rsidRPr="00E00010" w:rsidRDefault="00A43CD6" w:rsidP="00CC04B3">
            <w:pPr>
              <w:rPr>
                <w:rFonts w:cs="Arial"/>
                <w:b/>
                <w:bCs/>
                <w:color w:val="FFFFFF" w:themeColor="background1"/>
                <w:sz w:val="28"/>
                <w:szCs w:val="28"/>
              </w:rPr>
            </w:pPr>
            <w:r w:rsidRPr="00E00010">
              <w:rPr>
                <w:rFonts w:cs="Arial"/>
                <w:b/>
                <w:bCs/>
                <w:color w:val="FFFFFF" w:themeColor="background1"/>
                <w:sz w:val="28"/>
                <w:szCs w:val="28"/>
              </w:rPr>
              <w:lastRenderedPageBreak/>
              <w:t>N</w:t>
            </w:r>
            <w:r w:rsidRPr="00E00010">
              <w:rPr>
                <w:rFonts w:cs="Arial"/>
                <w:b/>
                <w:bCs/>
                <w:color w:val="FFFFFF" w:themeColor="background1"/>
                <w:sz w:val="28"/>
                <w:szCs w:val="28"/>
                <w:shd w:val="clear" w:color="auto" w:fill="AD0F6E"/>
              </w:rPr>
              <w:t>on-examined assessment (60% of the course)</w:t>
            </w:r>
          </w:p>
        </w:tc>
      </w:tr>
      <w:tr w:rsidR="00A43CD6" w:rsidRPr="00E00010" w14:paraId="5005A6DB" w14:textId="77777777" w:rsidTr="00AB14A8">
        <w:trPr>
          <w:trHeight w:val="1754"/>
        </w:trPr>
        <w:tc>
          <w:tcPr>
            <w:tcW w:w="12044" w:type="dxa"/>
            <w:shd w:val="clear" w:color="auto" w:fill="auto"/>
            <w:tcMar>
              <w:top w:w="0" w:type="dxa"/>
              <w:left w:w="108" w:type="dxa"/>
              <w:bottom w:w="0" w:type="dxa"/>
              <w:right w:w="108" w:type="dxa"/>
            </w:tcMar>
          </w:tcPr>
          <w:p w14:paraId="4C7202A1" w14:textId="55543603" w:rsidR="00A43CD6" w:rsidRPr="004A35E8" w:rsidRDefault="00A43CD6" w:rsidP="00E84C92">
            <w:pPr>
              <w:pStyle w:val="Tablebodycopy"/>
              <w:spacing w:line="240" w:lineRule="auto"/>
              <w:rPr>
                <w:szCs w:val="20"/>
                <w:lang w:val="en-GB"/>
              </w:rPr>
            </w:pPr>
            <w:r w:rsidRPr="004A35E8">
              <w:rPr>
                <w:b/>
                <w:szCs w:val="20"/>
                <w:lang w:val="en-GB"/>
              </w:rPr>
              <w:t>R094</w:t>
            </w:r>
            <w:r w:rsidRPr="004A35E8">
              <w:rPr>
                <w:szCs w:val="20"/>
                <w:lang w:val="en-GB"/>
              </w:rPr>
              <w:t xml:space="preserve"> Visual identity and digital graphics </w:t>
            </w:r>
            <w:r w:rsidRPr="004A35E8">
              <w:rPr>
                <w:b/>
                <w:szCs w:val="20"/>
                <w:lang w:val="en-GB"/>
              </w:rPr>
              <w:t>(Mandatory Unit)</w:t>
            </w:r>
          </w:p>
          <w:p w14:paraId="2370EE63" w14:textId="5F2278D8" w:rsidR="00A43CD6" w:rsidRPr="004A35E8" w:rsidRDefault="00A43CD6" w:rsidP="00E84C92">
            <w:pPr>
              <w:pStyle w:val="Tablebodycopy"/>
              <w:spacing w:line="240" w:lineRule="auto"/>
              <w:rPr>
                <w:szCs w:val="20"/>
                <w:lang w:val="en-GB"/>
              </w:rPr>
            </w:pPr>
            <w:r w:rsidRPr="004A35E8">
              <w:rPr>
                <w:szCs w:val="20"/>
                <w:lang w:val="en-GB"/>
              </w:rPr>
              <w:t>In this unit you will learn to how to develop visual identities for clients and use the concepts of graphic design to create original digital graphics to engage target audiences.</w:t>
            </w:r>
          </w:p>
          <w:p w14:paraId="54840DCB" w14:textId="464C8653" w:rsidR="00A43CD6" w:rsidRPr="004A35E8" w:rsidRDefault="00A43CD6" w:rsidP="00E84C92">
            <w:pPr>
              <w:pStyle w:val="Tablebodycopy"/>
              <w:spacing w:line="240" w:lineRule="auto"/>
              <w:rPr>
                <w:szCs w:val="20"/>
                <w:lang w:val="en-GB"/>
              </w:rPr>
            </w:pPr>
            <w:r w:rsidRPr="004A35E8">
              <w:rPr>
                <w:szCs w:val="20"/>
                <w:lang w:val="en-GB"/>
              </w:rPr>
              <w:t>Topics include:</w:t>
            </w:r>
          </w:p>
          <w:p w14:paraId="69120600" w14:textId="77777777" w:rsidR="00A43CD6" w:rsidRPr="004A35E8" w:rsidRDefault="00A43CD6" w:rsidP="00DB07BC">
            <w:pPr>
              <w:pStyle w:val="Bullets"/>
              <w:numPr>
                <w:ilvl w:val="0"/>
                <w:numId w:val="27"/>
              </w:numPr>
              <w:ind w:left="457"/>
              <w:rPr>
                <w:sz w:val="20"/>
                <w:szCs w:val="20"/>
              </w:rPr>
            </w:pPr>
            <w:r w:rsidRPr="004A35E8">
              <w:rPr>
                <w:sz w:val="20"/>
                <w:szCs w:val="20"/>
              </w:rPr>
              <w:t>Develop visual identity</w:t>
            </w:r>
          </w:p>
          <w:p w14:paraId="737D255C" w14:textId="77777777" w:rsidR="00A43CD6" w:rsidRPr="004A35E8" w:rsidRDefault="00A43CD6" w:rsidP="00DB07BC">
            <w:pPr>
              <w:pStyle w:val="Bullets"/>
              <w:numPr>
                <w:ilvl w:val="0"/>
                <w:numId w:val="27"/>
              </w:numPr>
              <w:ind w:left="457"/>
              <w:rPr>
                <w:sz w:val="20"/>
                <w:szCs w:val="20"/>
              </w:rPr>
            </w:pPr>
            <w:r w:rsidRPr="004A35E8">
              <w:rPr>
                <w:sz w:val="20"/>
                <w:szCs w:val="20"/>
              </w:rPr>
              <w:t>Plan digital graphics for products</w:t>
            </w:r>
          </w:p>
          <w:p w14:paraId="1691689B" w14:textId="557F2BDA" w:rsidR="00A43CD6" w:rsidRPr="004A35E8" w:rsidRDefault="00A43CD6" w:rsidP="00DB07BC">
            <w:pPr>
              <w:pStyle w:val="Bullets"/>
              <w:numPr>
                <w:ilvl w:val="0"/>
                <w:numId w:val="27"/>
              </w:numPr>
              <w:ind w:left="457"/>
              <w:rPr>
                <w:sz w:val="20"/>
                <w:szCs w:val="20"/>
              </w:rPr>
            </w:pPr>
            <w:r w:rsidRPr="004A35E8">
              <w:rPr>
                <w:sz w:val="20"/>
                <w:szCs w:val="20"/>
              </w:rPr>
              <w:t>Create visual identity and digital graphics</w:t>
            </w:r>
            <w:r w:rsidR="006F3FE0" w:rsidRPr="004A35E8">
              <w:rPr>
                <w:sz w:val="20"/>
                <w:szCs w:val="20"/>
              </w:rPr>
              <w:t>.</w:t>
            </w:r>
          </w:p>
          <w:p w14:paraId="6A3674E8" w14:textId="7B344117" w:rsidR="00A43CD6" w:rsidRPr="004A35E8" w:rsidRDefault="00A43CD6" w:rsidP="00E84C92">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set assignment</w:t>
            </w:r>
            <w:r w:rsidR="00C548EF" w:rsidRPr="004A35E8">
              <w:rPr>
                <w:szCs w:val="20"/>
                <w:lang w:val="en-GB"/>
              </w:rPr>
              <w:br/>
            </w:r>
            <w:r w:rsidRPr="004A35E8">
              <w:rPr>
                <w:szCs w:val="20"/>
                <w:lang w:val="en-GB"/>
              </w:rPr>
              <w:t>Approx. 10 hours</w:t>
            </w:r>
          </w:p>
          <w:p w14:paraId="7263142F" w14:textId="2E5411AA" w:rsidR="00A114AF" w:rsidRPr="00E00010" w:rsidRDefault="00A114AF" w:rsidP="00E84C92">
            <w:pPr>
              <w:pStyle w:val="Tablebodycopy"/>
              <w:spacing w:line="240" w:lineRule="auto"/>
              <w:rPr>
                <w:lang w:val="en-GB"/>
              </w:rPr>
            </w:pPr>
          </w:p>
        </w:tc>
        <w:tc>
          <w:tcPr>
            <w:tcW w:w="2268" w:type="dxa"/>
            <w:shd w:val="clear" w:color="auto" w:fill="auto"/>
            <w:tcMar>
              <w:top w:w="0" w:type="dxa"/>
              <w:left w:w="108" w:type="dxa"/>
              <w:bottom w:w="0" w:type="dxa"/>
              <w:right w:w="108" w:type="dxa"/>
            </w:tcMar>
          </w:tcPr>
          <w:p w14:paraId="5E0A3919" w14:textId="77777777" w:rsidR="00A43CD6" w:rsidRPr="00E00010" w:rsidRDefault="00A43CD6" w:rsidP="00E84C92">
            <w:pPr>
              <w:pStyle w:val="Tablebodycopy"/>
              <w:spacing w:line="240" w:lineRule="auto"/>
              <w:rPr>
                <w:lang w:val="en-GB"/>
              </w:rPr>
            </w:pPr>
            <w:r w:rsidRPr="00E00010">
              <w:rPr>
                <w:lang w:val="en-GB"/>
              </w:rPr>
              <w:t>30 GLH</w:t>
            </w:r>
          </w:p>
          <w:p w14:paraId="493D4ED2" w14:textId="77777777" w:rsidR="00A43CD6" w:rsidRPr="00E00010" w:rsidRDefault="00A43CD6" w:rsidP="00E84C92">
            <w:pPr>
              <w:pStyle w:val="Tablebodycopy"/>
              <w:spacing w:line="240" w:lineRule="auto"/>
              <w:rPr>
                <w:lang w:val="en-GB"/>
              </w:rPr>
            </w:pPr>
            <w:r w:rsidRPr="00E00010">
              <w:rPr>
                <w:lang w:val="en-GB"/>
              </w:rPr>
              <w:t>50 marks</w:t>
            </w:r>
          </w:p>
        </w:tc>
      </w:tr>
      <w:tr w:rsidR="00A43CD6" w:rsidRPr="00E00010" w14:paraId="27B3FEF6" w14:textId="77777777" w:rsidTr="00AB14A8">
        <w:trPr>
          <w:trHeight w:val="1754"/>
        </w:trPr>
        <w:tc>
          <w:tcPr>
            <w:tcW w:w="12044" w:type="dxa"/>
            <w:shd w:val="clear" w:color="auto" w:fill="auto"/>
            <w:tcMar>
              <w:top w:w="0" w:type="dxa"/>
              <w:left w:w="108" w:type="dxa"/>
              <w:bottom w:w="0" w:type="dxa"/>
              <w:right w:w="108" w:type="dxa"/>
            </w:tcMar>
          </w:tcPr>
          <w:p w14:paraId="1A57E3A5" w14:textId="7E11C3B9" w:rsidR="00A43CD6" w:rsidRPr="004A35E8" w:rsidRDefault="00A43CD6" w:rsidP="00E84C92">
            <w:pPr>
              <w:pStyle w:val="Tablebodycopy"/>
              <w:spacing w:line="240" w:lineRule="auto"/>
              <w:rPr>
                <w:szCs w:val="20"/>
                <w:lang w:val="en-GB"/>
              </w:rPr>
            </w:pPr>
            <w:r w:rsidRPr="004A35E8">
              <w:rPr>
                <w:b/>
                <w:bCs/>
                <w:szCs w:val="20"/>
                <w:lang w:val="en-GB"/>
              </w:rPr>
              <w:t xml:space="preserve">R095 </w:t>
            </w:r>
            <w:r w:rsidRPr="004A35E8">
              <w:rPr>
                <w:bCs/>
                <w:szCs w:val="20"/>
                <w:lang w:val="en-GB"/>
              </w:rPr>
              <w:t>Characters and comics</w:t>
            </w:r>
          </w:p>
          <w:p w14:paraId="77898B5D" w14:textId="09F0D1D2" w:rsidR="00A43CD6" w:rsidRPr="004A35E8" w:rsidRDefault="00A43CD6" w:rsidP="00E84C92">
            <w:pPr>
              <w:pStyle w:val="Tablebodycopy"/>
              <w:spacing w:line="240" w:lineRule="auto"/>
              <w:rPr>
                <w:szCs w:val="20"/>
                <w:lang w:val="en-GB"/>
              </w:rPr>
            </w:pPr>
            <w:r w:rsidRPr="004A35E8">
              <w:rPr>
                <w:szCs w:val="20"/>
                <w:lang w:val="en-GB"/>
              </w:rPr>
              <w:t>In this unit you will learn how to plan, create and review comics which contain original characters.</w:t>
            </w:r>
          </w:p>
          <w:p w14:paraId="0DBF80EC" w14:textId="2F7F81DD" w:rsidR="00A43CD6" w:rsidRPr="004A35E8" w:rsidRDefault="00A43CD6" w:rsidP="00E84C92">
            <w:pPr>
              <w:pStyle w:val="Tablebodycopy"/>
              <w:spacing w:line="240" w:lineRule="auto"/>
              <w:rPr>
                <w:szCs w:val="20"/>
                <w:lang w:val="en-GB"/>
              </w:rPr>
            </w:pPr>
            <w:r w:rsidRPr="004A35E8">
              <w:rPr>
                <w:szCs w:val="20"/>
                <w:lang w:val="en-GB"/>
              </w:rPr>
              <w:t>Topics include:</w:t>
            </w:r>
          </w:p>
          <w:p w14:paraId="06C18B5F" w14:textId="77777777" w:rsidR="00A43CD6" w:rsidRPr="004A35E8" w:rsidRDefault="00A43CD6" w:rsidP="00C548EF">
            <w:pPr>
              <w:pStyle w:val="Bullets"/>
              <w:numPr>
                <w:ilvl w:val="0"/>
                <w:numId w:val="31"/>
              </w:numPr>
              <w:ind w:left="457"/>
              <w:rPr>
                <w:sz w:val="20"/>
                <w:szCs w:val="20"/>
              </w:rPr>
            </w:pPr>
            <w:r w:rsidRPr="004A35E8">
              <w:rPr>
                <w:sz w:val="20"/>
                <w:szCs w:val="20"/>
              </w:rPr>
              <w:t>Plan characters and comics</w:t>
            </w:r>
          </w:p>
          <w:p w14:paraId="4A0C6060" w14:textId="77777777" w:rsidR="00A43CD6" w:rsidRPr="004A35E8" w:rsidRDefault="00A43CD6" w:rsidP="00C548EF">
            <w:pPr>
              <w:pStyle w:val="Bullets"/>
              <w:numPr>
                <w:ilvl w:val="0"/>
                <w:numId w:val="31"/>
              </w:numPr>
              <w:ind w:left="457"/>
              <w:rPr>
                <w:sz w:val="20"/>
                <w:szCs w:val="20"/>
              </w:rPr>
            </w:pPr>
            <w:r w:rsidRPr="004A35E8">
              <w:rPr>
                <w:sz w:val="20"/>
                <w:szCs w:val="20"/>
              </w:rPr>
              <w:t>Create characters and comics</w:t>
            </w:r>
          </w:p>
          <w:p w14:paraId="67A8D1D6" w14:textId="17BD8CCD" w:rsidR="00A43CD6" w:rsidRPr="004A35E8" w:rsidRDefault="00A43CD6" w:rsidP="00C548EF">
            <w:pPr>
              <w:pStyle w:val="Bullets"/>
              <w:numPr>
                <w:ilvl w:val="0"/>
                <w:numId w:val="31"/>
              </w:numPr>
              <w:ind w:left="457"/>
              <w:rPr>
                <w:sz w:val="20"/>
                <w:szCs w:val="20"/>
              </w:rPr>
            </w:pPr>
            <w:r w:rsidRPr="004A35E8">
              <w:rPr>
                <w:sz w:val="20"/>
                <w:szCs w:val="20"/>
              </w:rPr>
              <w:t>Review characters and comics</w:t>
            </w:r>
            <w:r w:rsidR="006F3FE0" w:rsidRPr="004A35E8">
              <w:rPr>
                <w:sz w:val="20"/>
                <w:szCs w:val="20"/>
              </w:rPr>
              <w:t>.</w:t>
            </w:r>
          </w:p>
          <w:p w14:paraId="6119FC82" w14:textId="1EB20BAA" w:rsidR="00A114AF" w:rsidRPr="004A35E8" w:rsidRDefault="00A43CD6" w:rsidP="00C548EF">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 xml:space="preserve">set assignment </w:t>
            </w:r>
            <w:r w:rsidR="00C548EF" w:rsidRPr="004A35E8">
              <w:rPr>
                <w:szCs w:val="20"/>
                <w:lang w:val="en-GB"/>
              </w:rPr>
              <w:br/>
            </w:r>
            <w:r w:rsidRPr="004A35E8">
              <w:rPr>
                <w:szCs w:val="20"/>
                <w:lang w:val="en-GB"/>
              </w:rPr>
              <w:t>Approx. 1</w:t>
            </w:r>
            <w:r w:rsidR="007026E4" w:rsidRPr="004A35E8">
              <w:rPr>
                <w:szCs w:val="20"/>
                <w:lang w:val="en-GB"/>
              </w:rPr>
              <w:t>2</w:t>
            </w:r>
            <w:r w:rsidRPr="004A35E8">
              <w:rPr>
                <w:szCs w:val="20"/>
                <w:lang w:val="en-GB"/>
              </w:rPr>
              <w:t>-1</w:t>
            </w:r>
            <w:r w:rsidR="007026E4" w:rsidRPr="004A35E8">
              <w:rPr>
                <w:szCs w:val="20"/>
                <w:lang w:val="en-GB"/>
              </w:rPr>
              <w:t>4</w:t>
            </w:r>
            <w:r w:rsidRPr="004A35E8">
              <w:rPr>
                <w:szCs w:val="20"/>
                <w:lang w:val="en-GB"/>
              </w:rPr>
              <w:t xml:space="preserve"> hours</w:t>
            </w:r>
          </w:p>
          <w:p w14:paraId="13718A79" w14:textId="5B6C3429" w:rsidR="00A114AF" w:rsidRPr="00E00010" w:rsidRDefault="00A114AF" w:rsidP="00C548EF">
            <w:pPr>
              <w:pStyle w:val="Tablebodycopy"/>
              <w:spacing w:line="240" w:lineRule="auto"/>
              <w:rPr>
                <w:lang w:val="en-GB"/>
              </w:rPr>
            </w:pPr>
          </w:p>
        </w:tc>
        <w:tc>
          <w:tcPr>
            <w:tcW w:w="2268" w:type="dxa"/>
            <w:shd w:val="clear" w:color="auto" w:fill="auto"/>
            <w:tcMar>
              <w:top w:w="0" w:type="dxa"/>
              <w:left w:w="108" w:type="dxa"/>
              <w:bottom w:w="0" w:type="dxa"/>
              <w:right w:w="108" w:type="dxa"/>
            </w:tcMar>
          </w:tcPr>
          <w:p w14:paraId="05DA10D6" w14:textId="77777777" w:rsidR="00A43CD6" w:rsidRPr="00E00010" w:rsidRDefault="00A43CD6" w:rsidP="00E84C92">
            <w:pPr>
              <w:pStyle w:val="Tablebodycopy"/>
              <w:spacing w:line="240" w:lineRule="auto"/>
              <w:rPr>
                <w:lang w:val="en-GB"/>
              </w:rPr>
            </w:pPr>
            <w:r w:rsidRPr="00E00010">
              <w:rPr>
                <w:lang w:val="en-GB"/>
              </w:rPr>
              <w:t>42 GLH</w:t>
            </w:r>
          </w:p>
          <w:p w14:paraId="19C4A328" w14:textId="77777777" w:rsidR="00A43CD6" w:rsidRPr="00E00010" w:rsidRDefault="00A43CD6" w:rsidP="00E84C92">
            <w:pPr>
              <w:pStyle w:val="Tablebodycopy"/>
              <w:spacing w:line="240" w:lineRule="auto"/>
              <w:rPr>
                <w:lang w:val="en-GB"/>
              </w:rPr>
            </w:pPr>
            <w:r w:rsidRPr="00E00010">
              <w:rPr>
                <w:lang w:val="en-GB"/>
              </w:rPr>
              <w:t xml:space="preserve">70 marks </w:t>
            </w:r>
          </w:p>
        </w:tc>
      </w:tr>
      <w:tr w:rsidR="00A43CD6" w:rsidRPr="00E00010" w14:paraId="400C457A" w14:textId="77777777" w:rsidTr="00E84C92">
        <w:trPr>
          <w:trHeight w:val="1754"/>
        </w:trPr>
        <w:tc>
          <w:tcPr>
            <w:tcW w:w="12044" w:type="dxa"/>
            <w:shd w:val="clear" w:color="auto" w:fill="auto"/>
            <w:tcMar>
              <w:top w:w="113" w:type="dxa"/>
              <w:left w:w="108" w:type="dxa"/>
              <w:bottom w:w="0" w:type="dxa"/>
              <w:right w:w="108" w:type="dxa"/>
            </w:tcMar>
          </w:tcPr>
          <w:p w14:paraId="6E322B68" w14:textId="04271A21" w:rsidR="00A43CD6" w:rsidRPr="004A35E8" w:rsidRDefault="00A43CD6" w:rsidP="00E84C92">
            <w:pPr>
              <w:pStyle w:val="Tablebodycopy"/>
              <w:spacing w:line="240" w:lineRule="auto"/>
              <w:rPr>
                <w:bCs/>
                <w:szCs w:val="20"/>
                <w:lang w:val="en-GB"/>
              </w:rPr>
            </w:pPr>
            <w:r w:rsidRPr="004A35E8">
              <w:rPr>
                <w:b/>
                <w:bCs/>
                <w:szCs w:val="20"/>
                <w:lang w:val="en-GB"/>
              </w:rPr>
              <w:lastRenderedPageBreak/>
              <w:t xml:space="preserve">R096 </w:t>
            </w:r>
            <w:r w:rsidRPr="004A35E8">
              <w:rPr>
                <w:bCs/>
                <w:szCs w:val="20"/>
                <w:lang w:val="en-GB"/>
              </w:rPr>
              <w:t>Animation and audio</w:t>
            </w:r>
          </w:p>
          <w:p w14:paraId="544BD685" w14:textId="643F7995" w:rsidR="00A43CD6" w:rsidRPr="004A35E8" w:rsidRDefault="00A43CD6" w:rsidP="00E84C92">
            <w:pPr>
              <w:pStyle w:val="Tablebodycopy"/>
              <w:spacing w:line="240" w:lineRule="auto"/>
              <w:rPr>
                <w:bCs/>
                <w:szCs w:val="20"/>
                <w:lang w:val="en-GB"/>
              </w:rPr>
            </w:pPr>
            <w:r w:rsidRPr="004A35E8">
              <w:rPr>
                <w:bCs/>
                <w:szCs w:val="20"/>
                <w:lang w:val="en-GB"/>
              </w:rPr>
              <w:t>In this unit you will learn how to plan, create and review animation with an audio soundtrack.</w:t>
            </w:r>
          </w:p>
          <w:p w14:paraId="2CC6C097" w14:textId="0FEBC708" w:rsidR="00A43CD6" w:rsidRPr="004A35E8" w:rsidRDefault="00A43CD6" w:rsidP="00E84C92">
            <w:pPr>
              <w:pStyle w:val="Tablebodycopy"/>
              <w:spacing w:line="240" w:lineRule="auto"/>
              <w:rPr>
                <w:bCs/>
                <w:szCs w:val="20"/>
                <w:lang w:val="en-GB"/>
              </w:rPr>
            </w:pPr>
            <w:r w:rsidRPr="004A35E8">
              <w:rPr>
                <w:bCs/>
                <w:szCs w:val="20"/>
                <w:lang w:val="en-GB"/>
              </w:rPr>
              <w:t>Topics include:</w:t>
            </w:r>
          </w:p>
          <w:p w14:paraId="5FD72351" w14:textId="77777777" w:rsidR="00A43CD6" w:rsidRPr="004A35E8" w:rsidRDefault="00A43CD6" w:rsidP="00C548EF">
            <w:pPr>
              <w:pStyle w:val="Bullets"/>
              <w:numPr>
                <w:ilvl w:val="0"/>
                <w:numId w:val="32"/>
              </w:numPr>
              <w:rPr>
                <w:sz w:val="20"/>
                <w:szCs w:val="20"/>
              </w:rPr>
            </w:pPr>
            <w:r w:rsidRPr="004A35E8">
              <w:rPr>
                <w:sz w:val="20"/>
                <w:szCs w:val="20"/>
              </w:rPr>
              <w:t>Plan animation with audio</w:t>
            </w:r>
          </w:p>
          <w:p w14:paraId="5B72B8AF" w14:textId="77777777" w:rsidR="00A43CD6" w:rsidRPr="004A35E8" w:rsidRDefault="00A43CD6" w:rsidP="00C548EF">
            <w:pPr>
              <w:pStyle w:val="Bullets"/>
              <w:numPr>
                <w:ilvl w:val="0"/>
                <w:numId w:val="32"/>
              </w:numPr>
              <w:rPr>
                <w:sz w:val="20"/>
                <w:szCs w:val="20"/>
              </w:rPr>
            </w:pPr>
            <w:r w:rsidRPr="004A35E8">
              <w:rPr>
                <w:sz w:val="20"/>
                <w:szCs w:val="20"/>
              </w:rPr>
              <w:t>Create animation with audio</w:t>
            </w:r>
          </w:p>
          <w:p w14:paraId="0EF0B1D1" w14:textId="5182888E" w:rsidR="00A43CD6" w:rsidRPr="004A35E8" w:rsidRDefault="00A43CD6" w:rsidP="00C548EF">
            <w:pPr>
              <w:pStyle w:val="Bullets"/>
              <w:numPr>
                <w:ilvl w:val="0"/>
                <w:numId w:val="32"/>
              </w:numPr>
              <w:rPr>
                <w:sz w:val="20"/>
                <w:szCs w:val="20"/>
              </w:rPr>
            </w:pPr>
            <w:r w:rsidRPr="004A35E8">
              <w:rPr>
                <w:sz w:val="20"/>
                <w:szCs w:val="20"/>
              </w:rPr>
              <w:t>Review animation with audio</w:t>
            </w:r>
            <w:r w:rsidR="006F3FE0" w:rsidRPr="004A35E8">
              <w:rPr>
                <w:sz w:val="20"/>
                <w:szCs w:val="20"/>
              </w:rPr>
              <w:t>.</w:t>
            </w:r>
          </w:p>
          <w:p w14:paraId="2AD1C71D" w14:textId="2F76396C" w:rsidR="00A43CD6" w:rsidRPr="004A35E8" w:rsidRDefault="00A43CD6" w:rsidP="00E84C92">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 xml:space="preserve">set assignment </w:t>
            </w:r>
            <w:r w:rsidR="00C548EF" w:rsidRPr="004A35E8">
              <w:rPr>
                <w:szCs w:val="20"/>
                <w:lang w:val="en-GB"/>
              </w:rPr>
              <w:br/>
            </w:r>
            <w:r w:rsidRPr="004A35E8">
              <w:rPr>
                <w:szCs w:val="20"/>
                <w:lang w:val="en-GB"/>
              </w:rPr>
              <w:t>Approx. 1</w:t>
            </w:r>
            <w:r w:rsidR="00920A49" w:rsidRPr="004A35E8">
              <w:rPr>
                <w:szCs w:val="20"/>
                <w:lang w:val="en-GB"/>
              </w:rPr>
              <w:t>2</w:t>
            </w:r>
            <w:r w:rsidRPr="004A35E8">
              <w:rPr>
                <w:szCs w:val="20"/>
                <w:lang w:val="en-GB"/>
              </w:rPr>
              <w:t>-1</w:t>
            </w:r>
            <w:r w:rsidR="00920A49" w:rsidRPr="004A35E8">
              <w:rPr>
                <w:szCs w:val="20"/>
                <w:lang w:val="en-GB"/>
              </w:rPr>
              <w:t>4</w:t>
            </w:r>
            <w:r w:rsidRPr="004A35E8">
              <w:rPr>
                <w:szCs w:val="20"/>
                <w:lang w:val="en-GB"/>
              </w:rPr>
              <w:t xml:space="preserve"> hours</w:t>
            </w:r>
          </w:p>
          <w:p w14:paraId="3CB83370" w14:textId="25182861" w:rsidR="00A114AF" w:rsidRPr="00E00010" w:rsidRDefault="00A114AF" w:rsidP="00E84C92">
            <w:pPr>
              <w:pStyle w:val="Tablebodycopy"/>
              <w:spacing w:line="240" w:lineRule="auto"/>
              <w:rPr>
                <w:lang w:val="en-GB"/>
              </w:rPr>
            </w:pPr>
          </w:p>
        </w:tc>
        <w:tc>
          <w:tcPr>
            <w:tcW w:w="2268" w:type="dxa"/>
            <w:shd w:val="clear" w:color="auto" w:fill="auto"/>
            <w:tcMar>
              <w:top w:w="113" w:type="dxa"/>
              <w:left w:w="108" w:type="dxa"/>
              <w:bottom w:w="0" w:type="dxa"/>
              <w:right w:w="108" w:type="dxa"/>
            </w:tcMar>
          </w:tcPr>
          <w:p w14:paraId="019A2C01" w14:textId="77777777" w:rsidR="00A43CD6" w:rsidRPr="00E00010" w:rsidRDefault="00A43CD6" w:rsidP="00E84C92">
            <w:pPr>
              <w:pStyle w:val="Tablebodycopy"/>
              <w:spacing w:line="240" w:lineRule="auto"/>
              <w:rPr>
                <w:lang w:val="en-GB"/>
              </w:rPr>
            </w:pPr>
            <w:r w:rsidRPr="00E00010">
              <w:rPr>
                <w:lang w:val="en-GB"/>
              </w:rPr>
              <w:t>42 GLH</w:t>
            </w:r>
          </w:p>
          <w:p w14:paraId="1296D8EA" w14:textId="77777777" w:rsidR="00A43CD6" w:rsidRPr="00E00010" w:rsidRDefault="00A43CD6" w:rsidP="00E84C92">
            <w:pPr>
              <w:pStyle w:val="Tablebodycopy"/>
              <w:spacing w:line="240" w:lineRule="auto"/>
              <w:rPr>
                <w:lang w:val="en-GB"/>
              </w:rPr>
            </w:pPr>
            <w:r w:rsidRPr="00E00010">
              <w:rPr>
                <w:lang w:val="en-GB"/>
              </w:rPr>
              <w:t>70 marks</w:t>
            </w:r>
          </w:p>
        </w:tc>
      </w:tr>
      <w:tr w:rsidR="00A43CD6" w:rsidRPr="00E00010" w14:paraId="23D245F9" w14:textId="77777777" w:rsidTr="00E84C92">
        <w:trPr>
          <w:trHeight w:val="1754"/>
        </w:trPr>
        <w:tc>
          <w:tcPr>
            <w:tcW w:w="12044" w:type="dxa"/>
            <w:shd w:val="clear" w:color="auto" w:fill="auto"/>
            <w:tcMar>
              <w:top w:w="113" w:type="dxa"/>
              <w:left w:w="108" w:type="dxa"/>
              <w:bottom w:w="0" w:type="dxa"/>
              <w:right w:w="108" w:type="dxa"/>
            </w:tcMar>
          </w:tcPr>
          <w:p w14:paraId="67567539" w14:textId="645C6DBB" w:rsidR="00A43CD6" w:rsidRPr="004A35E8" w:rsidRDefault="00A43CD6" w:rsidP="00E84C92">
            <w:pPr>
              <w:pStyle w:val="Tablebodycopy"/>
              <w:spacing w:line="240" w:lineRule="auto"/>
              <w:rPr>
                <w:bCs/>
                <w:szCs w:val="20"/>
                <w:lang w:val="en-GB"/>
              </w:rPr>
            </w:pPr>
            <w:r w:rsidRPr="004A35E8">
              <w:rPr>
                <w:b/>
                <w:bCs/>
                <w:szCs w:val="20"/>
                <w:lang w:val="en-GB"/>
              </w:rPr>
              <w:t>R097</w:t>
            </w:r>
            <w:r w:rsidRPr="004A35E8">
              <w:rPr>
                <w:bCs/>
                <w:szCs w:val="20"/>
                <w:lang w:val="en-GB"/>
              </w:rPr>
              <w:t xml:space="preserve"> Interactive digital media</w:t>
            </w:r>
          </w:p>
          <w:p w14:paraId="62AB6A64" w14:textId="438B232A" w:rsidR="00A43CD6" w:rsidRPr="004A35E8" w:rsidRDefault="00A43CD6" w:rsidP="00E84C92">
            <w:pPr>
              <w:pStyle w:val="Tablebodycopy"/>
              <w:spacing w:line="240" w:lineRule="auto"/>
              <w:rPr>
                <w:bCs/>
                <w:szCs w:val="20"/>
                <w:lang w:val="en-GB"/>
              </w:rPr>
            </w:pPr>
            <w:r w:rsidRPr="004A35E8">
              <w:rPr>
                <w:bCs/>
                <w:szCs w:val="20"/>
                <w:lang w:val="en-GB"/>
              </w:rPr>
              <w:t>In this unit you will learn how to plan, create and review interactive digital media products.</w:t>
            </w:r>
          </w:p>
          <w:p w14:paraId="32563516" w14:textId="34EBE66A" w:rsidR="00A43CD6" w:rsidRPr="004A35E8" w:rsidRDefault="00A43CD6" w:rsidP="00E84C92">
            <w:pPr>
              <w:pStyle w:val="Tablebodycopy"/>
              <w:spacing w:line="240" w:lineRule="auto"/>
              <w:rPr>
                <w:bCs/>
                <w:szCs w:val="20"/>
                <w:lang w:val="en-GB"/>
              </w:rPr>
            </w:pPr>
            <w:r w:rsidRPr="004A35E8">
              <w:rPr>
                <w:bCs/>
                <w:szCs w:val="20"/>
                <w:lang w:val="en-GB"/>
              </w:rPr>
              <w:t>Topics include:</w:t>
            </w:r>
          </w:p>
          <w:p w14:paraId="303F6063" w14:textId="77777777" w:rsidR="00A43CD6" w:rsidRPr="004A35E8" w:rsidRDefault="00A43CD6" w:rsidP="00C548EF">
            <w:pPr>
              <w:pStyle w:val="Bullets"/>
              <w:numPr>
                <w:ilvl w:val="0"/>
                <w:numId w:val="33"/>
              </w:numPr>
              <w:rPr>
                <w:sz w:val="20"/>
                <w:szCs w:val="20"/>
              </w:rPr>
            </w:pPr>
            <w:r w:rsidRPr="004A35E8">
              <w:rPr>
                <w:sz w:val="20"/>
                <w:szCs w:val="20"/>
              </w:rPr>
              <w:t>Plan interactive digital media</w:t>
            </w:r>
          </w:p>
          <w:p w14:paraId="0A61962D" w14:textId="77777777" w:rsidR="00A43CD6" w:rsidRPr="004A35E8" w:rsidRDefault="00A43CD6" w:rsidP="00C548EF">
            <w:pPr>
              <w:pStyle w:val="Bullets"/>
              <w:numPr>
                <w:ilvl w:val="0"/>
                <w:numId w:val="33"/>
              </w:numPr>
              <w:rPr>
                <w:sz w:val="20"/>
                <w:szCs w:val="20"/>
              </w:rPr>
            </w:pPr>
            <w:r w:rsidRPr="004A35E8">
              <w:rPr>
                <w:sz w:val="20"/>
                <w:szCs w:val="20"/>
              </w:rPr>
              <w:t>Create interactive digital media</w:t>
            </w:r>
          </w:p>
          <w:p w14:paraId="71ACB452" w14:textId="41861FE6" w:rsidR="00A43CD6" w:rsidRPr="004A35E8" w:rsidRDefault="00A43CD6" w:rsidP="00C548EF">
            <w:pPr>
              <w:pStyle w:val="Bullets"/>
              <w:numPr>
                <w:ilvl w:val="0"/>
                <w:numId w:val="33"/>
              </w:numPr>
              <w:rPr>
                <w:sz w:val="20"/>
                <w:szCs w:val="20"/>
              </w:rPr>
            </w:pPr>
            <w:r w:rsidRPr="004A35E8">
              <w:rPr>
                <w:sz w:val="20"/>
                <w:szCs w:val="20"/>
              </w:rPr>
              <w:t>Review interactive digital media</w:t>
            </w:r>
            <w:r w:rsidR="006F3FE0" w:rsidRPr="004A35E8">
              <w:rPr>
                <w:sz w:val="20"/>
                <w:szCs w:val="20"/>
              </w:rPr>
              <w:t>.</w:t>
            </w:r>
            <w:r w:rsidRPr="004A35E8">
              <w:rPr>
                <w:b/>
                <w:sz w:val="20"/>
                <w:szCs w:val="20"/>
              </w:rPr>
              <w:t xml:space="preserve"> </w:t>
            </w:r>
          </w:p>
          <w:p w14:paraId="346EA8DF" w14:textId="6585B4B5" w:rsidR="00A43CD6" w:rsidRPr="004A35E8" w:rsidRDefault="00A43CD6" w:rsidP="00E84C92">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 xml:space="preserve">set assignment </w:t>
            </w:r>
            <w:r w:rsidR="00C548EF" w:rsidRPr="004A35E8">
              <w:rPr>
                <w:szCs w:val="20"/>
                <w:lang w:val="en-GB"/>
              </w:rPr>
              <w:br/>
            </w:r>
            <w:r w:rsidRPr="004A35E8">
              <w:rPr>
                <w:szCs w:val="20"/>
                <w:lang w:val="en-GB"/>
              </w:rPr>
              <w:t>Approx. 1</w:t>
            </w:r>
            <w:r w:rsidR="00920A49" w:rsidRPr="004A35E8">
              <w:rPr>
                <w:szCs w:val="20"/>
                <w:lang w:val="en-GB"/>
              </w:rPr>
              <w:t>2</w:t>
            </w:r>
            <w:r w:rsidRPr="004A35E8">
              <w:rPr>
                <w:szCs w:val="20"/>
                <w:lang w:val="en-GB"/>
              </w:rPr>
              <w:t>-1</w:t>
            </w:r>
            <w:r w:rsidR="00920A49" w:rsidRPr="004A35E8">
              <w:rPr>
                <w:szCs w:val="20"/>
                <w:lang w:val="en-GB"/>
              </w:rPr>
              <w:t>4</w:t>
            </w:r>
            <w:r w:rsidRPr="004A35E8">
              <w:rPr>
                <w:szCs w:val="20"/>
                <w:lang w:val="en-GB"/>
              </w:rPr>
              <w:t xml:space="preserve"> hours</w:t>
            </w:r>
          </w:p>
          <w:p w14:paraId="3EFE1A51" w14:textId="3CF8EB7B" w:rsidR="00A114AF" w:rsidRPr="00E00010" w:rsidRDefault="00A114AF" w:rsidP="00E84C92">
            <w:pPr>
              <w:pStyle w:val="Tablebodycopy"/>
              <w:spacing w:line="240" w:lineRule="auto"/>
              <w:rPr>
                <w:lang w:val="en-GB"/>
              </w:rPr>
            </w:pPr>
          </w:p>
        </w:tc>
        <w:tc>
          <w:tcPr>
            <w:tcW w:w="2268" w:type="dxa"/>
            <w:shd w:val="clear" w:color="auto" w:fill="auto"/>
            <w:tcMar>
              <w:top w:w="113" w:type="dxa"/>
              <w:left w:w="108" w:type="dxa"/>
              <w:bottom w:w="0" w:type="dxa"/>
              <w:right w:w="108" w:type="dxa"/>
            </w:tcMar>
          </w:tcPr>
          <w:p w14:paraId="354475A2" w14:textId="77777777" w:rsidR="00A43CD6" w:rsidRPr="00E00010" w:rsidRDefault="00A43CD6" w:rsidP="00E84C92">
            <w:pPr>
              <w:pStyle w:val="Tablebodycopy"/>
              <w:spacing w:line="240" w:lineRule="auto"/>
              <w:rPr>
                <w:lang w:val="en-GB"/>
              </w:rPr>
            </w:pPr>
            <w:r w:rsidRPr="00E00010">
              <w:rPr>
                <w:lang w:val="en-GB"/>
              </w:rPr>
              <w:t>42 GLH</w:t>
            </w:r>
          </w:p>
          <w:p w14:paraId="1E61AA62" w14:textId="77777777" w:rsidR="00A43CD6" w:rsidRPr="00E00010" w:rsidRDefault="00A43CD6" w:rsidP="00E84C92">
            <w:pPr>
              <w:pStyle w:val="Tablebodycopy"/>
              <w:spacing w:line="240" w:lineRule="auto"/>
              <w:rPr>
                <w:lang w:val="en-GB"/>
              </w:rPr>
            </w:pPr>
            <w:r w:rsidRPr="00E00010">
              <w:rPr>
                <w:lang w:val="en-GB"/>
              </w:rPr>
              <w:t>70 marks</w:t>
            </w:r>
          </w:p>
        </w:tc>
      </w:tr>
      <w:tr w:rsidR="00A43CD6" w:rsidRPr="00E00010" w14:paraId="6401C455" w14:textId="77777777" w:rsidTr="00E84C92">
        <w:trPr>
          <w:trHeight w:val="1754"/>
        </w:trPr>
        <w:tc>
          <w:tcPr>
            <w:tcW w:w="12044" w:type="dxa"/>
            <w:shd w:val="clear" w:color="auto" w:fill="auto"/>
            <w:tcMar>
              <w:top w:w="113" w:type="dxa"/>
              <w:left w:w="108" w:type="dxa"/>
              <w:bottom w:w="0" w:type="dxa"/>
              <w:right w:w="108" w:type="dxa"/>
            </w:tcMar>
          </w:tcPr>
          <w:p w14:paraId="43DF0394" w14:textId="03DF2840" w:rsidR="00A43CD6" w:rsidRPr="004A35E8" w:rsidRDefault="00A43CD6" w:rsidP="00E84C92">
            <w:pPr>
              <w:pStyle w:val="Tablebodycopy"/>
              <w:spacing w:line="240" w:lineRule="auto"/>
              <w:rPr>
                <w:bCs/>
                <w:szCs w:val="20"/>
                <w:lang w:val="en-GB"/>
              </w:rPr>
            </w:pPr>
            <w:r w:rsidRPr="004A35E8">
              <w:rPr>
                <w:b/>
                <w:bCs/>
                <w:szCs w:val="20"/>
                <w:lang w:val="en-GB"/>
              </w:rPr>
              <w:lastRenderedPageBreak/>
              <w:t xml:space="preserve">R098 </w:t>
            </w:r>
            <w:r w:rsidRPr="004A35E8">
              <w:rPr>
                <w:bCs/>
                <w:szCs w:val="20"/>
                <w:lang w:val="en-GB"/>
              </w:rPr>
              <w:t>Visual imaging</w:t>
            </w:r>
          </w:p>
          <w:p w14:paraId="5620F304" w14:textId="761143BE" w:rsidR="00A43CD6" w:rsidRPr="004A35E8" w:rsidRDefault="00A43CD6" w:rsidP="00E84C92">
            <w:pPr>
              <w:pStyle w:val="Tablebodycopy"/>
              <w:spacing w:line="240" w:lineRule="auto"/>
              <w:rPr>
                <w:bCs/>
                <w:szCs w:val="20"/>
                <w:lang w:val="en-GB"/>
              </w:rPr>
            </w:pPr>
            <w:r w:rsidRPr="004A35E8">
              <w:rPr>
                <w:bCs/>
                <w:szCs w:val="20"/>
                <w:lang w:val="en-GB"/>
              </w:rPr>
              <w:t>In this unit you will learn how to plan, create and review portfolios of visual imagery.</w:t>
            </w:r>
          </w:p>
          <w:p w14:paraId="2D726B02" w14:textId="34508B62" w:rsidR="00A43CD6" w:rsidRPr="004A35E8" w:rsidRDefault="00A43CD6" w:rsidP="00E84C92">
            <w:pPr>
              <w:pStyle w:val="Tablebodycopy"/>
              <w:spacing w:line="240" w:lineRule="auto"/>
              <w:rPr>
                <w:bCs/>
                <w:szCs w:val="20"/>
                <w:lang w:val="en-GB"/>
              </w:rPr>
            </w:pPr>
            <w:r w:rsidRPr="004A35E8">
              <w:rPr>
                <w:bCs/>
                <w:szCs w:val="20"/>
                <w:lang w:val="en-GB"/>
              </w:rPr>
              <w:t>Topics include:</w:t>
            </w:r>
          </w:p>
          <w:p w14:paraId="197FED4B" w14:textId="77777777" w:rsidR="00A43CD6" w:rsidRPr="004A35E8" w:rsidRDefault="00A43CD6" w:rsidP="00C548EF">
            <w:pPr>
              <w:pStyle w:val="Bullets"/>
              <w:numPr>
                <w:ilvl w:val="0"/>
                <w:numId w:val="35"/>
              </w:numPr>
              <w:rPr>
                <w:sz w:val="20"/>
                <w:szCs w:val="20"/>
              </w:rPr>
            </w:pPr>
            <w:r w:rsidRPr="004A35E8">
              <w:rPr>
                <w:sz w:val="20"/>
                <w:szCs w:val="20"/>
              </w:rPr>
              <w:t>Plan visual imaging portfolios</w:t>
            </w:r>
          </w:p>
          <w:p w14:paraId="5BBF073F" w14:textId="77777777" w:rsidR="00A43CD6" w:rsidRPr="004A35E8" w:rsidRDefault="00A43CD6" w:rsidP="00C548EF">
            <w:pPr>
              <w:pStyle w:val="Bullets"/>
              <w:numPr>
                <w:ilvl w:val="0"/>
                <w:numId w:val="35"/>
              </w:numPr>
              <w:rPr>
                <w:sz w:val="20"/>
                <w:szCs w:val="20"/>
              </w:rPr>
            </w:pPr>
            <w:r w:rsidRPr="004A35E8">
              <w:rPr>
                <w:sz w:val="20"/>
                <w:szCs w:val="20"/>
              </w:rPr>
              <w:t>Create visual imaging portfolios</w:t>
            </w:r>
          </w:p>
          <w:p w14:paraId="0FF41DBD" w14:textId="38B2E19D" w:rsidR="00A43CD6" w:rsidRPr="004A35E8" w:rsidRDefault="00A43CD6" w:rsidP="00C548EF">
            <w:pPr>
              <w:pStyle w:val="Bullets"/>
              <w:numPr>
                <w:ilvl w:val="0"/>
                <w:numId w:val="35"/>
              </w:numPr>
              <w:rPr>
                <w:sz w:val="20"/>
                <w:szCs w:val="20"/>
              </w:rPr>
            </w:pPr>
            <w:r w:rsidRPr="004A35E8">
              <w:rPr>
                <w:sz w:val="20"/>
                <w:szCs w:val="20"/>
              </w:rPr>
              <w:t>Review visual imaging portfolios</w:t>
            </w:r>
            <w:r w:rsidR="006F3FE0" w:rsidRPr="004A35E8">
              <w:rPr>
                <w:sz w:val="20"/>
                <w:szCs w:val="20"/>
              </w:rPr>
              <w:t>.</w:t>
            </w:r>
            <w:r w:rsidRPr="004A35E8">
              <w:rPr>
                <w:sz w:val="20"/>
                <w:szCs w:val="20"/>
              </w:rPr>
              <w:t xml:space="preserve"> </w:t>
            </w:r>
          </w:p>
          <w:p w14:paraId="2F2121BD" w14:textId="557260BD" w:rsidR="00A43CD6" w:rsidRPr="004A35E8" w:rsidRDefault="00A43CD6" w:rsidP="00E84C92">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 xml:space="preserve">set assignment </w:t>
            </w:r>
            <w:r w:rsidR="00C548EF" w:rsidRPr="004A35E8">
              <w:rPr>
                <w:szCs w:val="20"/>
                <w:lang w:val="en-GB"/>
              </w:rPr>
              <w:br/>
            </w:r>
            <w:r w:rsidRPr="004A35E8">
              <w:rPr>
                <w:szCs w:val="20"/>
                <w:lang w:val="en-GB"/>
              </w:rPr>
              <w:t>Approx. 1</w:t>
            </w:r>
            <w:r w:rsidR="00920A49" w:rsidRPr="004A35E8">
              <w:rPr>
                <w:szCs w:val="20"/>
                <w:lang w:val="en-GB"/>
              </w:rPr>
              <w:t>2</w:t>
            </w:r>
            <w:r w:rsidRPr="004A35E8">
              <w:rPr>
                <w:szCs w:val="20"/>
                <w:lang w:val="en-GB"/>
              </w:rPr>
              <w:t>-1</w:t>
            </w:r>
            <w:r w:rsidR="00920A49" w:rsidRPr="004A35E8">
              <w:rPr>
                <w:szCs w:val="20"/>
                <w:lang w:val="en-GB"/>
              </w:rPr>
              <w:t>4</w:t>
            </w:r>
            <w:r w:rsidRPr="004A35E8">
              <w:rPr>
                <w:szCs w:val="20"/>
                <w:lang w:val="en-GB"/>
              </w:rPr>
              <w:t xml:space="preserve"> hours</w:t>
            </w:r>
          </w:p>
          <w:p w14:paraId="57EB315C" w14:textId="6606D4DD" w:rsidR="00A114AF" w:rsidRPr="00E00010" w:rsidRDefault="00A114AF" w:rsidP="00E84C92">
            <w:pPr>
              <w:pStyle w:val="Tablebodycopy"/>
              <w:spacing w:line="240" w:lineRule="auto"/>
              <w:rPr>
                <w:lang w:val="en-GB"/>
              </w:rPr>
            </w:pPr>
          </w:p>
        </w:tc>
        <w:tc>
          <w:tcPr>
            <w:tcW w:w="2268" w:type="dxa"/>
            <w:shd w:val="clear" w:color="auto" w:fill="auto"/>
            <w:tcMar>
              <w:top w:w="113" w:type="dxa"/>
              <w:left w:w="108" w:type="dxa"/>
              <w:bottom w:w="0" w:type="dxa"/>
              <w:right w:w="108" w:type="dxa"/>
            </w:tcMar>
          </w:tcPr>
          <w:p w14:paraId="74D18649" w14:textId="77777777" w:rsidR="00A43CD6" w:rsidRPr="00E00010" w:rsidRDefault="00A43CD6" w:rsidP="00E84C92">
            <w:pPr>
              <w:pStyle w:val="Tablebodycopy"/>
              <w:spacing w:line="240" w:lineRule="auto"/>
              <w:rPr>
                <w:lang w:val="en-GB"/>
              </w:rPr>
            </w:pPr>
            <w:r w:rsidRPr="00E00010">
              <w:rPr>
                <w:lang w:val="en-GB"/>
              </w:rPr>
              <w:t>42 GLH</w:t>
            </w:r>
          </w:p>
          <w:p w14:paraId="2519A5FE" w14:textId="77777777" w:rsidR="00A43CD6" w:rsidRPr="00E00010" w:rsidRDefault="00A43CD6" w:rsidP="00E84C92">
            <w:pPr>
              <w:pStyle w:val="Tablebodycopy"/>
              <w:spacing w:line="240" w:lineRule="auto"/>
              <w:rPr>
                <w:lang w:val="en-GB"/>
              </w:rPr>
            </w:pPr>
            <w:r w:rsidRPr="00E00010">
              <w:rPr>
                <w:lang w:val="en-GB"/>
              </w:rPr>
              <w:t>70 marks</w:t>
            </w:r>
          </w:p>
        </w:tc>
      </w:tr>
      <w:tr w:rsidR="00A43CD6" w:rsidRPr="00E00010" w14:paraId="4EB22424" w14:textId="77777777" w:rsidTr="00E84C92">
        <w:trPr>
          <w:trHeight w:val="1754"/>
        </w:trPr>
        <w:tc>
          <w:tcPr>
            <w:tcW w:w="12044" w:type="dxa"/>
            <w:shd w:val="clear" w:color="auto" w:fill="auto"/>
            <w:tcMar>
              <w:top w:w="113" w:type="dxa"/>
              <w:left w:w="108" w:type="dxa"/>
              <w:bottom w:w="0" w:type="dxa"/>
              <w:right w:w="108" w:type="dxa"/>
            </w:tcMar>
          </w:tcPr>
          <w:p w14:paraId="521340E2" w14:textId="111EC1F6" w:rsidR="00A43CD6" w:rsidRPr="004A35E8" w:rsidRDefault="00A43CD6" w:rsidP="00E84C92">
            <w:pPr>
              <w:pStyle w:val="Tablebodycopy"/>
              <w:spacing w:line="240" w:lineRule="auto"/>
              <w:rPr>
                <w:bCs/>
                <w:szCs w:val="20"/>
                <w:lang w:val="en-GB"/>
              </w:rPr>
            </w:pPr>
            <w:r w:rsidRPr="004A35E8">
              <w:rPr>
                <w:b/>
                <w:bCs/>
                <w:szCs w:val="20"/>
                <w:lang w:val="en-GB"/>
              </w:rPr>
              <w:t xml:space="preserve">R099 </w:t>
            </w:r>
            <w:r w:rsidRPr="004A35E8">
              <w:rPr>
                <w:bCs/>
                <w:szCs w:val="20"/>
                <w:lang w:val="en-GB"/>
              </w:rPr>
              <w:t>Digital games</w:t>
            </w:r>
          </w:p>
          <w:p w14:paraId="50211C33" w14:textId="07B4F69F" w:rsidR="00A43CD6" w:rsidRPr="004A35E8" w:rsidRDefault="00A43CD6" w:rsidP="00E84C92">
            <w:pPr>
              <w:pStyle w:val="Tablebodycopy"/>
              <w:spacing w:line="240" w:lineRule="auto"/>
              <w:rPr>
                <w:bCs/>
                <w:szCs w:val="20"/>
                <w:lang w:val="en-GB"/>
              </w:rPr>
            </w:pPr>
            <w:r w:rsidRPr="004A35E8">
              <w:rPr>
                <w:bCs/>
                <w:szCs w:val="20"/>
                <w:lang w:val="en-GB"/>
              </w:rPr>
              <w:t>In this unit you will learn how to plan, create and review digital games.</w:t>
            </w:r>
          </w:p>
          <w:p w14:paraId="3B75CF20" w14:textId="2147F934" w:rsidR="00A43CD6" w:rsidRPr="004A35E8" w:rsidRDefault="00A43CD6" w:rsidP="00E84C92">
            <w:pPr>
              <w:pStyle w:val="Tablebodycopy"/>
              <w:spacing w:line="240" w:lineRule="auto"/>
              <w:rPr>
                <w:bCs/>
                <w:szCs w:val="20"/>
                <w:lang w:val="en-GB"/>
              </w:rPr>
            </w:pPr>
            <w:r w:rsidRPr="004A35E8">
              <w:rPr>
                <w:bCs/>
                <w:szCs w:val="20"/>
                <w:lang w:val="en-GB"/>
              </w:rPr>
              <w:t>Topics include:</w:t>
            </w:r>
          </w:p>
          <w:p w14:paraId="3197C12A" w14:textId="77777777" w:rsidR="00A43CD6" w:rsidRPr="004A35E8" w:rsidRDefault="00A43CD6" w:rsidP="00C548EF">
            <w:pPr>
              <w:pStyle w:val="Bullets"/>
              <w:numPr>
                <w:ilvl w:val="0"/>
                <w:numId w:val="34"/>
              </w:numPr>
              <w:rPr>
                <w:sz w:val="20"/>
                <w:szCs w:val="20"/>
              </w:rPr>
            </w:pPr>
            <w:r w:rsidRPr="004A35E8">
              <w:rPr>
                <w:sz w:val="20"/>
                <w:szCs w:val="20"/>
              </w:rPr>
              <w:t>Plan digital games</w:t>
            </w:r>
          </w:p>
          <w:p w14:paraId="25DA2720" w14:textId="77777777" w:rsidR="00A43CD6" w:rsidRPr="004A35E8" w:rsidRDefault="00A43CD6" w:rsidP="00C548EF">
            <w:pPr>
              <w:pStyle w:val="Bullets"/>
              <w:numPr>
                <w:ilvl w:val="0"/>
                <w:numId w:val="34"/>
              </w:numPr>
              <w:rPr>
                <w:sz w:val="20"/>
                <w:szCs w:val="20"/>
              </w:rPr>
            </w:pPr>
            <w:r w:rsidRPr="004A35E8">
              <w:rPr>
                <w:sz w:val="20"/>
                <w:szCs w:val="20"/>
              </w:rPr>
              <w:t>Create digital games</w:t>
            </w:r>
          </w:p>
          <w:p w14:paraId="6BA0FEDD" w14:textId="066D35E2" w:rsidR="00A43CD6" w:rsidRPr="004A35E8" w:rsidRDefault="00A43CD6" w:rsidP="00C548EF">
            <w:pPr>
              <w:pStyle w:val="Bullets"/>
              <w:numPr>
                <w:ilvl w:val="0"/>
                <w:numId w:val="34"/>
              </w:numPr>
              <w:rPr>
                <w:sz w:val="20"/>
                <w:szCs w:val="20"/>
              </w:rPr>
            </w:pPr>
            <w:r w:rsidRPr="004A35E8">
              <w:rPr>
                <w:sz w:val="20"/>
                <w:szCs w:val="20"/>
              </w:rPr>
              <w:t>Review digital game</w:t>
            </w:r>
            <w:r w:rsidR="009B6446" w:rsidRPr="004A35E8">
              <w:rPr>
                <w:sz w:val="20"/>
                <w:szCs w:val="20"/>
              </w:rPr>
              <w:t>s.</w:t>
            </w:r>
          </w:p>
          <w:p w14:paraId="0E51751F" w14:textId="1FF61C76" w:rsidR="00A43CD6" w:rsidRPr="004A35E8" w:rsidRDefault="00A43CD6" w:rsidP="00E84C92">
            <w:pPr>
              <w:pStyle w:val="Tablebodycopy"/>
              <w:spacing w:line="240" w:lineRule="auto"/>
              <w:rPr>
                <w:szCs w:val="20"/>
                <w:lang w:val="en-GB"/>
              </w:rPr>
            </w:pPr>
            <w:r w:rsidRPr="004A35E8">
              <w:rPr>
                <w:szCs w:val="20"/>
                <w:lang w:val="en-GB"/>
              </w:rPr>
              <w:t>OCR</w:t>
            </w:r>
            <w:r w:rsidR="00AC6521">
              <w:rPr>
                <w:szCs w:val="20"/>
                <w:lang w:val="en-GB"/>
              </w:rPr>
              <w:t>-</w:t>
            </w:r>
            <w:r w:rsidRPr="004A35E8">
              <w:rPr>
                <w:szCs w:val="20"/>
                <w:lang w:val="en-GB"/>
              </w:rPr>
              <w:t xml:space="preserve">set assignment </w:t>
            </w:r>
            <w:r w:rsidR="00C548EF" w:rsidRPr="004A35E8">
              <w:rPr>
                <w:szCs w:val="20"/>
                <w:lang w:val="en-GB"/>
              </w:rPr>
              <w:br/>
            </w:r>
            <w:r w:rsidRPr="004A35E8">
              <w:rPr>
                <w:szCs w:val="20"/>
                <w:lang w:val="en-GB"/>
              </w:rPr>
              <w:t>Approx. 1</w:t>
            </w:r>
            <w:r w:rsidR="00920A49" w:rsidRPr="004A35E8">
              <w:rPr>
                <w:szCs w:val="20"/>
                <w:lang w:val="en-GB"/>
              </w:rPr>
              <w:t>2</w:t>
            </w:r>
            <w:r w:rsidRPr="004A35E8">
              <w:rPr>
                <w:szCs w:val="20"/>
                <w:lang w:val="en-GB"/>
              </w:rPr>
              <w:t>-1</w:t>
            </w:r>
            <w:r w:rsidR="00920A49" w:rsidRPr="004A35E8">
              <w:rPr>
                <w:szCs w:val="20"/>
                <w:lang w:val="en-GB"/>
              </w:rPr>
              <w:t>4</w:t>
            </w:r>
            <w:r w:rsidRPr="004A35E8">
              <w:rPr>
                <w:szCs w:val="20"/>
                <w:lang w:val="en-GB"/>
              </w:rPr>
              <w:t xml:space="preserve"> hours</w:t>
            </w:r>
          </w:p>
          <w:p w14:paraId="2D8D7745" w14:textId="14514F07" w:rsidR="00A114AF" w:rsidRPr="00E00010" w:rsidRDefault="00A114AF" w:rsidP="00E84C92">
            <w:pPr>
              <w:pStyle w:val="Tablebodycopy"/>
              <w:spacing w:line="240" w:lineRule="auto"/>
              <w:rPr>
                <w:lang w:val="en-GB"/>
              </w:rPr>
            </w:pPr>
          </w:p>
        </w:tc>
        <w:tc>
          <w:tcPr>
            <w:tcW w:w="2268" w:type="dxa"/>
            <w:shd w:val="clear" w:color="auto" w:fill="auto"/>
            <w:tcMar>
              <w:top w:w="113" w:type="dxa"/>
              <w:left w:w="108" w:type="dxa"/>
              <w:bottom w:w="0" w:type="dxa"/>
              <w:right w:w="108" w:type="dxa"/>
            </w:tcMar>
          </w:tcPr>
          <w:p w14:paraId="27256BD5" w14:textId="77777777" w:rsidR="00A43CD6" w:rsidRPr="00E00010" w:rsidRDefault="00A43CD6" w:rsidP="00E84C92">
            <w:pPr>
              <w:pStyle w:val="Tablebodycopy"/>
              <w:spacing w:line="240" w:lineRule="auto"/>
              <w:rPr>
                <w:lang w:val="en-GB"/>
              </w:rPr>
            </w:pPr>
            <w:r w:rsidRPr="00E00010">
              <w:rPr>
                <w:lang w:val="en-GB"/>
              </w:rPr>
              <w:t>42 GLH</w:t>
            </w:r>
          </w:p>
          <w:p w14:paraId="61A69515" w14:textId="77777777" w:rsidR="00A43CD6" w:rsidRPr="00E00010" w:rsidRDefault="00A43CD6" w:rsidP="00E84C92">
            <w:pPr>
              <w:pStyle w:val="Tablebodycopy"/>
              <w:spacing w:line="240" w:lineRule="auto"/>
              <w:rPr>
                <w:lang w:val="en-GB"/>
              </w:rPr>
            </w:pPr>
            <w:r w:rsidRPr="00E00010">
              <w:rPr>
                <w:lang w:val="en-GB"/>
              </w:rPr>
              <w:t>70 marks</w:t>
            </w:r>
          </w:p>
        </w:tc>
      </w:tr>
    </w:tbl>
    <w:p w14:paraId="5A9A51BF" w14:textId="77777777" w:rsidR="00A43CD6" w:rsidRPr="00E00010" w:rsidRDefault="00A43CD6" w:rsidP="00AB14A8">
      <w:pPr>
        <w:pStyle w:val="Heading2"/>
      </w:pPr>
      <w:bookmarkStart w:id="3" w:name="_Toc67651424"/>
      <w:bookmarkStart w:id="4" w:name="_Toc72393977"/>
      <w:r w:rsidRPr="00E00010">
        <w:lastRenderedPageBreak/>
        <w:t xml:space="preserve">A reminder about the </w:t>
      </w:r>
      <w:bookmarkStart w:id="5" w:name="_Hlk71706989"/>
      <w:r w:rsidRPr="00E00010">
        <w:t xml:space="preserve">terminal assessment </w:t>
      </w:r>
      <w:bookmarkEnd w:id="5"/>
      <w:r w:rsidRPr="00E00010">
        <w:t>rule</w:t>
      </w:r>
      <w:bookmarkEnd w:id="3"/>
      <w:bookmarkEnd w:id="4"/>
    </w:p>
    <w:p w14:paraId="6D3EF283" w14:textId="678FB9D3" w:rsidR="00A43CD6" w:rsidRPr="00E00010" w:rsidRDefault="00BA630D" w:rsidP="00A43CD6">
      <w:pPr>
        <w:pStyle w:val="Body"/>
        <w:rPr>
          <w:rStyle w:val="s1"/>
          <w:rFonts w:cs="Arial"/>
          <w:b/>
          <w:bCs/>
        </w:rPr>
      </w:pPr>
      <w:r w:rsidRPr="00E00010">
        <w:rPr>
          <w:rFonts w:ascii="Arial" w:hAnsi="Arial" w:cs="Arial"/>
          <w:noProof/>
        </w:rPr>
        <w:drawing>
          <wp:anchor distT="0" distB="36195" distL="114300" distR="114300" simplePos="0" relativeHeight="251658242" behindDoc="0" locked="0" layoutInCell="1" allowOverlap="1" wp14:anchorId="406E769A" wp14:editId="3D199670">
            <wp:simplePos x="0" y="0"/>
            <wp:positionH relativeFrom="margin">
              <wp:posOffset>-104140</wp:posOffset>
            </wp:positionH>
            <wp:positionV relativeFrom="paragraph">
              <wp:posOffset>349250</wp:posOffset>
            </wp:positionV>
            <wp:extent cx="8676640" cy="49593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jpg"/>
                    <pic:cNvPicPr/>
                  </pic:nvPicPr>
                  <pic:blipFill rotWithShape="1">
                    <a:blip r:embed="rId15"/>
                    <a:srcRect l="3267" t="14500" r="2437" b="9221"/>
                    <a:stretch/>
                  </pic:blipFill>
                  <pic:spPr bwMode="auto">
                    <a:xfrm>
                      <a:off x="0" y="0"/>
                      <a:ext cx="8676640" cy="495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CD6" w:rsidRPr="00E00010">
        <w:rPr>
          <w:rFonts w:ascii="Arial" w:hAnsi="Arial" w:cs="Arial"/>
        </w:rPr>
        <w:t xml:space="preserve">You must bear in mind the ‘terminal assessment’ requirement; you have to submit all centre-assessed units either </w:t>
      </w:r>
      <w:r w:rsidR="00A43CD6" w:rsidRPr="00E00010">
        <w:rPr>
          <w:rFonts w:ascii="Arial" w:hAnsi="Arial" w:cs="Arial"/>
          <w:b/>
          <w:bCs/>
        </w:rPr>
        <w:t>before or in the same series as the final exam is taken.</w:t>
      </w:r>
    </w:p>
    <w:p w14:paraId="22EA7B89" w14:textId="5F94B925" w:rsidR="00A43CD6" w:rsidRPr="00E00010" w:rsidRDefault="00A43CD6" w:rsidP="00A43CD6">
      <w:pPr>
        <w:spacing w:after="160"/>
        <w:rPr>
          <w:rFonts w:cs="Arial"/>
          <w:b/>
          <w:bCs/>
        </w:rPr>
      </w:pPr>
      <w:r w:rsidRPr="00E00010">
        <w:rPr>
          <w:rFonts w:cs="Arial"/>
        </w:rPr>
        <w:t>Take a look at our guide ‘</w:t>
      </w:r>
      <w:hyperlink r:id="rId16" w:history="1">
        <w:r w:rsidRPr="00E00010">
          <w:rPr>
            <w:rStyle w:val="Hyperlink"/>
            <w:rFonts w:cs="Arial"/>
            <w:color w:val="0645AD"/>
          </w:rPr>
          <w:t>Understanding the assessment: examined and moderated’</w:t>
        </w:r>
      </w:hyperlink>
      <w:r w:rsidRPr="00E00010">
        <w:rPr>
          <w:rFonts w:cs="Arial"/>
        </w:rPr>
        <w:t xml:space="preserve"> for more detail.</w:t>
      </w:r>
      <w:r w:rsidRPr="00E00010">
        <w:rPr>
          <w:rFonts w:cs="Arial"/>
          <w:b/>
          <w:bCs/>
        </w:rPr>
        <w:br w:type="page"/>
      </w:r>
    </w:p>
    <w:p w14:paraId="0F266659" w14:textId="35A90BF9" w:rsidR="00A43CD6" w:rsidRPr="00E00010" w:rsidRDefault="00A43CD6" w:rsidP="00AB14A8">
      <w:pPr>
        <w:pStyle w:val="Heading1"/>
      </w:pPr>
      <w:bookmarkStart w:id="6" w:name="_Toc72393978"/>
      <w:r w:rsidRPr="00E00010">
        <w:lastRenderedPageBreak/>
        <w:t>Curriculum planning suggestions</w:t>
      </w:r>
      <w:bookmarkEnd w:id="6"/>
    </w:p>
    <w:p w14:paraId="3890DEC7" w14:textId="101BC80A" w:rsidR="00380D98" w:rsidRPr="0058142A" w:rsidRDefault="00A43CD6" w:rsidP="00380D98">
      <w:pPr>
        <w:pStyle w:val="CommentText"/>
        <w:rPr>
          <w:rFonts w:ascii="Arial" w:hAnsi="Arial" w:cs="Arial"/>
          <w:sz w:val="22"/>
          <w:szCs w:val="22"/>
        </w:rPr>
      </w:pPr>
      <w:r w:rsidRPr="0058142A">
        <w:rPr>
          <w:rFonts w:ascii="Arial" w:hAnsi="Arial" w:cs="Arial"/>
          <w:sz w:val="22"/>
          <w:szCs w:val="22"/>
        </w:rPr>
        <w:t xml:space="preserve">Models 1 and 2 below allow for students to develop skills, attempt mock versions of the non-exam assessments before submitting </w:t>
      </w:r>
      <w:r w:rsidR="00F859B1">
        <w:rPr>
          <w:rFonts w:ascii="Arial" w:hAnsi="Arial" w:cs="Arial"/>
          <w:sz w:val="22"/>
          <w:szCs w:val="22"/>
        </w:rPr>
        <w:t>OCR-</w:t>
      </w:r>
      <w:r w:rsidRPr="0058142A">
        <w:rPr>
          <w:rFonts w:ascii="Arial" w:hAnsi="Arial" w:cs="Arial"/>
          <w:sz w:val="22"/>
          <w:szCs w:val="22"/>
        </w:rPr>
        <w:t>set assignments and also integrate exam content throughout the course, before drawing the focus in the last term’s teaching. As this course is made up of three units one of which is optional selected from five, for the purposes of the curriculum planner R096 Animation with audio has been used. The planning suggestions for each can be applied to any of the optional units as they all have the same number of GLHs.</w:t>
      </w:r>
      <w:r w:rsidR="00380D98" w:rsidRPr="0058142A">
        <w:rPr>
          <w:rStyle w:val="CommentReference"/>
          <w:rFonts w:ascii="Arial" w:hAnsi="Arial" w:cs="Arial"/>
          <w:sz w:val="22"/>
          <w:szCs w:val="22"/>
        </w:rPr>
        <w:t xml:space="preserve"> </w:t>
      </w:r>
      <w:r w:rsidR="00380D98" w:rsidRPr="0058142A">
        <w:rPr>
          <w:rFonts w:ascii="Arial" w:hAnsi="Arial" w:cs="Arial"/>
          <w:sz w:val="22"/>
          <w:szCs w:val="22"/>
        </w:rPr>
        <w:t xml:space="preserve"> </w:t>
      </w:r>
    </w:p>
    <w:p w14:paraId="2CB56BFB" w14:textId="28BF4E8A" w:rsidR="00A43CD6" w:rsidRPr="00E00010" w:rsidRDefault="00A43CD6" w:rsidP="00A43CD6"/>
    <w:p w14:paraId="46FC435E" w14:textId="77777777" w:rsidR="00A43CD6" w:rsidRPr="00E00010" w:rsidRDefault="00A43CD6" w:rsidP="00AB14A8">
      <w:pPr>
        <w:pStyle w:val="Heading2"/>
      </w:pPr>
      <w:bookmarkStart w:id="7" w:name="_Toc72393979"/>
      <w:r w:rsidRPr="00E00010">
        <w:t>Model 1: One teacher over two years</w:t>
      </w:r>
      <w:bookmarkEnd w:id="7"/>
    </w:p>
    <w:p w14:paraId="677386CF" w14:textId="42A7C3D6" w:rsidR="00A43CD6" w:rsidRPr="00E00010" w:rsidRDefault="00A43CD6" w:rsidP="00A43CD6">
      <w:pPr>
        <w:rPr>
          <w:rFonts w:cs="Arial"/>
          <w:i/>
          <w:iCs/>
        </w:rPr>
      </w:pPr>
      <w:r w:rsidRPr="00E00010">
        <w:rPr>
          <w:rFonts w:cs="Arial"/>
          <w:i/>
          <w:iCs/>
        </w:rPr>
        <w:t>Applies if you are teaching over two years, with internally assessed units delivered with integrated exam content</w:t>
      </w:r>
      <w:r w:rsidR="00A5070E" w:rsidRPr="00E00010">
        <w:rPr>
          <w:rFonts w:cs="Arial"/>
          <w:i/>
          <w:iCs/>
        </w:rPr>
        <w:t xml:space="preserve"> as appropriate</w:t>
      </w:r>
      <w:r w:rsidRPr="00E00010">
        <w:rPr>
          <w:rFonts w:cs="Arial"/>
          <w:i/>
          <w:iCs/>
        </w:rPr>
        <w:t>.</w:t>
      </w:r>
      <w:r w:rsidR="0048778E" w:rsidRPr="00E00010">
        <w:rPr>
          <w:rFonts w:cs="Arial"/>
          <w:i/>
          <w:iCs/>
        </w:rPr>
        <w:t xml:space="preserve"> Core synoptic content</w:t>
      </w:r>
      <w:r w:rsidR="002D4BB6" w:rsidRPr="00E00010">
        <w:rPr>
          <w:rFonts w:cs="Arial"/>
          <w:i/>
          <w:iCs/>
        </w:rPr>
        <w:t xml:space="preserve"> from R093</w:t>
      </w:r>
      <w:r w:rsidR="0048778E" w:rsidRPr="00E00010">
        <w:rPr>
          <w:rFonts w:cs="Arial"/>
          <w:i/>
          <w:iCs/>
        </w:rPr>
        <w:t xml:space="preserve"> is delivered prior to any of the NEA units. The remainder of </w:t>
      </w:r>
      <w:r w:rsidR="00660A2F" w:rsidRPr="00E00010">
        <w:rPr>
          <w:rFonts w:cs="Arial"/>
          <w:i/>
          <w:iCs/>
        </w:rPr>
        <w:t>R093 is the delivered prior to the examination as the terminal unit.</w:t>
      </w:r>
    </w:p>
    <w:tbl>
      <w:tblPr>
        <w:tblW w:w="14454"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1415"/>
        <w:gridCol w:w="2173"/>
        <w:gridCol w:w="2173"/>
        <w:gridCol w:w="2173"/>
        <w:gridCol w:w="2173"/>
        <w:gridCol w:w="2173"/>
        <w:gridCol w:w="2174"/>
      </w:tblGrid>
      <w:tr w:rsidR="00AB14A8" w:rsidRPr="00E00010" w14:paraId="4655F158" w14:textId="77777777" w:rsidTr="00B747F1">
        <w:trPr>
          <w:tblHeader/>
        </w:trPr>
        <w:tc>
          <w:tcPr>
            <w:tcW w:w="1415" w:type="dxa"/>
            <w:tcBorders>
              <w:right w:val="single" w:sz="4" w:space="0" w:color="FFFFFF" w:themeColor="background1"/>
            </w:tcBorders>
            <w:shd w:val="clear" w:color="auto" w:fill="AD0F6E"/>
            <w:tcMar>
              <w:top w:w="0" w:type="dxa"/>
              <w:left w:w="108" w:type="dxa"/>
              <w:bottom w:w="0" w:type="dxa"/>
              <w:right w:w="108" w:type="dxa"/>
            </w:tcMar>
          </w:tcPr>
          <w:p w14:paraId="5607973A" w14:textId="77777777" w:rsidR="00A43CD6" w:rsidRPr="00E00010" w:rsidRDefault="00A43CD6" w:rsidP="00AB14A8">
            <w:pPr>
              <w:pStyle w:val="Tableheader"/>
            </w:pPr>
          </w:p>
        </w:tc>
        <w:tc>
          <w:tcPr>
            <w:tcW w:w="2173"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7C4178B7" w14:textId="77777777" w:rsidR="00A43CD6" w:rsidRPr="00E00010" w:rsidRDefault="00A43CD6" w:rsidP="00AB14A8">
            <w:pPr>
              <w:pStyle w:val="Tableheader"/>
            </w:pPr>
            <w:r w:rsidRPr="00E00010">
              <w:t>Autumn 1</w:t>
            </w:r>
          </w:p>
        </w:tc>
        <w:tc>
          <w:tcPr>
            <w:tcW w:w="2173"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76C0ECDA" w14:textId="77777777" w:rsidR="00A43CD6" w:rsidRPr="00E00010" w:rsidRDefault="00A43CD6" w:rsidP="00AB14A8">
            <w:pPr>
              <w:pStyle w:val="Tableheader"/>
            </w:pPr>
            <w:r w:rsidRPr="00E00010">
              <w:t>Autumn 2</w:t>
            </w:r>
          </w:p>
        </w:tc>
        <w:tc>
          <w:tcPr>
            <w:tcW w:w="2173"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624B6872" w14:textId="77777777" w:rsidR="00A43CD6" w:rsidRPr="00E00010" w:rsidRDefault="00A43CD6" w:rsidP="00AB14A8">
            <w:pPr>
              <w:pStyle w:val="Tableheader"/>
            </w:pPr>
            <w:r w:rsidRPr="00E00010">
              <w:t>Spring 1</w:t>
            </w:r>
          </w:p>
        </w:tc>
        <w:tc>
          <w:tcPr>
            <w:tcW w:w="2173"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01F2C3FF" w14:textId="77777777" w:rsidR="00A43CD6" w:rsidRPr="00E00010" w:rsidRDefault="00A43CD6" w:rsidP="00AB14A8">
            <w:pPr>
              <w:pStyle w:val="Tableheader"/>
            </w:pPr>
            <w:r w:rsidRPr="00E00010">
              <w:t>Spring 2</w:t>
            </w:r>
          </w:p>
        </w:tc>
        <w:tc>
          <w:tcPr>
            <w:tcW w:w="2173"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5955B44C" w14:textId="77777777" w:rsidR="00A43CD6" w:rsidRPr="00E00010" w:rsidRDefault="00A43CD6" w:rsidP="00AB14A8">
            <w:pPr>
              <w:pStyle w:val="Tableheader"/>
            </w:pPr>
            <w:r w:rsidRPr="00E00010">
              <w:t>Summer 1</w:t>
            </w:r>
          </w:p>
        </w:tc>
        <w:tc>
          <w:tcPr>
            <w:tcW w:w="2174" w:type="dxa"/>
            <w:tcBorders>
              <w:left w:val="single" w:sz="4" w:space="0" w:color="FFFFFF" w:themeColor="background1"/>
            </w:tcBorders>
            <w:shd w:val="clear" w:color="auto" w:fill="AD0F6E"/>
            <w:tcMar>
              <w:top w:w="0" w:type="dxa"/>
              <w:left w:w="108" w:type="dxa"/>
              <w:bottom w:w="0" w:type="dxa"/>
              <w:right w:w="108" w:type="dxa"/>
            </w:tcMar>
          </w:tcPr>
          <w:p w14:paraId="47F2BD53" w14:textId="77777777" w:rsidR="00A43CD6" w:rsidRPr="00E00010" w:rsidRDefault="00A43CD6" w:rsidP="00AB14A8">
            <w:pPr>
              <w:pStyle w:val="Tableheader"/>
            </w:pPr>
            <w:r w:rsidRPr="00E00010">
              <w:t>Summer 2</w:t>
            </w:r>
          </w:p>
        </w:tc>
      </w:tr>
      <w:tr w:rsidR="00A43CD6" w:rsidRPr="00E00010" w14:paraId="3EA6E5EB" w14:textId="77777777" w:rsidTr="00AB14A8">
        <w:tc>
          <w:tcPr>
            <w:tcW w:w="1415" w:type="dxa"/>
            <w:shd w:val="clear" w:color="auto" w:fill="auto"/>
            <w:tcMar>
              <w:top w:w="0" w:type="dxa"/>
              <w:left w:w="108" w:type="dxa"/>
              <w:bottom w:w="0" w:type="dxa"/>
              <w:right w:w="108" w:type="dxa"/>
            </w:tcMar>
          </w:tcPr>
          <w:p w14:paraId="6A188ECA" w14:textId="77777777" w:rsidR="00A43CD6" w:rsidRPr="00E00010" w:rsidRDefault="00A43CD6" w:rsidP="00B21E3D">
            <w:pPr>
              <w:pStyle w:val="Tablebodycopy"/>
              <w:spacing w:line="240" w:lineRule="auto"/>
              <w:rPr>
                <w:lang w:val="en-GB"/>
              </w:rPr>
            </w:pPr>
            <w:r w:rsidRPr="00E00010">
              <w:rPr>
                <w:lang w:val="en-GB"/>
              </w:rPr>
              <w:t>Year 10</w:t>
            </w:r>
          </w:p>
          <w:p w14:paraId="4B2AC2B5" w14:textId="77777777" w:rsidR="00A43CD6" w:rsidRPr="00E00010" w:rsidRDefault="00A43CD6" w:rsidP="00B21E3D">
            <w:pPr>
              <w:pStyle w:val="Tablebodycopy"/>
              <w:spacing w:line="240" w:lineRule="auto"/>
              <w:rPr>
                <w:lang w:val="en-GB"/>
              </w:rPr>
            </w:pPr>
          </w:p>
          <w:p w14:paraId="427C861A" w14:textId="77777777" w:rsidR="00A43CD6" w:rsidRPr="00E00010" w:rsidRDefault="00A43CD6" w:rsidP="00B21E3D">
            <w:pPr>
              <w:pStyle w:val="Tablebodycopy"/>
              <w:spacing w:line="240" w:lineRule="auto"/>
              <w:rPr>
                <w:lang w:val="en-GB"/>
              </w:rPr>
            </w:pPr>
          </w:p>
          <w:p w14:paraId="3E315FF3" w14:textId="77777777" w:rsidR="00A43CD6" w:rsidRPr="00E00010" w:rsidRDefault="00A43CD6" w:rsidP="00B21E3D">
            <w:pPr>
              <w:pStyle w:val="Tablebodycopy"/>
              <w:spacing w:line="240" w:lineRule="auto"/>
              <w:rPr>
                <w:lang w:val="en-GB"/>
              </w:rPr>
            </w:pPr>
          </w:p>
          <w:p w14:paraId="073AB237" w14:textId="77777777" w:rsidR="00A43CD6" w:rsidRPr="00E00010" w:rsidRDefault="00A43CD6" w:rsidP="00B21E3D">
            <w:pPr>
              <w:pStyle w:val="Tablebodycopy"/>
              <w:spacing w:line="240" w:lineRule="auto"/>
              <w:rPr>
                <w:lang w:val="en-GB"/>
              </w:rPr>
            </w:pPr>
          </w:p>
          <w:p w14:paraId="71D39FA6" w14:textId="77777777" w:rsidR="00A43CD6" w:rsidRPr="00E00010" w:rsidRDefault="00A43CD6" w:rsidP="00B21E3D">
            <w:pPr>
              <w:pStyle w:val="Tablebodycopy"/>
              <w:spacing w:line="240" w:lineRule="auto"/>
              <w:rPr>
                <w:lang w:val="en-GB"/>
              </w:rPr>
            </w:pPr>
          </w:p>
        </w:tc>
        <w:tc>
          <w:tcPr>
            <w:tcW w:w="2173" w:type="dxa"/>
            <w:shd w:val="clear" w:color="auto" w:fill="auto"/>
            <w:tcMar>
              <w:top w:w="0" w:type="dxa"/>
              <w:left w:w="108" w:type="dxa"/>
              <w:bottom w:w="0" w:type="dxa"/>
              <w:right w:w="108" w:type="dxa"/>
            </w:tcMar>
          </w:tcPr>
          <w:p w14:paraId="7BD600D3" w14:textId="202414FD" w:rsidR="00CA326B" w:rsidRPr="00E00010" w:rsidRDefault="00CA326B" w:rsidP="00CA326B">
            <w:pPr>
              <w:pStyle w:val="Tablebodycopy"/>
              <w:spacing w:line="240" w:lineRule="auto"/>
              <w:rPr>
                <w:lang w:val="en-GB"/>
              </w:rPr>
            </w:pPr>
            <w:r w:rsidRPr="00E00010">
              <w:rPr>
                <w:b/>
                <w:bCs/>
                <w:lang w:val="en-GB"/>
              </w:rPr>
              <w:t>R093</w:t>
            </w:r>
            <w:r w:rsidRPr="00E00010">
              <w:rPr>
                <w:lang w:val="en-GB"/>
              </w:rPr>
              <w:t>: Media industry sectors and products</w:t>
            </w:r>
            <w:r w:rsidR="00E009AE">
              <w:rPr>
                <w:lang w:val="en-GB"/>
              </w:rPr>
              <w:t xml:space="preserve"> </w:t>
            </w:r>
            <w:r w:rsidR="002B3A47">
              <w:rPr>
                <w:lang w:val="en-GB"/>
              </w:rPr>
              <w:t>(TA1)</w:t>
            </w:r>
          </w:p>
          <w:p w14:paraId="24C9A1D8" w14:textId="48D63E70" w:rsidR="00A771B7" w:rsidRPr="00E00010" w:rsidRDefault="00CA326B" w:rsidP="00A771B7">
            <w:pPr>
              <w:pStyle w:val="Tablebodycopy"/>
              <w:spacing w:line="240" w:lineRule="auto"/>
              <w:rPr>
                <w:b/>
                <w:bCs/>
                <w:lang w:val="en-GB"/>
              </w:rPr>
            </w:pPr>
            <w:r w:rsidRPr="00E00010">
              <w:rPr>
                <w:b/>
                <w:bCs/>
                <w:lang w:val="en-GB"/>
              </w:rPr>
              <w:t>R093</w:t>
            </w:r>
            <w:r w:rsidRPr="00E00010">
              <w:rPr>
                <w:lang w:val="en-GB"/>
              </w:rPr>
              <w:t>: How style, content and layout are linked to the purpose</w:t>
            </w:r>
            <w:r w:rsidR="00D724B4" w:rsidRPr="00E00010">
              <w:rPr>
                <w:lang w:val="en-GB"/>
              </w:rPr>
              <w:t>. C</w:t>
            </w:r>
            <w:r w:rsidRPr="00E00010">
              <w:rPr>
                <w:lang w:val="en-GB"/>
              </w:rPr>
              <w:t xml:space="preserve">lient </w:t>
            </w:r>
            <w:r w:rsidRPr="002B3A47">
              <w:rPr>
                <w:lang w:val="en-GB"/>
              </w:rPr>
              <w:t>requirements and how they are defined</w:t>
            </w:r>
            <w:r w:rsidR="00A771B7" w:rsidRPr="002B3A47">
              <w:rPr>
                <w:lang w:val="en-GB"/>
              </w:rPr>
              <w:t xml:space="preserve"> </w:t>
            </w:r>
            <w:r w:rsidR="002B3A47" w:rsidRPr="002B3A47">
              <w:rPr>
                <w:lang w:val="en-GB"/>
              </w:rPr>
              <w:t>(TA2)</w:t>
            </w:r>
          </w:p>
          <w:p w14:paraId="5B4A1A1D" w14:textId="437B488F" w:rsidR="00A771B7" w:rsidRPr="00E00010" w:rsidRDefault="00A771B7" w:rsidP="00A771B7">
            <w:pPr>
              <w:pStyle w:val="Tablebodycopy"/>
              <w:spacing w:line="240" w:lineRule="auto"/>
              <w:rPr>
                <w:lang w:val="en-GB"/>
              </w:rPr>
            </w:pPr>
            <w:r w:rsidRPr="00E00010">
              <w:rPr>
                <w:b/>
                <w:bCs/>
                <w:lang w:val="en-GB"/>
              </w:rPr>
              <w:t>R093</w:t>
            </w:r>
            <w:r w:rsidRPr="00E00010">
              <w:rPr>
                <w:lang w:val="en-GB"/>
              </w:rPr>
              <w:t>: Audience demographics and segmentation</w:t>
            </w:r>
            <w:r w:rsidR="002B3A47">
              <w:rPr>
                <w:lang w:val="en-GB"/>
              </w:rPr>
              <w:t xml:space="preserve"> (TA2)</w:t>
            </w:r>
          </w:p>
          <w:p w14:paraId="36E8F7FC" w14:textId="1A5BC0BD" w:rsidR="00A43CD6" w:rsidRPr="00E00010" w:rsidRDefault="004E7D27" w:rsidP="00547EA4">
            <w:pPr>
              <w:pStyle w:val="Tablebodycopy"/>
              <w:spacing w:line="240" w:lineRule="auto"/>
              <w:rPr>
                <w:lang w:val="en-GB"/>
              </w:rPr>
            </w:pPr>
            <w:r w:rsidRPr="00E00010">
              <w:rPr>
                <w:b/>
                <w:bCs/>
                <w:lang w:val="en-GB"/>
              </w:rPr>
              <w:t>R093</w:t>
            </w:r>
            <w:r w:rsidRPr="00E00010">
              <w:rPr>
                <w:lang w:val="en-GB"/>
              </w:rPr>
              <w:t xml:space="preserve">: Media codes used to convey </w:t>
            </w:r>
            <w:r w:rsidRPr="00E00010">
              <w:rPr>
                <w:lang w:val="en-GB"/>
              </w:rPr>
              <w:lastRenderedPageBreak/>
              <w:t xml:space="preserve">meaning, create impact </w:t>
            </w:r>
            <w:r w:rsidRPr="002B3A47">
              <w:rPr>
                <w:lang w:val="en-GB"/>
              </w:rPr>
              <w:t>and/or engage audiences</w:t>
            </w:r>
            <w:r w:rsidR="004C6D2F" w:rsidRPr="002B3A47">
              <w:rPr>
                <w:lang w:val="en-GB"/>
              </w:rPr>
              <w:t xml:space="preserve"> </w:t>
            </w:r>
            <w:r w:rsidR="002B3A47" w:rsidRPr="002B3A47">
              <w:rPr>
                <w:lang w:val="en-GB"/>
              </w:rPr>
              <w:t>(TA2)</w:t>
            </w:r>
          </w:p>
        </w:tc>
        <w:tc>
          <w:tcPr>
            <w:tcW w:w="2173" w:type="dxa"/>
            <w:shd w:val="clear" w:color="auto" w:fill="auto"/>
            <w:tcMar>
              <w:top w:w="0" w:type="dxa"/>
              <w:left w:w="108" w:type="dxa"/>
              <w:bottom w:w="0" w:type="dxa"/>
              <w:right w:w="108" w:type="dxa"/>
            </w:tcMar>
          </w:tcPr>
          <w:p w14:paraId="535AC3C3" w14:textId="54F9338E" w:rsidR="00277F92" w:rsidRPr="00E00010" w:rsidRDefault="00277F92" w:rsidP="00277F92">
            <w:pPr>
              <w:pStyle w:val="Tablebodycopy"/>
              <w:spacing w:line="240" w:lineRule="auto"/>
              <w:rPr>
                <w:lang w:val="en-GB"/>
              </w:rPr>
            </w:pPr>
            <w:r w:rsidRPr="00E00010">
              <w:rPr>
                <w:b/>
                <w:bCs/>
                <w:lang w:val="en-GB"/>
              </w:rPr>
              <w:lastRenderedPageBreak/>
              <w:t>R093</w:t>
            </w:r>
            <w:r w:rsidRPr="00E00010">
              <w:rPr>
                <w:lang w:val="en-GB"/>
              </w:rPr>
              <w:t xml:space="preserve">: Work planning </w:t>
            </w:r>
            <w:r w:rsidR="00402F96" w:rsidRPr="00E00010">
              <w:rPr>
                <w:lang w:val="en-GB"/>
              </w:rPr>
              <w:t xml:space="preserve">and </w:t>
            </w:r>
            <w:r w:rsidRPr="00E00010">
              <w:rPr>
                <w:lang w:val="en-GB"/>
              </w:rPr>
              <w:t>documents used to support ideas generation</w:t>
            </w:r>
            <w:r w:rsidR="00287A28">
              <w:rPr>
                <w:lang w:val="en-GB"/>
              </w:rPr>
              <w:t xml:space="preserve"> </w:t>
            </w:r>
            <w:r w:rsidR="00CF143D">
              <w:rPr>
                <w:lang w:val="en-GB"/>
              </w:rPr>
              <w:t>(TA3)</w:t>
            </w:r>
          </w:p>
          <w:p w14:paraId="72071043" w14:textId="27931295" w:rsidR="00CC3C87" w:rsidRPr="00E00010" w:rsidRDefault="00CC3C87" w:rsidP="00CA326B">
            <w:pPr>
              <w:pStyle w:val="Tablebodycopy"/>
              <w:spacing w:line="240" w:lineRule="auto"/>
              <w:rPr>
                <w:b/>
                <w:bCs/>
                <w:lang w:val="en-GB"/>
              </w:rPr>
            </w:pPr>
            <w:r w:rsidRPr="00E00010">
              <w:rPr>
                <w:b/>
                <w:bCs/>
                <w:lang w:val="en-GB"/>
              </w:rPr>
              <w:t>R093</w:t>
            </w:r>
            <w:r w:rsidRPr="00E00010">
              <w:rPr>
                <w:lang w:val="en-GB"/>
              </w:rPr>
              <w:t xml:space="preserve">: Documents used </w:t>
            </w:r>
            <w:r w:rsidRPr="00676DA4">
              <w:rPr>
                <w:lang w:val="en-GB"/>
              </w:rPr>
              <w:t>to design</w:t>
            </w:r>
            <w:r w:rsidR="002E0593">
              <w:rPr>
                <w:lang w:val="en-GB"/>
              </w:rPr>
              <w:t>/</w:t>
            </w:r>
            <w:r w:rsidRPr="00676DA4">
              <w:rPr>
                <w:lang w:val="en-GB"/>
              </w:rPr>
              <w:t xml:space="preserve">plan media products </w:t>
            </w:r>
            <w:r w:rsidR="00676DA4" w:rsidRPr="00676DA4">
              <w:rPr>
                <w:lang w:val="en-GB"/>
              </w:rPr>
              <w:t xml:space="preserve">(TA3) </w:t>
            </w:r>
          </w:p>
          <w:p w14:paraId="01144F2B" w14:textId="08C30B31" w:rsidR="00CA326B" w:rsidRPr="00E00010" w:rsidRDefault="00CA326B" w:rsidP="00CA326B">
            <w:pPr>
              <w:pStyle w:val="Tablebodycopy"/>
              <w:spacing w:line="240" w:lineRule="auto"/>
              <w:rPr>
                <w:lang w:val="en-GB"/>
              </w:rPr>
            </w:pPr>
            <w:r w:rsidRPr="00E00010">
              <w:rPr>
                <w:b/>
                <w:bCs/>
                <w:lang w:val="en-GB"/>
              </w:rPr>
              <w:t>R094</w:t>
            </w:r>
            <w:r w:rsidRPr="00E00010">
              <w:rPr>
                <w:lang w:val="en-GB"/>
              </w:rPr>
              <w:t>: Purpose,</w:t>
            </w:r>
            <w:r w:rsidR="00D006FC" w:rsidRPr="00E00010">
              <w:rPr>
                <w:lang w:val="en-GB"/>
              </w:rPr>
              <w:t xml:space="preserve"> features,</w:t>
            </w:r>
            <w:r w:rsidRPr="00E00010">
              <w:rPr>
                <w:lang w:val="en-GB"/>
              </w:rPr>
              <w:t xml:space="preserve"> elements</w:t>
            </w:r>
            <w:r w:rsidR="00D006FC" w:rsidRPr="00E00010">
              <w:rPr>
                <w:lang w:val="en-GB"/>
              </w:rPr>
              <w:t xml:space="preserve"> </w:t>
            </w:r>
            <w:r w:rsidRPr="00E00010">
              <w:rPr>
                <w:lang w:val="en-GB"/>
              </w:rPr>
              <w:t>and design of visual identity</w:t>
            </w:r>
            <w:r w:rsidR="00CD2521">
              <w:rPr>
                <w:lang w:val="en-GB"/>
              </w:rPr>
              <w:t xml:space="preserve"> </w:t>
            </w:r>
          </w:p>
          <w:p w14:paraId="5A45925B" w14:textId="3B857257" w:rsidR="00B40091" w:rsidRPr="00E00010" w:rsidRDefault="00B40091" w:rsidP="00B40091">
            <w:pPr>
              <w:pStyle w:val="Tablebodycopy"/>
              <w:spacing w:line="240" w:lineRule="auto"/>
              <w:rPr>
                <w:b/>
                <w:bCs/>
                <w:lang w:val="en-GB"/>
              </w:rPr>
            </w:pPr>
            <w:r w:rsidRPr="00E00010">
              <w:rPr>
                <w:b/>
                <w:bCs/>
                <w:lang w:val="en-GB"/>
              </w:rPr>
              <w:lastRenderedPageBreak/>
              <w:t>R094</w:t>
            </w:r>
            <w:r w:rsidRPr="00E00010">
              <w:rPr>
                <w:lang w:val="en-GB"/>
              </w:rPr>
              <w:t>: Graphic design concepts and conventions</w:t>
            </w:r>
            <w:r w:rsidRPr="003B239C">
              <w:rPr>
                <w:lang w:val="en-GB"/>
              </w:rPr>
              <w:t xml:space="preserve"> </w:t>
            </w:r>
          </w:p>
          <w:p w14:paraId="3160FE0F" w14:textId="41D3324A" w:rsidR="00A43CD6" w:rsidRPr="00E00010" w:rsidRDefault="000A58B9" w:rsidP="007E622A">
            <w:pPr>
              <w:pStyle w:val="Tablebodycopy"/>
              <w:spacing w:line="240" w:lineRule="auto"/>
              <w:rPr>
                <w:lang w:val="en-GB"/>
              </w:rPr>
            </w:pPr>
            <w:r w:rsidRPr="00E00010">
              <w:rPr>
                <w:b/>
                <w:bCs/>
                <w:lang w:val="en-GB"/>
              </w:rPr>
              <w:t>R094</w:t>
            </w:r>
            <w:r w:rsidRPr="00E00010">
              <w:rPr>
                <w:lang w:val="en-GB"/>
              </w:rPr>
              <w:t>: Properties of digital graphics and use of assets</w:t>
            </w:r>
            <w:r>
              <w:rPr>
                <w:lang w:val="en-GB"/>
              </w:rPr>
              <w:t xml:space="preserve"> </w:t>
            </w:r>
          </w:p>
        </w:tc>
        <w:tc>
          <w:tcPr>
            <w:tcW w:w="2173" w:type="dxa"/>
            <w:shd w:val="clear" w:color="auto" w:fill="auto"/>
            <w:tcMar>
              <w:top w:w="0" w:type="dxa"/>
              <w:left w:w="108" w:type="dxa"/>
              <w:bottom w:w="0" w:type="dxa"/>
              <w:right w:w="108" w:type="dxa"/>
            </w:tcMar>
          </w:tcPr>
          <w:p w14:paraId="7622AC85" w14:textId="03A0C879" w:rsidR="00586125" w:rsidRPr="00E00010" w:rsidRDefault="00586125" w:rsidP="00586125">
            <w:pPr>
              <w:pStyle w:val="Tablebodycopy"/>
              <w:spacing w:line="240" w:lineRule="auto"/>
              <w:rPr>
                <w:b/>
                <w:bCs/>
                <w:lang w:val="en-GB"/>
              </w:rPr>
            </w:pPr>
            <w:r w:rsidRPr="00E00010">
              <w:rPr>
                <w:b/>
                <w:bCs/>
                <w:lang w:val="en-GB"/>
              </w:rPr>
              <w:lastRenderedPageBreak/>
              <w:t>R094</w:t>
            </w:r>
            <w:r w:rsidRPr="00E00010">
              <w:rPr>
                <w:lang w:val="en-GB"/>
              </w:rPr>
              <w:t>: Techniques to plan visual identity and digital graphics</w:t>
            </w:r>
            <w:r w:rsidRPr="00763F47">
              <w:rPr>
                <w:lang w:val="en-GB"/>
              </w:rPr>
              <w:t xml:space="preserve"> </w:t>
            </w:r>
          </w:p>
          <w:p w14:paraId="524EF400" w14:textId="22D05926" w:rsidR="00CB1871" w:rsidRDefault="00CB1871" w:rsidP="00B21E3D">
            <w:pPr>
              <w:pStyle w:val="Tablebodycopy"/>
              <w:spacing w:line="240" w:lineRule="auto"/>
              <w:rPr>
                <w:lang w:val="en-GB"/>
              </w:rPr>
            </w:pPr>
            <w:r w:rsidRPr="00E00010">
              <w:rPr>
                <w:b/>
                <w:bCs/>
                <w:lang w:val="en-GB"/>
              </w:rPr>
              <w:t>R094</w:t>
            </w:r>
            <w:r w:rsidRPr="00E00010">
              <w:rPr>
                <w:lang w:val="en-GB"/>
              </w:rPr>
              <w:t xml:space="preserve">: </w:t>
            </w:r>
            <w:r>
              <w:rPr>
                <w:lang w:val="en-GB"/>
              </w:rPr>
              <w:t>Tools and techniques to c</w:t>
            </w:r>
            <w:r w:rsidRPr="00E00010">
              <w:rPr>
                <w:lang w:val="en-GB"/>
              </w:rPr>
              <w:t>reate visual identity and digital graphics</w:t>
            </w:r>
            <w:r>
              <w:rPr>
                <w:lang w:val="en-GB"/>
              </w:rPr>
              <w:t xml:space="preserve"> </w:t>
            </w:r>
          </w:p>
          <w:p w14:paraId="27B9C95A" w14:textId="5816EFBD" w:rsidR="00A43CD6" w:rsidRPr="00E00010" w:rsidRDefault="00A43CD6" w:rsidP="007E622A">
            <w:pPr>
              <w:pStyle w:val="Tablebodycopy"/>
              <w:spacing w:line="240" w:lineRule="auto"/>
              <w:rPr>
                <w:lang w:val="en-GB"/>
              </w:rPr>
            </w:pPr>
            <w:r w:rsidRPr="00E00010">
              <w:rPr>
                <w:b/>
                <w:bCs/>
                <w:lang w:val="en-GB"/>
              </w:rPr>
              <w:t>R094</w:t>
            </w:r>
            <w:r w:rsidRPr="00E00010">
              <w:rPr>
                <w:lang w:val="en-GB"/>
              </w:rPr>
              <w:t>: Technical skills to source, create and prepare assets for use within digital graphics</w:t>
            </w:r>
            <w:r w:rsidR="00586125" w:rsidRPr="00E00010">
              <w:rPr>
                <w:b/>
                <w:bCs/>
                <w:lang w:val="en-GB"/>
              </w:rPr>
              <w:t xml:space="preserve"> </w:t>
            </w:r>
          </w:p>
        </w:tc>
        <w:tc>
          <w:tcPr>
            <w:tcW w:w="2173" w:type="dxa"/>
            <w:shd w:val="clear" w:color="auto" w:fill="auto"/>
            <w:tcMar>
              <w:top w:w="0" w:type="dxa"/>
              <w:left w:w="108" w:type="dxa"/>
              <w:bottom w:w="0" w:type="dxa"/>
              <w:right w:w="108" w:type="dxa"/>
            </w:tcMar>
          </w:tcPr>
          <w:p w14:paraId="29B276DF" w14:textId="0DD1977F" w:rsidR="00A43CD6" w:rsidRPr="00E00010" w:rsidRDefault="00A43CD6" w:rsidP="00B21E3D">
            <w:pPr>
              <w:pStyle w:val="Tablebodycopy"/>
              <w:spacing w:line="240" w:lineRule="auto"/>
              <w:rPr>
                <w:lang w:val="en-GB"/>
              </w:rPr>
            </w:pPr>
            <w:r w:rsidRPr="00E00010">
              <w:rPr>
                <w:b/>
                <w:bCs/>
                <w:lang w:val="en-GB"/>
              </w:rPr>
              <w:t>R094</w:t>
            </w:r>
            <w:r w:rsidRPr="00E00010">
              <w:rPr>
                <w:lang w:val="en-GB"/>
              </w:rPr>
              <w:t>: Techniques to save and export visual identity and digital graphics</w:t>
            </w:r>
            <w:r w:rsidR="00FA4AD7" w:rsidRPr="00E00010">
              <w:rPr>
                <w:lang w:val="en-GB"/>
              </w:rPr>
              <w:t xml:space="preserve"> </w:t>
            </w:r>
            <w:r w:rsidR="00B92122" w:rsidRPr="00E00010">
              <w:rPr>
                <w:lang w:val="en-GB"/>
              </w:rPr>
              <w:t xml:space="preserve">(with </w:t>
            </w:r>
            <w:r w:rsidR="003B2A59">
              <w:rPr>
                <w:lang w:val="en-GB"/>
              </w:rPr>
              <w:t>integrated</w:t>
            </w:r>
            <w:r w:rsidR="00B92122" w:rsidRPr="00E00010">
              <w:rPr>
                <w:b/>
                <w:bCs/>
                <w:lang w:val="en-GB"/>
              </w:rPr>
              <w:t xml:space="preserve"> R093</w:t>
            </w:r>
            <w:r w:rsidR="00B92122" w:rsidRPr="00E00010">
              <w:rPr>
                <w:lang w:val="en-GB"/>
              </w:rPr>
              <w:t xml:space="preserve"> </w:t>
            </w:r>
            <w:r w:rsidR="00F476BC" w:rsidRPr="00E00010">
              <w:rPr>
                <w:lang w:val="en-GB"/>
              </w:rPr>
              <w:t>TA4</w:t>
            </w:r>
            <w:r w:rsidR="00570C33" w:rsidRPr="00E00010">
              <w:rPr>
                <w:lang w:val="en-GB"/>
              </w:rPr>
              <w:t xml:space="preserve"> distribution considerations and file formats</w:t>
            </w:r>
            <w:r w:rsidR="00B92122" w:rsidRPr="00E00010">
              <w:rPr>
                <w:lang w:val="en-GB"/>
              </w:rPr>
              <w:t>)</w:t>
            </w:r>
            <w:r w:rsidR="00C5358D">
              <w:rPr>
                <w:lang w:val="en-GB"/>
              </w:rPr>
              <w:t xml:space="preserve"> </w:t>
            </w:r>
          </w:p>
          <w:p w14:paraId="3E8711B1" w14:textId="494A2352" w:rsidR="00A43CD6" w:rsidRPr="00E00010" w:rsidRDefault="00A43CD6" w:rsidP="00B21E3D">
            <w:pPr>
              <w:pStyle w:val="Tablebodycopy"/>
              <w:spacing w:line="240" w:lineRule="auto"/>
              <w:rPr>
                <w:lang w:val="en-GB"/>
              </w:rPr>
            </w:pPr>
            <w:r w:rsidRPr="00E00010">
              <w:rPr>
                <w:b/>
                <w:bCs/>
                <w:lang w:val="en-GB"/>
              </w:rPr>
              <w:t>R094</w:t>
            </w:r>
            <w:r w:rsidRPr="00E00010">
              <w:rPr>
                <w:lang w:val="en-GB"/>
              </w:rPr>
              <w:t>: NEA Assessment (working on)</w:t>
            </w:r>
            <w:r w:rsidR="00606FC4">
              <w:rPr>
                <w:lang w:val="en-GB"/>
              </w:rPr>
              <w:t xml:space="preserve"> </w:t>
            </w:r>
          </w:p>
        </w:tc>
        <w:tc>
          <w:tcPr>
            <w:tcW w:w="2173" w:type="dxa"/>
            <w:shd w:val="clear" w:color="auto" w:fill="auto"/>
            <w:tcMar>
              <w:top w:w="0" w:type="dxa"/>
              <w:left w:w="108" w:type="dxa"/>
              <w:bottom w:w="0" w:type="dxa"/>
              <w:right w:w="108" w:type="dxa"/>
            </w:tcMar>
          </w:tcPr>
          <w:p w14:paraId="50532313" w14:textId="73D0E9C0" w:rsidR="00A43CD6" w:rsidRPr="00E00010" w:rsidRDefault="00A43CD6" w:rsidP="00B21E3D">
            <w:pPr>
              <w:pStyle w:val="Tablebodycopy"/>
              <w:spacing w:line="240" w:lineRule="auto"/>
              <w:rPr>
                <w:lang w:val="en-GB"/>
              </w:rPr>
            </w:pPr>
            <w:r w:rsidRPr="00E00010">
              <w:rPr>
                <w:b/>
                <w:bCs/>
                <w:lang w:val="en-GB"/>
              </w:rPr>
              <w:t>R094</w:t>
            </w:r>
            <w:r w:rsidRPr="00E00010">
              <w:rPr>
                <w:lang w:val="en-GB"/>
              </w:rPr>
              <w:t>: NEA Assessment (Working on and submit</w:t>
            </w:r>
            <w:bookmarkStart w:id="8" w:name="_Ref92874038"/>
            <w:r w:rsidR="00DC6100">
              <w:rPr>
                <w:rStyle w:val="FootnoteReference"/>
                <w:lang w:val="en-GB"/>
              </w:rPr>
              <w:footnoteReference w:id="2"/>
            </w:r>
            <w:bookmarkEnd w:id="8"/>
            <w:r w:rsidRPr="00E00010">
              <w:rPr>
                <w:lang w:val="en-GB"/>
              </w:rPr>
              <w:t xml:space="preserve"> for moderation)</w:t>
            </w:r>
            <w:r w:rsidR="00A95F47">
              <w:rPr>
                <w:lang w:val="en-GB"/>
              </w:rPr>
              <w:t xml:space="preserve"> </w:t>
            </w:r>
          </w:p>
          <w:p w14:paraId="44C17740" w14:textId="62ADA860" w:rsidR="00A43CD6" w:rsidRPr="00E00010" w:rsidRDefault="00162BF8" w:rsidP="007E622A">
            <w:pPr>
              <w:pStyle w:val="Tablebodycopy"/>
              <w:spacing w:line="240" w:lineRule="auto"/>
              <w:rPr>
                <w:lang w:val="en-GB"/>
              </w:rPr>
            </w:pPr>
            <w:r w:rsidRPr="00E00010">
              <w:rPr>
                <w:b/>
                <w:bCs/>
                <w:lang w:val="en-GB"/>
              </w:rPr>
              <w:t>R09</w:t>
            </w:r>
            <w:r w:rsidR="00D34CA6" w:rsidRPr="00E00010">
              <w:rPr>
                <w:b/>
                <w:bCs/>
                <w:lang w:val="en-GB"/>
              </w:rPr>
              <w:t>6 (or alternative optional unit):</w:t>
            </w:r>
            <w:r w:rsidRPr="00E00010">
              <w:rPr>
                <w:b/>
                <w:bCs/>
                <w:lang w:val="en-GB"/>
              </w:rPr>
              <w:t xml:space="preserve"> </w:t>
            </w:r>
            <w:r w:rsidRPr="00E00010">
              <w:rPr>
                <w:lang w:val="en-GB"/>
              </w:rPr>
              <w:t>TA1 Introduction</w:t>
            </w:r>
            <w:r w:rsidR="00D52F30" w:rsidRPr="00E00010">
              <w:rPr>
                <w:lang w:val="en-GB"/>
              </w:rPr>
              <w:t xml:space="preserve"> </w:t>
            </w:r>
            <w:r w:rsidR="00D83CD8" w:rsidRPr="00E00010">
              <w:rPr>
                <w:lang w:val="en-GB"/>
              </w:rPr>
              <w:t>(</w:t>
            </w:r>
            <w:r w:rsidR="00D52F30" w:rsidRPr="00E00010">
              <w:rPr>
                <w:lang w:val="en-GB"/>
              </w:rPr>
              <w:t xml:space="preserve">with R093 </w:t>
            </w:r>
            <w:r w:rsidR="00D83CD8" w:rsidRPr="00E00010">
              <w:rPr>
                <w:lang w:val="en-GB"/>
              </w:rPr>
              <w:t>key content embedded)</w:t>
            </w:r>
          </w:p>
        </w:tc>
        <w:tc>
          <w:tcPr>
            <w:tcW w:w="2174" w:type="dxa"/>
            <w:shd w:val="clear" w:color="auto" w:fill="auto"/>
            <w:tcMar>
              <w:top w:w="0" w:type="dxa"/>
              <w:left w:w="108" w:type="dxa"/>
              <w:bottom w:w="0" w:type="dxa"/>
              <w:right w:w="108" w:type="dxa"/>
            </w:tcMar>
          </w:tcPr>
          <w:p w14:paraId="4D298C80" w14:textId="0FC34DCB" w:rsidR="000915B8" w:rsidRDefault="00D34CA6" w:rsidP="00D34CA6">
            <w:pPr>
              <w:pStyle w:val="Tablebodycopy"/>
              <w:spacing w:line="240" w:lineRule="auto"/>
              <w:rPr>
                <w:lang w:val="en-GB"/>
              </w:rPr>
            </w:pPr>
            <w:r w:rsidRPr="00E00010">
              <w:rPr>
                <w:b/>
                <w:bCs/>
                <w:lang w:val="en-GB"/>
              </w:rPr>
              <w:t>R096</w:t>
            </w:r>
            <w:r w:rsidRPr="00E00010">
              <w:rPr>
                <w:lang w:val="en-GB"/>
              </w:rPr>
              <w:t>: Features and conventions of animation and audio</w:t>
            </w:r>
          </w:p>
          <w:p w14:paraId="6F09D6B4" w14:textId="4AF6A660" w:rsidR="000915B8" w:rsidRPr="00E00010" w:rsidRDefault="000915B8" w:rsidP="00D34CA6">
            <w:pPr>
              <w:pStyle w:val="Tablebodycopy"/>
              <w:spacing w:line="240" w:lineRule="auto"/>
              <w:rPr>
                <w:lang w:val="en-GB"/>
              </w:rPr>
            </w:pPr>
            <w:r w:rsidRPr="001501A2">
              <w:rPr>
                <w:b/>
                <w:bCs/>
                <w:lang w:val="en-GB"/>
              </w:rPr>
              <w:t>R096</w:t>
            </w:r>
            <w:r>
              <w:rPr>
                <w:lang w:val="en-GB"/>
              </w:rPr>
              <w:t>: Creativity in animation and audio</w:t>
            </w:r>
          </w:p>
          <w:p w14:paraId="0C0BE041" w14:textId="24067AF1" w:rsidR="002E1441" w:rsidRPr="00E00010" w:rsidRDefault="007A454C" w:rsidP="007E622A">
            <w:pPr>
              <w:pStyle w:val="Tablebodycopy"/>
              <w:spacing w:line="240" w:lineRule="auto"/>
              <w:rPr>
                <w:lang w:val="en-GB"/>
              </w:rPr>
            </w:pPr>
            <w:r w:rsidRPr="00E00010">
              <w:rPr>
                <w:b/>
                <w:bCs/>
                <w:lang w:val="en-GB"/>
              </w:rPr>
              <w:t>R096</w:t>
            </w:r>
            <w:r w:rsidRPr="00E00010">
              <w:rPr>
                <w:lang w:val="en-GB"/>
              </w:rPr>
              <w:t>: Resources required to create animation with audio</w:t>
            </w:r>
          </w:p>
        </w:tc>
      </w:tr>
      <w:tr w:rsidR="00A43CD6" w:rsidRPr="00E00010" w14:paraId="38B42B6C" w14:textId="77777777" w:rsidTr="00AB14A8">
        <w:tc>
          <w:tcPr>
            <w:tcW w:w="1415" w:type="dxa"/>
            <w:shd w:val="clear" w:color="auto" w:fill="auto"/>
            <w:tcMar>
              <w:top w:w="0" w:type="dxa"/>
              <w:left w:w="108" w:type="dxa"/>
              <w:bottom w:w="0" w:type="dxa"/>
              <w:right w:w="108" w:type="dxa"/>
            </w:tcMar>
          </w:tcPr>
          <w:p w14:paraId="23CF4D14" w14:textId="77777777" w:rsidR="00A43CD6" w:rsidRPr="00E00010" w:rsidRDefault="00A43CD6" w:rsidP="00B21E3D">
            <w:pPr>
              <w:pStyle w:val="Tablebodycopy"/>
              <w:spacing w:line="240" w:lineRule="auto"/>
              <w:rPr>
                <w:lang w:val="en-GB"/>
              </w:rPr>
            </w:pPr>
            <w:r w:rsidRPr="00E00010">
              <w:rPr>
                <w:lang w:val="en-GB"/>
              </w:rPr>
              <w:t>Year 11</w:t>
            </w:r>
          </w:p>
          <w:p w14:paraId="62CCB089" w14:textId="77777777" w:rsidR="00A43CD6" w:rsidRPr="00E00010" w:rsidRDefault="00A43CD6" w:rsidP="00B21E3D">
            <w:pPr>
              <w:pStyle w:val="Tablebodycopy"/>
              <w:spacing w:line="240" w:lineRule="auto"/>
              <w:rPr>
                <w:lang w:val="en-GB"/>
              </w:rPr>
            </w:pPr>
          </w:p>
          <w:p w14:paraId="619D616B" w14:textId="77777777" w:rsidR="00A43CD6" w:rsidRPr="00E00010" w:rsidRDefault="00A43CD6" w:rsidP="00B21E3D">
            <w:pPr>
              <w:pStyle w:val="Tablebodycopy"/>
              <w:spacing w:line="240" w:lineRule="auto"/>
              <w:rPr>
                <w:lang w:val="en-GB"/>
              </w:rPr>
            </w:pPr>
          </w:p>
          <w:p w14:paraId="6DAF240E" w14:textId="77777777" w:rsidR="00A43CD6" w:rsidRPr="00E00010" w:rsidRDefault="00A43CD6" w:rsidP="00B21E3D">
            <w:pPr>
              <w:pStyle w:val="Tablebodycopy"/>
              <w:spacing w:line="240" w:lineRule="auto"/>
              <w:rPr>
                <w:lang w:val="en-GB"/>
              </w:rPr>
            </w:pPr>
          </w:p>
          <w:p w14:paraId="73071349" w14:textId="77777777" w:rsidR="00A43CD6" w:rsidRPr="00E00010" w:rsidRDefault="00A43CD6" w:rsidP="00B21E3D">
            <w:pPr>
              <w:pStyle w:val="Tablebodycopy"/>
              <w:spacing w:line="240" w:lineRule="auto"/>
              <w:rPr>
                <w:lang w:val="en-GB"/>
              </w:rPr>
            </w:pPr>
          </w:p>
        </w:tc>
        <w:tc>
          <w:tcPr>
            <w:tcW w:w="2173" w:type="dxa"/>
            <w:shd w:val="clear" w:color="auto" w:fill="auto"/>
            <w:tcMar>
              <w:top w:w="0" w:type="dxa"/>
              <w:left w:w="108" w:type="dxa"/>
              <w:bottom w:w="0" w:type="dxa"/>
              <w:right w:w="108" w:type="dxa"/>
            </w:tcMar>
          </w:tcPr>
          <w:p w14:paraId="56DB99FF" w14:textId="77777777" w:rsidR="004E7D27" w:rsidRPr="00E00010" w:rsidRDefault="004E7D27" w:rsidP="004E7D27">
            <w:pPr>
              <w:pStyle w:val="Tablebodycopy"/>
              <w:spacing w:line="240" w:lineRule="auto"/>
              <w:rPr>
                <w:lang w:val="en-GB"/>
              </w:rPr>
            </w:pPr>
            <w:r w:rsidRPr="00E00010">
              <w:rPr>
                <w:b/>
                <w:bCs/>
                <w:lang w:val="en-GB"/>
              </w:rPr>
              <w:t>R096</w:t>
            </w:r>
            <w:r w:rsidRPr="00E00010">
              <w:rPr>
                <w:lang w:val="en-GB"/>
              </w:rPr>
              <w:t>: Pre-production and planning documentation and techniques for animation with audio</w:t>
            </w:r>
          </w:p>
          <w:p w14:paraId="460E42CB" w14:textId="735A409E" w:rsidR="00A43CD6" w:rsidRPr="00E00010" w:rsidRDefault="00A43CD6" w:rsidP="007A454C">
            <w:pPr>
              <w:pStyle w:val="Tablebodycopy"/>
              <w:spacing w:line="240" w:lineRule="auto"/>
              <w:rPr>
                <w:lang w:val="en-GB"/>
              </w:rPr>
            </w:pPr>
          </w:p>
        </w:tc>
        <w:tc>
          <w:tcPr>
            <w:tcW w:w="2173" w:type="dxa"/>
            <w:shd w:val="clear" w:color="auto" w:fill="auto"/>
            <w:tcMar>
              <w:top w:w="0" w:type="dxa"/>
              <w:left w:w="108" w:type="dxa"/>
              <w:bottom w:w="0" w:type="dxa"/>
              <w:right w:w="108" w:type="dxa"/>
            </w:tcMar>
          </w:tcPr>
          <w:p w14:paraId="5E247F69" w14:textId="77777777" w:rsidR="00704FB0" w:rsidRPr="00E00010" w:rsidRDefault="00704FB0" w:rsidP="00704FB0">
            <w:pPr>
              <w:pStyle w:val="Tablebodycopy"/>
              <w:spacing w:line="240" w:lineRule="auto"/>
              <w:rPr>
                <w:lang w:val="en-GB"/>
              </w:rPr>
            </w:pPr>
            <w:r w:rsidRPr="00E00010">
              <w:rPr>
                <w:b/>
                <w:bCs/>
                <w:lang w:val="en-GB"/>
              </w:rPr>
              <w:t>R096</w:t>
            </w:r>
            <w:r w:rsidRPr="00E00010">
              <w:rPr>
                <w:lang w:val="en-GB"/>
              </w:rPr>
              <w:t>: Techniques to obtain, create and manage assets</w:t>
            </w:r>
          </w:p>
          <w:p w14:paraId="3297D936" w14:textId="77777777" w:rsidR="00704FB0" w:rsidRPr="00E00010" w:rsidRDefault="00704FB0" w:rsidP="00704FB0">
            <w:pPr>
              <w:pStyle w:val="Tablebodycopy"/>
              <w:spacing w:line="240" w:lineRule="auto"/>
              <w:rPr>
                <w:lang w:val="en-GB"/>
              </w:rPr>
            </w:pPr>
            <w:r w:rsidRPr="00E00010">
              <w:rPr>
                <w:b/>
                <w:bCs/>
                <w:lang w:val="en-GB"/>
              </w:rPr>
              <w:t>R096</w:t>
            </w:r>
            <w:r w:rsidRPr="00E00010">
              <w:rPr>
                <w:lang w:val="en-GB"/>
              </w:rPr>
              <w:t>: Techniques used to create animation with audio</w:t>
            </w:r>
          </w:p>
          <w:p w14:paraId="206911C9" w14:textId="3346A910" w:rsidR="00A43CD6" w:rsidRPr="00E00010" w:rsidRDefault="00A43CD6" w:rsidP="00601AC0">
            <w:pPr>
              <w:pStyle w:val="Tablebodycopy"/>
              <w:spacing w:line="240" w:lineRule="auto"/>
              <w:rPr>
                <w:lang w:val="en-GB"/>
              </w:rPr>
            </w:pPr>
          </w:p>
        </w:tc>
        <w:tc>
          <w:tcPr>
            <w:tcW w:w="2173" w:type="dxa"/>
            <w:shd w:val="clear" w:color="auto" w:fill="auto"/>
            <w:tcMar>
              <w:top w:w="0" w:type="dxa"/>
              <w:left w:w="108" w:type="dxa"/>
              <w:bottom w:w="0" w:type="dxa"/>
              <w:right w:w="108" w:type="dxa"/>
            </w:tcMar>
          </w:tcPr>
          <w:p w14:paraId="65E23196" w14:textId="1BD119AD" w:rsidR="00BD1365" w:rsidRPr="00501621" w:rsidRDefault="00BD1365" w:rsidP="00BD1365">
            <w:pPr>
              <w:pStyle w:val="Tablebodycopy"/>
              <w:spacing w:line="240" w:lineRule="auto"/>
              <w:rPr>
                <w:lang w:val="en-GB"/>
              </w:rPr>
            </w:pPr>
            <w:r w:rsidRPr="00E00010">
              <w:rPr>
                <w:b/>
                <w:bCs/>
                <w:lang w:val="en-GB"/>
              </w:rPr>
              <w:t>R096</w:t>
            </w:r>
            <w:r w:rsidRPr="00E00010">
              <w:rPr>
                <w:lang w:val="en-GB"/>
              </w:rPr>
              <w:t>: Techniques to save and export animation with audio</w:t>
            </w:r>
          </w:p>
          <w:p w14:paraId="31953184" w14:textId="77777777" w:rsidR="00BD1365" w:rsidRPr="00E00010" w:rsidRDefault="00BD1365" w:rsidP="00BD1365">
            <w:pPr>
              <w:pStyle w:val="Tablebodycopy"/>
              <w:spacing w:line="240" w:lineRule="auto"/>
              <w:rPr>
                <w:lang w:val="en-GB"/>
              </w:rPr>
            </w:pPr>
            <w:r w:rsidRPr="00E00010">
              <w:rPr>
                <w:b/>
                <w:bCs/>
                <w:lang w:val="en-GB"/>
              </w:rPr>
              <w:t>R096</w:t>
            </w:r>
            <w:r w:rsidRPr="00E00010">
              <w:rPr>
                <w:lang w:val="en-GB"/>
              </w:rPr>
              <w:t>: Techniques to test/check and review animation with audio</w:t>
            </w:r>
          </w:p>
          <w:p w14:paraId="44FA8AC2" w14:textId="43996F9E" w:rsidR="00A43CD6" w:rsidRPr="00501621" w:rsidRDefault="00BD1365" w:rsidP="00BD1365">
            <w:pPr>
              <w:pStyle w:val="Tablebodycopy"/>
              <w:spacing w:line="240" w:lineRule="auto"/>
              <w:rPr>
                <w:b/>
                <w:bCs/>
                <w:lang w:val="en-GB"/>
              </w:rPr>
            </w:pPr>
            <w:r w:rsidRPr="00E00010">
              <w:rPr>
                <w:b/>
                <w:bCs/>
                <w:lang w:val="en-GB"/>
              </w:rPr>
              <w:t>R096</w:t>
            </w:r>
            <w:r w:rsidRPr="00E00010">
              <w:rPr>
                <w:lang w:val="en-GB"/>
              </w:rPr>
              <w:t>: Improvements and further developments</w:t>
            </w:r>
          </w:p>
        </w:tc>
        <w:tc>
          <w:tcPr>
            <w:tcW w:w="2173" w:type="dxa"/>
            <w:shd w:val="clear" w:color="auto" w:fill="auto"/>
            <w:tcMar>
              <w:top w:w="0" w:type="dxa"/>
              <w:left w:w="108" w:type="dxa"/>
              <w:bottom w:w="0" w:type="dxa"/>
              <w:right w:w="108" w:type="dxa"/>
            </w:tcMar>
          </w:tcPr>
          <w:p w14:paraId="5C9D1959" w14:textId="1921389E" w:rsidR="00A737A1" w:rsidRPr="00E00010" w:rsidRDefault="00A737A1" w:rsidP="00A737A1">
            <w:pPr>
              <w:pStyle w:val="Tablebodycopy"/>
              <w:spacing w:line="240" w:lineRule="auto"/>
              <w:rPr>
                <w:lang w:val="en-GB"/>
              </w:rPr>
            </w:pPr>
            <w:r w:rsidRPr="00E00010">
              <w:rPr>
                <w:b/>
                <w:bCs/>
                <w:lang w:val="en-GB"/>
              </w:rPr>
              <w:t>R096</w:t>
            </w:r>
            <w:r w:rsidRPr="00E00010">
              <w:rPr>
                <w:lang w:val="en-GB"/>
              </w:rPr>
              <w:t>: NEA Assessment (Working on</w:t>
            </w:r>
            <w:r w:rsidR="00633DBC">
              <w:rPr>
                <w:lang w:val="en-GB"/>
              </w:rPr>
              <w:t>)</w:t>
            </w:r>
          </w:p>
          <w:p w14:paraId="29B82818" w14:textId="77777777" w:rsidR="00435E04" w:rsidRPr="00E00010" w:rsidRDefault="00435E04" w:rsidP="00435E04">
            <w:pPr>
              <w:pStyle w:val="Tablebodycopy"/>
              <w:spacing w:line="240" w:lineRule="auto"/>
              <w:rPr>
                <w:b/>
                <w:bCs/>
                <w:lang w:val="en-GB"/>
              </w:rPr>
            </w:pPr>
            <w:r w:rsidRPr="00E00010">
              <w:rPr>
                <w:b/>
                <w:bCs/>
                <w:lang w:val="en-GB"/>
              </w:rPr>
              <w:t>R093</w:t>
            </w:r>
            <w:r w:rsidRPr="00E00010">
              <w:rPr>
                <w:lang w:val="en-GB"/>
              </w:rPr>
              <w:t xml:space="preserve">: Distribution platforms and media </w:t>
            </w:r>
            <w:r w:rsidRPr="007438B6">
              <w:rPr>
                <w:lang w:val="en-GB"/>
              </w:rPr>
              <w:t>to reach audiences (TA4)</w:t>
            </w:r>
          </w:p>
          <w:p w14:paraId="16691F0F" w14:textId="6CE8B7E5" w:rsidR="00A43CD6" w:rsidRPr="00501621" w:rsidRDefault="00435E04" w:rsidP="00435E04">
            <w:pPr>
              <w:pStyle w:val="Tablebodycopy"/>
              <w:spacing w:line="240" w:lineRule="auto"/>
              <w:rPr>
                <w:b/>
                <w:bCs/>
                <w:lang w:val="en-GB"/>
              </w:rPr>
            </w:pPr>
            <w:r w:rsidRPr="00E00010">
              <w:rPr>
                <w:b/>
                <w:bCs/>
                <w:lang w:val="en-GB"/>
              </w:rPr>
              <w:t>R093</w:t>
            </w:r>
            <w:r w:rsidRPr="00E00010">
              <w:rPr>
                <w:lang w:val="en-GB"/>
              </w:rPr>
              <w:t xml:space="preserve">: Properties and </w:t>
            </w:r>
            <w:r w:rsidRPr="00C36C1F">
              <w:rPr>
                <w:lang w:val="en-GB"/>
              </w:rPr>
              <w:t>formats of media files (TA4)</w:t>
            </w:r>
          </w:p>
        </w:tc>
        <w:tc>
          <w:tcPr>
            <w:tcW w:w="2173" w:type="dxa"/>
            <w:shd w:val="clear" w:color="auto" w:fill="auto"/>
            <w:tcMar>
              <w:top w:w="0" w:type="dxa"/>
              <w:left w:w="108" w:type="dxa"/>
              <w:bottom w:w="0" w:type="dxa"/>
              <w:right w:w="108" w:type="dxa"/>
            </w:tcMar>
          </w:tcPr>
          <w:p w14:paraId="799886E6" w14:textId="63B96CFD" w:rsidR="00633DBC" w:rsidRDefault="00633DBC" w:rsidP="00E239AB">
            <w:pPr>
              <w:pStyle w:val="Tablebodycopy"/>
              <w:spacing w:line="240" w:lineRule="auto"/>
              <w:rPr>
                <w:lang w:val="en-GB"/>
              </w:rPr>
            </w:pPr>
            <w:r w:rsidRPr="00633DBC">
              <w:rPr>
                <w:b/>
                <w:bCs/>
                <w:lang w:val="en-GB"/>
              </w:rPr>
              <w:t>R096</w:t>
            </w:r>
            <w:r>
              <w:rPr>
                <w:lang w:val="en-GB"/>
              </w:rPr>
              <w:t>: (</w:t>
            </w:r>
            <w:r w:rsidRPr="00E00010">
              <w:rPr>
                <w:lang w:val="en-GB"/>
              </w:rPr>
              <w:t>submit</w:t>
            </w:r>
            <w:r w:rsidR="00FD7AC3">
              <w:rPr>
                <w:lang w:val="en-GB"/>
              </w:rPr>
              <w:fldChar w:fldCharType="begin"/>
            </w:r>
            <w:r w:rsidR="00FD7AC3">
              <w:rPr>
                <w:lang w:val="en-GB"/>
              </w:rPr>
              <w:instrText xml:space="preserve"> NOTEREF _Ref92874038 \f \h </w:instrText>
            </w:r>
            <w:r w:rsidR="00FD7AC3">
              <w:rPr>
                <w:lang w:val="en-GB"/>
              </w:rPr>
            </w:r>
            <w:r w:rsidR="00FD7AC3">
              <w:rPr>
                <w:lang w:val="en-GB"/>
              </w:rPr>
              <w:fldChar w:fldCharType="separate"/>
            </w:r>
            <w:r w:rsidR="00D1549C" w:rsidRPr="00D1549C">
              <w:rPr>
                <w:rStyle w:val="FootnoteReference"/>
              </w:rPr>
              <w:t>1</w:t>
            </w:r>
            <w:r w:rsidR="00FD7AC3">
              <w:rPr>
                <w:lang w:val="en-GB"/>
              </w:rPr>
              <w:fldChar w:fldCharType="end"/>
            </w:r>
            <w:r w:rsidRPr="00E00010">
              <w:rPr>
                <w:lang w:val="en-GB"/>
              </w:rPr>
              <w:t xml:space="preserve"> for moderation)</w:t>
            </w:r>
          </w:p>
          <w:p w14:paraId="7DC1374F" w14:textId="77777777" w:rsidR="00A80DF0" w:rsidRDefault="00A80DF0" w:rsidP="00A80DF0">
            <w:pPr>
              <w:pStyle w:val="Tablebodycopy"/>
              <w:spacing w:line="240" w:lineRule="auto"/>
              <w:rPr>
                <w:b/>
                <w:bCs/>
                <w:lang w:val="en-GB"/>
              </w:rPr>
            </w:pPr>
            <w:r w:rsidRPr="00E00010">
              <w:rPr>
                <w:b/>
                <w:bCs/>
                <w:lang w:val="en-GB"/>
              </w:rPr>
              <w:t>R093</w:t>
            </w:r>
            <w:r w:rsidRPr="00E00010">
              <w:rPr>
                <w:lang w:val="en-GB"/>
              </w:rPr>
              <w:t xml:space="preserve">: Sources of research and types of research data </w:t>
            </w:r>
            <w:r>
              <w:rPr>
                <w:lang w:val="en-GB"/>
              </w:rPr>
              <w:t>(TA2)</w:t>
            </w:r>
            <w:r w:rsidRPr="00E00010">
              <w:rPr>
                <w:b/>
                <w:bCs/>
                <w:lang w:val="en-GB"/>
              </w:rPr>
              <w:t xml:space="preserve"> </w:t>
            </w:r>
          </w:p>
          <w:p w14:paraId="0736A4AE" w14:textId="77777777" w:rsidR="00435E04" w:rsidRPr="00E00010" w:rsidRDefault="00435E04" w:rsidP="00435E04">
            <w:pPr>
              <w:pStyle w:val="Tablebodycopy"/>
              <w:spacing w:line="240" w:lineRule="auto"/>
              <w:rPr>
                <w:lang w:val="en-GB"/>
              </w:rPr>
            </w:pPr>
            <w:r w:rsidRPr="00E00010">
              <w:rPr>
                <w:b/>
                <w:bCs/>
                <w:lang w:val="en-GB"/>
              </w:rPr>
              <w:t>R093</w:t>
            </w:r>
            <w:r w:rsidRPr="00E00010">
              <w:rPr>
                <w:lang w:val="en-GB"/>
              </w:rPr>
              <w:t>: The legal issues that affect media</w:t>
            </w:r>
            <w:r>
              <w:rPr>
                <w:lang w:val="en-GB"/>
              </w:rPr>
              <w:t xml:space="preserve"> (TA3)</w:t>
            </w:r>
          </w:p>
          <w:p w14:paraId="2B61F0FF" w14:textId="77777777" w:rsidR="00A43CD6" w:rsidRDefault="00501621" w:rsidP="00435E04">
            <w:pPr>
              <w:pStyle w:val="Tablebodycopy"/>
              <w:spacing w:line="240" w:lineRule="auto"/>
              <w:rPr>
                <w:lang w:val="en-GB"/>
              </w:rPr>
            </w:pPr>
            <w:r w:rsidRPr="00E00010">
              <w:rPr>
                <w:b/>
                <w:bCs/>
                <w:lang w:val="en-GB"/>
              </w:rPr>
              <w:t>R093</w:t>
            </w:r>
            <w:r w:rsidRPr="00E00010">
              <w:rPr>
                <w:lang w:val="en-GB"/>
              </w:rPr>
              <w:t xml:space="preserve">: Job roles in the media </w:t>
            </w:r>
            <w:r w:rsidRPr="000F21C1">
              <w:rPr>
                <w:lang w:val="en-GB"/>
              </w:rPr>
              <w:t>industry (TA1)</w:t>
            </w:r>
          </w:p>
          <w:p w14:paraId="16E8A082" w14:textId="1DE9BF70" w:rsidR="00501621" w:rsidRPr="00501621" w:rsidRDefault="00501621" w:rsidP="00435E04">
            <w:pPr>
              <w:pStyle w:val="Tablebodycopy"/>
              <w:spacing w:line="240" w:lineRule="auto"/>
              <w:rPr>
                <w:b/>
                <w:bCs/>
                <w:lang w:val="en-GB"/>
              </w:rPr>
            </w:pPr>
          </w:p>
        </w:tc>
        <w:tc>
          <w:tcPr>
            <w:tcW w:w="2174" w:type="dxa"/>
            <w:shd w:val="clear" w:color="auto" w:fill="auto"/>
            <w:tcMar>
              <w:top w:w="0" w:type="dxa"/>
              <w:left w:w="108" w:type="dxa"/>
              <w:bottom w:w="0" w:type="dxa"/>
              <w:right w:w="108" w:type="dxa"/>
            </w:tcMar>
          </w:tcPr>
          <w:p w14:paraId="0A2D8220" w14:textId="30947CA9" w:rsidR="00D644C2" w:rsidRPr="00E00010" w:rsidRDefault="005C1A64" w:rsidP="00B21E3D">
            <w:pPr>
              <w:pStyle w:val="Tablebodycopy"/>
              <w:spacing w:line="240" w:lineRule="auto"/>
              <w:rPr>
                <w:b/>
                <w:bCs/>
                <w:lang w:val="en-GB"/>
              </w:rPr>
            </w:pPr>
            <w:r w:rsidRPr="00E00010">
              <w:rPr>
                <w:b/>
                <w:bCs/>
                <w:lang w:val="en-GB"/>
              </w:rPr>
              <w:t xml:space="preserve">R093: </w:t>
            </w:r>
            <w:r w:rsidRPr="00E00010">
              <w:rPr>
                <w:lang w:val="en-GB"/>
              </w:rPr>
              <w:t>Revision</w:t>
            </w:r>
            <w:r w:rsidR="00D72AF0" w:rsidRPr="00E00010">
              <w:rPr>
                <w:lang w:val="en-GB"/>
              </w:rPr>
              <w:t xml:space="preserve"> and mock papers/tests</w:t>
            </w:r>
          </w:p>
          <w:p w14:paraId="38232E4E" w14:textId="1FD0C0D8" w:rsidR="00A43CD6" w:rsidRPr="00E00010" w:rsidRDefault="00A43CD6" w:rsidP="00B21E3D">
            <w:pPr>
              <w:pStyle w:val="Tablebodycopy"/>
              <w:spacing w:line="240" w:lineRule="auto"/>
              <w:rPr>
                <w:lang w:val="en-GB"/>
              </w:rPr>
            </w:pPr>
            <w:r w:rsidRPr="00E00010">
              <w:rPr>
                <w:b/>
                <w:bCs/>
                <w:lang w:val="en-GB"/>
              </w:rPr>
              <w:t>R093</w:t>
            </w:r>
            <w:r w:rsidRPr="00E00010">
              <w:rPr>
                <w:lang w:val="en-GB"/>
              </w:rPr>
              <w:t>: Examination (</w:t>
            </w:r>
            <w:r w:rsidR="00A5179A" w:rsidRPr="00E00010">
              <w:rPr>
                <w:lang w:val="en-GB"/>
              </w:rPr>
              <w:t>Terminal unit</w:t>
            </w:r>
            <w:r w:rsidRPr="00E00010">
              <w:rPr>
                <w:lang w:val="en-GB"/>
              </w:rPr>
              <w:t>)</w:t>
            </w:r>
          </w:p>
        </w:tc>
      </w:tr>
    </w:tbl>
    <w:p w14:paraId="72F293D7" w14:textId="2AF66C0E" w:rsidR="00BF5C24" w:rsidRPr="00E00010" w:rsidRDefault="00BF5C24" w:rsidP="00A43CD6">
      <w:pPr>
        <w:spacing w:after="160"/>
        <w:rPr>
          <w:rFonts w:cs="Arial"/>
          <w:b/>
          <w:bCs/>
          <w:sz w:val="28"/>
          <w:szCs w:val="28"/>
        </w:rPr>
      </w:pPr>
    </w:p>
    <w:p w14:paraId="234173E7" w14:textId="3ABC3547" w:rsidR="00DD5FEF" w:rsidRDefault="00DD5FEF" w:rsidP="00633B06">
      <w:pPr>
        <w:pStyle w:val="Heading2"/>
      </w:pPr>
      <w:bookmarkStart w:id="9" w:name="_Toc72393980"/>
    </w:p>
    <w:p w14:paraId="6154A9E0" w14:textId="0805E25A" w:rsidR="00933222" w:rsidRDefault="00933222" w:rsidP="00933222"/>
    <w:p w14:paraId="64C9405B" w14:textId="17B6BC9A" w:rsidR="00933222" w:rsidRDefault="00933222" w:rsidP="00933222"/>
    <w:p w14:paraId="7CB35B47" w14:textId="77777777" w:rsidR="00933222" w:rsidRPr="00933222" w:rsidRDefault="00933222" w:rsidP="00933222"/>
    <w:p w14:paraId="5C39CBC7" w14:textId="292E71EC" w:rsidR="00940C6D" w:rsidRDefault="00933222">
      <w:pPr>
        <w:spacing w:after="0" w:line="240" w:lineRule="auto"/>
        <w:rPr>
          <w:rFonts w:eastAsiaTheme="majorEastAsia" w:cstheme="majorBidi"/>
          <w:b/>
          <w:color w:val="AD0F6E"/>
          <w:sz w:val="28"/>
          <w:szCs w:val="26"/>
        </w:rPr>
      </w:pPr>
      <w:r>
        <w:rPr>
          <w:rStyle w:val="FootnoteReference"/>
        </w:rPr>
        <w:footnoteRef/>
      </w:r>
      <w:r>
        <w:t xml:space="preserve"> </w:t>
      </w:r>
      <w:r w:rsidRPr="00F150C4">
        <w:rPr>
          <w:b/>
          <w:bCs/>
          <w:sz w:val="20"/>
          <w:szCs w:val="20"/>
        </w:rPr>
        <w:t xml:space="preserve">See specification for details about submission and resubmission: </w:t>
      </w:r>
      <w:r w:rsidR="00EB28D8">
        <w:rPr>
          <w:sz w:val="20"/>
          <w:szCs w:val="20"/>
        </w:rPr>
        <w:t>OCR-s</w:t>
      </w:r>
      <w:r w:rsidRPr="00F150C4">
        <w:rPr>
          <w:sz w:val="20"/>
          <w:szCs w:val="20"/>
        </w:rPr>
        <w:t xml:space="preserve">et assignments for NEA units are live for one year. Candidates have one resubmission opportunity. Resubmission of the same work must be in a series that falls in the live assessment dates for the </w:t>
      </w:r>
      <w:r w:rsidR="00EB28D8">
        <w:rPr>
          <w:sz w:val="20"/>
          <w:szCs w:val="20"/>
        </w:rPr>
        <w:t xml:space="preserve">OCR-set </w:t>
      </w:r>
      <w:r w:rsidRPr="00F150C4">
        <w:rPr>
          <w:sz w:val="20"/>
          <w:szCs w:val="20"/>
        </w:rPr>
        <w:t>assignment on which the work is based. All resubmissions must be based on the assignment that is live for the submission series.</w:t>
      </w:r>
    </w:p>
    <w:p w14:paraId="4EAC155B" w14:textId="77777777" w:rsidR="00933222" w:rsidRDefault="00933222">
      <w:pPr>
        <w:spacing w:after="0" w:line="240" w:lineRule="auto"/>
        <w:rPr>
          <w:rFonts w:eastAsiaTheme="majorEastAsia" w:cstheme="majorBidi"/>
          <w:b/>
          <w:color w:val="AD0F6E"/>
          <w:sz w:val="28"/>
          <w:szCs w:val="26"/>
        </w:rPr>
      </w:pPr>
      <w:r>
        <w:br w:type="page"/>
      </w:r>
    </w:p>
    <w:p w14:paraId="5F1E957E" w14:textId="4CC22256" w:rsidR="00A43CD6" w:rsidRPr="00E00010" w:rsidRDefault="00A43CD6" w:rsidP="00633B06">
      <w:pPr>
        <w:pStyle w:val="Heading2"/>
      </w:pPr>
      <w:r w:rsidRPr="00E00010">
        <w:lastRenderedPageBreak/>
        <w:t>Model 2: One teacher over three years</w:t>
      </w:r>
      <w:bookmarkEnd w:id="9"/>
    </w:p>
    <w:p w14:paraId="1965C53A" w14:textId="446F22AE" w:rsidR="00A43CD6" w:rsidRDefault="00A43CD6" w:rsidP="00A43CD6">
      <w:pPr>
        <w:rPr>
          <w:rFonts w:cs="Arial"/>
          <w:i/>
          <w:iCs/>
        </w:rPr>
      </w:pPr>
      <w:r w:rsidRPr="00E00010">
        <w:rPr>
          <w:rFonts w:cs="Arial"/>
          <w:i/>
          <w:iCs/>
        </w:rPr>
        <w:t>Applies if you aim to start teaching to Year 9, with internally assessed units delivered with integrated exam content</w:t>
      </w:r>
      <w:r w:rsidR="003A0A7F" w:rsidRPr="00E00010">
        <w:rPr>
          <w:rFonts w:cs="Arial"/>
          <w:i/>
          <w:iCs/>
        </w:rPr>
        <w:t xml:space="preserve"> as appropriate</w:t>
      </w:r>
      <w:r w:rsidRPr="00E00010">
        <w:rPr>
          <w:rFonts w:cs="Arial"/>
          <w:i/>
          <w:iCs/>
        </w:rPr>
        <w:t>.</w:t>
      </w:r>
      <w:r w:rsidR="003A0A7F" w:rsidRPr="00E00010">
        <w:rPr>
          <w:rFonts w:cs="Arial"/>
          <w:i/>
          <w:iCs/>
        </w:rPr>
        <w:t xml:space="preserve"> Core synoptic content from R093 is delivered prior to any of the NEA units. The remainder of R093 is the delivered prior to the examination as the terminal unit.</w:t>
      </w:r>
    </w:p>
    <w:tbl>
      <w:tblPr>
        <w:tblW w:w="14454"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1245"/>
        <w:gridCol w:w="2201"/>
        <w:gridCol w:w="2202"/>
        <w:gridCol w:w="2201"/>
        <w:gridCol w:w="2202"/>
        <w:gridCol w:w="2201"/>
        <w:gridCol w:w="2202"/>
      </w:tblGrid>
      <w:tr w:rsidR="003F36BE" w:rsidRPr="00E00010" w14:paraId="5B7E1646" w14:textId="77777777" w:rsidTr="00B9533F">
        <w:trPr>
          <w:cantSplit/>
          <w:tblHeader/>
        </w:trPr>
        <w:tc>
          <w:tcPr>
            <w:tcW w:w="1245" w:type="dxa"/>
            <w:tcBorders>
              <w:right w:val="single" w:sz="4" w:space="0" w:color="FFFFFF" w:themeColor="background1"/>
            </w:tcBorders>
            <w:shd w:val="clear" w:color="auto" w:fill="AD0F6E"/>
            <w:tcMar>
              <w:top w:w="0" w:type="dxa"/>
              <w:left w:w="108" w:type="dxa"/>
              <w:bottom w:w="0" w:type="dxa"/>
              <w:right w:w="108" w:type="dxa"/>
            </w:tcMar>
          </w:tcPr>
          <w:p w14:paraId="79526F9F" w14:textId="77777777" w:rsidR="003F36BE" w:rsidRPr="00E00010" w:rsidRDefault="003F36BE" w:rsidP="00B9533F">
            <w:pPr>
              <w:pStyle w:val="Tableheader"/>
            </w:pP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6A910CD0" w14:textId="77777777" w:rsidR="003F36BE" w:rsidRPr="00E00010" w:rsidRDefault="003F36BE" w:rsidP="00B9533F">
            <w:pPr>
              <w:pStyle w:val="Tableheader"/>
            </w:pPr>
            <w:r w:rsidRPr="00E00010">
              <w:t>Autumn 1</w:t>
            </w:r>
          </w:p>
        </w:tc>
        <w:tc>
          <w:tcPr>
            <w:tcW w:w="2202"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59A570B0" w14:textId="77777777" w:rsidR="003F36BE" w:rsidRPr="00E00010" w:rsidRDefault="003F36BE" w:rsidP="00B9533F">
            <w:pPr>
              <w:pStyle w:val="Tableheader"/>
            </w:pPr>
            <w:r w:rsidRPr="00E00010">
              <w:t>Autumn 2</w:t>
            </w: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3AE0E3B5" w14:textId="77777777" w:rsidR="003F36BE" w:rsidRPr="00E00010" w:rsidRDefault="003F36BE" w:rsidP="00B9533F">
            <w:pPr>
              <w:pStyle w:val="Tableheader"/>
            </w:pPr>
            <w:r w:rsidRPr="00E00010">
              <w:t>Spring 1</w:t>
            </w:r>
          </w:p>
        </w:tc>
        <w:tc>
          <w:tcPr>
            <w:tcW w:w="2202"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608C7370" w14:textId="77777777" w:rsidR="003F36BE" w:rsidRPr="00E00010" w:rsidRDefault="003F36BE" w:rsidP="00B9533F">
            <w:pPr>
              <w:pStyle w:val="Tableheader"/>
            </w:pPr>
            <w:r w:rsidRPr="00E00010">
              <w:t>Spring 2</w:t>
            </w: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073583FB" w14:textId="77777777" w:rsidR="003F36BE" w:rsidRPr="00E00010" w:rsidRDefault="003F36BE" w:rsidP="00B9533F">
            <w:pPr>
              <w:pStyle w:val="Tableheader"/>
            </w:pPr>
            <w:r w:rsidRPr="00E00010">
              <w:t>Summer 1</w:t>
            </w:r>
          </w:p>
        </w:tc>
        <w:tc>
          <w:tcPr>
            <w:tcW w:w="2202" w:type="dxa"/>
            <w:tcBorders>
              <w:left w:val="single" w:sz="4" w:space="0" w:color="FFFFFF" w:themeColor="background1"/>
            </w:tcBorders>
            <w:shd w:val="clear" w:color="auto" w:fill="AD0F6E"/>
            <w:tcMar>
              <w:top w:w="0" w:type="dxa"/>
              <w:left w:w="108" w:type="dxa"/>
              <w:bottom w:w="0" w:type="dxa"/>
              <w:right w:w="108" w:type="dxa"/>
            </w:tcMar>
          </w:tcPr>
          <w:p w14:paraId="2B14E410" w14:textId="77777777" w:rsidR="003F36BE" w:rsidRPr="00E00010" w:rsidRDefault="003F36BE" w:rsidP="00B9533F">
            <w:pPr>
              <w:pStyle w:val="Tableheader"/>
            </w:pPr>
            <w:r w:rsidRPr="00E00010">
              <w:t>Summer 2</w:t>
            </w:r>
          </w:p>
        </w:tc>
      </w:tr>
      <w:tr w:rsidR="003F36BE" w:rsidRPr="00E00010" w14:paraId="339E056A" w14:textId="77777777" w:rsidTr="00B9533F">
        <w:trPr>
          <w:cantSplit/>
        </w:trPr>
        <w:tc>
          <w:tcPr>
            <w:tcW w:w="1245" w:type="dxa"/>
            <w:shd w:val="clear" w:color="auto" w:fill="auto"/>
            <w:tcMar>
              <w:top w:w="0" w:type="dxa"/>
              <w:left w:w="108" w:type="dxa"/>
              <w:bottom w:w="0" w:type="dxa"/>
              <w:right w:w="108" w:type="dxa"/>
            </w:tcMar>
          </w:tcPr>
          <w:p w14:paraId="0F295AD1" w14:textId="77777777" w:rsidR="003F36BE" w:rsidRPr="00E00010" w:rsidRDefault="003F36BE" w:rsidP="00B9533F">
            <w:pPr>
              <w:pStyle w:val="Tablebodycopy"/>
              <w:rPr>
                <w:lang w:val="en-GB"/>
              </w:rPr>
            </w:pPr>
            <w:r w:rsidRPr="00E00010">
              <w:rPr>
                <w:lang w:val="en-GB"/>
              </w:rPr>
              <w:t>Year 9</w:t>
            </w:r>
          </w:p>
          <w:p w14:paraId="408DC02B" w14:textId="77777777" w:rsidR="003F36BE" w:rsidRPr="00E00010" w:rsidRDefault="003F36BE" w:rsidP="00B9533F">
            <w:pPr>
              <w:pStyle w:val="Tablebodycopy"/>
              <w:rPr>
                <w:lang w:val="en-GB"/>
              </w:rPr>
            </w:pPr>
          </w:p>
          <w:p w14:paraId="19120CF6" w14:textId="77777777" w:rsidR="003F36BE" w:rsidRPr="00E00010" w:rsidRDefault="003F36BE" w:rsidP="00B9533F">
            <w:pPr>
              <w:pStyle w:val="Tablebodycopy"/>
              <w:rPr>
                <w:lang w:val="en-GB"/>
              </w:rPr>
            </w:pPr>
          </w:p>
        </w:tc>
        <w:tc>
          <w:tcPr>
            <w:tcW w:w="2201" w:type="dxa"/>
            <w:shd w:val="clear" w:color="auto" w:fill="auto"/>
            <w:tcMar>
              <w:top w:w="0" w:type="dxa"/>
              <w:left w:w="108" w:type="dxa"/>
              <w:bottom w:w="0" w:type="dxa"/>
              <w:right w:w="108" w:type="dxa"/>
            </w:tcMar>
          </w:tcPr>
          <w:p w14:paraId="6487FCF3" w14:textId="77777777" w:rsidR="003F36BE" w:rsidRPr="00E00010" w:rsidRDefault="003F36BE" w:rsidP="00B9533F">
            <w:pPr>
              <w:pStyle w:val="Tablebodycopy"/>
              <w:spacing w:line="240" w:lineRule="auto"/>
              <w:rPr>
                <w:lang w:val="en-GB"/>
              </w:rPr>
            </w:pPr>
            <w:r w:rsidRPr="00E00010">
              <w:rPr>
                <w:b/>
                <w:bCs/>
                <w:lang w:val="en-GB"/>
              </w:rPr>
              <w:t>R093</w:t>
            </w:r>
            <w:r w:rsidRPr="00E00010">
              <w:rPr>
                <w:lang w:val="en-GB"/>
              </w:rPr>
              <w:t>: Media industry sectors and products</w:t>
            </w:r>
            <w:r>
              <w:rPr>
                <w:lang w:val="en-GB"/>
              </w:rPr>
              <w:t xml:space="preserve"> (TA1)</w:t>
            </w:r>
          </w:p>
          <w:p w14:paraId="4FFFF056" w14:textId="77777777" w:rsidR="003F36BE" w:rsidRPr="00E00010" w:rsidRDefault="003F36BE" w:rsidP="00B9533F">
            <w:pPr>
              <w:pStyle w:val="Tablebodycopy"/>
              <w:spacing w:line="240" w:lineRule="auto"/>
              <w:rPr>
                <w:b/>
                <w:bCs/>
                <w:lang w:val="en-GB"/>
              </w:rPr>
            </w:pPr>
            <w:r w:rsidRPr="00E00010">
              <w:rPr>
                <w:b/>
                <w:bCs/>
                <w:lang w:val="en-GB"/>
              </w:rPr>
              <w:t>R093</w:t>
            </w:r>
            <w:r w:rsidRPr="00E00010">
              <w:rPr>
                <w:lang w:val="en-GB"/>
              </w:rPr>
              <w:t xml:space="preserve">: How style, content and layout are linked to the purpose. Client </w:t>
            </w:r>
            <w:r w:rsidRPr="002B3A47">
              <w:rPr>
                <w:lang w:val="en-GB"/>
              </w:rPr>
              <w:t>requirements and how they are defined (TA2)</w:t>
            </w:r>
          </w:p>
          <w:p w14:paraId="28B3E8F6" w14:textId="77777777" w:rsidR="003F36BE" w:rsidRPr="00E00010" w:rsidRDefault="003F36BE" w:rsidP="00B9533F">
            <w:pPr>
              <w:pStyle w:val="Tablebodycopy"/>
              <w:spacing w:line="240" w:lineRule="auto"/>
              <w:rPr>
                <w:lang w:val="en-GB"/>
              </w:rPr>
            </w:pPr>
            <w:r w:rsidRPr="00E00010">
              <w:rPr>
                <w:b/>
                <w:bCs/>
                <w:lang w:val="en-GB"/>
              </w:rPr>
              <w:t>R093</w:t>
            </w:r>
            <w:r w:rsidRPr="00E00010">
              <w:rPr>
                <w:lang w:val="en-GB"/>
              </w:rPr>
              <w:t>: Audience demographics and segmentation</w:t>
            </w:r>
            <w:r>
              <w:rPr>
                <w:lang w:val="en-GB"/>
              </w:rPr>
              <w:t xml:space="preserve"> (TA2)</w:t>
            </w:r>
          </w:p>
        </w:tc>
        <w:tc>
          <w:tcPr>
            <w:tcW w:w="2202" w:type="dxa"/>
            <w:shd w:val="clear" w:color="auto" w:fill="auto"/>
            <w:tcMar>
              <w:top w:w="0" w:type="dxa"/>
              <w:left w:w="108" w:type="dxa"/>
              <w:bottom w:w="0" w:type="dxa"/>
              <w:right w:w="108" w:type="dxa"/>
            </w:tcMar>
          </w:tcPr>
          <w:p w14:paraId="18FCF76B" w14:textId="77777777" w:rsidR="003F36BE" w:rsidRPr="00E00010" w:rsidRDefault="003F36BE" w:rsidP="00B9533F">
            <w:pPr>
              <w:pStyle w:val="Tablebodycopy"/>
              <w:spacing w:line="240" w:lineRule="auto"/>
              <w:rPr>
                <w:b/>
                <w:bCs/>
                <w:lang w:val="en-GB"/>
              </w:rPr>
            </w:pPr>
            <w:r w:rsidRPr="00E00010">
              <w:rPr>
                <w:b/>
                <w:bCs/>
                <w:lang w:val="en-GB"/>
              </w:rPr>
              <w:t>R093</w:t>
            </w:r>
            <w:r w:rsidRPr="00E00010">
              <w:rPr>
                <w:lang w:val="en-GB"/>
              </w:rPr>
              <w:t xml:space="preserve">: Media codes used to convey meaning, create impact </w:t>
            </w:r>
            <w:r w:rsidRPr="002B3A47">
              <w:rPr>
                <w:lang w:val="en-GB"/>
              </w:rPr>
              <w:t>and/or engage audiences (TA2)</w:t>
            </w:r>
          </w:p>
          <w:p w14:paraId="3BAC7360" w14:textId="77777777" w:rsidR="003F36BE" w:rsidRPr="00E00010" w:rsidRDefault="003F36BE" w:rsidP="00B9533F">
            <w:pPr>
              <w:pStyle w:val="Tablebodycopy"/>
              <w:spacing w:line="240" w:lineRule="auto"/>
              <w:rPr>
                <w:lang w:val="en-GB"/>
              </w:rPr>
            </w:pPr>
            <w:r w:rsidRPr="00E00010">
              <w:rPr>
                <w:b/>
                <w:bCs/>
                <w:lang w:val="en-GB"/>
              </w:rPr>
              <w:t>R093</w:t>
            </w:r>
            <w:r w:rsidRPr="00E00010">
              <w:rPr>
                <w:lang w:val="en-GB"/>
              </w:rPr>
              <w:t>: Work planning and documents used to support ideas generation</w:t>
            </w:r>
            <w:r>
              <w:rPr>
                <w:lang w:val="en-GB"/>
              </w:rPr>
              <w:t xml:space="preserve"> (TA3)</w:t>
            </w:r>
          </w:p>
          <w:p w14:paraId="61D309DB" w14:textId="77777777" w:rsidR="003F36BE" w:rsidRPr="008D11C4" w:rsidRDefault="003F36BE" w:rsidP="00B9533F">
            <w:pPr>
              <w:pStyle w:val="Tablebodycopy"/>
              <w:spacing w:line="240" w:lineRule="auto"/>
              <w:rPr>
                <w:b/>
                <w:bCs/>
                <w:lang w:val="en-GB"/>
              </w:rPr>
            </w:pPr>
            <w:r w:rsidRPr="00E00010">
              <w:rPr>
                <w:b/>
                <w:bCs/>
                <w:lang w:val="en-GB"/>
              </w:rPr>
              <w:t>R093</w:t>
            </w:r>
            <w:r w:rsidRPr="00E00010">
              <w:rPr>
                <w:lang w:val="en-GB"/>
              </w:rPr>
              <w:t xml:space="preserve">: Documents used </w:t>
            </w:r>
            <w:r w:rsidRPr="00676DA4">
              <w:rPr>
                <w:lang w:val="en-GB"/>
              </w:rPr>
              <w:t>to design</w:t>
            </w:r>
            <w:r>
              <w:rPr>
                <w:lang w:val="en-GB"/>
              </w:rPr>
              <w:t>/</w:t>
            </w:r>
            <w:r w:rsidRPr="00676DA4">
              <w:rPr>
                <w:lang w:val="en-GB"/>
              </w:rPr>
              <w:t xml:space="preserve">plan media products (TA3) </w:t>
            </w:r>
          </w:p>
        </w:tc>
        <w:tc>
          <w:tcPr>
            <w:tcW w:w="2201" w:type="dxa"/>
            <w:shd w:val="clear" w:color="auto" w:fill="auto"/>
            <w:tcMar>
              <w:top w:w="0" w:type="dxa"/>
              <w:left w:w="108" w:type="dxa"/>
              <w:bottom w:w="0" w:type="dxa"/>
              <w:right w:w="108" w:type="dxa"/>
            </w:tcMar>
          </w:tcPr>
          <w:p w14:paraId="782E0A8B"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Purpose, features, elements and design of visual identity</w:t>
            </w:r>
            <w:r>
              <w:rPr>
                <w:lang w:val="en-GB"/>
              </w:rPr>
              <w:t xml:space="preserve"> </w:t>
            </w:r>
          </w:p>
          <w:p w14:paraId="19577D98" w14:textId="77777777" w:rsidR="003F36BE" w:rsidRPr="00E00010" w:rsidRDefault="003F36BE" w:rsidP="00B9533F">
            <w:pPr>
              <w:pStyle w:val="Tablebodycopy"/>
              <w:spacing w:line="240" w:lineRule="auto"/>
              <w:rPr>
                <w:b/>
                <w:bCs/>
                <w:lang w:val="en-GB"/>
              </w:rPr>
            </w:pPr>
            <w:r w:rsidRPr="00E00010">
              <w:rPr>
                <w:b/>
                <w:bCs/>
                <w:lang w:val="en-GB"/>
              </w:rPr>
              <w:t>R094</w:t>
            </w:r>
            <w:r w:rsidRPr="00E00010">
              <w:rPr>
                <w:lang w:val="en-GB"/>
              </w:rPr>
              <w:t>: Graphic design concepts and conventions</w:t>
            </w:r>
            <w:r w:rsidRPr="003B239C">
              <w:rPr>
                <w:lang w:val="en-GB"/>
              </w:rPr>
              <w:t xml:space="preserve"> </w:t>
            </w:r>
          </w:p>
          <w:p w14:paraId="4C79F6E0"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Properties of digital graphics and use of assets</w:t>
            </w:r>
            <w:r>
              <w:rPr>
                <w:lang w:val="en-GB"/>
              </w:rPr>
              <w:t xml:space="preserve"> </w:t>
            </w:r>
          </w:p>
          <w:p w14:paraId="7E00D43A" w14:textId="77777777" w:rsidR="003F36BE" w:rsidRPr="00E00010" w:rsidRDefault="003F36BE" w:rsidP="00B9533F">
            <w:pPr>
              <w:pStyle w:val="Tablebodycopy"/>
              <w:spacing w:line="240" w:lineRule="auto"/>
              <w:rPr>
                <w:lang w:val="en-GB"/>
              </w:rPr>
            </w:pPr>
          </w:p>
        </w:tc>
        <w:tc>
          <w:tcPr>
            <w:tcW w:w="2202" w:type="dxa"/>
            <w:shd w:val="clear" w:color="auto" w:fill="auto"/>
            <w:tcMar>
              <w:top w:w="0" w:type="dxa"/>
              <w:left w:w="108" w:type="dxa"/>
              <w:bottom w:w="0" w:type="dxa"/>
              <w:right w:w="108" w:type="dxa"/>
            </w:tcMar>
          </w:tcPr>
          <w:p w14:paraId="00DAA1A5" w14:textId="77777777" w:rsidR="003F36BE" w:rsidRPr="00E00010" w:rsidRDefault="003F36BE" w:rsidP="00B9533F">
            <w:pPr>
              <w:pStyle w:val="Tablebodycopy"/>
              <w:spacing w:line="240" w:lineRule="auto"/>
              <w:rPr>
                <w:b/>
                <w:bCs/>
                <w:lang w:val="en-GB"/>
              </w:rPr>
            </w:pPr>
            <w:r w:rsidRPr="00E00010">
              <w:rPr>
                <w:b/>
                <w:bCs/>
                <w:lang w:val="en-GB"/>
              </w:rPr>
              <w:t>R094</w:t>
            </w:r>
            <w:r w:rsidRPr="00E00010">
              <w:rPr>
                <w:lang w:val="en-GB"/>
              </w:rPr>
              <w:t>: Techniques to plan visual identity and digital graphics</w:t>
            </w:r>
            <w:r w:rsidRPr="00763F47">
              <w:rPr>
                <w:lang w:val="en-GB"/>
              </w:rPr>
              <w:t xml:space="preserve"> </w:t>
            </w:r>
          </w:p>
          <w:p w14:paraId="5E77F20F" w14:textId="77777777" w:rsidR="003F36BE" w:rsidRDefault="003F36BE" w:rsidP="00B9533F">
            <w:pPr>
              <w:pStyle w:val="Tablebodycopy"/>
              <w:spacing w:line="240" w:lineRule="auto"/>
              <w:rPr>
                <w:lang w:val="en-GB"/>
              </w:rPr>
            </w:pPr>
            <w:r w:rsidRPr="00E00010">
              <w:rPr>
                <w:b/>
                <w:bCs/>
                <w:lang w:val="en-GB"/>
              </w:rPr>
              <w:t>R094</w:t>
            </w:r>
            <w:r w:rsidRPr="00E00010">
              <w:rPr>
                <w:lang w:val="en-GB"/>
              </w:rPr>
              <w:t xml:space="preserve">: </w:t>
            </w:r>
            <w:r>
              <w:rPr>
                <w:lang w:val="en-GB"/>
              </w:rPr>
              <w:t>Tools and techniques to c</w:t>
            </w:r>
            <w:r w:rsidRPr="00E00010">
              <w:rPr>
                <w:lang w:val="en-GB"/>
              </w:rPr>
              <w:t>reate visual identity and digital graphics</w:t>
            </w:r>
            <w:r>
              <w:rPr>
                <w:lang w:val="en-GB"/>
              </w:rPr>
              <w:t xml:space="preserve"> </w:t>
            </w:r>
          </w:p>
          <w:p w14:paraId="3A8E0F5B" w14:textId="77777777" w:rsidR="003F36BE" w:rsidRPr="008D11C4" w:rsidRDefault="003F36BE" w:rsidP="00B9533F">
            <w:pPr>
              <w:pStyle w:val="Tablebodycopy"/>
              <w:spacing w:line="240" w:lineRule="auto"/>
              <w:rPr>
                <w:b/>
                <w:bCs/>
                <w:lang w:val="en-GB"/>
              </w:rPr>
            </w:pPr>
          </w:p>
        </w:tc>
        <w:tc>
          <w:tcPr>
            <w:tcW w:w="2201" w:type="dxa"/>
            <w:shd w:val="clear" w:color="auto" w:fill="auto"/>
            <w:tcMar>
              <w:top w:w="0" w:type="dxa"/>
              <w:left w:w="108" w:type="dxa"/>
              <w:bottom w:w="0" w:type="dxa"/>
              <w:right w:w="108" w:type="dxa"/>
            </w:tcMar>
          </w:tcPr>
          <w:p w14:paraId="76EFD632"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Technical skills to source, create and prepare assets for use within digital graphics</w:t>
            </w:r>
            <w:r w:rsidRPr="00E00010">
              <w:rPr>
                <w:b/>
                <w:bCs/>
                <w:lang w:val="en-GB"/>
              </w:rPr>
              <w:t xml:space="preserve"> </w:t>
            </w:r>
          </w:p>
        </w:tc>
        <w:tc>
          <w:tcPr>
            <w:tcW w:w="2202" w:type="dxa"/>
            <w:shd w:val="clear" w:color="auto" w:fill="auto"/>
            <w:tcMar>
              <w:top w:w="0" w:type="dxa"/>
              <w:left w:w="108" w:type="dxa"/>
              <w:bottom w:w="0" w:type="dxa"/>
              <w:right w:w="108" w:type="dxa"/>
            </w:tcMar>
          </w:tcPr>
          <w:p w14:paraId="69F92895"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xml:space="preserve">: Techniques to save and export visual identity and digital graphics (with </w:t>
            </w:r>
            <w:r>
              <w:rPr>
                <w:lang w:val="en-GB"/>
              </w:rPr>
              <w:t>integrated</w:t>
            </w:r>
            <w:r w:rsidRPr="00E00010">
              <w:rPr>
                <w:b/>
                <w:bCs/>
                <w:lang w:val="en-GB"/>
              </w:rPr>
              <w:t xml:space="preserve"> R093</w:t>
            </w:r>
            <w:r w:rsidRPr="00E00010">
              <w:rPr>
                <w:lang w:val="en-GB"/>
              </w:rPr>
              <w:t xml:space="preserve"> TA4 distribution considerations and file formats)</w:t>
            </w:r>
            <w:r>
              <w:rPr>
                <w:lang w:val="en-GB"/>
              </w:rPr>
              <w:t xml:space="preserve"> </w:t>
            </w:r>
          </w:p>
          <w:p w14:paraId="1696D60A"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xml:space="preserve">: NEA Assessment </w:t>
            </w:r>
            <w:r>
              <w:rPr>
                <w:lang w:val="en-GB"/>
              </w:rPr>
              <w:t>practice tasks</w:t>
            </w:r>
          </w:p>
        </w:tc>
      </w:tr>
      <w:tr w:rsidR="003F36BE" w:rsidRPr="00E00010" w14:paraId="0C18DBA8" w14:textId="77777777" w:rsidTr="00B9533F">
        <w:trPr>
          <w:cantSplit/>
          <w:trHeight w:val="2657"/>
        </w:trPr>
        <w:tc>
          <w:tcPr>
            <w:tcW w:w="1245" w:type="dxa"/>
            <w:shd w:val="clear" w:color="auto" w:fill="auto"/>
            <w:tcMar>
              <w:top w:w="0" w:type="dxa"/>
              <w:left w:w="108" w:type="dxa"/>
              <w:bottom w:w="0" w:type="dxa"/>
              <w:right w:w="108" w:type="dxa"/>
            </w:tcMar>
          </w:tcPr>
          <w:p w14:paraId="50428DCC" w14:textId="77777777" w:rsidR="003F36BE" w:rsidRPr="00E00010" w:rsidRDefault="003F36BE" w:rsidP="00B9533F">
            <w:pPr>
              <w:pStyle w:val="Tablebodycopy"/>
              <w:rPr>
                <w:lang w:val="en-GB"/>
              </w:rPr>
            </w:pPr>
            <w:r w:rsidRPr="00E00010">
              <w:rPr>
                <w:lang w:val="en-GB"/>
              </w:rPr>
              <w:t>Year 10</w:t>
            </w:r>
          </w:p>
          <w:p w14:paraId="2446A03B" w14:textId="77777777" w:rsidR="003F36BE" w:rsidRPr="00E00010" w:rsidRDefault="003F36BE" w:rsidP="00B9533F">
            <w:pPr>
              <w:pStyle w:val="Tablebodycopy"/>
              <w:rPr>
                <w:lang w:val="en-GB"/>
              </w:rPr>
            </w:pPr>
          </w:p>
          <w:p w14:paraId="447DB819" w14:textId="77777777" w:rsidR="003F36BE" w:rsidRPr="00E00010" w:rsidRDefault="003F36BE" w:rsidP="00B9533F">
            <w:pPr>
              <w:pStyle w:val="Tablebodycopy"/>
              <w:rPr>
                <w:lang w:val="en-GB"/>
              </w:rPr>
            </w:pPr>
          </w:p>
          <w:p w14:paraId="260C678F" w14:textId="77777777" w:rsidR="003F36BE" w:rsidRPr="00E00010" w:rsidRDefault="003F36BE" w:rsidP="00B9533F">
            <w:pPr>
              <w:pStyle w:val="Tablebodycopy"/>
              <w:rPr>
                <w:lang w:val="en-GB"/>
              </w:rPr>
            </w:pPr>
          </w:p>
          <w:p w14:paraId="44ED8F92" w14:textId="77777777" w:rsidR="003F36BE" w:rsidRPr="00E00010" w:rsidRDefault="003F36BE" w:rsidP="00B9533F">
            <w:pPr>
              <w:pStyle w:val="Tablebodycopy"/>
              <w:rPr>
                <w:lang w:val="en-GB"/>
              </w:rPr>
            </w:pPr>
          </w:p>
        </w:tc>
        <w:tc>
          <w:tcPr>
            <w:tcW w:w="2201" w:type="dxa"/>
            <w:shd w:val="clear" w:color="auto" w:fill="auto"/>
            <w:tcMar>
              <w:top w:w="0" w:type="dxa"/>
              <w:left w:w="108" w:type="dxa"/>
              <w:bottom w:w="0" w:type="dxa"/>
              <w:right w:w="108" w:type="dxa"/>
            </w:tcMar>
          </w:tcPr>
          <w:p w14:paraId="68A9BDD6" w14:textId="77777777" w:rsidR="003F36BE" w:rsidRPr="00E00010" w:rsidRDefault="003F36BE" w:rsidP="00B9533F">
            <w:pPr>
              <w:pStyle w:val="Tablebodycopy"/>
              <w:spacing w:line="240" w:lineRule="auto"/>
              <w:rPr>
                <w:lang w:val="en-GB"/>
              </w:rPr>
            </w:pPr>
            <w:r w:rsidRPr="00E00010">
              <w:rPr>
                <w:b/>
                <w:bCs/>
                <w:lang w:val="en-GB"/>
              </w:rPr>
              <w:t>R094</w:t>
            </w:r>
            <w:r w:rsidRPr="00E00010">
              <w:rPr>
                <w:lang w:val="en-GB"/>
              </w:rPr>
              <w:t>: NEA Assessment (Working on and submit</w:t>
            </w:r>
            <w:r>
              <w:rPr>
                <w:lang w:val="en-GB"/>
              </w:rPr>
              <w:fldChar w:fldCharType="begin"/>
            </w:r>
            <w:r>
              <w:rPr>
                <w:lang w:val="en-GB"/>
              </w:rPr>
              <w:instrText xml:space="preserve"> NOTEREF _Ref92874038 \f \h </w:instrText>
            </w:r>
            <w:r>
              <w:rPr>
                <w:lang w:val="en-GB"/>
              </w:rPr>
            </w:r>
            <w:r>
              <w:rPr>
                <w:lang w:val="en-GB"/>
              </w:rPr>
              <w:fldChar w:fldCharType="separate"/>
            </w:r>
            <w:r w:rsidRPr="00325852">
              <w:rPr>
                <w:rStyle w:val="FootnoteReference"/>
              </w:rPr>
              <w:t>1</w:t>
            </w:r>
            <w:r>
              <w:rPr>
                <w:lang w:val="en-GB"/>
              </w:rPr>
              <w:fldChar w:fldCharType="end"/>
            </w:r>
            <w:r w:rsidRPr="00E00010">
              <w:rPr>
                <w:lang w:val="en-GB"/>
              </w:rPr>
              <w:t xml:space="preserve"> for moderation)</w:t>
            </w:r>
            <w:r>
              <w:rPr>
                <w:lang w:val="en-GB"/>
              </w:rPr>
              <w:t xml:space="preserve"> </w:t>
            </w:r>
          </w:p>
          <w:p w14:paraId="52E4A6DD" w14:textId="77777777" w:rsidR="003F36BE" w:rsidRPr="00E43782" w:rsidRDefault="003F36BE" w:rsidP="00B9533F">
            <w:pPr>
              <w:pStyle w:val="Tablebodycopy"/>
              <w:spacing w:line="240" w:lineRule="auto"/>
              <w:rPr>
                <w:b/>
                <w:bCs/>
                <w:lang w:val="en-GB"/>
              </w:rPr>
            </w:pPr>
            <w:r w:rsidRPr="00E00010">
              <w:rPr>
                <w:b/>
                <w:bCs/>
                <w:lang w:val="en-GB"/>
              </w:rPr>
              <w:t xml:space="preserve">R096 (or alternative optional unit): </w:t>
            </w:r>
            <w:r w:rsidRPr="00E00010">
              <w:rPr>
                <w:lang w:val="en-GB"/>
              </w:rPr>
              <w:t>TA1 Introduction (with R093 key content embedded)</w:t>
            </w:r>
          </w:p>
        </w:tc>
        <w:tc>
          <w:tcPr>
            <w:tcW w:w="2202" w:type="dxa"/>
            <w:shd w:val="clear" w:color="auto" w:fill="auto"/>
            <w:tcMar>
              <w:top w:w="0" w:type="dxa"/>
              <w:left w:w="108" w:type="dxa"/>
              <w:bottom w:w="0" w:type="dxa"/>
              <w:right w:w="108" w:type="dxa"/>
            </w:tcMar>
          </w:tcPr>
          <w:p w14:paraId="28E24A3F" w14:textId="77777777" w:rsidR="003F36BE" w:rsidRDefault="003F36BE" w:rsidP="00B9533F">
            <w:pPr>
              <w:pStyle w:val="Tablebodycopy"/>
              <w:spacing w:line="240" w:lineRule="auto"/>
              <w:rPr>
                <w:lang w:val="en-GB"/>
              </w:rPr>
            </w:pPr>
            <w:r w:rsidRPr="00E00010">
              <w:rPr>
                <w:b/>
                <w:bCs/>
                <w:lang w:val="en-GB"/>
              </w:rPr>
              <w:t>R096</w:t>
            </w:r>
            <w:r w:rsidRPr="00E00010">
              <w:rPr>
                <w:lang w:val="en-GB"/>
              </w:rPr>
              <w:t>: Features and conventions of animation and audio</w:t>
            </w:r>
          </w:p>
          <w:p w14:paraId="0C472430" w14:textId="77777777" w:rsidR="003F36BE" w:rsidRPr="00E00010" w:rsidRDefault="003F36BE" w:rsidP="00B9533F">
            <w:pPr>
              <w:pStyle w:val="Tablebodycopy"/>
              <w:spacing w:line="240" w:lineRule="auto"/>
              <w:rPr>
                <w:lang w:val="en-GB"/>
              </w:rPr>
            </w:pPr>
            <w:r w:rsidRPr="001501A2">
              <w:rPr>
                <w:b/>
                <w:bCs/>
                <w:lang w:val="en-GB"/>
              </w:rPr>
              <w:t>R096</w:t>
            </w:r>
            <w:r>
              <w:rPr>
                <w:lang w:val="en-GB"/>
              </w:rPr>
              <w:t>: Creativity in animation and audio</w:t>
            </w:r>
          </w:p>
          <w:p w14:paraId="2043FBFD"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Resources required to create animation with audio</w:t>
            </w:r>
          </w:p>
        </w:tc>
        <w:tc>
          <w:tcPr>
            <w:tcW w:w="2201" w:type="dxa"/>
            <w:shd w:val="clear" w:color="auto" w:fill="auto"/>
            <w:tcMar>
              <w:top w:w="0" w:type="dxa"/>
              <w:left w:w="108" w:type="dxa"/>
              <w:bottom w:w="0" w:type="dxa"/>
              <w:right w:w="108" w:type="dxa"/>
            </w:tcMar>
          </w:tcPr>
          <w:p w14:paraId="6B26D560"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Pre-production and planning documentation and techniques for animation with audio</w:t>
            </w:r>
          </w:p>
          <w:p w14:paraId="4BD4B41E" w14:textId="77777777" w:rsidR="003F36BE" w:rsidRPr="00E00010" w:rsidRDefault="003F36BE" w:rsidP="00B9533F">
            <w:pPr>
              <w:pStyle w:val="Tablebodycopy"/>
              <w:spacing w:line="240" w:lineRule="auto"/>
              <w:rPr>
                <w:lang w:val="en-GB"/>
              </w:rPr>
            </w:pPr>
          </w:p>
        </w:tc>
        <w:tc>
          <w:tcPr>
            <w:tcW w:w="2202" w:type="dxa"/>
            <w:shd w:val="clear" w:color="auto" w:fill="auto"/>
            <w:tcMar>
              <w:top w:w="0" w:type="dxa"/>
              <w:left w:w="108" w:type="dxa"/>
              <w:bottom w:w="0" w:type="dxa"/>
              <w:right w:w="108" w:type="dxa"/>
            </w:tcMar>
          </w:tcPr>
          <w:p w14:paraId="3A0EC0A2"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Techniques to obtain, create and manage assets</w:t>
            </w:r>
          </w:p>
          <w:p w14:paraId="6300E99B" w14:textId="77777777" w:rsidR="003F36BE" w:rsidRPr="00E00010" w:rsidRDefault="003F36BE" w:rsidP="00B9533F">
            <w:pPr>
              <w:pStyle w:val="Tablebodycopy"/>
              <w:spacing w:line="240" w:lineRule="auto"/>
              <w:rPr>
                <w:lang w:val="en-GB"/>
              </w:rPr>
            </w:pPr>
          </w:p>
        </w:tc>
        <w:tc>
          <w:tcPr>
            <w:tcW w:w="2201" w:type="dxa"/>
            <w:shd w:val="clear" w:color="auto" w:fill="auto"/>
            <w:tcMar>
              <w:top w:w="0" w:type="dxa"/>
              <w:left w:w="108" w:type="dxa"/>
              <w:bottom w:w="0" w:type="dxa"/>
              <w:right w:w="108" w:type="dxa"/>
            </w:tcMar>
          </w:tcPr>
          <w:p w14:paraId="350EC895"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Techniques used to create animation with audio</w:t>
            </w:r>
          </w:p>
          <w:p w14:paraId="1331DDD7" w14:textId="77777777" w:rsidR="003F36BE" w:rsidRPr="00E00010" w:rsidRDefault="003F36BE" w:rsidP="00B9533F">
            <w:pPr>
              <w:pStyle w:val="Tablebodycopy"/>
              <w:spacing w:line="240" w:lineRule="auto"/>
              <w:rPr>
                <w:lang w:val="en-GB"/>
              </w:rPr>
            </w:pPr>
          </w:p>
        </w:tc>
        <w:tc>
          <w:tcPr>
            <w:tcW w:w="2202" w:type="dxa"/>
            <w:shd w:val="clear" w:color="auto" w:fill="auto"/>
            <w:tcMar>
              <w:top w:w="0" w:type="dxa"/>
              <w:left w:w="108" w:type="dxa"/>
              <w:bottom w:w="0" w:type="dxa"/>
              <w:right w:w="108" w:type="dxa"/>
            </w:tcMar>
          </w:tcPr>
          <w:p w14:paraId="7B182F2F" w14:textId="77777777" w:rsidR="003F36BE" w:rsidRPr="00501621" w:rsidRDefault="003F36BE" w:rsidP="00B9533F">
            <w:pPr>
              <w:pStyle w:val="Tablebodycopy"/>
              <w:spacing w:line="240" w:lineRule="auto"/>
              <w:rPr>
                <w:lang w:val="en-GB"/>
              </w:rPr>
            </w:pPr>
            <w:r w:rsidRPr="00E00010">
              <w:rPr>
                <w:b/>
                <w:bCs/>
                <w:lang w:val="en-GB"/>
              </w:rPr>
              <w:t>R096</w:t>
            </w:r>
            <w:r w:rsidRPr="00E00010">
              <w:rPr>
                <w:lang w:val="en-GB"/>
              </w:rPr>
              <w:t>: Techniques to save and export animation with audio</w:t>
            </w:r>
          </w:p>
          <w:p w14:paraId="69D7131C"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Techniques to test/check and review animation with audio</w:t>
            </w:r>
          </w:p>
          <w:p w14:paraId="7B050EE2" w14:textId="77777777" w:rsidR="003F36BE" w:rsidRPr="00E00010" w:rsidRDefault="003F36BE" w:rsidP="00B9533F">
            <w:pPr>
              <w:pStyle w:val="Tablebodycopy"/>
              <w:spacing w:line="240" w:lineRule="auto"/>
              <w:rPr>
                <w:lang w:val="en-GB"/>
              </w:rPr>
            </w:pPr>
            <w:r w:rsidRPr="00E00010">
              <w:rPr>
                <w:b/>
                <w:bCs/>
                <w:lang w:val="en-GB"/>
              </w:rPr>
              <w:t>R096</w:t>
            </w:r>
            <w:r w:rsidRPr="00E00010">
              <w:rPr>
                <w:lang w:val="en-GB"/>
              </w:rPr>
              <w:t>: Improvements and further developments</w:t>
            </w:r>
          </w:p>
        </w:tc>
      </w:tr>
    </w:tbl>
    <w:p w14:paraId="1337C81E" w14:textId="77777777" w:rsidR="00DD1E39" w:rsidRDefault="00DD1E39" w:rsidP="00B931D2"/>
    <w:p w14:paraId="19965241" w14:textId="3965F9C5" w:rsidR="00B931D2" w:rsidRPr="00E00010" w:rsidRDefault="00B931D2" w:rsidP="00B931D2">
      <w:pPr>
        <w:rPr>
          <w:rFonts w:cs="Arial"/>
          <w:b/>
          <w:bCs/>
        </w:rPr>
      </w:pPr>
      <w:r>
        <w:rPr>
          <w:rStyle w:val="FootnoteReference"/>
        </w:rPr>
        <w:footnoteRef/>
      </w:r>
      <w:r>
        <w:t xml:space="preserve"> </w:t>
      </w:r>
      <w:r w:rsidRPr="00F150C4">
        <w:rPr>
          <w:b/>
          <w:bCs/>
          <w:sz w:val="20"/>
          <w:szCs w:val="20"/>
        </w:rPr>
        <w:t xml:space="preserve">See specification for details about submission and resubmission: </w:t>
      </w:r>
      <w:r w:rsidR="003745CD">
        <w:rPr>
          <w:sz w:val="20"/>
          <w:szCs w:val="20"/>
        </w:rPr>
        <w:t>OCR-s</w:t>
      </w:r>
      <w:r w:rsidRPr="00F150C4">
        <w:rPr>
          <w:sz w:val="20"/>
          <w:szCs w:val="20"/>
        </w:rPr>
        <w:t xml:space="preserve">et assignments for NEA units are live for one year. Candidates have one resubmission opportunity. Resubmission of the same work must be in a series that falls in the live assessment dates for the </w:t>
      </w:r>
      <w:r w:rsidR="003745CD">
        <w:rPr>
          <w:sz w:val="20"/>
          <w:szCs w:val="20"/>
        </w:rPr>
        <w:t xml:space="preserve">OCR-set </w:t>
      </w:r>
      <w:r w:rsidRPr="00F150C4">
        <w:rPr>
          <w:sz w:val="20"/>
          <w:szCs w:val="20"/>
        </w:rPr>
        <w:t>assignment on which the work is based. All resubmissions must be based on the assignment that is live for the submission series.</w:t>
      </w:r>
    </w:p>
    <w:tbl>
      <w:tblPr>
        <w:tblW w:w="14454"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1245"/>
        <w:gridCol w:w="2201"/>
        <w:gridCol w:w="2202"/>
        <w:gridCol w:w="2201"/>
        <w:gridCol w:w="2202"/>
        <w:gridCol w:w="2201"/>
        <w:gridCol w:w="2202"/>
      </w:tblGrid>
      <w:tr w:rsidR="00633B06" w:rsidRPr="00E00010" w14:paraId="720C2116" w14:textId="77777777" w:rsidTr="00EF2C9E">
        <w:trPr>
          <w:cantSplit/>
          <w:tblHeader/>
        </w:trPr>
        <w:tc>
          <w:tcPr>
            <w:tcW w:w="1245" w:type="dxa"/>
            <w:tcBorders>
              <w:right w:val="single" w:sz="4" w:space="0" w:color="FFFFFF" w:themeColor="background1"/>
            </w:tcBorders>
            <w:shd w:val="clear" w:color="auto" w:fill="AD0F6E"/>
            <w:tcMar>
              <w:top w:w="0" w:type="dxa"/>
              <w:left w:w="108" w:type="dxa"/>
              <w:bottom w:w="0" w:type="dxa"/>
              <w:right w:w="108" w:type="dxa"/>
            </w:tcMar>
          </w:tcPr>
          <w:p w14:paraId="704C0594" w14:textId="77777777" w:rsidR="00A43CD6" w:rsidRPr="00E00010" w:rsidRDefault="00A43CD6" w:rsidP="00633B06">
            <w:pPr>
              <w:pStyle w:val="Tableheader"/>
            </w:pP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2F7EF1DB" w14:textId="77777777" w:rsidR="00A43CD6" w:rsidRPr="00E00010" w:rsidRDefault="00A43CD6" w:rsidP="00633B06">
            <w:pPr>
              <w:pStyle w:val="Tableheader"/>
            </w:pPr>
            <w:r w:rsidRPr="00E00010">
              <w:t>Autumn 1</w:t>
            </w:r>
          </w:p>
        </w:tc>
        <w:tc>
          <w:tcPr>
            <w:tcW w:w="2202"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34113866" w14:textId="77777777" w:rsidR="00A43CD6" w:rsidRPr="00E00010" w:rsidRDefault="00A43CD6" w:rsidP="00633B06">
            <w:pPr>
              <w:pStyle w:val="Tableheader"/>
            </w:pPr>
            <w:r w:rsidRPr="00E00010">
              <w:t>Autumn 2</w:t>
            </w: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13AD72BB" w14:textId="77777777" w:rsidR="00A43CD6" w:rsidRPr="00E00010" w:rsidRDefault="00A43CD6" w:rsidP="00633B06">
            <w:pPr>
              <w:pStyle w:val="Tableheader"/>
            </w:pPr>
            <w:r w:rsidRPr="00E00010">
              <w:t>Spring 1</w:t>
            </w:r>
          </w:p>
        </w:tc>
        <w:tc>
          <w:tcPr>
            <w:tcW w:w="2202"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001722F7" w14:textId="77777777" w:rsidR="00A43CD6" w:rsidRPr="00E00010" w:rsidRDefault="00A43CD6" w:rsidP="00633B06">
            <w:pPr>
              <w:pStyle w:val="Tableheader"/>
            </w:pPr>
            <w:r w:rsidRPr="00E00010">
              <w:t>Spring 2</w:t>
            </w:r>
          </w:p>
        </w:tc>
        <w:tc>
          <w:tcPr>
            <w:tcW w:w="2201"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12A50598" w14:textId="77777777" w:rsidR="00A43CD6" w:rsidRPr="00E00010" w:rsidRDefault="00A43CD6" w:rsidP="00633B06">
            <w:pPr>
              <w:pStyle w:val="Tableheader"/>
            </w:pPr>
            <w:r w:rsidRPr="00E00010">
              <w:t>Summer 1</w:t>
            </w:r>
          </w:p>
        </w:tc>
        <w:tc>
          <w:tcPr>
            <w:tcW w:w="2202" w:type="dxa"/>
            <w:tcBorders>
              <w:left w:val="single" w:sz="4" w:space="0" w:color="FFFFFF" w:themeColor="background1"/>
            </w:tcBorders>
            <w:shd w:val="clear" w:color="auto" w:fill="AD0F6E"/>
            <w:tcMar>
              <w:top w:w="0" w:type="dxa"/>
              <w:left w:w="108" w:type="dxa"/>
              <w:bottom w:w="0" w:type="dxa"/>
              <w:right w:w="108" w:type="dxa"/>
            </w:tcMar>
          </w:tcPr>
          <w:p w14:paraId="5FD463F9" w14:textId="77777777" w:rsidR="00A43CD6" w:rsidRPr="00E00010" w:rsidRDefault="00A43CD6" w:rsidP="00633B06">
            <w:pPr>
              <w:pStyle w:val="Tableheader"/>
            </w:pPr>
            <w:r w:rsidRPr="00E00010">
              <w:t>Summer 2</w:t>
            </w:r>
          </w:p>
        </w:tc>
      </w:tr>
      <w:tr w:rsidR="00A43CD6" w:rsidRPr="00E00010" w14:paraId="48FCB6D3" w14:textId="77777777" w:rsidTr="00EF2C9E">
        <w:trPr>
          <w:cantSplit/>
          <w:trHeight w:val="2270"/>
        </w:trPr>
        <w:tc>
          <w:tcPr>
            <w:tcW w:w="1245" w:type="dxa"/>
            <w:shd w:val="clear" w:color="auto" w:fill="auto"/>
            <w:tcMar>
              <w:top w:w="0" w:type="dxa"/>
              <w:left w:w="108" w:type="dxa"/>
              <w:bottom w:w="0" w:type="dxa"/>
              <w:right w:w="108" w:type="dxa"/>
            </w:tcMar>
          </w:tcPr>
          <w:p w14:paraId="1DDC5727" w14:textId="77777777" w:rsidR="00A43CD6" w:rsidRPr="00E00010" w:rsidRDefault="00A43CD6" w:rsidP="00633B06">
            <w:pPr>
              <w:pStyle w:val="Tablebodycopy"/>
              <w:rPr>
                <w:lang w:val="en-GB"/>
              </w:rPr>
            </w:pPr>
            <w:r w:rsidRPr="00E00010">
              <w:rPr>
                <w:lang w:val="en-GB"/>
              </w:rPr>
              <w:t>Year 11</w:t>
            </w:r>
          </w:p>
          <w:p w14:paraId="29083076" w14:textId="77777777" w:rsidR="00A43CD6" w:rsidRPr="00E00010" w:rsidRDefault="00A43CD6" w:rsidP="00633B06">
            <w:pPr>
              <w:pStyle w:val="Tablebodycopy"/>
              <w:rPr>
                <w:lang w:val="en-GB"/>
              </w:rPr>
            </w:pPr>
          </w:p>
          <w:p w14:paraId="3A37E8AC" w14:textId="77777777" w:rsidR="00A43CD6" w:rsidRPr="00E00010" w:rsidRDefault="00A43CD6" w:rsidP="00633B06">
            <w:pPr>
              <w:pStyle w:val="Tablebodycopy"/>
              <w:rPr>
                <w:lang w:val="en-GB"/>
              </w:rPr>
            </w:pPr>
          </w:p>
          <w:p w14:paraId="0DE5E51B" w14:textId="77777777" w:rsidR="00A43CD6" w:rsidRPr="00E00010" w:rsidRDefault="00A43CD6" w:rsidP="00633B06">
            <w:pPr>
              <w:pStyle w:val="Tablebodycopy"/>
              <w:rPr>
                <w:lang w:val="en-GB"/>
              </w:rPr>
            </w:pPr>
          </w:p>
          <w:p w14:paraId="4792EF63" w14:textId="77777777" w:rsidR="00A43CD6" w:rsidRPr="00E00010" w:rsidRDefault="00A43CD6" w:rsidP="00633B06">
            <w:pPr>
              <w:pStyle w:val="Tablebodycopy"/>
              <w:rPr>
                <w:lang w:val="en-GB"/>
              </w:rPr>
            </w:pPr>
          </w:p>
        </w:tc>
        <w:tc>
          <w:tcPr>
            <w:tcW w:w="2201" w:type="dxa"/>
            <w:shd w:val="clear" w:color="auto" w:fill="auto"/>
            <w:tcMar>
              <w:top w:w="0" w:type="dxa"/>
              <w:left w:w="108" w:type="dxa"/>
              <w:bottom w:w="0" w:type="dxa"/>
              <w:right w:w="108" w:type="dxa"/>
            </w:tcMar>
          </w:tcPr>
          <w:p w14:paraId="3F7062CD" w14:textId="16C27C35" w:rsidR="00720FD3" w:rsidRDefault="002F24F9" w:rsidP="00190D1E">
            <w:pPr>
              <w:pStyle w:val="Tablebodycopy"/>
              <w:spacing w:line="240" w:lineRule="auto"/>
              <w:rPr>
                <w:b/>
                <w:bCs/>
                <w:lang w:val="en-GB"/>
              </w:rPr>
            </w:pPr>
            <w:r>
              <w:rPr>
                <w:b/>
                <w:bCs/>
                <w:lang w:val="en-GB"/>
              </w:rPr>
              <w:t xml:space="preserve">R096: </w:t>
            </w:r>
            <w:r w:rsidR="00720FD3">
              <w:rPr>
                <w:lang w:val="en-GB"/>
              </w:rPr>
              <w:t>Review and revise techniques</w:t>
            </w:r>
            <w:r w:rsidR="00AF4115">
              <w:rPr>
                <w:lang w:val="en-GB"/>
              </w:rPr>
              <w:t xml:space="preserve"> and process</w:t>
            </w:r>
          </w:p>
          <w:p w14:paraId="688926D5" w14:textId="4D8D43D7" w:rsidR="00A43CD6" w:rsidRPr="00E00010" w:rsidRDefault="005E6F49" w:rsidP="00190D1E">
            <w:pPr>
              <w:pStyle w:val="Tablebodycopy"/>
              <w:spacing w:line="240" w:lineRule="auto"/>
              <w:rPr>
                <w:lang w:val="en-GB"/>
              </w:rPr>
            </w:pPr>
            <w:r w:rsidRPr="00E00010">
              <w:rPr>
                <w:b/>
                <w:bCs/>
                <w:lang w:val="en-GB"/>
              </w:rPr>
              <w:t>R096</w:t>
            </w:r>
            <w:r w:rsidRPr="00E00010">
              <w:rPr>
                <w:lang w:val="en-GB"/>
              </w:rPr>
              <w:t xml:space="preserve">: NEA Assessment </w:t>
            </w:r>
            <w:r w:rsidRPr="00E00010">
              <w:rPr>
                <w:lang w:val="en-GB"/>
              </w:rPr>
              <w:br/>
              <w:t>(working on)</w:t>
            </w:r>
          </w:p>
        </w:tc>
        <w:tc>
          <w:tcPr>
            <w:tcW w:w="2202" w:type="dxa"/>
            <w:shd w:val="clear" w:color="auto" w:fill="auto"/>
            <w:tcMar>
              <w:top w:w="0" w:type="dxa"/>
              <w:left w:w="108" w:type="dxa"/>
              <w:bottom w:w="0" w:type="dxa"/>
              <w:right w:w="108" w:type="dxa"/>
            </w:tcMar>
          </w:tcPr>
          <w:p w14:paraId="580C2498" w14:textId="77777777" w:rsidR="005E6F49" w:rsidRPr="00E00010" w:rsidRDefault="005E6F49" w:rsidP="005E6F49">
            <w:pPr>
              <w:pStyle w:val="Tablebodycopy"/>
              <w:spacing w:line="240" w:lineRule="auto"/>
              <w:rPr>
                <w:lang w:val="en-GB"/>
              </w:rPr>
            </w:pPr>
            <w:r w:rsidRPr="00E00010">
              <w:rPr>
                <w:b/>
                <w:bCs/>
                <w:lang w:val="en-GB"/>
              </w:rPr>
              <w:t>R096</w:t>
            </w:r>
            <w:r w:rsidRPr="00E00010">
              <w:rPr>
                <w:lang w:val="en-GB"/>
              </w:rPr>
              <w:t>: NEA Assessment (Working on</w:t>
            </w:r>
            <w:r>
              <w:rPr>
                <w:lang w:val="en-GB"/>
              </w:rPr>
              <w:t>)</w:t>
            </w:r>
          </w:p>
          <w:p w14:paraId="04890D81" w14:textId="1D3E56E1" w:rsidR="00A43CD6" w:rsidRPr="00D23334" w:rsidRDefault="00D23334" w:rsidP="00190D1E">
            <w:pPr>
              <w:pStyle w:val="Tablebodycopy"/>
              <w:spacing w:line="240" w:lineRule="auto"/>
              <w:rPr>
                <w:b/>
                <w:bCs/>
                <w:lang w:val="en-GB"/>
              </w:rPr>
            </w:pPr>
            <w:r>
              <w:rPr>
                <w:b/>
                <w:bCs/>
                <w:lang w:val="en-GB"/>
              </w:rPr>
              <w:t xml:space="preserve">R096: </w:t>
            </w:r>
            <w:r w:rsidRPr="00AC58B2">
              <w:rPr>
                <w:lang w:val="en-GB"/>
              </w:rPr>
              <w:t>Submit</w:t>
            </w:r>
            <w:r w:rsidR="0086776E">
              <w:rPr>
                <w:lang w:val="en-GB"/>
              </w:rPr>
              <w:fldChar w:fldCharType="begin"/>
            </w:r>
            <w:r w:rsidR="0086776E">
              <w:rPr>
                <w:lang w:val="en-GB"/>
              </w:rPr>
              <w:instrText xml:space="preserve"> NOTEREF _Ref92874038 \f \h </w:instrText>
            </w:r>
            <w:r w:rsidR="0086776E">
              <w:rPr>
                <w:lang w:val="en-GB"/>
              </w:rPr>
            </w:r>
            <w:r w:rsidR="0086776E">
              <w:rPr>
                <w:lang w:val="en-GB"/>
              </w:rPr>
              <w:fldChar w:fldCharType="separate"/>
            </w:r>
            <w:r w:rsidR="0086776E" w:rsidRPr="0086776E">
              <w:rPr>
                <w:rStyle w:val="FootnoteReference"/>
              </w:rPr>
              <w:t>1</w:t>
            </w:r>
            <w:r w:rsidR="0086776E">
              <w:rPr>
                <w:lang w:val="en-GB"/>
              </w:rPr>
              <w:fldChar w:fldCharType="end"/>
            </w:r>
            <w:r w:rsidRPr="00AC58B2">
              <w:rPr>
                <w:lang w:val="en-GB"/>
              </w:rPr>
              <w:t xml:space="preserve"> for moderation</w:t>
            </w:r>
          </w:p>
        </w:tc>
        <w:tc>
          <w:tcPr>
            <w:tcW w:w="2201" w:type="dxa"/>
            <w:shd w:val="clear" w:color="auto" w:fill="auto"/>
            <w:tcMar>
              <w:top w:w="0" w:type="dxa"/>
              <w:left w:w="108" w:type="dxa"/>
              <w:bottom w:w="0" w:type="dxa"/>
              <w:right w:w="108" w:type="dxa"/>
            </w:tcMar>
          </w:tcPr>
          <w:p w14:paraId="6A338D97" w14:textId="77777777" w:rsidR="00B42408" w:rsidRPr="00E00010" w:rsidRDefault="00B42408" w:rsidP="00B42408">
            <w:pPr>
              <w:pStyle w:val="Tablebodycopy"/>
              <w:spacing w:line="240" w:lineRule="auto"/>
              <w:rPr>
                <w:b/>
                <w:bCs/>
                <w:lang w:val="en-GB"/>
              </w:rPr>
            </w:pPr>
            <w:r w:rsidRPr="00E00010">
              <w:rPr>
                <w:b/>
                <w:bCs/>
                <w:lang w:val="en-GB"/>
              </w:rPr>
              <w:t>R093</w:t>
            </w:r>
            <w:r w:rsidRPr="00E00010">
              <w:rPr>
                <w:lang w:val="en-GB"/>
              </w:rPr>
              <w:t xml:space="preserve">: Distribution platforms and media </w:t>
            </w:r>
            <w:r w:rsidRPr="007438B6">
              <w:rPr>
                <w:lang w:val="en-GB"/>
              </w:rPr>
              <w:t>to reach audiences (TA4)</w:t>
            </w:r>
          </w:p>
          <w:p w14:paraId="7590ED90" w14:textId="4596A533" w:rsidR="00A43CD6" w:rsidRPr="00E00010" w:rsidRDefault="00B94C2C" w:rsidP="00B94C2C">
            <w:pPr>
              <w:pStyle w:val="Tablebodycopy"/>
              <w:spacing w:line="240" w:lineRule="auto"/>
              <w:rPr>
                <w:lang w:val="en-GB"/>
              </w:rPr>
            </w:pPr>
            <w:r w:rsidRPr="00E00010">
              <w:rPr>
                <w:b/>
                <w:bCs/>
                <w:lang w:val="en-GB"/>
              </w:rPr>
              <w:t>R093</w:t>
            </w:r>
            <w:r w:rsidRPr="00E00010">
              <w:rPr>
                <w:lang w:val="en-GB"/>
              </w:rPr>
              <w:t xml:space="preserve">: Properties and </w:t>
            </w:r>
            <w:r w:rsidRPr="00C36C1F">
              <w:rPr>
                <w:lang w:val="en-GB"/>
              </w:rPr>
              <w:t>formats of media files (TA4)</w:t>
            </w:r>
          </w:p>
        </w:tc>
        <w:tc>
          <w:tcPr>
            <w:tcW w:w="2202" w:type="dxa"/>
            <w:shd w:val="clear" w:color="auto" w:fill="auto"/>
            <w:tcMar>
              <w:top w:w="0" w:type="dxa"/>
              <w:left w:w="108" w:type="dxa"/>
              <w:bottom w:w="0" w:type="dxa"/>
              <w:right w:w="108" w:type="dxa"/>
            </w:tcMar>
          </w:tcPr>
          <w:p w14:paraId="2D62B862" w14:textId="77777777" w:rsidR="00ED57F2" w:rsidRDefault="00ED57F2" w:rsidP="00ED57F2">
            <w:pPr>
              <w:pStyle w:val="Tablebodycopy"/>
              <w:spacing w:line="240" w:lineRule="auto"/>
              <w:rPr>
                <w:b/>
                <w:bCs/>
                <w:lang w:val="en-GB"/>
              </w:rPr>
            </w:pPr>
            <w:r w:rsidRPr="00E00010">
              <w:rPr>
                <w:b/>
                <w:bCs/>
                <w:lang w:val="en-GB"/>
              </w:rPr>
              <w:t>R093</w:t>
            </w:r>
            <w:r w:rsidRPr="00E00010">
              <w:rPr>
                <w:lang w:val="en-GB"/>
              </w:rPr>
              <w:t xml:space="preserve">: Sources of research and types of research data </w:t>
            </w:r>
            <w:r>
              <w:rPr>
                <w:lang w:val="en-GB"/>
              </w:rPr>
              <w:t>(TA2)</w:t>
            </w:r>
            <w:r w:rsidRPr="00E00010">
              <w:rPr>
                <w:b/>
                <w:bCs/>
                <w:lang w:val="en-GB"/>
              </w:rPr>
              <w:t xml:space="preserve"> </w:t>
            </w:r>
          </w:p>
          <w:p w14:paraId="79F37BAF" w14:textId="795727B7" w:rsidR="00A43CD6" w:rsidRPr="00E00010" w:rsidRDefault="00A706D5" w:rsidP="00ED57F2">
            <w:pPr>
              <w:pStyle w:val="Tablebodycopy"/>
              <w:spacing w:line="240" w:lineRule="auto"/>
              <w:rPr>
                <w:lang w:val="en-GB"/>
              </w:rPr>
            </w:pPr>
            <w:r w:rsidRPr="00E00010">
              <w:rPr>
                <w:b/>
                <w:bCs/>
                <w:lang w:val="en-GB"/>
              </w:rPr>
              <w:t>R093</w:t>
            </w:r>
            <w:r w:rsidRPr="00E00010">
              <w:rPr>
                <w:lang w:val="en-GB"/>
              </w:rPr>
              <w:t>: The legal issues that affect media</w:t>
            </w:r>
            <w:r>
              <w:rPr>
                <w:lang w:val="en-GB"/>
              </w:rPr>
              <w:t xml:space="preserve"> (TA3)</w:t>
            </w:r>
          </w:p>
        </w:tc>
        <w:tc>
          <w:tcPr>
            <w:tcW w:w="2201" w:type="dxa"/>
            <w:shd w:val="clear" w:color="auto" w:fill="auto"/>
            <w:tcMar>
              <w:top w:w="0" w:type="dxa"/>
              <w:left w:w="108" w:type="dxa"/>
              <w:bottom w:w="0" w:type="dxa"/>
              <w:right w:w="108" w:type="dxa"/>
            </w:tcMar>
          </w:tcPr>
          <w:p w14:paraId="55550A8E" w14:textId="7D6EEB8F" w:rsidR="00A43CD6" w:rsidRPr="00E00010" w:rsidRDefault="00AC62CA" w:rsidP="000F16D4">
            <w:pPr>
              <w:pStyle w:val="Tablebodycopy"/>
              <w:spacing w:line="240" w:lineRule="auto"/>
              <w:rPr>
                <w:lang w:val="en-GB"/>
              </w:rPr>
            </w:pPr>
            <w:r w:rsidRPr="00E00010">
              <w:rPr>
                <w:b/>
                <w:bCs/>
                <w:lang w:val="en-GB"/>
              </w:rPr>
              <w:t>R093</w:t>
            </w:r>
            <w:r w:rsidRPr="00E00010">
              <w:rPr>
                <w:lang w:val="en-GB"/>
              </w:rPr>
              <w:t xml:space="preserve">: Job roles in the media </w:t>
            </w:r>
            <w:r w:rsidRPr="000F21C1">
              <w:rPr>
                <w:lang w:val="en-GB"/>
              </w:rPr>
              <w:t>industry (TA1)</w:t>
            </w:r>
          </w:p>
        </w:tc>
        <w:tc>
          <w:tcPr>
            <w:tcW w:w="2202" w:type="dxa"/>
            <w:shd w:val="clear" w:color="auto" w:fill="auto"/>
            <w:tcMar>
              <w:top w:w="0" w:type="dxa"/>
              <w:left w:w="108" w:type="dxa"/>
              <w:bottom w:w="0" w:type="dxa"/>
              <w:right w:w="108" w:type="dxa"/>
            </w:tcMar>
          </w:tcPr>
          <w:p w14:paraId="7E209585" w14:textId="77777777" w:rsidR="00AC62CA" w:rsidRPr="00E00010" w:rsidRDefault="00AC62CA" w:rsidP="00AC62CA">
            <w:pPr>
              <w:pStyle w:val="Tablebodycopy"/>
              <w:spacing w:line="240" w:lineRule="auto"/>
              <w:rPr>
                <w:b/>
                <w:bCs/>
                <w:lang w:val="en-GB"/>
              </w:rPr>
            </w:pPr>
            <w:r w:rsidRPr="00E00010">
              <w:rPr>
                <w:b/>
                <w:bCs/>
                <w:lang w:val="en-GB"/>
              </w:rPr>
              <w:t xml:space="preserve">R093: </w:t>
            </w:r>
            <w:r w:rsidRPr="00E00010">
              <w:rPr>
                <w:lang w:val="en-GB"/>
              </w:rPr>
              <w:t>Revision and mock papers/tests</w:t>
            </w:r>
          </w:p>
          <w:p w14:paraId="3A82DA47" w14:textId="431513CA" w:rsidR="00A43CD6" w:rsidRPr="00E00010" w:rsidRDefault="00AC62CA" w:rsidP="00AC62CA">
            <w:pPr>
              <w:pStyle w:val="Tablebodycopy"/>
              <w:spacing w:line="240" w:lineRule="auto"/>
              <w:rPr>
                <w:lang w:val="en-GB"/>
              </w:rPr>
            </w:pPr>
            <w:r w:rsidRPr="00E00010">
              <w:rPr>
                <w:b/>
                <w:bCs/>
                <w:lang w:val="en-GB"/>
              </w:rPr>
              <w:t>R093</w:t>
            </w:r>
            <w:r w:rsidRPr="00E00010">
              <w:rPr>
                <w:lang w:val="en-GB"/>
              </w:rPr>
              <w:t>: Examination (Terminal unit)</w:t>
            </w:r>
          </w:p>
        </w:tc>
      </w:tr>
    </w:tbl>
    <w:p w14:paraId="21FE9F1C" w14:textId="4CC5DC95" w:rsidR="00A43CD6" w:rsidRDefault="00A43CD6" w:rsidP="00A43CD6">
      <w:pPr>
        <w:rPr>
          <w:rFonts w:cs="Arial"/>
          <w:b/>
          <w:bCs/>
        </w:rPr>
      </w:pPr>
    </w:p>
    <w:p w14:paraId="5DAC2C79" w14:textId="7B97A790" w:rsidR="003F36BE" w:rsidRDefault="003F36BE" w:rsidP="00A43CD6">
      <w:pPr>
        <w:rPr>
          <w:rFonts w:cs="Arial"/>
          <w:b/>
          <w:bCs/>
        </w:rPr>
      </w:pPr>
    </w:p>
    <w:p w14:paraId="04043780" w14:textId="292E836B" w:rsidR="0086776E" w:rsidRDefault="0086776E" w:rsidP="00A43CD6">
      <w:pPr>
        <w:rPr>
          <w:rFonts w:cs="Arial"/>
          <w:b/>
          <w:bCs/>
        </w:rPr>
      </w:pPr>
    </w:p>
    <w:p w14:paraId="787467B9" w14:textId="24BC2BD4" w:rsidR="00DD1E39" w:rsidRDefault="00DD1E39" w:rsidP="00A43CD6">
      <w:pPr>
        <w:rPr>
          <w:rFonts w:cs="Arial"/>
          <w:b/>
          <w:bCs/>
        </w:rPr>
      </w:pPr>
    </w:p>
    <w:p w14:paraId="61EA3529" w14:textId="71065B3B" w:rsidR="00DD1E39" w:rsidRDefault="00DD1E39" w:rsidP="00A43CD6">
      <w:pPr>
        <w:rPr>
          <w:rFonts w:cs="Arial"/>
          <w:b/>
          <w:bCs/>
        </w:rPr>
      </w:pPr>
    </w:p>
    <w:p w14:paraId="1BE6D182" w14:textId="01003170" w:rsidR="00DD1E39" w:rsidRDefault="00DD1E39" w:rsidP="00A43CD6">
      <w:pPr>
        <w:rPr>
          <w:rFonts w:cs="Arial"/>
          <w:b/>
          <w:bCs/>
        </w:rPr>
      </w:pPr>
    </w:p>
    <w:p w14:paraId="7F75348E" w14:textId="4E6E257F" w:rsidR="00DD1E39" w:rsidRDefault="00DD1E39" w:rsidP="00A43CD6">
      <w:pPr>
        <w:rPr>
          <w:rFonts w:cs="Arial"/>
          <w:b/>
          <w:bCs/>
        </w:rPr>
      </w:pPr>
    </w:p>
    <w:p w14:paraId="2F9FB291" w14:textId="77777777" w:rsidR="00DD1E39" w:rsidRDefault="00DD1E39" w:rsidP="00A43CD6">
      <w:pPr>
        <w:rPr>
          <w:rFonts w:cs="Arial"/>
          <w:b/>
          <w:bCs/>
        </w:rPr>
      </w:pPr>
    </w:p>
    <w:p w14:paraId="001C9D38" w14:textId="64C8137B" w:rsidR="0086776E" w:rsidRDefault="0086776E" w:rsidP="00A43CD6">
      <w:pPr>
        <w:rPr>
          <w:rFonts w:cs="Arial"/>
          <w:b/>
          <w:bCs/>
        </w:rPr>
      </w:pPr>
    </w:p>
    <w:p w14:paraId="6AA040FB" w14:textId="20E9C99B" w:rsidR="0086776E" w:rsidRDefault="0086776E" w:rsidP="00A43CD6">
      <w:pPr>
        <w:rPr>
          <w:rFonts w:cs="Arial"/>
          <w:b/>
          <w:bCs/>
        </w:rPr>
      </w:pPr>
    </w:p>
    <w:p w14:paraId="43E812C7" w14:textId="39254378" w:rsidR="0086776E" w:rsidRDefault="0086776E" w:rsidP="00A43CD6">
      <w:pPr>
        <w:rPr>
          <w:rFonts w:cs="Arial"/>
          <w:b/>
          <w:bCs/>
        </w:rPr>
      </w:pPr>
    </w:p>
    <w:p w14:paraId="659A3100" w14:textId="6756C81B" w:rsidR="0086776E" w:rsidRDefault="0086776E" w:rsidP="00A43CD6">
      <w:pPr>
        <w:rPr>
          <w:rFonts w:cs="Arial"/>
          <w:b/>
          <w:bCs/>
        </w:rPr>
      </w:pPr>
    </w:p>
    <w:p w14:paraId="07479E5C" w14:textId="77777777" w:rsidR="0086776E" w:rsidRDefault="0086776E" w:rsidP="00A43CD6">
      <w:pPr>
        <w:rPr>
          <w:rFonts w:cs="Arial"/>
          <w:b/>
          <w:bCs/>
        </w:rPr>
      </w:pPr>
    </w:p>
    <w:p w14:paraId="0F193397" w14:textId="182BDDED" w:rsidR="003F36BE" w:rsidRPr="00E00010" w:rsidRDefault="003F36BE" w:rsidP="00A43CD6">
      <w:pPr>
        <w:rPr>
          <w:rFonts w:cs="Arial"/>
          <w:b/>
          <w:bCs/>
        </w:rPr>
      </w:pPr>
      <w:r>
        <w:rPr>
          <w:rStyle w:val="FootnoteReference"/>
        </w:rPr>
        <w:footnoteRef/>
      </w:r>
      <w:r>
        <w:t xml:space="preserve"> </w:t>
      </w:r>
      <w:r w:rsidRPr="00F150C4">
        <w:rPr>
          <w:b/>
          <w:bCs/>
          <w:sz w:val="20"/>
          <w:szCs w:val="20"/>
        </w:rPr>
        <w:t xml:space="preserve">See specification for details about submission and resubmission: </w:t>
      </w:r>
      <w:r w:rsidR="003745CD">
        <w:rPr>
          <w:sz w:val="20"/>
          <w:szCs w:val="20"/>
        </w:rPr>
        <w:t>OCR-s</w:t>
      </w:r>
      <w:r w:rsidRPr="00F150C4">
        <w:rPr>
          <w:sz w:val="20"/>
          <w:szCs w:val="20"/>
        </w:rPr>
        <w:t xml:space="preserve">et assignments for NEA units are live for one year. Candidates have one resubmission opportunity. Resubmission of the same work must be in a series that falls in the live assessment dates for the </w:t>
      </w:r>
      <w:r w:rsidR="003745CD">
        <w:rPr>
          <w:sz w:val="20"/>
          <w:szCs w:val="20"/>
        </w:rPr>
        <w:t xml:space="preserve">OCR-set </w:t>
      </w:r>
      <w:r w:rsidRPr="00F150C4">
        <w:rPr>
          <w:sz w:val="20"/>
          <w:szCs w:val="20"/>
        </w:rPr>
        <w:t>assignment on which the work is based. All resubmissions must be based on the assignment that is live for the submission series.</w:t>
      </w:r>
    </w:p>
    <w:p w14:paraId="52DAA361" w14:textId="2C9045E0" w:rsidR="00A43CD6" w:rsidRPr="00E00010" w:rsidRDefault="00A43CD6" w:rsidP="00DD2CBF">
      <w:pPr>
        <w:pStyle w:val="Heading1"/>
      </w:pPr>
      <w:bookmarkStart w:id="10" w:name="_Toc72393981"/>
      <w:r w:rsidRPr="00E00010">
        <w:lastRenderedPageBreak/>
        <w:t>Approaching the content</w:t>
      </w:r>
      <w:bookmarkEnd w:id="10"/>
    </w:p>
    <w:p w14:paraId="39BE6C50" w14:textId="211AEEC1" w:rsidR="00A43CD6" w:rsidRPr="00E00010" w:rsidRDefault="00A43CD6" w:rsidP="00A43CD6">
      <w:pPr>
        <w:rPr>
          <w:rFonts w:cs="Arial"/>
        </w:rPr>
      </w:pPr>
      <w:r w:rsidRPr="00E00010">
        <w:rPr>
          <w:rFonts w:cs="Arial"/>
        </w:rPr>
        <w:t>Below are some suggestions about how you could approach the content in each of the units. We’ve designed them to be developed by you and your centre to match the needs of your students and your expertise and approach.</w:t>
      </w:r>
    </w:p>
    <w:tbl>
      <w:tblPr>
        <w:tblW w:w="14454"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7083"/>
        <w:gridCol w:w="7371"/>
      </w:tblGrid>
      <w:tr w:rsidR="00A43CD6" w:rsidRPr="00E00010" w14:paraId="706F7ADE" w14:textId="77777777" w:rsidTr="00C03D97">
        <w:trPr>
          <w:trHeight w:val="486"/>
          <w:tblHeader/>
        </w:trPr>
        <w:tc>
          <w:tcPr>
            <w:tcW w:w="7083" w:type="dxa"/>
            <w:tcBorders>
              <w:right w:val="single" w:sz="4" w:space="0" w:color="FFFFFF" w:themeColor="background1"/>
            </w:tcBorders>
            <w:shd w:val="clear" w:color="auto" w:fill="AD0F6E"/>
            <w:tcMar>
              <w:top w:w="0" w:type="dxa"/>
              <w:left w:w="108" w:type="dxa"/>
              <w:bottom w:w="0" w:type="dxa"/>
              <w:right w:w="108" w:type="dxa"/>
            </w:tcMar>
          </w:tcPr>
          <w:p w14:paraId="594E15E6" w14:textId="77777777" w:rsidR="00A43CD6" w:rsidRPr="00E00010" w:rsidRDefault="00A43CD6" w:rsidP="00DD2CBF">
            <w:pPr>
              <w:pStyle w:val="Tableheader"/>
            </w:pPr>
            <w:r w:rsidRPr="00E00010">
              <w:t>Knowledge and understanding</w:t>
            </w:r>
          </w:p>
        </w:tc>
        <w:tc>
          <w:tcPr>
            <w:tcW w:w="7371" w:type="dxa"/>
            <w:tcBorders>
              <w:left w:val="single" w:sz="4" w:space="0" w:color="FFFFFF" w:themeColor="background1"/>
            </w:tcBorders>
            <w:shd w:val="clear" w:color="auto" w:fill="AD0F6E"/>
            <w:tcMar>
              <w:top w:w="0" w:type="dxa"/>
              <w:left w:w="108" w:type="dxa"/>
              <w:bottom w:w="0" w:type="dxa"/>
              <w:right w:w="108" w:type="dxa"/>
            </w:tcMar>
          </w:tcPr>
          <w:p w14:paraId="23AAF46B" w14:textId="77777777" w:rsidR="00A43CD6" w:rsidRPr="00E00010" w:rsidRDefault="00A43CD6" w:rsidP="00DD2CBF">
            <w:pPr>
              <w:pStyle w:val="Tableheader"/>
            </w:pPr>
            <w:r w:rsidRPr="00E00010">
              <w:t>Practical activities:</w:t>
            </w:r>
          </w:p>
        </w:tc>
      </w:tr>
      <w:tr w:rsidR="00A43CD6" w:rsidRPr="00E00010" w14:paraId="7A1A124F" w14:textId="77777777" w:rsidTr="00C03D97">
        <w:trPr>
          <w:trHeight w:val="1150"/>
        </w:trPr>
        <w:tc>
          <w:tcPr>
            <w:tcW w:w="7083" w:type="dxa"/>
            <w:shd w:val="clear" w:color="auto" w:fill="auto"/>
            <w:tcMar>
              <w:top w:w="0" w:type="dxa"/>
              <w:left w:w="108" w:type="dxa"/>
              <w:bottom w:w="0" w:type="dxa"/>
              <w:right w:w="108" w:type="dxa"/>
            </w:tcMar>
          </w:tcPr>
          <w:p w14:paraId="742E550B" w14:textId="4D4D0FE4" w:rsidR="00A43CD6" w:rsidRPr="00E00010" w:rsidRDefault="00A43CD6" w:rsidP="00C03D97">
            <w:pPr>
              <w:pStyle w:val="Tablebodycopy"/>
              <w:spacing w:line="240" w:lineRule="auto"/>
              <w:rPr>
                <w:b/>
                <w:bCs/>
                <w:lang w:val="en-GB"/>
              </w:rPr>
            </w:pPr>
            <w:r w:rsidRPr="00E00010">
              <w:rPr>
                <w:b/>
                <w:bCs/>
                <w:lang w:val="en-GB"/>
              </w:rPr>
              <w:t>Understanding the Media industry</w:t>
            </w:r>
          </w:p>
          <w:p w14:paraId="751276ED" w14:textId="65B83FFD" w:rsidR="00A43CD6" w:rsidRPr="00E00010" w:rsidRDefault="00A43CD6" w:rsidP="00C03D97">
            <w:pPr>
              <w:pStyle w:val="Tablebodycopy"/>
              <w:spacing w:line="240" w:lineRule="auto"/>
              <w:rPr>
                <w:lang w:val="en-GB"/>
              </w:rPr>
            </w:pPr>
            <w:r w:rsidRPr="00E00010">
              <w:rPr>
                <w:lang w:val="en-GB"/>
              </w:rPr>
              <w:t xml:space="preserve">In preparing students about the sectors, products and job roles that form the media industry will enable them to contextualise the depth and breadth of opportunities that can and do exist. </w:t>
            </w:r>
          </w:p>
          <w:p w14:paraId="437D31DC" w14:textId="31E626E5" w:rsidR="00A43CD6" w:rsidRPr="00E00010" w:rsidRDefault="00A43CD6" w:rsidP="00C03D97">
            <w:pPr>
              <w:pStyle w:val="Tablebodycopy"/>
              <w:spacing w:line="240" w:lineRule="auto"/>
              <w:rPr>
                <w:lang w:val="en-GB"/>
              </w:rPr>
            </w:pPr>
            <w:r w:rsidRPr="00E00010">
              <w:rPr>
                <w:lang w:val="en-GB"/>
              </w:rPr>
              <w:t xml:space="preserve">In part this will involve learning legal and ethical issues considered and the processes used to plan and create digital media products and how media codes are used within the creation of media products to convey meaning, create impact and engage audiences. </w:t>
            </w:r>
          </w:p>
          <w:p w14:paraId="3F5C26E3" w14:textId="1CBCFA7D" w:rsidR="00A43CD6" w:rsidRPr="00E00010" w:rsidRDefault="00A43CD6" w:rsidP="00C03D97">
            <w:pPr>
              <w:pStyle w:val="Tablebodycopy"/>
              <w:spacing w:line="240" w:lineRule="auto"/>
              <w:rPr>
                <w:lang w:val="en-GB"/>
              </w:rPr>
            </w:pPr>
            <w:r w:rsidRPr="00E00010">
              <w:rPr>
                <w:lang w:val="en-GB"/>
              </w:rPr>
              <w:t>This also allows students to understand the appropriate format and properties for different media products. Much of this is not only demonstrating through the key Performance Objective 1 Recall knowledge and show understanding assessed through R093 but supported through the practical approach of R094 and R096</w:t>
            </w:r>
            <w:r w:rsidR="004E07DF" w:rsidRPr="00E00010">
              <w:rPr>
                <w:lang w:val="en-GB"/>
              </w:rPr>
              <w:t>.</w:t>
            </w:r>
          </w:p>
          <w:p w14:paraId="0F057A55" w14:textId="18E245C2" w:rsidR="00A43CD6" w:rsidRPr="00E00010" w:rsidRDefault="00A43CD6" w:rsidP="00C03D97">
            <w:pPr>
              <w:pStyle w:val="Tablebodycopy"/>
              <w:spacing w:line="240" w:lineRule="auto"/>
              <w:rPr>
                <w:lang w:val="en-GB"/>
              </w:rPr>
            </w:pPr>
            <w:r w:rsidRPr="00E00010">
              <w:rPr>
                <w:lang w:val="en-GB"/>
              </w:rPr>
              <w:t>This equally applies when understanding the properties and formats of media files, thereby making an appropriate and informed decision based upon their knowledge of when to use each file type and for what purpose</w:t>
            </w:r>
            <w:r w:rsidR="004E07DF" w:rsidRPr="00E00010">
              <w:rPr>
                <w:lang w:val="en-GB"/>
              </w:rPr>
              <w:t>.</w:t>
            </w:r>
          </w:p>
          <w:p w14:paraId="6032D60F" w14:textId="1F06F3E6" w:rsidR="00A43CD6" w:rsidRPr="00E00010" w:rsidRDefault="00A43CD6" w:rsidP="00C03D97">
            <w:pPr>
              <w:pStyle w:val="Tablebodycopy"/>
              <w:spacing w:line="240" w:lineRule="auto"/>
              <w:rPr>
                <w:lang w:val="en-GB"/>
              </w:rPr>
            </w:pPr>
            <w:r w:rsidRPr="00E00010">
              <w:rPr>
                <w:lang w:val="en-GB"/>
              </w:rPr>
              <w:t xml:space="preserve">Work planning and the generation of ideas, consistent throughout the course allows candidates to understand planning documentation and techniques </w:t>
            </w:r>
            <w:r w:rsidR="001B60EF" w:rsidRPr="00E00010">
              <w:rPr>
                <w:lang w:val="en-GB"/>
              </w:rPr>
              <w:t>i</w:t>
            </w:r>
            <w:r w:rsidR="001B60EF">
              <w:rPr>
                <w:lang w:val="en-GB"/>
              </w:rPr>
              <w:t xml:space="preserve">n </w:t>
            </w:r>
            <w:r w:rsidRPr="00E00010">
              <w:rPr>
                <w:lang w:val="en-GB"/>
              </w:rPr>
              <w:t>order to formulate ideas and to visuali</w:t>
            </w:r>
            <w:r w:rsidR="001B60EF">
              <w:rPr>
                <w:lang w:val="en-GB"/>
              </w:rPr>
              <w:t>s</w:t>
            </w:r>
            <w:r w:rsidRPr="00E00010">
              <w:rPr>
                <w:lang w:val="en-GB"/>
              </w:rPr>
              <w:t>e the final product ensuring the pre-production stage is both fit for purpose and meets the need of the intended audience.</w:t>
            </w:r>
          </w:p>
        </w:tc>
        <w:tc>
          <w:tcPr>
            <w:tcW w:w="7371" w:type="dxa"/>
            <w:shd w:val="clear" w:color="auto" w:fill="auto"/>
            <w:tcMar>
              <w:top w:w="0" w:type="dxa"/>
              <w:left w:w="108" w:type="dxa"/>
              <w:bottom w:w="0" w:type="dxa"/>
              <w:right w:w="108" w:type="dxa"/>
            </w:tcMar>
          </w:tcPr>
          <w:p w14:paraId="6A681E91" w14:textId="67C2761C" w:rsidR="00A43CD6" w:rsidRPr="00E00010" w:rsidRDefault="00A43CD6" w:rsidP="00C03D97">
            <w:pPr>
              <w:pStyle w:val="Tablebodycopy"/>
              <w:spacing w:line="240" w:lineRule="auto"/>
              <w:rPr>
                <w:b/>
                <w:bCs/>
                <w:lang w:val="en-GB"/>
              </w:rPr>
            </w:pPr>
            <w:r w:rsidRPr="00E00010">
              <w:rPr>
                <w:b/>
                <w:bCs/>
                <w:lang w:val="en-GB"/>
              </w:rPr>
              <w:t>Plan and develop an understanding of digital products</w:t>
            </w:r>
          </w:p>
          <w:p w14:paraId="6614DA09" w14:textId="5FFE4280" w:rsidR="00A43CD6" w:rsidRPr="00E00010" w:rsidRDefault="00A43CD6" w:rsidP="00C03D97">
            <w:pPr>
              <w:pStyle w:val="Tablebodycopy"/>
              <w:spacing w:line="240" w:lineRule="auto"/>
              <w:rPr>
                <w:lang w:val="en-GB"/>
              </w:rPr>
            </w:pPr>
            <w:r w:rsidRPr="00E00010">
              <w:rPr>
                <w:lang w:val="en-GB"/>
              </w:rPr>
              <w:t>One of the key ways in which students can develop an understanding of the Media Industry is to investigate and see how organisations use media products to meet a given need and audience.</w:t>
            </w:r>
          </w:p>
          <w:p w14:paraId="3E4A5BC1" w14:textId="7BD631AC" w:rsidR="00A43CD6" w:rsidRPr="00E00010" w:rsidRDefault="00A43CD6" w:rsidP="00C03D97">
            <w:pPr>
              <w:pStyle w:val="Tablebodycopy"/>
              <w:spacing w:line="240" w:lineRule="auto"/>
              <w:rPr>
                <w:lang w:val="en-GB"/>
              </w:rPr>
            </w:pPr>
            <w:r w:rsidRPr="00E00010">
              <w:rPr>
                <w:lang w:val="en-GB"/>
              </w:rPr>
              <w:t>Key aspects applying the knowledge and understating would be to give students the maximum opportunity to see digital graphics, associated with R094, in a variety of media to understand what is meant by visual identity and how it is used to communicate the nature of brands and business’ services or products. From this</w:t>
            </w:r>
            <w:r w:rsidR="00057FA4">
              <w:rPr>
                <w:lang w:val="en-GB"/>
              </w:rPr>
              <w:t>,</w:t>
            </w:r>
            <w:r w:rsidRPr="00E00010">
              <w:rPr>
                <w:lang w:val="en-GB"/>
              </w:rPr>
              <w:t xml:space="preserve"> students can the see and apply how visual identity elements are influenced by business type, brand values and brand positioning, which are appropriate/relevant for the audience and type of market</w:t>
            </w:r>
            <w:r w:rsidR="004E07DF" w:rsidRPr="00E00010">
              <w:rPr>
                <w:lang w:val="en-GB"/>
              </w:rPr>
              <w:t>.</w:t>
            </w:r>
          </w:p>
          <w:p w14:paraId="6006DC7B" w14:textId="0AC33538" w:rsidR="00A43CD6" w:rsidRPr="00E00010" w:rsidRDefault="00A43CD6" w:rsidP="00C03D97">
            <w:pPr>
              <w:pStyle w:val="Tablebodycopy"/>
              <w:spacing w:line="240" w:lineRule="auto"/>
              <w:rPr>
                <w:lang w:val="en-GB"/>
              </w:rPr>
            </w:pPr>
            <w:r w:rsidRPr="00E00010">
              <w:rPr>
                <w:lang w:val="en-GB"/>
              </w:rPr>
              <w:t>This then leads to students being exposed to software applications to see how it is possible to develop this visual identity consistent with the purpose and audience</w:t>
            </w:r>
            <w:r w:rsidR="004E07DF" w:rsidRPr="00E00010">
              <w:rPr>
                <w:lang w:val="en-GB"/>
              </w:rPr>
              <w:t>.</w:t>
            </w:r>
          </w:p>
          <w:p w14:paraId="38B9D3C7" w14:textId="677DDCA1" w:rsidR="00A43CD6" w:rsidRPr="00E00010" w:rsidRDefault="00A43CD6" w:rsidP="00C03D97">
            <w:pPr>
              <w:pStyle w:val="Tablebodycopy"/>
              <w:spacing w:line="240" w:lineRule="auto"/>
              <w:rPr>
                <w:b/>
                <w:bCs/>
                <w:lang w:val="en-GB"/>
              </w:rPr>
            </w:pPr>
            <w:r w:rsidRPr="00E00010">
              <w:rPr>
                <w:b/>
                <w:bCs/>
                <w:lang w:val="en-GB"/>
              </w:rPr>
              <w:t>Properties and formats of media files</w:t>
            </w:r>
          </w:p>
          <w:p w14:paraId="74CE3EC9" w14:textId="57EC4501" w:rsidR="00A43CD6" w:rsidRPr="00E00010" w:rsidRDefault="00A43CD6" w:rsidP="00C03D97">
            <w:pPr>
              <w:pStyle w:val="Tablebodycopy"/>
              <w:spacing w:line="240" w:lineRule="auto"/>
              <w:rPr>
                <w:lang w:val="en-GB"/>
              </w:rPr>
            </w:pPr>
            <w:r w:rsidRPr="00E00010">
              <w:rPr>
                <w:lang w:val="en-GB"/>
              </w:rPr>
              <w:t xml:space="preserve">By exposing students </w:t>
            </w:r>
            <w:r w:rsidR="00C0214E" w:rsidRPr="00E00010">
              <w:rPr>
                <w:lang w:val="en-GB"/>
              </w:rPr>
              <w:t>early in the</w:t>
            </w:r>
            <w:r w:rsidRPr="00E00010">
              <w:rPr>
                <w:lang w:val="en-GB"/>
              </w:rPr>
              <w:t xml:space="preserve"> delivery of the units to real examples where digital media are being used, including watching videos and animation</w:t>
            </w:r>
            <w:r w:rsidR="003F0704">
              <w:rPr>
                <w:lang w:val="en-GB"/>
              </w:rPr>
              <w:t>,</w:t>
            </w:r>
            <w:r w:rsidRPr="00E00010">
              <w:rPr>
                <w:lang w:val="en-GB"/>
              </w:rPr>
              <w:t xml:space="preserve"> scaffolds understanding the features and conventions associated with, for example, R096. This would include the creation and use of a script, which could be undertaken as an exercise, to identify and understand differences between types of animation and the methods used to create them and where the elements will be used. Equally by using software students can see how features like stop motion/clay motion, time-lapse, computer generated (CGI) and even flipbook animation are put together. This can be extended further so students are able to </w:t>
            </w:r>
            <w:r w:rsidRPr="00E00010">
              <w:rPr>
                <w:lang w:val="en-GB"/>
              </w:rPr>
              <w:lastRenderedPageBreak/>
              <w:t>see how background sounds, sound effects and music are used to enhance the main audio content of sequences.</w:t>
            </w:r>
          </w:p>
          <w:p w14:paraId="1A174403" w14:textId="120354E7" w:rsidR="00A43CD6" w:rsidRPr="00E00010" w:rsidRDefault="00A43CD6" w:rsidP="00C03D97">
            <w:pPr>
              <w:pStyle w:val="Tablebodycopy"/>
              <w:spacing w:line="240" w:lineRule="auto"/>
              <w:rPr>
                <w:lang w:val="en-GB"/>
              </w:rPr>
            </w:pPr>
            <w:r w:rsidRPr="00E00010">
              <w:rPr>
                <w:lang w:val="en-GB"/>
              </w:rPr>
              <w:t xml:space="preserve">In </w:t>
            </w:r>
            <w:r w:rsidR="004E07DF" w:rsidRPr="00E00010">
              <w:rPr>
                <w:lang w:val="en-GB"/>
              </w:rPr>
              <w:t>addition,</w:t>
            </w:r>
            <w:r w:rsidRPr="00E00010">
              <w:rPr>
                <w:lang w:val="en-GB"/>
              </w:rPr>
              <w:t xml:space="preserve"> showing students a variety of graphics allows them to see the variety and use of digital graphics and how the use of appropriate elements can be used to create visual identity suitable for different target audiences/ consumers</w:t>
            </w:r>
            <w:r w:rsidR="004E07DF" w:rsidRPr="00E00010">
              <w:rPr>
                <w:lang w:val="en-GB"/>
              </w:rPr>
              <w:t>.</w:t>
            </w:r>
          </w:p>
          <w:p w14:paraId="4C8C2A3B" w14:textId="483B069F" w:rsidR="00A43CD6" w:rsidRPr="00E00010" w:rsidRDefault="00A43CD6" w:rsidP="00C03D97">
            <w:pPr>
              <w:pStyle w:val="Tablebodycopy"/>
              <w:spacing w:line="240" w:lineRule="auto"/>
              <w:rPr>
                <w:lang w:val="en-GB"/>
              </w:rPr>
            </w:pPr>
            <w:r w:rsidRPr="00E00010">
              <w:rPr>
                <w:lang w:val="en-GB"/>
              </w:rPr>
              <w:t xml:space="preserve">Supporting this by allowing students to use appropriate software gives them the opportunity to connect the visual identity created by the graphic to the practical nature of actually making it. The software tools and techniques </w:t>
            </w:r>
            <w:r w:rsidR="004E07DF" w:rsidRPr="00E00010">
              <w:rPr>
                <w:lang w:val="en-GB"/>
              </w:rPr>
              <w:t>allow</w:t>
            </w:r>
            <w:r w:rsidRPr="00E00010">
              <w:rPr>
                <w:lang w:val="en-GB"/>
              </w:rPr>
              <w:t xml:space="preserve"> students to gain early practical experience of using, in some instances quite complex ones an indication of some of the limitations in what they can and cannot do. These could include setting the canvas size - expanding or modifying, using layout tools to assist the placement of assets e.g. grids, guides and rulers, drawing tools e.g. shapes, colour fill, gradients, layers to structure a graphic, create, merge, rename, change opacity and how to use retouching techniques to remove unwanted elements e.g. cloning, healing, blur, colour swatches, colour picker, pencil, brush.</w:t>
            </w:r>
          </w:p>
          <w:p w14:paraId="13900A26" w14:textId="71746A3E" w:rsidR="00A43CD6" w:rsidRPr="00E00010" w:rsidRDefault="00A43CD6" w:rsidP="00C03D97">
            <w:pPr>
              <w:pStyle w:val="Tablebodycopy"/>
              <w:spacing w:line="240" w:lineRule="auto"/>
              <w:rPr>
                <w:b/>
                <w:bCs/>
                <w:lang w:val="en-GB"/>
              </w:rPr>
            </w:pPr>
            <w:r w:rsidRPr="00E00010">
              <w:rPr>
                <w:b/>
                <w:bCs/>
                <w:lang w:val="en-GB"/>
              </w:rPr>
              <w:t>Techniques to plan digital products</w:t>
            </w:r>
          </w:p>
          <w:p w14:paraId="58EA1C8A" w14:textId="6A89EADD" w:rsidR="00A43CD6" w:rsidRPr="00E00010" w:rsidRDefault="00A43CD6" w:rsidP="00C03D97">
            <w:pPr>
              <w:pStyle w:val="Tablebodycopy"/>
              <w:spacing w:line="240" w:lineRule="auto"/>
              <w:rPr>
                <w:lang w:val="en-GB"/>
              </w:rPr>
            </w:pPr>
            <w:r w:rsidRPr="00E00010">
              <w:rPr>
                <w:lang w:val="en-GB"/>
              </w:rPr>
              <w:t>Underpinning much of what students will be required to know and understand is pre-production and planning documentation used to generate ideas and concepts for visual identity and in the creation of animation and sound. Although the NEA units undertaken including the mandatory R094 and one optional unit may not cover the breadth and depth on their own for the content of R093 they certainly go a long way to support this. There are ample opportunities throughout the delivery of this course to allow students to practice the creation of pre-production documents by given them short scenarios which they are familiar with to create; mood boards, mind maps, concept sketches, visualisation diagrams and storyboards.</w:t>
            </w:r>
          </w:p>
          <w:p w14:paraId="2855AEA7" w14:textId="77777777" w:rsidR="00A43CD6" w:rsidRPr="00E00010" w:rsidRDefault="00A43CD6" w:rsidP="00C03D97">
            <w:pPr>
              <w:pStyle w:val="Tablebodycopy"/>
              <w:spacing w:line="240" w:lineRule="auto"/>
              <w:rPr>
                <w:lang w:val="en-GB"/>
              </w:rPr>
            </w:pPr>
            <w:r w:rsidRPr="00E00010">
              <w:rPr>
                <w:lang w:val="en-GB"/>
              </w:rPr>
              <w:t>More specialist pre-production documentation can also be introduced through looking at examples and getting students to create their own. These could include creating a script, how time lines can be used and the representation of music through the use of visual symbols in the form of graphic scores.</w:t>
            </w:r>
          </w:p>
        </w:tc>
      </w:tr>
    </w:tbl>
    <w:p w14:paraId="34EA8108" w14:textId="163BC9DC" w:rsidR="00A43CD6" w:rsidRPr="00E00010" w:rsidRDefault="00A43CD6" w:rsidP="00C74324">
      <w:pPr>
        <w:pStyle w:val="Heading2"/>
      </w:pPr>
      <w:bookmarkStart w:id="11" w:name="_Toc72393982"/>
      <w:r w:rsidRPr="00E00010">
        <w:lastRenderedPageBreak/>
        <w:t>Integrating exam content into practical components</w:t>
      </w:r>
      <w:bookmarkEnd w:id="11"/>
    </w:p>
    <w:p w14:paraId="2364D631" w14:textId="77777777" w:rsidR="00A43CD6" w:rsidRPr="00E00010" w:rsidRDefault="00A43CD6" w:rsidP="00A43CD6">
      <w:pPr>
        <w:spacing w:after="160"/>
        <w:rPr>
          <w:rFonts w:cs="Arial"/>
        </w:rPr>
      </w:pPr>
      <w:r w:rsidRPr="00E00010">
        <w:rPr>
          <w:rFonts w:cs="Arial"/>
        </w:rPr>
        <w:t>We show you below essential knowledge and understanding that students will need for the examined unit, as outlined in the specification. You should aim to include and reinforce this content in your teaching as much as you can.</w:t>
      </w:r>
    </w:p>
    <w:tbl>
      <w:tblPr>
        <w:tblW w:w="14596"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4A0" w:firstRow="1" w:lastRow="0" w:firstColumn="1" w:lastColumn="0" w:noHBand="0" w:noVBand="1"/>
      </w:tblPr>
      <w:tblGrid>
        <w:gridCol w:w="4865"/>
        <w:gridCol w:w="4865"/>
        <w:gridCol w:w="4866"/>
      </w:tblGrid>
      <w:tr w:rsidR="00FF4931" w:rsidRPr="00E00010" w14:paraId="5D276952" w14:textId="77777777" w:rsidTr="00FF4931">
        <w:trPr>
          <w:trHeight w:val="725"/>
          <w:tblHeader/>
        </w:trPr>
        <w:tc>
          <w:tcPr>
            <w:tcW w:w="4865" w:type="dxa"/>
            <w:tcBorders>
              <w:right w:val="single" w:sz="4" w:space="0" w:color="FFFFFF" w:themeColor="background1"/>
            </w:tcBorders>
            <w:shd w:val="clear" w:color="auto" w:fill="AD0F6E"/>
            <w:tcMar>
              <w:top w:w="0" w:type="dxa"/>
              <w:left w:w="108" w:type="dxa"/>
              <w:bottom w:w="0" w:type="dxa"/>
              <w:right w:w="108" w:type="dxa"/>
            </w:tcMar>
          </w:tcPr>
          <w:p w14:paraId="6E79D7CF" w14:textId="77777777" w:rsidR="00A43CD6" w:rsidRPr="00E00010" w:rsidRDefault="00A43CD6" w:rsidP="00C74324">
            <w:pPr>
              <w:pStyle w:val="Tableheader"/>
            </w:pPr>
            <w:r w:rsidRPr="00E00010">
              <w:t>Topic area within R093 Creative iMedia in the media industry that can be mapped to NEA</w:t>
            </w:r>
          </w:p>
        </w:tc>
        <w:tc>
          <w:tcPr>
            <w:tcW w:w="4865" w:type="dxa"/>
            <w:tcBorders>
              <w:left w:val="single" w:sz="4" w:space="0" w:color="FFFFFF" w:themeColor="background1"/>
              <w:right w:val="single" w:sz="4" w:space="0" w:color="FFFFFF" w:themeColor="background1"/>
            </w:tcBorders>
            <w:shd w:val="clear" w:color="auto" w:fill="AD0F6E"/>
            <w:tcMar>
              <w:top w:w="0" w:type="dxa"/>
              <w:left w:w="108" w:type="dxa"/>
              <w:bottom w:w="0" w:type="dxa"/>
              <w:right w:w="108" w:type="dxa"/>
            </w:tcMar>
          </w:tcPr>
          <w:p w14:paraId="53592160" w14:textId="77777777" w:rsidR="00A43CD6" w:rsidRPr="00E00010" w:rsidRDefault="00A43CD6" w:rsidP="00C74324">
            <w:pPr>
              <w:pStyle w:val="Tableheader"/>
            </w:pPr>
            <w:r w:rsidRPr="00E00010">
              <w:t>Students must know and understand:</w:t>
            </w:r>
          </w:p>
        </w:tc>
        <w:tc>
          <w:tcPr>
            <w:tcW w:w="4866" w:type="dxa"/>
            <w:tcBorders>
              <w:left w:val="single" w:sz="4" w:space="0" w:color="FFFFFF" w:themeColor="background1"/>
            </w:tcBorders>
            <w:shd w:val="clear" w:color="auto" w:fill="AD0F6E"/>
            <w:tcMar>
              <w:top w:w="0" w:type="dxa"/>
              <w:left w:w="108" w:type="dxa"/>
              <w:bottom w:w="0" w:type="dxa"/>
              <w:right w:w="108" w:type="dxa"/>
            </w:tcMar>
          </w:tcPr>
          <w:p w14:paraId="1D623F69" w14:textId="77777777" w:rsidR="00A43CD6" w:rsidRPr="00E00010" w:rsidRDefault="00A43CD6" w:rsidP="00C74324">
            <w:pPr>
              <w:pStyle w:val="Tableheader"/>
            </w:pPr>
            <w:r w:rsidRPr="00E00010">
              <w:t>Students should be able to:</w:t>
            </w:r>
          </w:p>
        </w:tc>
      </w:tr>
      <w:tr w:rsidR="00A43CD6" w:rsidRPr="00E00010" w14:paraId="3C713458" w14:textId="77777777" w:rsidTr="008946F1">
        <w:trPr>
          <w:trHeight w:val="4705"/>
        </w:trPr>
        <w:tc>
          <w:tcPr>
            <w:tcW w:w="4865" w:type="dxa"/>
            <w:shd w:val="clear" w:color="auto" w:fill="auto"/>
            <w:tcMar>
              <w:top w:w="0" w:type="dxa"/>
              <w:left w:w="108" w:type="dxa"/>
              <w:bottom w:w="0" w:type="dxa"/>
              <w:right w:w="108" w:type="dxa"/>
            </w:tcMar>
          </w:tcPr>
          <w:p w14:paraId="4C00683F" w14:textId="77777777" w:rsidR="00A43CD6" w:rsidRPr="00E00010" w:rsidRDefault="00A43CD6" w:rsidP="00FF4931">
            <w:pPr>
              <w:pStyle w:val="Tablebodycopy"/>
              <w:spacing w:line="240" w:lineRule="auto"/>
              <w:rPr>
                <w:lang w:val="en-GB"/>
              </w:rPr>
            </w:pPr>
            <w:r w:rsidRPr="00E00010">
              <w:rPr>
                <w:lang w:val="en-GB"/>
              </w:rPr>
              <w:t>Topic Area 2: Factors influencing product design</w:t>
            </w:r>
          </w:p>
        </w:tc>
        <w:tc>
          <w:tcPr>
            <w:tcW w:w="4865" w:type="dxa"/>
            <w:shd w:val="clear" w:color="auto" w:fill="auto"/>
            <w:tcMar>
              <w:top w:w="0" w:type="dxa"/>
              <w:left w:w="108" w:type="dxa"/>
              <w:bottom w:w="0" w:type="dxa"/>
              <w:right w:w="108" w:type="dxa"/>
            </w:tcMar>
          </w:tcPr>
          <w:p w14:paraId="46AC2396" w14:textId="77777777" w:rsidR="00A43CD6" w:rsidRPr="00E00010" w:rsidRDefault="00A43CD6" w:rsidP="00FF4931">
            <w:pPr>
              <w:pStyle w:val="Tablebodycopy"/>
              <w:spacing w:line="240" w:lineRule="auto"/>
              <w:rPr>
                <w:lang w:val="en-GB"/>
              </w:rPr>
            </w:pPr>
            <w:r w:rsidRPr="00E00010">
              <w:rPr>
                <w:lang w:val="en-GB"/>
              </w:rPr>
              <w:t>2.1</w:t>
            </w:r>
            <w:r w:rsidRPr="00E00010">
              <w:rPr>
                <w:lang w:val="en-GB"/>
              </w:rPr>
              <w:tab/>
              <w:t xml:space="preserve">How style, content and layout are linked to </w:t>
            </w:r>
            <w:r w:rsidRPr="00E00010">
              <w:rPr>
                <w:lang w:val="en-GB"/>
              </w:rPr>
              <w:tab/>
              <w:t>the purpose</w:t>
            </w:r>
          </w:p>
          <w:p w14:paraId="54DDFE25" w14:textId="77777777" w:rsidR="00A43CD6" w:rsidRPr="00E00010" w:rsidRDefault="00A43CD6" w:rsidP="00FF4931">
            <w:pPr>
              <w:pStyle w:val="Tablebodycopy"/>
              <w:spacing w:line="240" w:lineRule="auto"/>
              <w:rPr>
                <w:lang w:val="en-GB"/>
              </w:rPr>
            </w:pPr>
            <w:r w:rsidRPr="00E00010">
              <w:rPr>
                <w:lang w:val="en-GB"/>
              </w:rPr>
              <w:t>2.2</w:t>
            </w:r>
            <w:r w:rsidRPr="00E00010">
              <w:rPr>
                <w:lang w:val="en-GB"/>
              </w:rPr>
              <w:tab/>
              <w:t xml:space="preserve">Client requirements and how they are </w:t>
            </w:r>
            <w:r w:rsidRPr="00E00010">
              <w:rPr>
                <w:lang w:val="en-GB"/>
              </w:rPr>
              <w:tab/>
              <w:t>defined</w:t>
            </w:r>
          </w:p>
          <w:p w14:paraId="636BA44F" w14:textId="77777777" w:rsidR="00A43CD6" w:rsidRPr="00E00010" w:rsidRDefault="00A43CD6" w:rsidP="00FF4931">
            <w:pPr>
              <w:pStyle w:val="Tablebodycopy"/>
              <w:spacing w:line="240" w:lineRule="auto"/>
              <w:rPr>
                <w:lang w:val="en-GB"/>
              </w:rPr>
            </w:pPr>
            <w:r w:rsidRPr="00E00010">
              <w:rPr>
                <w:lang w:val="en-GB"/>
              </w:rPr>
              <w:t>2.3</w:t>
            </w:r>
            <w:r w:rsidRPr="00E00010">
              <w:rPr>
                <w:lang w:val="en-GB"/>
              </w:rPr>
              <w:tab/>
              <w:t>Audience demographics and segmentation</w:t>
            </w:r>
          </w:p>
          <w:p w14:paraId="338B66DB" w14:textId="0B2F639F" w:rsidR="00A43CD6" w:rsidRPr="00E00010" w:rsidRDefault="00A43CD6" w:rsidP="00FF4931">
            <w:pPr>
              <w:pStyle w:val="Tablebodycopy"/>
              <w:spacing w:line="240" w:lineRule="auto"/>
              <w:rPr>
                <w:lang w:val="en-GB"/>
              </w:rPr>
            </w:pPr>
            <w:r w:rsidRPr="00E00010">
              <w:rPr>
                <w:lang w:val="en-GB"/>
              </w:rPr>
              <w:t>2.5</w:t>
            </w:r>
            <w:r w:rsidRPr="00E00010">
              <w:rPr>
                <w:lang w:val="en-GB"/>
              </w:rPr>
              <w:tab/>
              <w:t xml:space="preserve">Media codes used to convey meaning, </w:t>
            </w:r>
            <w:r w:rsidRPr="00E00010">
              <w:rPr>
                <w:lang w:val="en-GB"/>
              </w:rPr>
              <w:tab/>
              <w:t>create impact and/ or engage audiences</w:t>
            </w:r>
            <w:r w:rsidR="00221E42" w:rsidRPr="00E00010">
              <w:rPr>
                <w:lang w:val="en-GB"/>
              </w:rPr>
              <w:t>.</w:t>
            </w:r>
          </w:p>
        </w:tc>
        <w:tc>
          <w:tcPr>
            <w:tcW w:w="4866" w:type="dxa"/>
            <w:shd w:val="clear" w:color="auto" w:fill="auto"/>
            <w:tcMar>
              <w:top w:w="0" w:type="dxa"/>
              <w:left w:w="108" w:type="dxa"/>
              <w:bottom w:w="0" w:type="dxa"/>
              <w:right w:w="108" w:type="dxa"/>
            </w:tcMar>
          </w:tcPr>
          <w:p w14:paraId="05F5B894" w14:textId="77777777" w:rsidR="00A43CD6" w:rsidRPr="00BD19EA" w:rsidRDefault="00A43CD6" w:rsidP="00FF4931">
            <w:pPr>
              <w:pStyle w:val="Tablebodycopy"/>
              <w:spacing w:line="240" w:lineRule="auto"/>
              <w:rPr>
                <w:b/>
                <w:bCs/>
                <w:szCs w:val="20"/>
                <w:lang w:val="en-GB"/>
              </w:rPr>
            </w:pPr>
            <w:r w:rsidRPr="00BD19EA">
              <w:rPr>
                <w:b/>
                <w:bCs/>
                <w:szCs w:val="20"/>
                <w:lang w:val="en-GB"/>
              </w:rPr>
              <w:t>R094 Visual identity and digital graphics (Mandatory Unit)</w:t>
            </w:r>
          </w:p>
          <w:p w14:paraId="3EB6B126" w14:textId="60EB067D" w:rsidR="00A43CD6" w:rsidRPr="00BD19EA" w:rsidRDefault="002A6E33" w:rsidP="006A3C83">
            <w:pPr>
              <w:pStyle w:val="Bullets"/>
              <w:rPr>
                <w:sz w:val="20"/>
                <w:szCs w:val="20"/>
              </w:rPr>
            </w:pPr>
            <w:r w:rsidRPr="00BD19EA">
              <w:rPr>
                <w:sz w:val="20"/>
                <w:szCs w:val="20"/>
              </w:rPr>
              <w:t xml:space="preserve">1.1 </w:t>
            </w:r>
            <w:r w:rsidR="00A43CD6" w:rsidRPr="00BD19EA">
              <w:rPr>
                <w:sz w:val="20"/>
                <w:szCs w:val="20"/>
              </w:rPr>
              <w:t>Purpose, elements and design of visual identity</w:t>
            </w:r>
          </w:p>
          <w:p w14:paraId="01B6DF2B" w14:textId="27DDA407" w:rsidR="00A43CD6" w:rsidRPr="00BD19EA" w:rsidRDefault="00113773" w:rsidP="006A3C83">
            <w:pPr>
              <w:pStyle w:val="Bullets"/>
              <w:rPr>
                <w:sz w:val="20"/>
                <w:szCs w:val="20"/>
              </w:rPr>
            </w:pPr>
            <w:r w:rsidRPr="00BD19EA">
              <w:rPr>
                <w:sz w:val="20"/>
                <w:szCs w:val="20"/>
              </w:rPr>
              <w:t xml:space="preserve">2.1 </w:t>
            </w:r>
            <w:r w:rsidR="00A43CD6" w:rsidRPr="00BD19EA">
              <w:rPr>
                <w:sz w:val="20"/>
                <w:szCs w:val="20"/>
              </w:rPr>
              <w:t>Graphic design and conventions</w:t>
            </w:r>
          </w:p>
          <w:p w14:paraId="5F9C185C" w14:textId="3DBD1C9A" w:rsidR="00A43CD6" w:rsidRPr="00BD19EA" w:rsidRDefault="00113773" w:rsidP="006A3C83">
            <w:pPr>
              <w:pStyle w:val="Bullets"/>
              <w:rPr>
                <w:sz w:val="20"/>
                <w:szCs w:val="20"/>
              </w:rPr>
            </w:pPr>
            <w:r w:rsidRPr="00BD19EA">
              <w:rPr>
                <w:sz w:val="20"/>
                <w:szCs w:val="20"/>
              </w:rPr>
              <w:t xml:space="preserve">2.3 </w:t>
            </w:r>
            <w:r w:rsidR="00A43CD6" w:rsidRPr="00BD19EA">
              <w:rPr>
                <w:sz w:val="20"/>
                <w:szCs w:val="20"/>
              </w:rPr>
              <w:t>Techniques to plan visual identity and digital graphics</w:t>
            </w:r>
            <w:r w:rsidR="00DB79F8" w:rsidRPr="00BD19EA">
              <w:rPr>
                <w:sz w:val="20"/>
                <w:szCs w:val="20"/>
              </w:rPr>
              <w:t>.</w:t>
            </w:r>
          </w:p>
          <w:p w14:paraId="025F73EB" w14:textId="77777777" w:rsidR="00A43CD6" w:rsidRPr="00E00010" w:rsidRDefault="00A43CD6" w:rsidP="00FF4931">
            <w:pPr>
              <w:pStyle w:val="Tablebodycopy"/>
              <w:spacing w:line="240" w:lineRule="auto"/>
              <w:rPr>
                <w:b/>
                <w:bCs/>
                <w:lang w:val="en-GB"/>
              </w:rPr>
            </w:pPr>
            <w:r w:rsidRPr="00E00010">
              <w:rPr>
                <w:b/>
                <w:bCs/>
                <w:lang w:val="en-GB"/>
              </w:rPr>
              <w:t>R096 Animation and audio</w:t>
            </w:r>
          </w:p>
          <w:p w14:paraId="22EEB778" w14:textId="42D536DA" w:rsidR="00A43CD6" w:rsidRPr="00E00010" w:rsidRDefault="007E329C" w:rsidP="00FF4931">
            <w:pPr>
              <w:pStyle w:val="Tablebodycopy"/>
              <w:spacing w:line="240" w:lineRule="auto"/>
              <w:rPr>
                <w:bCs/>
                <w:lang w:val="en-GB"/>
              </w:rPr>
            </w:pPr>
            <w:r w:rsidRPr="00E00010">
              <w:rPr>
                <w:bCs/>
                <w:lang w:val="en-GB"/>
              </w:rPr>
              <w:t xml:space="preserve">1.1 </w:t>
            </w:r>
            <w:r w:rsidR="00A43CD6" w:rsidRPr="00E00010">
              <w:rPr>
                <w:bCs/>
                <w:lang w:val="en-GB"/>
              </w:rPr>
              <w:t>Features and conventions of animation and audio</w:t>
            </w:r>
          </w:p>
          <w:p w14:paraId="3B0139CF" w14:textId="77777777" w:rsidR="00A43CD6" w:rsidRPr="00E00010" w:rsidRDefault="00A43CD6" w:rsidP="00FF4931">
            <w:pPr>
              <w:pStyle w:val="Tablebodycopy"/>
              <w:spacing w:line="240" w:lineRule="auto"/>
              <w:rPr>
                <w:bCs/>
                <w:lang w:val="en-GB"/>
              </w:rPr>
            </w:pPr>
            <w:r w:rsidRPr="00E00010">
              <w:rPr>
                <w:bCs/>
                <w:lang w:val="en-GB"/>
              </w:rPr>
              <w:t>1.3 Techniques to plan animation with audio</w:t>
            </w:r>
          </w:p>
          <w:p w14:paraId="3913820E" w14:textId="325C1979" w:rsidR="00DD1E39" w:rsidRPr="00DD1E39" w:rsidRDefault="00B01F42" w:rsidP="00FF4931">
            <w:pPr>
              <w:pStyle w:val="Tablebodycopy"/>
              <w:spacing w:line="240" w:lineRule="auto"/>
              <w:rPr>
                <w:bCs/>
                <w:lang w:val="en-GB"/>
              </w:rPr>
            </w:pPr>
            <w:r w:rsidRPr="00E00010">
              <w:rPr>
                <w:bCs/>
                <w:lang w:val="en-GB"/>
              </w:rPr>
              <w:t xml:space="preserve">3.1 </w:t>
            </w:r>
            <w:r w:rsidR="00A43CD6" w:rsidRPr="00E00010">
              <w:rPr>
                <w:bCs/>
                <w:lang w:val="en-GB"/>
              </w:rPr>
              <w:t>Techniques to test/check and review animation with audio</w:t>
            </w:r>
            <w:r w:rsidR="00DB79F8" w:rsidRPr="00E00010">
              <w:rPr>
                <w:bCs/>
                <w:lang w:val="en-GB"/>
              </w:rPr>
              <w:t>.</w:t>
            </w:r>
          </w:p>
        </w:tc>
      </w:tr>
      <w:tr w:rsidR="00A43CD6" w:rsidRPr="00E00010" w14:paraId="47EEB7CD" w14:textId="77777777" w:rsidTr="008946F1">
        <w:trPr>
          <w:cantSplit/>
          <w:trHeight w:val="6886"/>
        </w:trPr>
        <w:tc>
          <w:tcPr>
            <w:tcW w:w="4865" w:type="dxa"/>
            <w:shd w:val="clear" w:color="auto" w:fill="auto"/>
            <w:tcMar>
              <w:top w:w="0" w:type="dxa"/>
              <w:left w:w="108" w:type="dxa"/>
              <w:bottom w:w="0" w:type="dxa"/>
              <w:right w:w="108" w:type="dxa"/>
            </w:tcMar>
          </w:tcPr>
          <w:p w14:paraId="5DF1E4F7" w14:textId="77777777" w:rsidR="00A43CD6" w:rsidRPr="00E00010" w:rsidRDefault="00A43CD6" w:rsidP="00FF4931">
            <w:pPr>
              <w:pStyle w:val="Tablebodycopy"/>
              <w:spacing w:line="240" w:lineRule="auto"/>
              <w:rPr>
                <w:bCs/>
                <w:lang w:val="en-GB"/>
              </w:rPr>
            </w:pPr>
            <w:r w:rsidRPr="00E00010">
              <w:rPr>
                <w:b/>
                <w:bCs/>
                <w:lang w:val="en-GB"/>
              </w:rPr>
              <w:lastRenderedPageBreak/>
              <w:t xml:space="preserve"> </w:t>
            </w:r>
            <w:r w:rsidRPr="00E00010">
              <w:rPr>
                <w:bCs/>
                <w:lang w:val="en-GB"/>
              </w:rPr>
              <w:t>Topic Area 3: Pre-production planning</w:t>
            </w:r>
          </w:p>
        </w:tc>
        <w:tc>
          <w:tcPr>
            <w:tcW w:w="4865" w:type="dxa"/>
            <w:shd w:val="clear" w:color="auto" w:fill="auto"/>
            <w:tcMar>
              <w:top w:w="0" w:type="dxa"/>
              <w:left w:w="108" w:type="dxa"/>
              <w:bottom w:w="0" w:type="dxa"/>
              <w:right w:w="108" w:type="dxa"/>
            </w:tcMar>
          </w:tcPr>
          <w:p w14:paraId="23E9BF22" w14:textId="77777777" w:rsidR="00A43CD6" w:rsidRPr="00E00010" w:rsidRDefault="00A43CD6" w:rsidP="00FF4931">
            <w:pPr>
              <w:pStyle w:val="Tablebodycopy"/>
              <w:spacing w:line="240" w:lineRule="auto"/>
              <w:rPr>
                <w:bCs/>
                <w:lang w:val="en-GB"/>
              </w:rPr>
            </w:pPr>
            <w:r w:rsidRPr="00E00010">
              <w:rPr>
                <w:bCs/>
                <w:lang w:val="en-GB"/>
              </w:rPr>
              <w:t>3.2</w:t>
            </w:r>
            <w:r w:rsidRPr="00E00010">
              <w:rPr>
                <w:bCs/>
                <w:lang w:val="en-GB"/>
              </w:rPr>
              <w:tab/>
              <w:t>Documents used to support ideas generation</w:t>
            </w:r>
          </w:p>
          <w:p w14:paraId="5956484D" w14:textId="77777777" w:rsidR="00A43CD6" w:rsidRPr="00E00010" w:rsidRDefault="00A43CD6" w:rsidP="00FF4931">
            <w:pPr>
              <w:pStyle w:val="Tablebodycopy"/>
              <w:spacing w:line="240" w:lineRule="auto"/>
              <w:rPr>
                <w:bCs/>
                <w:lang w:val="en-GB"/>
              </w:rPr>
            </w:pPr>
            <w:r w:rsidRPr="00E00010">
              <w:rPr>
                <w:bCs/>
                <w:lang w:val="en-GB"/>
              </w:rPr>
              <w:t>3.3</w:t>
            </w:r>
            <w:r w:rsidRPr="00E00010">
              <w:rPr>
                <w:bCs/>
                <w:lang w:val="en-GB"/>
              </w:rPr>
              <w:tab/>
              <w:t xml:space="preserve">Documents used to design and plan media </w:t>
            </w:r>
            <w:r w:rsidRPr="00E00010">
              <w:rPr>
                <w:bCs/>
                <w:lang w:val="en-GB"/>
              </w:rPr>
              <w:tab/>
              <w:t>products</w:t>
            </w:r>
          </w:p>
          <w:p w14:paraId="5E20A0B7" w14:textId="34B7288E" w:rsidR="00A43CD6" w:rsidRPr="00E00010" w:rsidRDefault="00A43CD6" w:rsidP="00FF4931">
            <w:pPr>
              <w:pStyle w:val="Tablebodycopy"/>
              <w:spacing w:line="240" w:lineRule="auto"/>
              <w:rPr>
                <w:b/>
                <w:bCs/>
                <w:lang w:val="en-GB"/>
              </w:rPr>
            </w:pPr>
            <w:r w:rsidRPr="00E00010">
              <w:rPr>
                <w:bCs/>
                <w:lang w:val="en-GB"/>
              </w:rPr>
              <w:t>3.4</w:t>
            </w:r>
            <w:r w:rsidRPr="00E00010">
              <w:rPr>
                <w:bCs/>
                <w:lang w:val="en-GB"/>
              </w:rPr>
              <w:tab/>
              <w:t>The legal issues that affect media</w:t>
            </w:r>
            <w:r w:rsidR="00DB79F8" w:rsidRPr="00E00010">
              <w:rPr>
                <w:bCs/>
                <w:lang w:val="en-GB"/>
              </w:rPr>
              <w:t>.</w:t>
            </w:r>
          </w:p>
        </w:tc>
        <w:tc>
          <w:tcPr>
            <w:tcW w:w="4866" w:type="dxa"/>
            <w:shd w:val="clear" w:color="auto" w:fill="auto"/>
            <w:tcMar>
              <w:top w:w="0" w:type="dxa"/>
              <w:left w:w="108" w:type="dxa"/>
              <w:bottom w:w="0" w:type="dxa"/>
              <w:right w:w="108" w:type="dxa"/>
            </w:tcMar>
          </w:tcPr>
          <w:p w14:paraId="24C27828" w14:textId="77777777" w:rsidR="00A43CD6" w:rsidRPr="00E00010" w:rsidRDefault="00A43CD6" w:rsidP="00FF4931">
            <w:pPr>
              <w:pStyle w:val="Tablebodycopy"/>
              <w:spacing w:line="240" w:lineRule="auto"/>
              <w:rPr>
                <w:b/>
                <w:lang w:val="en-GB"/>
              </w:rPr>
            </w:pPr>
            <w:r w:rsidRPr="00E00010">
              <w:rPr>
                <w:b/>
                <w:lang w:val="en-GB"/>
              </w:rPr>
              <w:t>R094 Visual identity and digital graphics (Mandatory Unit)</w:t>
            </w:r>
          </w:p>
          <w:p w14:paraId="53884AAE" w14:textId="77777777" w:rsidR="00A43CD6" w:rsidRPr="00E00010" w:rsidRDefault="00A43CD6" w:rsidP="00FF4931">
            <w:pPr>
              <w:pStyle w:val="Tablebodycopy"/>
              <w:spacing w:line="240" w:lineRule="auto"/>
              <w:rPr>
                <w:lang w:val="en-GB"/>
              </w:rPr>
            </w:pPr>
            <w:r w:rsidRPr="00E00010">
              <w:rPr>
                <w:lang w:val="en-GB"/>
              </w:rPr>
              <w:t>2.3</w:t>
            </w:r>
            <w:r w:rsidRPr="00E00010">
              <w:rPr>
                <w:lang w:val="en-GB"/>
              </w:rPr>
              <w:tab/>
              <w:t xml:space="preserve">Techniques to plan visual identity and digital </w:t>
            </w:r>
            <w:r w:rsidRPr="00E00010">
              <w:rPr>
                <w:lang w:val="en-GB"/>
              </w:rPr>
              <w:tab/>
              <w:t>graphics</w:t>
            </w:r>
          </w:p>
          <w:p w14:paraId="2EA5DF3C" w14:textId="77777777" w:rsidR="00A43CD6" w:rsidRPr="00E00010" w:rsidRDefault="00A43CD6" w:rsidP="00FF4931">
            <w:pPr>
              <w:pStyle w:val="Tablebodycopy"/>
              <w:spacing w:line="240" w:lineRule="auto"/>
              <w:rPr>
                <w:lang w:val="en-GB"/>
              </w:rPr>
            </w:pPr>
            <w:r w:rsidRPr="00E00010">
              <w:rPr>
                <w:lang w:val="en-GB"/>
              </w:rPr>
              <w:t>3.2</w:t>
            </w:r>
            <w:r w:rsidRPr="00E00010">
              <w:rPr>
                <w:lang w:val="en-GB"/>
              </w:rPr>
              <w:tab/>
              <w:t xml:space="preserve">Technical skills to source, create and prepare </w:t>
            </w:r>
            <w:r w:rsidRPr="00E00010">
              <w:rPr>
                <w:lang w:val="en-GB"/>
              </w:rPr>
              <w:tab/>
              <w:t>assets for use within digital graphics</w:t>
            </w:r>
          </w:p>
          <w:p w14:paraId="2C71DB76" w14:textId="6460F306" w:rsidR="00A43CD6" w:rsidRPr="00E00010" w:rsidRDefault="00A43CD6" w:rsidP="00FF4931">
            <w:pPr>
              <w:pStyle w:val="Tablebodycopy"/>
              <w:spacing w:line="240" w:lineRule="auto"/>
              <w:rPr>
                <w:lang w:val="en-GB"/>
              </w:rPr>
            </w:pPr>
            <w:r w:rsidRPr="00E00010">
              <w:rPr>
                <w:lang w:val="en-GB"/>
              </w:rPr>
              <w:t>3.3</w:t>
            </w:r>
            <w:r w:rsidR="00DB79F8" w:rsidRPr="00E00010">
              <w:rPr>
                <w:lang w:val="en-GB"/>
              </w:rPr>
              <w:tab/>
            </w:r>
            <w:r w:rsidRPr="00E00010">
              <w:rPr>
                <w:lang w:val="en-GB"/>
              </w:rPr>
              <w:t xml:space="preserve">Techniques to save and export visual identity </w:t>
            </w:r>
            <w:r w:rsidRPr="00E00010">
              <w:rPr>
                <w:lang w:val="en-GB"/>
              </w:rPr>
              <w:tab/>
              <w:t>and digital graphics</w:t>
            </w:r>
            <w:r w:rsidR="00DB79F8" w:rsidRPr="00E00010">
              <w:rPr>
                <w:lang w:val="en-GB"/>
              </w:rPr>
              <w:t>.</w:t>
            </w:r>
          </w:p>
          <w:p w14:paraId="26FD0F77" w14:textId="77777777" w:rsidR="00A43CD6" w:rsidRPr="00E00010" w:rsidRDefault="00A43CD6" w:rsidP="00FF4931">
            <w:pPr>
              <w:pStyle w:val="Tablebodycopy"/>
              <w:spacing w:line="240" w:lineRule="auto"/>
              <w:rPr>
                <w:b/>
                <w:bCs/>
                <w:lang w:val="en-GB"/>
              </w:rPr>
            </w:pPr>
            <w:r w:rsidRPr="00E00010">
              <w:rPr>
                <w:b/>
                <w:bCs/>
                <w:lang w:val="en-GB"/>
              </w:rPr>
              <w:t>R096 Animation and audio</w:t>
            </w:r>
          </w:p>
          <w:p w14:paraId="55471AA7" w14:textId="4823F390" w:rsidR="00A43CD6" w:rsidRPr="00E00010" w:rsidRDefault="00DB79F8" w:rsidP="00FF4931">
            <w:pPr>
              <w:pStyle w:val="Tablebodycopy"/>
              <w:spacing w:line="240" w:lineRule="auto"/>
              <w:rPr>
                <w:bCs/>
                <w:lang w:val="en-GB"/>
              </w:rPr>
            </w:pPr>
            <w:r w:rsidRPr="00E00010">
              <w:rPr>
                <w:bCs/>
                <w:lang w:val="en-GB"/>
              </w:rPr>
              <w:t>1.3</w:t>
            </w:r>
            <w:r w:rsidRPr="00E00010">
              <w:rPr>
                <w:bCs/>
                <w:lang w:val="en-GB"/>
              </w:rPr>
              <w:tab/>
            </w:r>
            <w:r w:rsidR="00A43CD6" w:rsidRPr="00E00010">
              <w:rPr>
                <w:bCs/>
                <w:lang w:val="en-GB"/>
              </w:rPr>
              <w:t>Techniques to plan animation with audio</w:t>
            </w:r>
          </w:p>
          <w:p w14:paraId="23D64B04" w14:textId="77777777" w:rsidR="00A43CD6" w:rsidRPr="00E00010" w:rsidRDefault="00A43CD6" w:rsidP="00FF4931">
            <w:pPr>
              <w:pStyle w:val="Tablebodycopy"/>
              <w:spacing w:line="240" w:lineRule="auto"/>
              <w:rPr>
                <w:lang w:val="en-GB"/>
              </w:rPr>
            </w:pPr>
            <w:r w:rsidRPr="00E00010">
              <w:rPr>
                <w:lang w:val="en-GB"/>
              </w:rPr>
              <w:t>2.1</w:t>
            </w:r>
            <w:r w:rsidRPr="00E00010">
              <w:rPr>
                <w:lang w:val="en-GB"/>
              </w:rPr>
              <w:tab/>
              <w:t xml:space="preserve">Techniques to obtain, create and manage </w:t>
            </w:r>
            <w:r w:rsidRPr="00E00010">
              <w:rPr>
                <w:lang w:val="en-GB"/>
              </w:rPr>
              <w:tab/>
              <w:t>assets</w:t>
            </w:r>
          </w:p>
          <w:p w14:paraId="6F08A3D4" w14:textId="77777777" w:rsidR="00A43CD6" w:rsidRPr="00E00010" w:rsidRDefault="00A43CD6" w:rsidP="00FF4931">
            <w:pPr>
              <w:pStyle w:val="Tablebodycopy"/>
              <w:spacing w:line="240" w:lineRule="auto"/>
              <w:rPr>
                <w:bCs/>
                <w:lang w:val="en-GB"/>
              </w:rPr>
            </w:pPr>
            <w:r w:rsidRPr="00E00010">
              <w:rPr>
                <w:bCs/>
                <w:lang w:val="en-GB"/>
              </w:rPr>
              <w:t>2.2</w:t>
            </w:r>
            <w:r w:rsidRPr="00E00010">
              <w:rPr>
                <w:bCs/>
                <w:lang w:val="en-GB"/>
              </w:rPr>
              <w:tab/>
              <w:t xml:space="preserve">Techniques used to create animation with </w:t>
            </w:r>
            <w:r w:rsidRPr="00E00010">
              <w:rPr>
                <w:bCs/>
                <w:lang w:val="en-GB"/>
              </w:rPr>
              <w:tab/>
              <w:t>audio</w:t>
            </w:r>
          </w:p>
          <w:p w14:paraId="3981F1E1" w14:textId="77777777" w:rsidR="00A43CD6" w:rsidRPr="00E00010" w:rsidRDefault="00A43CD6" w:rsidP="00FF4931">
            <w:pPr>
              <w:pStyle w:val="Tablebodycopy"/>
              <w:spacing w:line="240" w:lineRule="auto"/>
              <w:rPr>
                <w:bCs/>
                <w:lang w:val="en-GB"/>
              </w:rPr>
            </w:pPr>
            <w:r w:rsidRPr="00E00010">
              <w:rPr>
                <w:bCs/>
                <w:lang w:val="en-GB"/>
              </w:rPr>
              <w:t>2.3</w:t>
            </w:r>
            <w:r w:rsidRPr="00E00010">
              <w:rPr>
                <w:bCs/>
                <w:lang w:val="en-GB"/>
              </w:rPr>
              <w:tab/>
              <w:t xml:space="preserve">Techniques to save and export animation </w:t>
            </w:r>
            <w:r w:rsidRPr="00E00010">
              <w:rPr>
                <w:bCs/>
                <w:lang w:val="en-GB"/>
              </w:rPr>
              <w:tab/>
              <w:t>with audio</w:t>
            </w:r>
          </w:p>
          <w:p w14:paraId="492913F0" w14:textId="6F30D353" w:rsidR="00A114AF" w:rsidRPr="00E00010" w:rsidRDefault="00A43CD6" w:rsidP="00FF4931">
            <w:pPr>
              <w:pStyle w:val="Tablebodycopy"/>
              <w:spacing w:line="240" w:lineRule="auto"/>
              <w:rPr>
                <w:bCs/>
                <w:lang w:val="en-GB"/>
              </w:rPr>
            </w:pPr>
            <w:r w:rsidRPr="00E00010">
              <w:rPr>
                <w:bCs/>
                <w:lang w:val="en-GB"/>
              </w:rPr>
              <w:t>3.1</w:t>
            </w:r>
            <w:r w:rsidRPr="00E00010">
              <w:rPr>
                <w:bCs/>
                <w:lang w:val="en-GB"/>
              </w:rPr>
              <w:tab/>
              <w:t xml:space="preserve">Techniques to test/check and review </w:t>
            </w:r>
            <w:r w:rsidRPr="00E00010">
              <w:rPr>
                <w:bCs/>
                <w:lang w:val="en-GB"/>
              </w:rPr>
              <w:tab/>
              <w:t>animation with audio</w:t>
            </w:r>
            <w:r w:rsidR="00DB79F8" w:rsidRPr="00E00010">
              <w:rPr>
                <w:bCs/>
                <w:lang w:val="en-GB"/>
              </w:rPr>
              <w:t>.</w:t>
            </w:r>
          </w:p>
        </w:tc>
      </w:tr>
      <w:tr w:rsidR="00A43CD6" w:rsidRPr="00E00010" w14:paraId="040830C6" w14:textId="77777777" w:rsidTr="008946F1">
        <w:trPr>
          <w:trHeight w:val="6318"/>
        </w:trPr>
        <w:tc>
          <w:tcPr>
            <w:tcW w:w="4865" w:type="dxa"/>
            <w:shd w:val="clear" w:color="auto" w:fill="auto"/>
            <w:tcMar>
              <w:top w:w="0" w:type="dxa"/>
              <w:left w:w="108" w:type="dxa"/>
              <w:bottom w:w="0" w:type="dxa"/>
              <w:right w:w="108" w:type="dxa"/>
            </w:tcMar>
          </w:tcPr>
          <w:p w14:paraId="2C0E169B" w14:textId="77777777" w:rsidR="00A43CD6" w:rsidRPr="00E00010" w:rsidRDefault="00A43CD6" w:rsidP="00FF4931">
            <w:pPr>
              <w:pStyle w:val="Tablebodycopy"/>
              <w:spacing w:line="240" w:lineRule="auto"/>
              <w:rPr>
                <w:bCs/>
                <w:lang w:val="en-GB"/>
              </w:rPr>
            </w:pPr>
            <w:r w:rsidRPr="00E00010">
              <w:rPr>
                <w:bCs/>
                <w:lang w:val="en-GB"/>
              </w:rPr>
              <w:lastRenderedPageBreak/>
              <w:t>Topic Area 4: Distribution considerations</w:t>
            </w:r>
          </w:p>
        </w:tc>
        <w:tc>
          <w:tcPr>
            <w:tcW w:w="4865" w:type="dxa"/>
            <w:shd w:val="clear" w:color="auto" w:fill="auto"/>
            <w:tcMar>
              <w:top w:w="0" w:type="dxa"/>
              <w:left w:w="108" w:type="dxa"/>
              <w:bottom w:w="0" w:type="dxa"/>
              <w:right w:w="108" w:type="dxa"/>
            </w:tcMar>
          </w:tcPr>
          <w:p w14:paraId="3385F7B3" w14:textId="77777777" w:rsidR="00A43CD6" w:rsidRPr="00E00010" w:rsidRDefault="00A43CD6" w:rsidP="00FF4931">
            <w:pPr>
              <w:pStyle w:val="Tablebodycopy"/>
              <w:spacing w:line="240" w:lineRule="auto"/>
              <w:rPr>
                <w:bCs/>
                <w:lang w:val="en-GB"/>
              </w:rPr>
            </w:pPr>
            <w:r w:rsidRPr="00E00010">
              <w:rPr>
                <w:bCs/>
                <w:lang w:val="en-GB"/>
              </w:rPr>
              <w:t>4.1</w:t>
            </w:r>
            <w:r w:rsidRPr="00E00010">
              <w:rPr>
                <w:bCs/>
                <w:lang w:val="en-GB"/>
              </w:rPr>
              <w:tab/>
              <w:t xml:space="preserve">Distribution platforms and media to reach an </w:t>
            </w:r>
            <w:r w:rsidRPr="00E00010">
              <w:rPr>
                <w:bCs/>
                <w:lang w:val="en-GB"/>
              </w:rPr>
              <w:tab/>
              <w:t>audience</w:t>
            </w:r>
          </w:p>
          <w:p w14:paraId="357C5B21" w14:textId="10D3D076" w:rsidR="00A43CD6" w:rsidRPr="00E00010" w:rsidRDefault="00A43CD6" w:rsidP="00FF4931">
            <w:pPr>
              <w:pStyle w:val="Tablebodycopy"/>
              <w:spacing w:line="240" w:lineRule="auto"/>
              <w:rPr>
                <w:bCs/>
                <w:lang w:val="en-GB"/>
              </w:rPr>
            </w:pPr>
            <w:r w:rsidRPr="00E00010">
              <w:rPr>
                <w:bCs/>
                <w:lang w:val="en-GB"/>
              </w:rPr>
              <w:t>4.2</w:t>
            </w:r>
            <w:r w:rsidRPr="00E00010">
              <w:rPr>
                <w:bCs/>
                <w:lang w:val="en-GB"/>
              </w:rPr>
              <w:tab/>
              <w:t>Properties and formats of media files</w:t>
            </w:r>
            <w:r w:rsidR="00DB79F8" w:rsidRPr="00E00010">
              <w:rPr>
                <w:bCs/>
                <w:lang w:val="en-GB"/>
              </w:rPr>
              <w:t>.</w:t>
            </w:r>
          </w:p>
        </w:tc>
        <w:tc>
          <w:tcPr>
            <w:tcW w:w="4866" w:type="dxa"/>
            <w:shd w:val="clear" w:color="auto" w:fill="auto"/>
            <w:tcMar>
              <w:top w:w="0" w:type="dxa"/>
              <w:left w:w="108" w:type="dxa"/>
              <w:bottom w:w="0" w:type="dxa"/>
              <w:right w:w="108" w:type="dxa"/>
            </w:tcMar>
          </w:tcPr>
          <w:p w14:paraId="7EC0D74D" w14:textId="77777777" w:rsidR="00A43CD6" w:rsidRPr="00E00010" w:rsidRDefault="00A43CD6" w:rsidP="00FF4931">
            <w:pPr>
              <w:pStyle w:val="Tablebodycopy"/>
              <w:spacing w:line="240" w:lineRule="auto"/>
              <w:rPr>
                <w:b/>
                <w:lang w:val="en-GB"/>
              </w:rPr>
            </w:pPr>
            <w:r w:rsidRPr="00E00010">
              <w:rPr>
                <w:b/>
                <w:lang w:val="en-GB"/>
              </w:rPr>
              <w:t>R094 Visual identity and digital graphics (Mandatory Unit)</w:t>
            </w:r>
          </w:p>
          <w:p w14:paraId="4710AEC4" w14:textId="77777777" w:rsidR="00A43CD6" w:rsidRPr="00E00010" w:rsidRDefault="00A43CD6" w:rsidP="00FF4931">
            <w:pPr>
              <w:pStyle w:val="Tablebodycopy"/>
              <w:spacing w:line="240" w:lineRule="auto"/>
              <w:rPr>
                <w:lang w:val="en-GB"/>
              </w:rPr>
            </w:pPr>
            <w:r w:rsidRPr="00E00010">
              <w:rPr>
                <w:lang w:val="en-GB"/>
              </w:rPr>
              <w:t>2.2</w:t>
            </w:r>
            <w:r w:rsidRPr="00E00010">
              <w:rPr>
                <w:lang w:val="en-GB"/>
              </w:rPr>
              <w:tab/>
              <w:t xml:space="preserve">Properties of digital graphics and use of </w:t>
            </w:r>
            <w:r w:rsidRPr="00E00010">
              <w:rPr>
                <w:lang w:val="en-GB"/>
              </w:rPr>
              <w:tab/>
              <w:t>assets</w:t>
            </w:r>
          </w:p>
          <w:p w14:paraId="660D708A" w14:textId="77777777" w:rsidR="00A43CD6" w:rsidRPr="00E00010" w:rsidRDefault="00A43CD6" w:rsidP="00FF4931">
            <w:pPr>
              <w:pStyle w:val="Tablebodycopy"/>
              <w:spacing w:line="240" w:lineRule="auto"/>
              <w:rPr>
                <w:lang w:val="en-GB"/>
              </w:rPr>
            </w:pPr>
            <w:r w:rsidRPr="00E00010">
              <w:rPr>
                <w:lang w:val="en-GB"/>
              </w:rPr>
              <w:t>3.2</w:t>
            </w:r>
            <w:r w:rsidRPr="00E00010">
              <w:rPr>
                <w:lang w:val="en-GB"/>
              </w:rPr>
              <w:tab/>
              <w:t xml:space="preserve">Technical skills to source, create and </w:t>
            </w:r>
            <w:r w:rsidRPr="00E00010">
              <w:rPr>
                <w:lang w:val="en-GB"/>
              </w:rPr>
              <w:tab/>
              <w:t>prepare assets for use within digital graphics</w:t>
            </w:r>
          </w:p>
          <w:p w14:paraId="440983D0" w14:textId="3325CDDE" w:rsidR="00DB79F8" w:rsidRPr="00E00010" w:rsidRDefault="00A43CD6" w:rsidP="00FF4931">
            <w:pPr>
              <w:pStyle w:val="Tablebodycopy"/>
              <w:spacing w:line="240" w:lineRule="auto"/>
              <w:rPr>
                <w:lang w:val="en-GB"/>
              </w:rPr>
            </w:pPr>
            <w:r w:rsidRPr="00E00010">
              <w:rPr>
                <w:lang w:val="en-GB"/>
              </w:rPr>
              <w:t>3.3</w:t>
            </w:r>
            <w:r w:rsidRPr="00E00010">
              <w:rPr>
                <w:lang w:val="en-GB"/>
              </w:rPr>
              <w:tab/>
              <w:t xml:space="preserve">Techniques to save and export visual identity </w:t>
            </w:r>
            <w:r w:rsidRPr="00E00010">
              <w:rPr>
                <w:lang w:val="en-GB"/>
              </w:rPr>
              <w:tab/>
              <w:t>and digital graphics</w:t>
            </w:r>
            <w:r w:rsidR="00DB79F8" w:rsidRPr="00E00010">
              <w:rPr>
                <w:lang w:val="en-GB"/>
              </w:rPr>
              <w:t>.</w:t>
            </w:r>
          </w:p>
          <w:p w14:paraId="0F112154" w14:textId="3EFB26BA" w:rsidR="00A43CD6" w:rsidRPr="00E00010" w:rsidRDefault="00A43CD6" w:rsidP="00FF4931">
            <w:pPr>
              <w:pStyle w:val="Tablebodycopy"/>
              <w:spacing w:line="240" w:lineRule="auto"/>
              <w:rPr>
                <w:b/>
                <w:lang w:val="en-GB"/>
              </w:rPr>
            </w:pPr>
            <w:r w:rsidRPr="00E00010">
              <w:rPr>
                <w:b/>
                <w:lang w:val="en-GB"/>
              </w:rPr>
              <w:t>R096 Animation and audio</w:t>
            </w:r>
          </w:p>
          <w:p w14:paraId="1F3842DF" w14:textId="77777777" w:rsidR="00A43CD6" w:rsidRPr="00E00010" w:rsidRDefault="00A43CD6" w:rsidP="00FF4931">
            <w:pPr>
              <w:pStyle w:val="Tablebodycopy"/>
              <w:spacing w:line="240" w:lineRule="auto"/>
              <w:rPr>
                <w:lang w:val="en-GB"/>
              </w:rPr>
            </w:pPr>
            <w:r w:rsidRPr="00E00010">
              <w:rPr>
                <w:lang w:val="en-GB"/>
              </w:rPr>
              <w:t>2.1</w:t>
            </w:r>
            <w:r w:rsidRPr="00E00010">
              <w:rPr>
                <w:lang w:val="en-GB"/>
              </w:rPr>
              <w:tab/>
              <w:t xml:space="preserve">Techniques to obtain, create and manage </w:t>
            </w:r>
            <w:r w:rsidRPr="00E00010">
              <w:rPr>
                <w:lang w:val="en-GB"/>
              </w:rPr>
              <w:tab/>
              <w:t>assets</w:t>
            </w:r>
          </w:p>
          <w:p w14:paraId="4C6A370F" w14:textId="77777777" w:rsidR="00A43CD6" w:rsidRPr="00E00010" w:rsidRDefault="00A43CD6" w:rsidP="00FF4931">
            <w:pPr>
              <w:pStyle w:val="Tablebodycopy"/>
              <w:spacing w:line="240" w:lineRule="auto"/>
              <w:rPr>
                <w:lang w:val="en-GB"/>
              </w:rPr>
            </w:pPr>
            <w:r w:rsidRPr="00E00010">
              <w:rPr>
                <w:lang w:val="en-GB"/>
              </w:rPr>
              <w:t>2.2</w:t>
            </w:r>
            <w:r w:rsidRPr="00E00010">
              <w:rPr>
                <w:lang w:val="en-GB"/>
              </w:rPr>
              <w:tab/>
              <w:t xml:space="preserve">Techniques used to create animation with </w:t>
            </w:r>
            <w:r w:rsidRPr="00E00010">
              <w:rPr>
                <w:lang w:val="en-GB"/>
              </w:rPr>
              <w:tab/>
              <w:t>audio</w:t>
            </w:r>
          </w:p>
          <w:p w14:paraId="21CF1052" w14:textId="77777777" w:rsidR="00A43CD6" w:rsidRPr="00E00010" w:rsidRDefault="00A43CD6" w:rsidP="00FF4931">
            <w:pPr>
              <w:pStyle w:val="Tablebodycopy"/>
              <w:spacing w:line="240" w:lineRule="auto"/>
              <w:rPr>
                <w:lang w:val="en-GB"/>
              </w:rPr>
            </w:pPr>
            <w:r w:rsidRPr="00E00010">
              <w:rPr>
                <w:lang w:val="en-GB"/>
              </w:rPr>
              <w:t>2.3</w:t>
            </w:r>
            <w:r w:rsidRPr="00E00010">
              <w:rPr>
                <w:lang w:val="en-GB"/>
              </w:rPr>
              <w:tab/>
              <w:t xml:space="preserve">Techniques to save and export animation </w:t>
            </w:r>
            <w:r w:rsidRPr="00E00010">
              <w:rPr>
                <w:lang w:val="en-GB"/>
              </w:rPr>
              <w:tab/>
              <w:t>with audio</w:t>
            </w:r>
          </w:p>
          <w:p w14:paraId="1FB1D369" w14:textId="684A0F0E" w:rsidR="00A114AF" w:rsidRPr="00E00010" w:rsidRDefault="00A43CD6" w:rsidP="00FF4931">
            <w:pPr>
              <w:pStyle w:val="Tablebodycopy"/>
              <w:spacing w:line="240" w:lineRule="auto"/>
              <w:rPr>
                <w:lang w:val="en-GB"/>
              </w:rPr>
            </w:pPr>
            <w:r w:rsidRPr="00E00010">
              <w:rPr>
                <w:lang w:val="en-GB"/>
              </w:rPr>
              <w:t>3.1</w:t>
            </w:r>
            <w:r w:rsidRPr="00E00010">
              <w:rPr>
                <w:lang w:val="en-GB"/>
              </w:rPr>
              <w:tab/>
              <w:t xml:space="preserve">Techniques to test/check and review </w:t>
            </w:r>
            <w:r w:rsidRPr="00E00010">
              <w:rPr>
                <w:lang w:val="en-GB"/>
              </w:rPr>
              <w:tab/>
              <w:t>animation with audio</w:t>
            </w:r>
            <w:r w:rsidR="00DB79F8" w:rsidRPr="00E00010">
              <w:rPr>
                <w:lang w:val="en-GB"/>
              </w:rPr>
              <w:t>.</w:t>
            </w:r>
          </w:p>
        </w:tc>
      </w:tr>
    </w:tbl>
    <w:p w14:paraId="4A768FD0" w14:textId="02B3E78E" w:rsidR="008730CC" w:rsidRPr="00E00010" w:rsidRDefault="008730CC">
      <w:pPr>
        <w:spacing w:after="0" w:line="240" w:lineRule="auto"/>
        <w:rPr>
          <w:rStyle w:val="s1"/>
        </w:rPr>
      </w:pPr>
    </w:p>
    <w:p w14:paraId="1856B3D4" w14:textId="129703C1" w:rsidR="008730CC" w:rsidRPr="00E00010" w:rsidRDefault="008730CC">
      <w:pPr>
        <w:spacing w:after="0" w:line="240" w:lineRule="auto"/>
        <w:rPr>
          <w:rStyle w:val="s1"/>
        </w:rPr>
      </w:pPr>
      <w:r w:rsidRPr="00E00010">
        <w:rPr>
          <w:rStyle w:val="s1"/>
        </w:rPr>
        <w:br w:type="page"/>
      </w:r>
    </w:p>
    <w:p w14:paraId="1A2FC2B5" w14:textId="311C5C39" w:rsidR="00D06984" w:rsidRPr="00E00010" w:rsidRDefault="007746F6" w:rsidP="00596164">
      <w:pPr>
        <w:rPr>
          <w:rStyle w:val="s1"/>
        </w:rPr>
      </w:pPr>
      <w:r w:rsidRPr="007746F6">
        <w:rPr>
          <w:rFonts w:ascii="Times New Roman" w:hAnsi="Times New Roman"/>
          <w:noProof/>
          <w:sz w:val="24"/>
          <w:lang w:eastAsia="en-GB"/>
        </w:rPr>
        <w:lastRenderedPageBreak/>
        <mc:AlternateContent>
          <mc:Choice Requires="wps">
            <w:drawing>
              <wp:anchor distT="45720" distB="45720" distL="114300" distR="114300" simplePos="0" relativeHeight="251660292" behindDoc="0" locked="0" layoutInCell="1" allowOverlap="1" wp14:anchorId="2BAD1D03" wp14:editId="180C243A">
                <wp:simplePos x="0" y="0"/>
                <wp:positionH relativeFrom="margin">
                  <wp:posOffset>0</wp:posOffset>
                </wp:positionH>
                <wp:positionV relativeFrom="paragraph">
                  <wp:posOffset>472</wp:posOffset>
                </wp:positionV>
                <wp:extent cx="4802505" cy="657860"/>
                <wp:effectExtent l="0" t="0" r="1714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30C43DD0" w14:textId="77777777" w:rsidR="007746F6" w:rsidRDefault="007746F6" w:rsidP="007746F6">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D1D03" id="_x0000_t202" coordsize="21600,21600" o:spt="202" path="m,l,21600r21600,l21600,xe">
                <v:stroke joinstyle="miter"/>
                <v:path gradientshapeok="t" o:connecttype="rect"/>
              </v:shapetype>
              <v:shape id="Text Box 4" o:spid="_x0000_s1027" type="#_x0000_t202" style="position:absolute;margin-left:0;margin-top:.05pt;width:378.15pt;height:51.8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VjJQIAAEs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">
                <v:textbox>
                  <w:txbxContent>
                    <w:p w14:paraId="30C43DD0" w14:textId="77777777" w:rsidR="007746F6" w:rsidRDefault="007746F6" w:rsidP="007746F6">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r w:rsidR="00302BE8" w:rsidRPr="00E00010">
        <w:rPr>
          <w:noProof/>
          <w:sz w:val="18"/>
          <w:szCs w:val="18"/>
        </w:rPr>
        <mc:AlternateContent>
          <mc:Choice Requires="wps">
            <w:drawing>
              <wp:anchor distT="45720" distB="45720" distL="114300" distR="114300" simplePos="0" relativeHeight="251658240" behindDoc="0" locked="0" layoutInCell="1" allowOverlap="1" wp14:anchorId="0A059DD7" wp14:editId="2C66ADF5">
                <wp:simplePos x="0" y="0"/>
                <wp:positionH relativeFrom="column">
                  <wp:posOffset>-12065</wp:posOffset>
                </wp:positionH>
                <wp:positionV relativeFrom="margin">
                  <wp:posOffset>2075180</wp:posOffset>
                </wp:positionV>
                <wp:extent cx="9308465" cy="390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8465" cy="390525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50310D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8" w:history="1">
                              <w:r w:rsidRPr="007F317D">
                                <w:rPr>
                                  <w:rStyle w:val="Hyperlink"/>
                                  <w:color w:val="0000FF"/>
                                  <w:szCs w:val="18"/>
                                </w:rPr>
                                <w:t>Like</w:t>
                              </w:r>
                              <w:r w:rsidRPr="007F317D">
                                <w:rPr>
                                  <w:rStyle w:val="Hyperlink"/>
                                  <w:szCs w:val="18"/>
                                </w:rPr>
                                <w:t>’</w:t>
                              </w:r>
                            </w:hyperlink>
                            <w:r w:rsidRPr="007F317D">
                              <w:rPr>
                                <w:szCs w:val="18"/>
                              </w:rPr>
                              <w:t xml:space="preserve"> or ‘</w:t>
                            </w:r>
                            <w:hyperlink r:id="rId19"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w:t>
                            </w:r>
                            <w:r w:rsidR="00596164">
                              <w:rPr>
                                <w:szCs w:val="18"/>
                              </w:rPr>
                              <w:br/>
                            </w:r>
                            <w:r w:rsidRPr="007F317D">
                              <w:rPr>
                                <w:szCs w:val="18"/>
                              </w:rPr>
                              <w:t>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0"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6321A02C"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0037CCF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w:t>
                            </w:r>
                            <w:r w:rsidR="00596164">
                              <w:rPr>
                                <w:rFonts w:ascii="Arial" w:hAnsi="Arial" w:cs="Arial"/>
                                <w:color w:val="000000"/>
                                <w:sz w:val="16"/>
                                <w:szCs w:val="18"/>
                              </w:rPr>
                              <w:br/>
                            </w:r>
                            <w:r w:rsidRPr="007F317D">
                              <w:rPr>
                                <w:rFonts w:ascii="Arial" w:hAnsi="Arial" w:cs="Arial"/>
                                <w:color w:val="000000"/>
                                <w:sz w:val="16"/>
                                <w:szCs w:val="18"/>
                              </w:rPr>
                              <w:t>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EEC05FF" w14:textId="55ECF3E9"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sidR="00B9642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3"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59DD7" id="Text Box 2" o:spid="_x0000_s1028" type="#_x0000_t202" style="position:absolute;margin-left:-.95pt;margin-top:163.4pt;width:732.9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150310D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5" w:history="1">
                        <w:r w:rsidRPr="007F317D">
                          <w:rPr>
                            <w:rStyle w:val="Hyperlink"/>
                            <w:color w:val="0000FF"/>
                            <w:szCs w:val="18"/>
                          </w:rPr>
                          <w:t>Like</w:t>
                        </w:r>
                        <w:r w:rsidRPr="007F317D">
                          <w:rPr>
                            <w:rStyle w:val="Hyperlink"/>
                            <w:szCs w:val="18"/>
                          </w:rPr>
                          <w:t>’</w:t>
                        </w:r>
                      </w:hyperlink>
                      <w:r w:rsidRPr="007F317D">
                        <w:rPr>
                          <w:szCs w:val="18"/>
                        </w:rPr>
                        <w:t xml:space="preserve"> or ‘</w:t>
                      </w:r>
                      <w:hyperlink r:id="rId26"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w:t>
                      </w:r>
                      <w:r w:rsidR="00596164">
                        <w:rPr>
                          <w:szCs w:val="18"/>
                        </w:rPr>
                        <w:br/>
                      </w:r>
                      <w:r w:rsidRPr="007F317D">
                        <w:rPr>
                          <w:szCs w:val="18"/>
                        </w:rPr>
                        <w:t>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6321A02C"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0037CCF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w:t>
                      </w:r>
                      <w:r w:rsidR="00596164">
                        <w:rPr>
                          <w:rFonts w:ascii="Arial" w:hAnsi="Arial" w:cs="Arial"/>
                          <w:color w:val="000000"/>
                          <w:sz w:val="16"/>
                          <w:szCs w:val="18"/>
                        </w:rPr>
                        <w:br/>
                      </w:r>
                      <w:r w:rsidRPr="007F317D">
                        <w:rPr>
                          <w:rFonts w:ascii="Arial" w:hAnsi="Arial" w:cs="Arial"/>
                          <w:color w:val="000000"/>
                          <w:sz w:val="16"/>
                          <w:szCs w:val="18"/>
                        </w:rPr>
                        <w:t>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EEC05FF" w14:textId="55ECF3E9"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sidR="00B9642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9"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30"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E00010" w:rsidSect="00B524B8">
      <w:headerReference w:type="default" r:id="rId31"/>
      <w:footerReference w:type="default" r:id="rId32"/>
      <w:headerReference w:type="first" r:id="rId33"/>
      <w:footerReference w:type="first" r:id="rId34"/>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3F3" w14:textId="77777777" w:rsidR="00DF5EDA" w:rsidRDefault="00DF5EDA" w:rsidP="003C4D13">
      <w:r>
        <w:separator/>
      </w:r>
    </w:p>
  </w:endnote>
  <w:endnote w:type="continuationSeparator" w:id="0">
    <w:p w14:paraId="65B4711F" w14:textId="77777777" w:rsidR="00DF5EDA" w:rsidRDefault="00DF5EDA" w:rsidP="003C4D13">
      <w:r>
        <w:continuationSeparator/>
      </w:r>
    </w:p>
  </w:endnote>
  <w:endnote w:type="continuationNotice" w:id="1">
    <w:p w14:paraId="6BF7C0C0" w14:textId="77777777" w:rsidR="00DF5EDA" w:rsidRDefault="00DF5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BA9AAA1" w:rsidR="00BA66E7" w:rsidRPr="00A25DE5" w:rsidRDefault="00A25DE5" w:rsidP="00B524B8">
    <w:pPr>
      <w:pStyle w:val="NoSpacing"/>
      <w:pBdr>
        <w:top w:val="single" w:sz="6" w:space="6" w:color="D2460A"/>
      </w:pBdr>
      <w:tabs>
        <w:tab w:val="center" w:pos="6804"/>
        <w:tab w:val="right" w:pos="14572"/>
      </w:tabs>
    </w:pPr>
    <w:r>
      <w:rPr>
        <w:sz w:val="16"/>
        <w:szCs w:val="16"/>
      </w:rPr>
      <w:t xml:space="preserve">Version </w:t>
    </w:r>
    <w:r w:rsidR="00407856">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1</w:t>
    </w:r>
    <w:r w:rsidRPr="0001285C">
      <w:rPr>
        <w:noProof/>
        <w:sz w:val="16"/>
        <w:szCs w:val="16"/>
      </w:rPr>
      <w:fldChar w:fldCharType="end"/>
    </w:r>
    <w:r w:rsidRPr="0001285C">
      <w:rPr>
        <w:noProof/>
        <w:sz w:val="16"/>
        <w:szCs w:val="16"/>
      </w:rPr>
      <w:tab/>
      <w:t>© OCR 20</w:t>
    </w:r>
    <w:r w:rsidR="00407856">
      <w:rPr>
        <w:noProof/>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7"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 name="Picture 1"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65FB" w14:textId="77777777" w:rsidR="00DF5EDA" w:rsidRDefault="00DF5EDA" w:rsidP="003C4D13">
      <w:r>
        <w:separator/>
      </w:r>
    </w:p>
  </w:footnote>
  <w:footnote w:type="continuationSeparator" w:id="0">
    <w:p w14:paraId="0E63A030" w14:textId="77777777" w:rsidR="00DF5EDA" w:rsidRDefault="00DF5EDA" w:rsidP="003C4D13">
      <w:r>
        <w:continuationSeparator/>
      </w:r>
    </w:p>
  </w:footnote>
  <w:footnote w:type="continuationNotice" w:id="1">
    <w:p w14:paraId="1DB46107" w14:textId="77777777" w:rsidR="00DF5EDA" w:rsidRDefault="00DF5EDA">
      <w:pPr>
        <w:spacing w:after="0" w:line="240" w:lineRule="auto"/>
      </w:pPr>
    </w:p>
  </w:footnote>
  <w:footnote w:id="2">
    <w:p w14:paraId="30A46290" w14:textId="65ED7B07" w:rsidR="00DC6100" w:rsidRPr="0064289D" w:rsidRDefault="00DC6100">
      <w:pPr>
        <w:pStyle w:val="FootnoteText"/>
      </w:pPr>
      <w:r>
        <w:rPr>
          <w:rStyle w:val="FootnoteReference"/>
        </w:rPr>
        <w:footnoteRef/>
      </w:r>
      <w:r>
        <w:t xml:space="preserve"> </w:t>
      </w:r>
      <w:r w:rsidR="0064289D">
        <w:rPr>
          <w:b/>
          <w:bCs/>
        </w:rPr>
        <w:t xml:space="preserve">See specification for details about submission and resubmission: </w:t>
      </w:r>
      <w:r w:rsidR="00F33781" w:rsidRPr="00A3772C">
        <w:t>OCR-s</w:t>
      </w:r>
      <w:r w:rsidR="0064289D" w:rsidRPr="00EB28D8">
        <w:t>et</w:t>
      </w:r>
      <w:r w:rsidR="0064289D">
        <w:t xml:space="preserve"> assignments for NEA units are live for one year. Candidates have one resubmission opportunity. Resubmission </w:t>
      </w:r>
      <w:r w:rsidR="00A13F6C">
        <w:t xml:space="preserve">of the same work must be in a series that falls in the live assessment dates for the </w:t>
      </w:r>
      <w:r w:rsidR="00EB28D8">
        <w:t xml:space="preserve">OCR-set </w:t>
      </w:r>
      <w:r w:rsidR="00A13F6C">
        <w:t>assignment on which the work is based. All resubmissions must be based on the assignment that is live for the submission series.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61381446" w:rsidR="00FC3134" w:rsidRPr="00F3525A" w:rsidRDefault="00373BB4" w:rsidP="00140C58">
    <w:pPr>
      <w:tabs>
        <w:tab w:val="right" w:pos="14572"/>
      </w:tabs>
      <w:spacing w:before="240" w:after="60"/>
      <w:rPr>
        <w:noProof/>
        <w:color w:val="AD0F6E"/>
        <w:szCs w:val="22"/>
      </w:rPr>
    </w:pPr>
    <w:r w:rsidRPr="00F3525A">
      <w:rPr>
        <w:color w:val="AD0F6E"/>
        <w:szCs w:val="22"/>
      </w:rPr>
      <w:t xml:space="preserve">Cambridge </w:t>
    </w:r>
    <w:r w:rsidR="00690586" w:rsidRPr="00F3525A">
      <w:rPr>
        <w:color w:val="AD0F6E"/>
        <w:szCs w:val="22"/>
      </w:rPr>
      <w:t xml:space="preserve">National </w:t>
    </w:r>
    <w:r w:rsidRPr="00F3525A">
      <w:rPr>
        <w:color w:val="AD0F6E"/>
        <w:szCs w:val="22"/>
      </w:rPr>
      <w:t xml:space="preserve">in </w:t>
    </w:r>
    <w:r w:rsidR="00F3525A">
      <w:rPr>
        <w:color w:val="AD0F6E"/>
        <w:szCs w:val="22"/>
      </w:rPr>
      <w:t xml:space="preserve">Creative iMedia </w:t>
    </w:r>
    <w:r w:rsidR="00FC3134" w:rsidRPr="00F3525A">
      <w:rPr>
        <w:color w:val="AD0F6E"/>
        <w:szCs w:val="22"/>
      </w:rPr>
      <w:tab/>
    </w:r>
    <w:r w:rsidR="00FC3134" w:rsidRPr="00F3525A">
      <w:rPr>
        <w:noProof/>
        <w:color w:val="AD0F6E"/>
        <w:szCs w:val="22"/>
      </w:rPr>
      <mc:AlternateContent>
        <mc:Choice Requires="wps">
          <w:drawing>
            <wp:anchor distT="0" distB="0" distL="114300" distR="114300" simplePos="0" relativeHeight="251658243"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3525A">
      <w:rPr>
        <w:noProof/>
        <w:color w:val="AD0F6E"/>
        <w:szCs w:val="22"/>
      </w:rPr>
      <mc:AlternateContent>
        <mc:Choice Requires="wps">
          <w:drawing>
            <wp:anchor distT="0" distB="0" distL="114300" distR="114300" simplePos="0" relativeHeight="251658244"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0"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3525A">
      <w:rPr>
        <w:noProof/>
        <w:color w:val="AD0F6E"/>
        <w:szCs w:val="22"/>
      </w:rPr>
      <mc:AlternateContent>
        <mc:Choice Requires="wps">
          <w:drawing>
            <wp:anchor distT="0" distB="0" distL="114300" distR="114300" simplePos="0" relativeHeight="251658245"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1"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690586" w:rsidRPr="00F3525A">
      <w:rPr>
        <w:color w:val="AD0F6E"/>
      </w:rPr>
      <w:t xml:space="preserve"> </w:t>
    </w:r>
    <w:r w:rsidR="00690586" w:rsidRPr="00F3525A">
      <w:rPr>
        <w:noProof/>
        <w:color w:val="AD0F6E"/>
        <w:szCs w:val="22"/>
      </w:rPr>
      <w:t>Curriculum planner</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1A" w14:textId="1C1EFC9B" w:rsidR="00196D9D" w:rsidRPr="00A136AF" w:rsidRDefault="002A130F" w:rsidP="00140C58">
    <w:pPr>
      <w:pStyle w:val="Header1"/>
      <w:rPr>
        <w:sz w:val="24"/>
      </w:rPr>
    </w:pPr>
    <w:r>
      <w:rPr>
        <w:color w:val="D2460A"/>
        <w:sz w:val="24"/>
      </w:rPr>
      <w:t xml:space="preserve">Cambridge </w:t>
    </w:r>
    <w:r w:rsidR="00B12C5E" w:rsidRPr="004F4CCF">
      <w:rPr>
        <w:color w:val="D2460A"/>
        <w:sz w:val="24"/>
      </w:rPr>
      <w:t>National</w:t>
    </w:r>
    <w:r w:rsidR="00AF3401" w:rsidRPr="004F4CCF">
      <w:rPr>
        <w:color w:val="D2460A"/>
        <w:sz w:val="24"/>
      </w:rPr>
      <w:t xml:space="preserve"> </w:t>
    </w:r>
    <w:r w:rsidR="00B12C5E">
      <w:rPr>
        <w:color w:val="20234E"/>
        <w:sz w:val="24"/>
      </w:rPr>
      <w:br/>
    </w:r>
    <w:r w:rsidR="00DE3B9E">
      <w:t>Creative iM</w:t>
    </w:r>
    <w:r w:rsidR="00CE5EDE">
      <w:t>edia</w:t>
    </w:r>
    <w:r w:rsidR="004D398C" w:rsidRPr="00DE3B9E">
      <w:t xml:space="preserve"> </w:t>
    </w:r>
    <w:r w:rsidR="006C7E2E" w:rsidRPr="00A136AF">
      <mc:AlternateContent>
        <mc:Choice Requires="wps">
          <w:drawing>
            <wp:anchor distT="0" distB="0" distL="114300" distR="114300" simplePos="0" relativeHeight="251658240"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A136AF">
      <mc:AlternateContent>
        <mc:Choice Requires="wps">
          <w:drawing>
            <wp:anchor distT="0" distB="0" distL="114300" distR="114300" simplePos="0" relativeHeight="251658241"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3"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A136AF">
      <mc:AlternateContent>
        <mc:Choice Requires="wps">
          <w:drawing>
            <wp:anchor distT="0" distB="0" distL="114300" distR="114300" simplePos="0" relativeHeight="251658242"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4"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953A8"/>
    <w:multiLevelType w:val="hybridMultilevel"/>
    <w:tmpl w:val="352C33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54A7372"/>
    <w:multiLevelType w:val="multilevel"/>
    <w:tmpl w:val="5A34C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96CB7"/>
    <w:multiLevelType w:val="multilevel"/>
    <w:tmpl w:val="C8864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563F6"/>
    <w:multiLevelType w:val="hybridMultilevel"/>
    <w:tmpl w:val="6630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260B57"/>
    <w:multiLevelType w:val="multilevel"/>
    <w:tmpl w:val="88EE7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27CEC"/>
    <w:multiLevelType w:val="hybridMultilevel"/>
    <w:tmpl w:val="927623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CA4830"/>
    <w:multiLevelType w:val="hybridMultilevel"/>
    <w:tmpl w:val="48E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7B763D"/>
    <w:multiLevelType w:val="hybridMultilevel"/>
    <w:tmpl w:val="8E4445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A9D580D"/>
    <w:multiLevelType w:val="hybridMultilevel"/>
    <w:tmpl w:val="687E42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B91415"/>
    <w:multiLevelType w:val="hybridMultilevel"/>
    <w:tmpl w:val="427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000E0C"/>
    <w:multiLevelType w:val="hybridMultilevel"/>
    <w:tmpl w:val="2636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36D42"/>
    <w:multiLevelType w:val="hybridMultilevel"/>
    <w:tmpl w:val="91A60D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ED15F34"/>
    <w:multiLevelType w:val="multilevel"/>
    <w:tmpl w:val="47005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F25BBE"/>
    <w:multiLevelType w:val="multilevel"/>
    <w:tmpl w:val="C1487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B10FC"/>
    <w:multiLevelType w:val="multilevel"/>
    <w:tmpl w:val="9AFC4A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B316D5"/>
    <w:multiLevelType w:val="hybridMultilevel"/>
    <w:tmpl w:val="45E6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A32E9"/>
    <w:multiLevelType w:val="multilevel"/>
    <w:tmpl w:val="CA908E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6A78F6"/>
    <w:multiLevelType w:val="hybridMultilevel"/>
    <w:tmpl w:val="86D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8700B"/>
    <w:multiLevelType w:val="hybridMultilevel"/>
    <w:tmpl w:val="482E8D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F6C4941"/>
    <w:multiLevelType w:val="hybridMultilevel"/>
    <w:tmpl w:val="EE0C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C2095"/>
    <w:multiLevelType w:val="hybridMultilevel"/>
    <w:tmpl w:val="74C29E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881DBE"/>
    <w:multiLevelType w:val="hybridMultilevel"/>
    <w:tmpl w:val="78BEA2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1F063D"/>
    <w:multiLevelType w:val="hybridMultilevel"/>
    <w:tmpl w:val="013CA1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9F912D1"/>
    <w:multiLevelType w:val="multilevel"/>
    <w:tmpl w:val="419EBB00"/>
    <w:lvl w:ilvl="0">
      <w:numFmt w:val="bullet"/>
      <w:lvlText w:val="-"/>
      <w:lvlJc w:val="left"/>
      <w:pPr>
        <w:ind w:left="720" w:hanging="360"/>
      </w:pPr>
      <w:rPr>
        <w:rFonts w:ascii="Arial" w:eastAsia="Gill Sans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AC9323D"/>
    <w:multiLevelType w:val="hybridMultilevel"/>
    <w:tmpl w:val="188AEF8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BE854CC"/>
    <w:multiLevelType w:val="hybridMultilevel"/>
    <w:tmpl w:val="BF48D00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15"/>
  </w:num>
  <w:num w:numId="2">
    <w:abstractNumId w:val="25"/>
  </w:num>
  <w:num w:numId="3">
    <w:abstractNumId w:val="10"/>
  </w:num>
  <w:num w:numId="4">
    <w:abstractNumId w:val="6"/>
  </w:num>
  <w:num w:numId="5">
    <w:abstractNumId w:val="16"/>
  </w:num>
  <w:num w:numId="6">
    <w:abstractNumId w:val="1"/>
  </w:num>
  <w:num w:numId="7">
    <w:abstractNumId w:val="21"/>
  </w:num>
  <w:num w:numId="8">
    <w:abstractNumId w:val="0"/>
  </w:num>
  <w:num w:numId="9">
    <w:abstractNumId w:val="22"/>
  </w:num>
  <w:num w:numId="10">
    <w:abstractNumId w:val="12"/>
  </w:num>
  <w:num w:numId="11">
    <w:abstractNumId w:val="33"/>
  </w:num>
  <w:num w:numId="12">
    <w:abstractNumId w:val="17"/>
  </w:num>
  <w:num w:numId="13">
    <w:abstractNumId w:val="5"/>
  </w:num>
  <w:num w:numId="14">
    <w:abstractNumId w:val="14"/>
  </w:num>
  <w:num w:numId="15">
    <w:abstractNumId w:val="24"/>
  </w:num>
  <w:num w:numId="16">
    <w:abstractNumId w:val="29"/>
  </w:num>
  <w:num w:numId="17">
    <w:abstractNumId w:val="9"/>
  </w:num>
  <w:num w:numId="18">
    <w:abstractNumId w:val="27"/>
  </w:num>
  <w:num w:numId="19">
    <w:abstractNumId w:val="19"/>
  </w:num>
  <w:num w:numId="20">
    <w:abstractNumId w:val="23"/>
  </w:num>
  <w:num w:numId="21">
    <w:abstractNumId w:val="20"/>
  </w:num>
  <w:num w:numId="22">
    <w:abstractNumId w:val="3"/>
  </w:num>
  <w:num w:numId="23">
    <w:abstractNumId w:val="26"/>
  </w:num>
  <w:num w:numId="24">
    <w:abstractNumId w:val="7"/>
  </w:num>
  <w:num w:numId="25">
    <w:abstractNumId w:val="4"/>
  </w:num>
  <w:num w:numId="26">
    <w:abstractNumId w:val="31"/>
  </w:num>
  <w:num w:numId="27">
    <w:abstractNumId w:val="8"/>
  </w:num>
  <w:num w:numId="28">
    <w:abstractNumId w:val="18"/>
  </w:num>
  <w:num w:numId="29">
    <w:abstractNumId w:val="28"/>
  </w:num>
  <w:num w:numId="30">
    <w:abstractNumId w:val="32"/>
  </w:num>
  <w:num w:numId="31">
    <w:abstractNumId w:val="30"/>
  </w:num>
  <w:num w:numId="32">
    <w:abstractNumId w:val="2"/>
  </w:num>
  <w:num w:numId="33">
    <w:abstractNumId w:val="35"/>
  </w:num>
  <w:num w:numId="34">
    <w:abstractNumId w:val="34"/>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1A53"/>
    <w:rsid w:val="0001285C"/>
    <w:rsid w:val="000223AA"/>
    <w:rsid w:val="0002571A"/>
    <w:rsid w:val="0002680F"/>
    <w:rsid w:val="00031832"/>
    <w:rsid w:val="00031B39"/>
    <w:rsid w:val="000335DB"/>
    <w:rsid w:val="000349E1"/>
    <w:rsid w:val="00040240"/>
    <w:rsid w:val="00041E01"/>
    <w:rsid w:val="0005188D"/>
    <w:rsid w:val="00051C38"/>
    <w:rsid w:val="00056FFB"/>
    <w:rsid w:val="00057FA4"/>
    <w:rsid w:val="00062822"/>
    <w:rsid w:val="00065327"/>
    <w:rsid w:val="000706F3"/>
    <w:rsid w:val="00071EAE"/>
    <w:rsid w:val="00082F8A"/>
    <w:rsid w:val="0008466D"/>
    <w:rsid w:val="00091162"/>
    <w:rsid w:val="000915B8"/>
    <w:rsid w:val="00092251"/>
    <w:rsid w:val="0009449E"/>
    <w:rsid w:val="000A2893"/>
    <w:rsid w:val="000A58B9"/>
    <w:rsid w:val="000B00EB"/>
    <w:rsid w:val="000B0BED"/>
    <w:rsid w:val="000B5A31"/>
    <w:rsid w:val="000B7AEF"/>
    <w:rsid w:val="000C221A"/>
    <w:rsid w:val="000C2355"/>
    <w:rsid w:val="000C774A"/>
    <w:rsid w:val="000E23E4"/>
    <w:rsid w:val="000E7EFF"/>
    <w:rsid w:val="000F16D4"/>
    <w:rsid w:val="000F21C1"/>
    <w:rsid w:val="000F72AD"/>
    <w:rsid w:val="00100BC7"/>
    <w:rsid w:val="00113773"/>
    <w:rsid w:val="00115C61"/>
    <w:rsid w:val="0012069C"/>
    <w:rsid w:val="00126B92"/>
    <w:rsid w:val="00130A36"/>
    <w:rsid w:val="001363E2"/>
    <w:rsid w:val="00140C58"/>
    <w:rsid w:val="001436F8"/>
    <w:rsid w:val="001501A2"/>
    <w:rsid w:val="00150267"/>
    <w:rsid w:val="00155C44"/>
    <w:rsid w:val="0015604B"/>
    <w:rsid w:val="00160721"/>
    <w:rsid w:val="00160E93"/>
    <w:rsid w:val="00162BF8"/>
    <w:rsid w:val="0016471C"/>
    <w:rsid w:val="00165A76"/>
    <w:rsid w:val="00181DF5"/>
    <w:rsid w:val="00186E01"/>
    <w:rsid w:val="00187BC5"/>
    <w:rsid w:val="00190D1E"/>
    <w:rsid w:val="001938B8"/>
    <w:rsid w:val="001939B8"/>
    <w:rsid w:val="00196D9D"/>
    <w:rsid w:val="001A4B6D"/>
    <w:rsid w:val="001A7D13"/>
    <w:rsid w:val="001B1CA0"/>
    <w:rsid w:val="001B4181"/>
    <w:rsid w:val="001B42AA"/>
    <w:rsid w:val="001B45E9"/>
    <w:rsid w:val="001B5863"/>
    <w:rsid w:val="001B60EF"/>
    <w:rsid w:val="001B6E3D"/>
    <w:rsid w:val="001C3D13"/>
    <w:rsid w:val="001D0637"/>
    <w:rsid w:val="001D0F87"/>
    <w:rsid w:val="001D6F2D"/>
    <w:rsid w:val="001E04B7"/>
    <w:rsid w:val="001E48A4"/>
    <w:rsid w:val="001E57F5"/>
    <w:rsid w:val="001F1C6E"/>
    <w:rsid w:val="001F7CAF"/>
    <w:rsid w:val="002003FB"/>
    <w:rsid w:val="00202377"/>
    <w:rsid w:val="0020387A"/>
    <w:rsid w:val="00210A05"/>
    <w:rsid w:val="00210E8E"/>
    <w:rsid w:val="0021315C"/>
    <w:rsid w:val="00221621"/>
    <w:rsid w:val="00221E42"/>
    <w:rsid w:val="00231B87"/>
    <w:rsid w:val="002354BE"/>
    <w:rsid w:val="002404D2"/>
    <w:rsid w:val="00247BB7"/>
    <w:rsid w:val="00252BD6"/>
    <w:rsid w:val="00255EB6"/>
    <w:rsid w:val="00261B0B"/>
    <w:rsid w:val="002629DA"/>
    <w:rsid w:val="00264EF0"/>
    <w:rsid w:val="0026560B"/>
    <w:rsid w:val="002702D7"/>
    <w:rsid w:val="00276C13"/>
    <w:rsid w:val="00277F92"/>
    <w:rsid w:val="00283DB2"/>
    <w:rsid w:val="00287A28"/>
    <w:rsid w:val="002A130F"/>
    <w:rsid w:val="002A3D25"/>
    <w:rsid w:val="002A3E8B"/>
    <w:rsid w:val="002A3F7B"/>
    <w:rsid w:val="002A6E33"/>
    <w:rsid w:val="002B26E3"/>
    <w:rsid w:val="002B3A47"/>
    <w:rsid w:val="002C236B"/>
    <w:rsid w:val="002C2B29"/>
    <w:rsid w:val="002C4078"/>
    <w:rsid w:val="002C7CA3"/>
    <w:rsid w:val="002D4BB6"/>
    <w:rsid w:val="002D6893"/>
    <w:rsid w:val="002E0593"/>
    <w:rsid w:val="002E1441"/>
    <w:rsid w:val="002E6781"/>
    <w:rsid w:val="002E763F"/>
    <w:rsid w:val="002F24F9"/>
    <w:rsid w:val="00302BE8"/>
    <w:rsid w:val="00306576"/>
    <w:rsid w:val="00306C7A"/>
    <w:rsid w:val="00312057"/>
    <w:rsid w:val="00316549"/>
    <w:rsid w:val="00321DB0"/>
    <w:rsid w:val="00325852"/>
    <w:rsid w:val="00327D01"/>
    <w:rsid w:val="00333A54"/>
    <w:rsid w:val="00333BFC"/>
    <w:rsid w:val="00336912"/>
    <w:rsid w:val="00344D4E"/>
    <w:rsid w:val="00350456"/>
    <w:rsid w:val="0035398F"/>
    <w:rsid w:val="00361A00"/>
    <w:rsid w:val="00365229"/>
    <w:rsid w:val="00373BB4"/>
    <w:rsid w:val="003745CD"/>
    <w:rsid w:val="00380D98"/>
    <w:rsid w:val="0038134A"/>
    <w:rsid w:val="0038270E"/>
    <w:rsid w:val="003837B3"/>
    <w:rsid w:val="00384FA1"/>
    <w:rsid w:val="0038672A"/>
    <w:rsid w:val="00396269"/>
    <w:rsid w:val="003A09ED"/>
    <w:rsid w:val="003A0A7F"/>
    <w:rsid w:val="003A1DAA"/>
    <w:rsid w:val="003A46CD"/>
    <w:rsid w:val="003B239C"/>
    <w:rsid w:val="003B2A59"/>
    <w:rsid w:val="003B4EBB"/>
    <w:rsid w:val="003B58E2"/>
    <w:rsid w:val="003C28CB"/>
    <w:rsid w:val="003C4D13"/>
    <w:rsid w:val="003D023F"/>
    <w:rsid w:val="003F02B5"/>
    <w:rsid w:val="003F0704"/>
    <w:rsid w:val="003F0706"/>
    <w:rsid w:val="003F1495"/>
    <w:rsid w:val="003F36BE"/>
    <w:rsid w:val="003F3F1E"/>
    <w:rsid w:val="0040134F"/>
    <w:rsid w:val="00402F96"/>
    <w:rsid w:val="0040693C"/>
    <w:rsid w:val="00407856"/>
    <w:rsid w:val="00417398"/>
    <w:rsid w:val="00417B8A"/>
    <w:rsid w:val="00425DA4"/>
    <w:rsid w:val="00426150"/>
    <w:rsid w:val="00431734"/>
    <w:rsid w:val="00433901"/>
    <w:rsid w:val="00435E04"/>
    <w:rsid w:val="00443A96"/>
    <w:rsid w:val="004530EB"/>
    <w:rsid w:val="00460BFE"/>
    <w:rsid w:val="00461404"/>
    <w:rsid w:val="00461465"/>
    <w:rsid w:val="004627DF"/>
    <w:rsid w:val="004873E2"/>
    <w:rsid w:val="00487580"/>
    <w:rsid w:val="0048778E"/>
    <w:rsid w:val="00490AE3"/>
    <w:rsid w:val="00491317"/>
    <w:rsid w:val="004918B7"/>
    <w:rsid w:val="004919A8"/>
    <w:rsid w:val="004942E0"/>
    <w:rsid w:val="00497AE7"/>
    <w:rsid w:val="004A05A4"/>
    <w:rsid w:val="004A35E8"/>
    <w:rsid w:val="004A5D28"/>
    <w:rsid w:val="004A6E28"/>
    <w:rsid w:val="004A714D"/>
    <w:rsid w:val="004B1AEF"/>
    <w:rsid w:val="004B2B1C"/>
    <w:rsid w:val="004C3023"/>
    <w:rsid w:val="004C456E"/>
    <w:rsid w:val="004C6D2F"/>
    <w:rsid w:val="004D1BFE"/>
    <w:rsid w:val="004D398C"/>
    <w:rsid w:val="004D600A"/>
    <w:rsid w:val="004E07DF"/>
    <w:rsid w:val="004E16D5"/>
    <w:rsid w:val="004E3454"/>
    <w:rsid w:val="004E7D27"/>
    <w:rsid w:val="004F1176"/>
    <w:rsid w:val="004F3AE0"/>
    <w:rsid w:val="004F4CCF"/>
    <w:rsid w:val="004F662F"/>
    <w:rsid w:val="00501621"/>
    <w:rsid w:val="00504BB7"/>
    <w:rsid w:val="00515FEB"/>
    <w:rsid w:val="00517EFC"/>
    <w:rsid w:val="00521B70"/>
    <w:rsid w:val="00527813"/>
    <w:rsid w:val="00527E94"/>
    <w:rsid w:val="00530089"/>
    <w:rsid w:val="005352CA"/>
    <w:rsid w:val="00544F9F"/>
    <w:rsid w:val="00547EA4"/>
    <w:rsid w:val="00550C5F"/>
    <w:rsid w:val="00554EA7"/>
    <w:rsid w:val="0055527A"/>
    <w:rsid w:val="00556AEA"/>
    <w:rsid w:val="00570C33"/>
    <w:rsid w:val="005776E4"/>
    <w:rsid w:val="0058142A"/>
    <w:rsid w:val="00585B71"/>
    <w:rsid w:val="00586125"/>
    <w:rsid w:val="00590C4D"/>
    <w:rsid w:val="00596164"/>
    <w:rsid w:val="005B30C5"/>
    <w:rsid w:val="005C1A64"/>
    <w:rsid w:val="005C628D"/>
    <w:rsid w:val="005C706C"/>
    <w:rsid w:val="005D417F"/>
    <w:rsid w:val="005D4F26"/>
    <w:rsid w:val="005E5B27"/>
    <w:rsid w:val="005E6F49"/>
    <w:rsid w:val="005E751D"/>
    <w:rsid w:val="005F2FF0"/>
    <w:rsid w:val="005F4679"/>
    <w:rsid w:val="005F4CDB"/>
    <w:rsid w:val="00601AC0"/>
    <w:rsid w:val="00606FC4"/>
    <w:rsid w:val="00607B01"/>
    <w:rsid w:val="00613652"/>
    <w:rsid w:val="006226E9"/>
    <w:rsid w:val="006311DA"/>
    <w:rsid w:val="006325C7"/>
    <w:rsid w:val="006334D0"/>
    <w:rsid w:val="00633B06"/>
    <w:rsid w:val="00633DBC"/>
    <w:rsid w:val="0064289D"/>
    <w:rsid w:val="0064375A"/>
    <w:rsid w:val="00657801"/>
    <w:rsid w:val="00660A2F"/>
    <w:rsid w:val="006624C5"/>
    <w:rsid w:val="00663EAC"/>
    <w:rsid w:val="00665462"/>
    <w:rsid w:val="00676DA4"/>
    <w:rsid w:val="0068187D"/>
    <w:rsid w:val="0068364F"/>
    <w:rsid w:val="00684204"/>
    <w:rsid w:val="006848D0"/>
    <w:rsid w:val="00685620"/>
    <w:rsid w:val="0069027C"/>
    <w:rsid w:val="00690586"/>
    <w:rsid w:val="006A2565"/>
    <w:rsid w:val="006A292B"/>
    <w:rsid w:val="006A3C83"/>
    <w:rsid w:val="006A508B"/>
    <w:rsid w:val="006B1495"/>
    <w:rsid w:val="006B1A3C"/>
    <w:rsid w:val="006B222F"/>
    <w:rsid w:val="006C040E"/>
    <w:rsid w:val="006C0A0C"/>
    <w:rsid w:val="006C7E2E"/>
    <w:rsid w:val="006D4822"/>
    <w:rsid w:val="006D67B2"/>
    <w:rsid w:val="006F1610"/>
    <w:rsid w:val="006F3FE0"/>
    <w:rsid w:val="006F7F14"/>
    <w:rsid w:val="007015D3"/>
    <w:rsid w:val="007026E4"/>
    <w:rsid w:val="00704FB0"/>
    <w:rsid w:val="007072F2"/>
    <w:rsid w:val="0071280B"/>
    <w:rsid w:val="00720FD3"/>
    <w:rsid w:val="007261A5"/>
    <w:rsid w:val="00727C7D"/>
    <w:rsid w:val="00731468"/>
    <w:rsid w:val="00732F33"/>
    <w:rsid w:val="00736371"/>
    <w:rsid w:val="00736D9C"/>
    <w:rsid w:val="007438B6"/>
    <w:rsid w:val="00744062"/>
    <w:rsid w:val="00746559"/>
    <w:rsid w:val="00750120"/>
    <w:rsid w:val="00755167"/>
    <w:rsid w:val="00755764"/>
    <w:rsid w:val="00763F47"/>
    <w:rsid w:val="00764229"/>
    <w:rsid w:val="00766DE7"/>
    <w:rsid w:val="007673F8"/>
    <w:rsid w:val="00771CAB"/>
    <w:rsid w:val="007746F6"/>
    <w:rsid w:val="00777140"/>
    <w:rsid w:val="00781F1D"/>
    <w:rsid w:val="00783124"/>
    <w:rsid w:val="00784D6A"/>
    <w:rsid w:val="0078683B"/>
    <w:rsid w:val="007945B1"/>
    <w:rsid w:val="0079502D"/>
    <w:rsid w:val="00795EC8"/>
    <w:rsid w:val="007A10A0"/>
    <w:rsid w:val="007A454C"/>
    <w:rsid w:val="007A59C8"/>
    <w:rsid w:val="007A78EE"/>
    <w:rsid w:val="007A7F01"/>
    <w:rsid w:val="007B000D"/>
    <w:rsid w:val="007C0CDF"/>
    <w:rsid w:val="007C739B"/>
    <w:rsid w:val="007D6B27"/>
    <w:rsid w:val="007E0260"/>
    <w:rsid w:val="007E2C8E"/>
    <w:rsid w:val="007E329C"/>
    <w:rsid w:val="007E622A"/>
    <w:rsid w:val="0080775C"/>
    <w:rsid w:val="008122F1"/>
    <w:rsid w:val="00821991"/>
    <w:rsid w:val="00822EAD"/>
    <w:rsid w:val="008266AF"/>
    <w:rsid w:val="00834A17"/>
    <w:rsid w:val="0083622B"/>
    <w:rsid w:val="008411D4"/>
    <w:rsid w:val="008432B8"/>
    <w:rsid w:val="00844B11"/>
    <w:rsid w:val="00851A37"/>
    <w:rsid w:val="00855C37"/>
    <w:rsid w:val="008642A5"/>
    <w:rsid w:val="0086776E"/>
    <w:rsid w:val="00870950"/>
    <w:rsid w:val="008730CC"/>
    <w:rsid w:val="0087522B"/>
    <w:rsid w:val="00877571"/>
    <w:rsid w:val="008823BF"/>
    <w:rsid w:val="00893AD9"/>
    <w:rsid w:val="008946F1"/>
    <w:rsid w:val="008A7253"/>
    <w:rsid w:val="008B2EE5"/>
    <w:rsid w:val="008C06FE"/>
    <w:rsid w:val="008C2824"/>
    <w:rsid w:val="008C401F"/>
    <w:rsid w:val="008C54F4"/>
    <w:rsid w:val="008D03B5"/>
    <w:rsid w:val="008D11C4"/>
    <w:rsid w:val="008E1B6A"/>
    <w:rsid w:val="008E5B6A"/>
    <w:rsid w:val="008F3697"/>
    <w:rsid w:val="008F4DF1"/>
    <w:rsid w:val="009053D7"/>
    <w:rsid w:val="009066CF"/>
    <w:rsid w:val="00910906"/>
    <w:rsid w:val="009110BA"/>
    <w:rsid w:val="00920A49"/>
    <w:rsid w:val="00921BD1"/>
    <w:rsid w:val="00924DD2"/>
    <w:rsid w:val="00925FB9"/>
    <w:rsid w:val="009317CA"/>
    <w:rsid w:val="00932209"/>
    <w:rsid w:val="00933222"/>
    <w:rsid w:val="00940C6D"/>
    <w:rsid w:val="00941FA1"/>
    <w:rsid w:val="00950741"/>
    <w:rsid w:val="00954136"/>
    <w:rsid w:val="009548C1"/>
    <w:rsid w:val="00961E05"/>
    <w:rsid w:val="00962FD9"/>
    <w:rsid w:val="0096516F"/>
    <w:rsid w:val="009822E7"/>
    <w:rsid w:val="0098773C"/>
    <w:rsid w:val="009907D2"/>
    <w:rsid w:val="00997D7A"/>
    <w:rsid w:val="009A1C68"/>
    <w:rsid w:val="009A2A64"/>
    <w:rsid w:val="009B135C"/>
    <w:rsid w:val="009B540C"/>
    <w:rsid w:val="009B6446"/>
    <w:rsid w:val="009B7AC8"/>
    <w:rsid w:val="009E4D09"/>
    <w:rsid w:val="00A00B0D"/>
    <w:rsid w:val="00A0137A"/>
    <w:rsid w:val="00A10773"/>
    <w:rsid w:val="00A114AF"/>
    <w:rsid w:val="00A136AF"/>
    <w:rsid w:val="00A13F6C"/>
    <w:rsid w:val="00A15F57"/>
    <w:rsid w:val="00A234DA"/>
    <w:rsid w:val="00A25DE5"/>
    <w:rsid w:val="00A26C24"/>
    <w:rsid w:val="00A30735"/>
    <w:rsid w:val="00A324FC"/>
    <w:rsid w:val="00A350AE"/>
    <w:rsid w:val="00A3772C"/>
    <w:rsid w:val="00A40BAE"/>
    <w:rsid w:val="00A43CD6"/>
    <w:rsid w:val="00A47F8A"/>
    <w:rsid w:val="00A5070E"/>
    <w:rsid w:val="00A50F1F"/>
    <w:rsid w:val="00A5179A"/>
    <w:rsid w:val="00A62B4E"/>
    <w:rsid w:val="00A706D5"/>
    <w:rsid w:val="00A70A1B"/>
    <w:rsid w:val="00A737A1"/>
    <w:rsid w:val="00A76F03"/>
    <w:rsid w:val="00A771B7"/>
    <w:rsid w:val="00A80DF0"/>
    <w:rsid w:val="00A816FB"/>
    <w:rsid w:val="00A869AA"/>
    <w:rsid w:val="00A9064E"/>
    <w:rsid w:val="00A95F47"/>
    <w:rsid w:val="00A97188"/>
    <w:rsid w:val="00AA794E"/>
    <w:rsid w:val="00AB14A8"/>
    <w:rsid w:val="00AB3D75"/>
    <w:rsid w:val="00AB408C"/>
    <w:rsid w:val="00AB59DD"/>
    <w:rsid w:val="00AB6C05"/>
    <w:rsid w:val="00AC3E27"/>
    <w:rsid w:val="00AC58B2"/>
    <w:rsid w:val="00AC62CA"/>
    <w:rsid w:val="00AC6521"/>
    <w:rsid w:val="00AD3C5A"/>
    <w:rsid w:val="00AE06B0"/>
    <w:rsid w:val="00AE0D95"/>
    <w:rsid w:val="00AE54B9"/>
    <w:rsid w:val="00AE57F3"/>
    <w:rsid w:val="00AF1798"/>
    <w:rsid w:val="00AF3401"/>
    <w:rsid w:val="00AF4115"/>
    <w:rsid w:val="00AF61C5"/>
    <w:rsid w:val="00AF6EB8"/>
    <w:rsid w:val="00B00744"/>
    <w:rsid w:val="00B01F42"/>
    <w:rsid w:val="00B0676C"/>
    <w:rsid w:val="00B1059F"/>
    <w:rsid w:val="00B12C5E"/>
    <w:rsid w:val="00B1322E"/>
    <w:rsid w:val="00B174B7"/>
    <w:rsid w:val="00B2106A"/>
    <w:rsid w:val="00B219A7"/>
    <w:rsid w:val="00B21E3D"/>
    <w:rsid w:val="00B21E53"/>
    <w:rsid w:val="00B235EC"/>
    <w:rsid w:val="00B33914"/>
    <w:rsid w:val="00B40091"/>
    <w:rsid w:val="00B42408"/>
    <w:rsid w:val="00B4765E"/>
    <w:rsid w:val="00B524B8"/>
    <w:rsid w:val="00B55E0E"/>
    <w:rsid w:val="00B600FB"/>
    <w:rsid w:val="00B61A19"/>
    <w:rsid w:val="00B6640C"/>
    <w:rsid w:val="00B747F1"/>
    <w:rsid w:val="00B92122"/>
    <w:rsid w:val="00B931D2"/>
    <w:rsid w:val="00B94C2C"/>
    <w:rsid w:val="00B96426"/>
    <w:rsid w:val="00BA0032"/>
    <w:rsid w:val="00BA630D"/>
    <w:rsid w:val="00BA66E7"/>
    <w:rsid w:val="00BB6F7E"/>
    <w:rsid w:val="00BC1384"/>
    <w:rsid w:val="00BD1365"/>
    <w:rsid w:val="00BD19EA"/>
    <w:rsid w:val="00BE1D31"/>
    <w:rsid w:val="00BE39C3"/>
    <w:rsid w:val="00BF5C24"/>
    <w:rsid w:val="00C00606"/>
    <w:rsid w:val="00C0214E"/>
    <w:rsid w:val="00C03D97"/>
    <w:rsid w:val="00C120B5"/>
    <w:rsid w:val="00C13858"/>
    <w:rsid w:val="00C2319D"/>
    <w:rsid w:val="00C32819"/>
    <w:rsid w:val="00C335FB"/>
    <w:rsid w:val="00C34406"/>
    <w:rsid w:val="00C36C1F"/>
    <w:rsid w:val="00C5358D"/>
    <w:rsid w:val="00C548EF"/>
    <w:rsid w:val="00C56682"/>
    <w:rsid w:val="00C56D89"/>
    <w:rsid w:val="00C60921"/>
    <w:rsid w:val="00C70E87"/>
    <w:rsid w:val="00C714DB"/>
    <w:rsid w:val="00C73023"/>
    <w:rsid w:val="00C74324"/>
    <w:rsid w:val="00C76629"/>
    <w:rsid w:val="00C84F87"/>
    <w:rsid w:val="00C8535C"/>
    <w:rsid w:val="00CA326B"/>
    <w:rsid w:val="00CA3744"/>
    <w:rsid w:val="00CB1871"/>
    <w:rsid w:val="00CB19A3"/>
    <w:rsid w:val="00CB2B8B"/>
    <w:rsid w:val="00CB39A5"/>
    <w:rsid w:val="00CC040D"/>
    <w:rsid w:val="00CC04B3"/>
    <w:rsid w:val="00CC3C87"/>
    <w:rsid w:val="00CD1566"/>
    <w:rsid w:val="00CD2521"/>
    <w:rsid w:val="00CE5EA3"/>
    <w:rsid w:val="00CE5EDE"/>
    <w:rsid w:val="00CE6EEA"/>
    <w:rsid w:val="00CE7D38"/>
    <w:rsid w:val="00CF0072"/>
    <w:rsid w:val="00CF143D"/>
    <w:rsid w:val="00CF220F"/>
    <w:rsid w:val="00D006FC"/>
    <w:rsid w:val="00D008D6"/>
    <w:rsid w:val="00D06984"/>
    <w:rsid w:val="00D1549C"/>
    <w:rsid w:val="00D22A04"/>
    <w:rsid w:val="00D23334"/>
    <w:rsid w:val="00D2765A"/>
    <w:rsid w:val="00D31F2E"/>
    <w:rsid w:val="00D34CA6"/>
    <w:rsid w:val="00D52F30"/>
    <w:rsid w:val="00D5460E"/>
    <w:rsid w:val="00D60570"/>
    <w:rsid w:val="00D6331E"/>
    <w:rsid w:val="00D644C2"/>
    <w:rsid w:val="00D645E5"/>
    <w:rsid w:val="00D648D1"/>
    <w:rsid w:val="00D66C32"/>
    <w:rsid w:val="00D679E5"/>
    <w:rsid w:val="00D724B4"/>
    <w:rsid w:val="00D72AF0"/>
    <w:rsid w:val="00D762A2"/>
    <w:rsid w:val="00D76664"/>
    <w:rsid w:val="00D768B3"/>
    <w:rsid w:val="00D8133A"/>
    <w:rsid w:val="00D83A1F"/>
    <w:rsid w:val="00D83CD8"/>
    <w:rsid w:val="00D84DA0"/>
    <w:rsid w:val="00D876B4"/>
    <w:rsid w:val="00D934B3"/>
    <w:rsid w:val="00DB07BC"/>
    <w:rsid w:val="00DB1D14"/>
    <w:rsid w:val="00DB3B8F"/>
    <w:rsid w:val="00DB79F8"/>
    <w:rsid w:val="00DB7A81"/>
    <w:rsid w:val="00DC20EA"/>
    <w:rsid w:val="00DC6100"/>
    <w:rsid w:val="00DD1E39"/>
    <w:rsid w:val="00DD2CBF"/>
    <w:rsid w:val="00DD4CC1"/>
    <w:rsid w:val="00DD5FEF"/>
    <w:rsid w:val="00DD6C97"/>
    <w:rsid w:val="00DD7B4C"/>
    <w:rsid w:val="00DE1A72"/>
    <w:rsid w:val="00DE3B9E"/>
    <w:rsid w:val="00DE770C"/>
    <w:rsid w:val="00DE7F94"/>
    <w:rsid w:val="00DF1475"/>
    <w:rsid w:val="00DF5EDA"/>
    <w:rsid w:val="00E00010"/>
    <w:rsid w:val="00E009AE"/>
    <w:rsid w:val="00E01D28"/>
    <w:rsid w:val="00E0575B"/>
    <w:rsid w:val="00E06A84"/>
    <w:rsid w:val="00E11769"/>
    <w:rsid w:val="00E20249"/>
    <w:rsid w:val="00E239AB"/>
    <w:rsid w:val="00E350FE"/>
    <w:rsid w:val="00E43782"/>
    <w:rsid w:val="00E52EEE"/>
    <w:rsid w:val="00E60DC6"/>
    <w:rsid w:val="00E819D7"/>
    <w:rsid w:val="00E845BC"/>
    <w:rsid w:val="00E84722"/>
    <w:rsid w:val="00E84C92"/>
    <w:rsid w:val="00E91D44"/>
    <w:rsid w:val="00E95F16"/>
    <w:rsid w:val="00E9769E"/>
    <w:rsid w:val="00EA3343"/>
    <w:rsid w:val="00EA5026"/>
    <w:rsid w:val="00EA6216"/>
    <w:rsid w:val="00EA77A3"/>
    <w:rsid w:val="00EB0D31"/>
    <w:rsid w:val="00EB225B"/>
    <w:rsid w:val="00EB28D8"/>
    <w:rsid w:val="00EB3997"/>
    <w:rsid w:val="00EB61CD"/>
    <w:rsid w:val="00ED4045"/>
    <w:rsid w:val="00ED57F2"/>
    <w:rsid w:val="00ED6192"/>
    <w:rsid w:val="00EF2219"/>
    <w:rsid w:val="00EF232A"/>
    <w:rsid w:val="00EF2C9E"/>
    <w:rsid w:val="00EF4621"/>
    <w:rsid w:val="00EF4676"/>
    <w:rsid w:val="00EF6E15"/>
    <w:rsid w:val="00F00701"/>
    <w:rsid w:val="00F010AC"/>
    <w:rsid w:val="00F0159F"/>
    <w:rsid w:val="00F04765"/>
    <w:rsid w:val="00F06417"/>
    <w:rsid w:val="00F1025B"/>
    <w:rsid w:val="00F10D7B"/>
    <w:rsid w:val="00F11166"/>
    <w:rsid w:val="00F150C4"/>
    <w:rsid w:val="00F21BC9"/>
    <w:rsid w:val="00F229CE"/>
    <w:rsid w:val="00F24561"/>
    <w:rsid w:val="00F33781"/>
    <w:rsid w:val="00F3525A"/>
    <w:rsid w:val="00F476BC"/>
    <w:rsid w:val="00F56C02"/>
    <w:rsid w:val="00F57E49"/>
    <w:rsid w:val="00F61145"/>
    <w:rsid w:val="00F61575"/>
    <w:rsid w:val="00F66480"/>
    <w:rsid w:val="00F859B1"/>
    <w:rsid w:val="00F9289F"/>
    <w:rsid w:val="00FA4AD7"/>
    <w:rsid w:val="00FB0A22"/>
    <w:rsid w:val="00FC3134"/>
    <w:rsid w:val="00FD33E6"/>
    <w:rsid w:val="00FD461A"/>
    <w:rsid w:val="00FD510D"/>
    <w:rsid w:val="00FD5637"/>
    <w:rsid w:val="00FD7AC3"/>
    <w:rsid w:val="00FE03EB"/>
    <w:rsid w:val="00FE08A9"/>
    <w:rsid w:val="00FE7505"/>
    <w:rsid w:val="00FF0F1B"/>
    <w:rsid w:val="00FF49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1D"/>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CE5EDE"/>
    <w:pPr>
      <w:keepNext/>
      <w:keepLines/>
      <w:pageBreakBefore/>
      <w:tabs>
        <w:tab w:val="left" w:pos="9633"/>
      </w:tabs>
      <w:spacing w:before="360"/>
      <w:outlineLvl w:val="0"/>
    </w:pPr>
    <w:rPr>
      <w:rFonts w:eastAsiaTheme="majorEastAsia" w:cstheme="majorBidi"/>
      <w:b/>
      <w:bCs/>
      <w:color w:val="AD0F6E"/>
      <w:sz w:val="40"/>
      <w:szCs w:val="32"/>
    </w:rPr>
  </w:style>
  <w:style w:type="paragraph" w:styleId="Heading2">
    <w:name w:val="heading 2"/>
    <w:basedOn w:val="Normal"/>
    <w:next w:val="Normal"/>
    <w:link w:val="Heading2Char"/>
    <w:uiPriority w:val="5"/>
    <w:qFormat/>
    <w:rsid w:val="00CE5EDE"/>
    <w:pPr>
      <w:keepNext/>
      <w:keepLines/>
      <w:spacing w:before="240"/>
      <w:outlineLvl w:val="1"/>
    </w:pPr>
    <w:rPr>
      <w:rFonts w:eastAsiaTheme="majorEastAsia" w:cstheme="majorBidi"/>
      <w:b/>
      <w:color w:val="AD0F6E"/>
      <w:sz w:val="28"/>
      <w:szCs w:val="26"/>
    </w:rPr>
  </w:style>
  <w:style w:type="paragraph" w:styleId="Heading3">
    <w:name w:val="heading 3"/>
    <w:basedOn w:val="Normal"/>
    <w:next w:val="Normal"/>
    <w:link w:val="Heading3Char"/>
    <w:uiPriority w:val="6"/>
    <w:qFormat/>
    <w:rsid w:val="00CE5EDE"/>
    <w:pPr>
      <w:keepNext/>
      <w:keepLines/>
      <w:spacing w:before="240"/>
      <w:outlineLvl w:val="2"/>
    </w:pPr>
    <w:rPr>
      <w:rFonts w:asciiTheme="majorHAnsi" w:eastAsiaTheme="majorEastAsia" w:hAnsiTheme="majorHAnsi" w:cstheme="majorBidi"/>
      <w:b/>
      <w:color w:val="AD0F6E"/>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E751D"/>
    <w:rPr>
      <w:rFonts w:ascii="Arial" w:hAnsi="Arial"/>
      <w:sz w:val="22"/>
      <w:szCs w:val="24"/>
      <w:lang w:eastAsia="en-US"/>
    </w:rPr>
  </w:style>
  <w:style w:type="character" w:customStyle="1" w:styleId="Heading1Char">
    <w:name w:val="Heading 1 Char"/>
    <w:basedOn w:val="DefaultParagraphFont"/>
    <w:link w:val="Heading1"/>
    <w:uiPriority w:val="4"/>
    <w:rsid w:val="00CE5EDE"/>
    <w:rPr>
      <w:rFonts w:ascii="Arial" w:eastAsiaTheme="majorEastAsia" w:hAnsi="Arial" w:cstheme="majorBidi"/>
      <w:b/>
      <w:bCs/>
      <w:color w:val="AD0F6E"/>
      <w:sz w:val="40"/>
      <w:szCs w:val="32"/>
      <w:lang w:eastAsia="en-US"/>
    </w:rPr>
  </w:style>
  <w:style w:type="character" w:customStyle="1" w:styleId="Heading2Char">
    <w:name w:val="Heading 2 Char"/>
    <w:basedOn w:val="DefaultParagraphFont"/>
    <w:link w:val="Heading2"/>
    <w:uiPriority w:val="5"/>
    <w:rsid w:val="00CE5EDE"/>
    <w:rPr>
      <w:rFonts w:ascii="Arial" w:eastAsiaTheme="majorEastAsia" w:hAnsi="Arial" w:cstheme="majorBidi"/>
      <w:b/>
      <w:color w:val="AD0F6E"/>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CE5EDE"/>
    <w:rPr>
      <w:rFonts w:asciiTheme="majorHAnsi" w:eastAsiaTheme="majorEastAsia" w:hAnsiTheme="majorHAnsi" w:cstheme="majorBidi"/>
      <w:b/>
      <w:color w:val="AD0F6E"/>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E751D"/>
    <w:pPr>
      <w:numPr>
        <w:numId w:val="10"/>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DB07BC"/>
  </w:style>
  <w:style w:type="paragraph" w:customStyle="1" w:styleId="Header1">
    <w:name w:val="Header 1"/>
    <w:basedOn w:val="Normal"/>
    <w:qFormat/>
    <w:rsid w:val="00CE5EDE"/>
    <w:pPr>
      <w:tabs>
        <w:tab w:val="left" w:pos="9632"/>
      </w:tabs>
      <w:spacing w:after="360"/>
    </w:pPr>
    <w:rPr>
      <w:b/>
      <w:noProof/>
      <w:color w:val="AD0F6E"/>
      <w:sz w:val="48"/>
    </w:rPr>
  </w:style>
  <w:style w:type="character" w:customStyle="1" w:styleId="NoSpacingChar">
    <w:name w:val="No Spacing Char"/>
    <w:aliases w:val="Document header footer Char"/>
    <w:basedOn w:val="DefaultParagraphFont"/>
    <w:link w:val="NoSpacing"/>
    <w:uiPriority w:val="1"/>
    <w:rsid w:val="005E751D"/>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5E751D"/>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5E751D"/>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210E8E"/>
    <w:rPr>
      <w:rFonts w:cs="Arial"/>
      <w:b/>
      <w:bCs/>
      <w:color w:val="FFFFFF" w:themeColor="background1"/>
      <w:sz w:val="28"/>
    </w:rPr>
  </w:style>
  <w:style w:type="paragraph" w:customStyle="1" w:styleId="Tablebodycopy">
    <w:name w:val="Table body copy"/>
    <w:basedOn w:val="Body"/>
    <w:link w:val="TablebodycopyChar"/>
    <w:qFormat/>
    <w:rsid w:val="005E751D"/>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210E8E"/>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5E751D"/>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F3525A"/>
    <w:pPr>
      <w:tabs>
        <w:tab w:val="right" w:leader="dot" w:pos="13325"/>
      </w:tabs>
      <w:spacing w:after="100"/>
      <w:ind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5E75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5E751D"/>
    <w:rPr>
      <w:rFonts w:asciiTheme="majorHAnsi" w:eastAsiaTheme="majorEastAsia" w:hAnsiTheme="majorHAnsi" w:cstheme="majorBidi"/>
      <w:spacing w:val="-10"/>
      <w:kern w:val="28"/>
      <w:sz w:val="56"/>
      <w:szCs w:val="56"/>
      <w:lang w:eastAsia="en-US"/>
    </w:rPr>
  </w:style>
  <w:style w:type="paragraph" w:styleId="BodyText">
    <w:name w:val="Body Text"/>
    <w:basedOn w:val="Normal"/>
    <w:link w:val="BodyTextChar"/>
    <w:rsid w:val="00A43CD6"/>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BodyTextChar">
    <w:name w:val="Body Text Char"/>
    <w:basedOn w:val="DefaultParagraphFont"/>
    <w:link w:val="BodyText"/>
    <w:rsid w:val="00A43CD6"/>
    <w:rPr>
      <w:rFonts w:ascii="Gill Sans MT" w:eastAsia="Gill Sans MT" w:hAnsi="Gill Sans MT" w:cs="Gill Sans MT"/>
      <w:lang w:eastAsia="en-US"/>
    </w:rPr>
  </w:style>
  <w:style w:type="paragraph" w:styleId="FootnoteText">
    <w:name w:val="footnote text"/>
    <w:basedOn w:val="Normal"/>
    <w:link w:val="FootnoteTextChar"/>
    <w:uiPriority w:val="99"/>
    <w:semiHidden/>
    <w:unhideWhenUsed/>
    <w:rsid w:val="00DC6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100"/>
    <w:rPr>
      <w:rFonts w:ascii="Arial" w:hAnsi="Arial"/>
      <w:lang w:eastAsia="en-US"/>
    </w:rPr>
  </w:style>
  <w:style w:type="character" w:styleId="FootnoteReference">
    <w:name w:val="footnote reference"/>
    <w:basedOn w:val="DefaultParagraphFont"/>
    <w:uiPriority w:val="99"/>
    <w:unhideWhenUsed/>
    <w:rsid w:val="00DC6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612302-understanding-the-assessment-examined-and-moderated.pdf" TargetMode="External"/><Relationship Id="rId18" Type="http://schemas.openxmlformats.org/officeDocument/2006/relationships/hyperlink" Target="mailto:resources.feedback@ocr.org.uk?subject=I%20like%20the%20Curriculum%20planner%20for%20the%20redeveloped%20Cambridge%20National%20in%20Creative%20iMedia%20(J834)" TargetMode="External"/><Relationship Id="rId26" Type="http://schemas.openxmlformats.org/officeDocument/2006/relationships/hyperlink" Target="mailto:resources.feedback@ocr.org.uk?subject=I%20dislike%20the%20Curriculum%20planner%20for%20the%20redeveloped%20Cambridge%20National%20in%20Creative%20iMedia%20(J834)" TargetMode="External"/><Relationship Id="rId3" Type="http://schemas.openxmlformats.org/officeDocument/2006/relationships/customXml" Target="../customXml/item3.xml"/><Relationship Id="rId21" Type="http://schemas.openxmlformats.org/officeDocument/2006/relationships/hyperlink" Target="mailto:resources.feeback@ocr.org.uk"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cr.org.uk/qualifications/cambridge-nationals/creative-imedia-level-1-2-j834/" TargetMode="External"/><Relationship Id="rId17" Type="http://schemas.openxmlformats.org/officeDocument/2006/relationships/image" Target="media/image3.png"/><Relationship Id="rId25" Type="http://schemas.openxmlformats.org/officeDocument/2006/relationships/hyperlink" Target="mailto:resources.feedback@ocr.org.uk?subject=I%20like%20the%20Curriculum%20planner%20for%20the%20redeveloped%20Cambridge%20National%20in%20Creative%20iMedia%20(J834)"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cr.org.uk/Images/612302-understanding-the-assessment-examined-and-moderated.pdf" TargetMode="External"/><Relationship Id="rId20" Type="http://schemas.openxmlformats.org/officeDocument/2006/relationships/hyperlink" Target="http://www.ocr.org.uk/i-want-to/find-resources/" TargetMode="Externa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resources.feedback@ocr.org.uk" TargetMode="External"/><Relationship Id="rId28" Type="http://schemas.openxmlformats.org/officeDocument/2006/relationships/hyperlink" Target="mailto:resources.feeback@ocr.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ources.feedback@ocr.org.uk?subject=I%20dislike%20the%20Curriculum%20planner%20for%20the%20redeveloped%20Cambridge%20National%20in%20Creative%20iMedia%20(J83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ocr.org.uk/hc/en-gb/sections/360003943352-Cambridge-Nationals-in-Creative-iMedia-J807-J817" TargetMode="External"/><Relationship Id="rId22" Type="http://schemas.openxmlformats.org/officeDocument/2006/relationships/hyperlink" Target="https://www.ocr.org.uk/qualifications/expression-of-interest/" TargetMode="Externa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D50B8EB4-88A4-4E27-8C6B-39510D53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8C42A-6035-4256-956C-444EC24D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427</TotalTime>
  <Pages>17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Creative iMedia (J834)</vt:lpstr>
    </vt:vector>
  </TitlesOfParts>
  <Company/>
  <LinksUpToDate>false</LinksUpToDate>
  <CharactersWithSpaces>19890</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3080251</vt:i4>
      </vt:variant>
      <vt:variant>
        <vt:i4>51</vt:i4>
      </vt:variant>
      <vt:variant>
        <vt:i4>0</vt:i4>
      </vt:variant>
      <vt:variant>
        <vt:i4>5</vt:i4>
      </vt:variant>
      <vt:variant>
        <vt:lpwstr>https://support.ocr.org.uk/hc/en-gb/sections/360003943352-Cambridge-Nationals-in-Creative-iMedia-J807-J817</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1572876</vt:i4>
      </vt:variant>
      <vt:variant>
        <vt:i4>45</vt:i4>
      </vt:variant>
      <vt:variant>
        <vt:i4>0</vt:i4>
      </vt:variant>
      <vt:variant>
        <vt:i4>5</vt:i4>
      </vt:variant>
      <vt:variant>
        <vt:lpwstr>https://www.ocr.org.uk/qualifications/cambridge-nationals/creative-imedia-level-1-2-j834/</vt:lpwstr>
      </vt:variant>
      <vt:variant>
        <vt:lpwstr/>
      </vt:variant>
      <vt:variant>
        <vt:i4>1507391</vt:i4>
      </vt:variant>
      <vt:variant>
        <vt:i4>38</vt:i4>
      </vt:variant>
      <vt:variant>
        <vt:i4>0</vt:i4>
      </vt:variant>
      <vt:variant>
        <vt:i4>5</vt:i4>
      </vt:variant>
      <vt:variant>
        <vt:lpwstr/>
      </vt:variant>
      <vt:variant>
        <vt:lpwstr>_Toc72393982</vt:lpwstr>
      </vt:variant>
      <vt:variant>
        <vt:i4>1310783</vt:i4>
      </vt:variant>
      <vt:variant>
        <vt:i4>32</vt:i4>
      </vt:variant>
      <vt:variant>
        <vt:i4>0</vt:i4>
      </vt:variant>
      <vt:variant>
        <vt:i4>5</vt:i4>
      </vt:variant>
      <vt:variant>
        <vt:lpwstr/>
      </vt:variant>
      <vt:variant>
        <vt:lpwstr>_Toc72393981</vt:lpwstr>
      </vt:variant>
      <vt:variant>
        <vt:i4>1376319</vt:i4>
      </vt:variant>
      <vt:variant>
        <vt:i4>26</vt:i4>
      </vt:variant>
      <vt:variant>
        <vt:i4>0</vt:i4>
      </vt:variant>
      <vt:variant>
        <vt:i4>5</vt:i4>
      </vt:variant>
      <vt:variant>
        <vt:lpwstr/>
      </vt:variant>
      <vt:variant>
        <vt:lpwstr>_Toc72393980</vt:lpwstr>
      </vt:variant>
      <vt:variant>
        <vt:i4>1835056</vt:i4>
      </vt:variant>
      <vt:variant>
        <vt:i4>20</vt:i4>
      </vt:variant>
      <vt:variant>
        <vt:i4>0</vt:i4>
      </vt:variant>
      <vt:variant>
        <vt:i4>5</vt:i4>
      </vt:variant>
      <vt:variant>
        <vt:lpwstr/>
      </vt:variant>
      <vt:variant>
        <vt:lpwstr>_Toc72393979</vt:lpwstr>
      </vt:variant>
      <vt:variant>
        <vt:i4>1900592</vt:i4>
      </vt:variant>
      <vt:variant>
        <vt:i4>14</vt:i4>
      </vt:variant>
      <vt:variant>
        <vt:i4>0</vt:i4>
      </vt:variant>
      <vt:variant>
        <vt:i4>5</vt:i4>
      </vt:variant>
      <vt:variant>
        <vt:lpwstr/>
      </vt:variant>
      <vt:variant>
        <vt:lpwstr>_Toc72393978</vt:lpwstr>
      </vt:variant>
      <vt:variant>
        <vt:i4>1179696</vt:i4>
      </vt:variant>
      <vt:variant>
        <vt:i4>8</vt:i4>
      </vt:variant>
      <vt:variant>
        <vt:i4>0</vt:i4>
      </vt:variant>
      <vt:variant>
        <vt:i4>5</vt:i4>
      </vt:variant>
      <vt:variant>
        <vt:lpwstr/>
      </vt:variant>
      <vt:variant>
        <vt:lpwstr>_Toc72393977</vt:lpwstr>
      </vt:variant>
      <vt:variant>
        <vt:i4>1245232</vt:i4>
      </vt:variant>
      <vt:variant>
        <vt:i4>2</vt:i4>
      </vt:variant>
      <vt:variant>
        <vt:i4>0</vt:i4>
      </vt:variant>
      <vt:variant>
        <vt:i4>5</vt:i4>
      </vt:variant>
      <vt:variant>
        <vt:lpwstr/>
      </vt:variant>
      <vt:variant>
        <vt:lpwstr>_Toc72393976</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8126533</vt:i4>
      </vt:variant>
      <vt:variant>
        <vt:i4>3</vt:i4>
      </vt:variant>
      <vt:variant>
        <vt:i4>0</vt:i4>
      </vt:variant>
      <vt:variant>
        <vt:i4>5</vt:i4>
      </vt:variant>
      <vt:variant>
        <vt:lpwstr>mailto:resources.feedback@ocr.org.uk?subject=I%20dislike%20the%20Curriculum%20planner%20for%20the%20redeveloped%20Cambridge%20National%20in%20Creative%20iMedia%20(J834)</vt:lpwstr>
      </vt:variant>
      <vt:variant>
        <vt:lpwstr/>
      </vt:variant>
      <vt:variant>
        <vt:i4>3145822</vt:i4>
      </vt:variant>
      <vt:variant>
        <vt:i4>0</vt:i4>
      </vt:variant>
      <vt:variant>
        <vt:i4>0</vt:i4>
      </vt:variant>
      <vt:variant>
        <vt:i4>5</vt:i4>
      </vt:variant>
      <vt:variant>
        <vt:lpwstr>mailto:resources.feedback@ocr.org.uk?subject=I%20like%20the%20Curriculum%20planner%20for%20the%20redeveloped%20Cambridge%20National%20in%20Creative%20iMedia%20(J834)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Creative iMedia (J834)</dc:title>
  <dc:subject/>
  <dc:creator>OCR</dc:creator>
  <cp:keywords>Curriculum planner, redeveloped, Cambridge National, Creative iMedia, J834</cp:keywords>
  <dc:description/>
  <cp:lastModifiedBy>Emma Nightingale</cp:lastModifiedBy>
  <cp:revision>41</cp:revision>
  <cp:lastPrinted>2021-09-17T13:21:00Z</cp:lastPrinted>
  <dcterms:created xsi:type="dcterms:W3CDTF">2021-09-24T12:30:00Z</dcterms:created>
  <dcterms:modified xsi:type="dcterms:W3CDTF">2022-04-12T16:30:00Z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