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3C5C1" w14:textId="77777777" w:rsidR="00EB7082" w:rsidRPr="00D66DED" w:rsidRDefault="00EB7082" w:rsidP="00533760">
      <w:pPr>
        <w:pStyle w:val="Heading1"/>
        <w:spacing w:before="0"/>
      </w:pPr>
      <w:r w:rsidRPr="00D66DED">
        <w:t>Overview</w:t>
      </w:r>
    </w:p>
    <w:p w14:paraId="7EA3188B" w14:textId="77777777" w:rsidR="009D337F" w:rsidRPr="009D337F" w:rsidRDefault="009D337F" w:rsidP="009D337F">
      <w:pPr>
        <w:spacing w:before="60" w:after="60" w:line="260" w:lineRule="atLeast"/>
        <w:rPr>
          <w:rFonts w:eastAsia="Times New Roman"/>
          <w:color w:val="000000"/>
          <w:sz w:val="20"/>
          <w:szCs w:val="20"/>
          <w:lang w:eastAsia="en-GB"/>
        </w:rPr>
      </w:pPr>
      <w:r w:rsidRPr="009D337F">
        <w:rPr>
          <w:rFonts w:eastAsia="Times New Roman"/>
          <w:color w:val="000000"/>
          <w:sz w:val="20"/>
          <w:szCs w:val="20"/>
          <w:lang w:eastAsia="en-GB"/>
        </w:rPr>
        <w:t>This item covers ideas that are also part of the KS3 curriculum. Students observe a range of specialised cells. They learn about the seven characteristics of life, the organisation of cells into tissues and organs, and the role of different organ systems. They learn about new cells and stem cells.</w:t>
      </w:r>
    </w:p>
    <w:p w14:paraId="51F177A5" w14:textId="4669E279" w:rsidR="009D337F" w:rsidRDefault="009D337F" w:rsidP="009D337F">
      <w:pPr>
        <w:spacing w:before="60" w:after="60" w:line="260" w:lineRule="atLeast"/>
        <w:rPr>
          <w:rFonts w:eastAsia="Times New Roman"/>
          <w:color w:val="000000"/>
          <w:sz w:val="20"/>
          <w:szCs w:val="20"/>
          <w:lang w:eastAsia="en-GB"/>
        </w:rPr>
      </w:pPr>
      <w:r w:rsidRPr="009D337F">
        <w:rPr>
          <w:rFonts w:eastAsia="Times New Roman"/>
          <w:color w:val="000000"/>
          <w:sz w:val="20"/>
          <w:szCs w:val="20"/>
          <w:lang w:eastAsia="en-GB"/>
        </w:rPr>
        <w:t>The activity sheets for this item include exercises to check understanding.</w:t>
      </w:r>
    </w:p>
    <w:p w14:paraId="67221C8A" w14:textId="77777777" w:rsidR="009D337F" w:rsidRPr="009D337F" w:rsidRDefault="009D337F" w:rsidP="009D337F">
      <w:pPr>
        <w:spacing w:after="0" w:line="240" w:lineRule="auto"/>
        <w:rPr>
          <w:rFonts w:eastAsia="Times New Roman"/>
          <w:color w:val="000000"/>
          <w:sz w:val="20"/>
          <w:szCs w:val="20"/>
          <w:lang w:eastAsia="en-GB"/>
        </w:rPr>
      </w:pPr>
    </w:p>
    <w:p w14:paraId="2B7218B3" w14:textId="77777777" w:rsidR="009D337F" w:rsidRPr="009D337F" w:rsidRDefault="009D337F" w:rsidP="009D337F">
      <w:pPr>
        <w:pStyle w:val="Heading3"/>
      </w:pPr>
      <w:r w:rsidRPr="009D337F">
        <w:t xml:space="preserve">Activity ELB 1a </w:t>
      </w:r>
      <w:r w:rsidRPr="009D337F">
        <w:rPr>
          <w:b w:val="0"/>
          <w:bCs w:val="0"/>
          <w:i/>
        </w:rPr>
        <w:t>Being alive</w:t>
      </w:r>
    </w:p>
    <w:p w14:paraId="532A5D99" w14:textId="77777777" w:rsidR="009D337F" w:rsidRPr="009D337F" w:rsidRDefault="009D337F" w:rsidP="009D337F">
      <w:pPr>
        <w:spacing w:before="60" w:after="60" w:line="260" w:lineRule="atLeast"/>
        <w:rPr>
          <w:rFonts w:eastAsia="Times New Roman"/>
          <w:b/>
          <w:color w:val="000000"/>
          <w:sz w:val="20"/>
          <w:szCs w:val="20"/>
          <w:lang w:eastAsia="en-GB"/>
        </w:rPr>
      </w:pPr>
      <w:r w:rsidRPr="009D337F">
        <w:rPr>
          <w:rFonts w:eastAsia="Times New Roman"/>
          <w:b/>
          <w:color w:val="000000"/>
          <w:sz w:val="20"/>
          <w:szCs w:val="20"/>
          <w:lang w:eastAsia="en-GB"/>
        </w:rPr>
        <w:t xml:space="preserve">Requirements </w:t>
      </w:r>
      <w:r w:rsidRPr="009D337F">
        <w:rPr>
          <w:rFonts w:eastAsia="Times New Roman"/>
          <w:i/>
          <w:color w:val="000000"/>
          <w:sz w:val="20"/>
          <w:szCs w:val="20"/>
          <w:lang w:eastAsia="en-GB"/>
        </w:rPr>
        <w:t>(for the class):</w:t>
      </w:r>
    </w:p>
    <w:p w14:paraId="1B5596DE" w14:textId="77777777" w:rsidR="009D337F" w:rsidRPr="009D337F" w:rsidRDefault="009D337F" w:rsidP="009D337F">
      <w:pPr>
        <w:pStyle w:val="ListParagraph"/>
        <w:numPr>
          <w:ilvl w:val="0"/>
          <w:numId w:val="13"/>
        </w:numPr>
        <w:spacing w:after="40" w:line="260" w:lineRule="exact"/>
        <w:ind w:left="426" w:hanging="426"/>
        <w:rPr>
          <w:rFonts w:eastAsia="Times New Roman"/>
          <w:color w:val="000000"/>
          <w:sz w:val="20"/>
          <w:szCs w:val="24"/>
        </w:rPr>
      </w:pPr>
      <w:r w:rsidRPr="009D337F">
        <w:rPr>
          <w:rFonts w:eastAsia="Times New Roman"/>
          <w:color w:val="000000"/>
          <w:sz w:val="20"/>
          <w:szCs w:val="24"/>
        </w:rPr>
        <w:t>Activity sheet ELB 1a each</w:t>
      </w:r>
    </w:p>
    <w:p w14:paraId="3D8985C9" w14:textId="479A13A5" w:rsidR="009D337F" w:rsidRDefault="009D337F" w:rsidP="009D337F">
      <w:pPr>
        <w:spacing w:before="60" w:after="60" w:line="260" w:lineRule="atLeast"/>
        <w:rPr>
          <w:rFonts w:eastAsia="Times New Roman"/>
          <w:color w:val="000000"/>
          <w:sz w:val="20"/>
          <w:szCs w:val="20"/>
          <w:lang w:eastAsia="en-GB"/>
        </w:rPr>
      </w:pPr>
      <w:r w:rsidRPr="009D337F">
        <w:rPr>
          <w:rFonts w:eastAsia="Times New Roman"/>
          <w:b/>
          <w:color w:val="000000"/>
          <w:sz w:val="20"/>
          <w:szCs w:val="20"/>
          <w:lang w:eastAsia="en-GB"/>
        </w:rPr>
        <w:t>Teaching notes:</w:t>
      </w:r>
      <w:r w:rsidRPr="009D337F">
        <w:rPr>
          <w:rFonts w:eastAsia="Times New Roman"/>
          <w:color w:val="000000"/>
          <w:sz w:val="20"/>
          <w:szCs w:val="20"/>
          <w:lang w:eastAsia="en-GB"/>
        </w:rPr>
        <w:t xml:space="preserve"> A walk in the school grounds is useful to stimulate discussion on characteristics of life – for example, comparing the life processes of students with those of lichens on a tree, or moss on a stone.</w:t>
      </w:r>
    </w:p>
    <w:p w14:paraId="7CF07C6D" w14:textId="77777777" w:rsidR="009D337F" w:rsidRPr="009D337F" w:rsidRDefault="009D337F" w:rsidP="009D337F">
      <w:pPr>
        <w:spacing w:after="0" w:line="240" w:lineRule="auto"/>
        <w:rPr>
          <w:rFonts w:eastAsia="Times New Roman"/>
          <w:color w:val="000000"/>
          <w:sz w:val="20"/>
          <w:szCs w:val="20"/>
          <w:lang w:eastAsia="en-GB"/>
        </w:rPr>
      </w:pPr>
    </w:p>
    <w:p w14:paraId="5FDE4044" w14:textId="77777777" w:rsidR="009D337F" w:rsidRPr="009D337F" w:rsidRDefault="009D337F" w:rsidP="009D337F">
      <w:pPr>
        <w:pStyle w:val="Heading3"/>
      </w:pPr>
      <w:r w:rsidRPr="009D337F">
        <w:t xml:space="preserve">Activity ELB 1c&amp;1d </w:t>
      </w:r>
      <w:r w:rsidRPr="00AD0FB7">
        <w:rPr>
          <w:b w:val="0"/>
          <w:bCs w:val="0"/>
          <w:i/>
          <w:iCs/>
        </w:rPr>
        <w:t>What are animals made of?</w:t>
      </w:r>
    </w:p>
    <w:p w14:paraId="6C545F25" w14:textId="77777777" w:rsidR="009D337F" w:rsidRPr="009D337F" w:rsidRDefault="009D337F" w:rsidP="009D337F">
      <w:pPr>
        <w:pStyle w:val="Heading2"/>
      </w:pPr>
      <w:r w:rsidRPr="009D337F">
        <w:t>Cell contents</w:t>
      </w:r>
    </w:p>
    <w:p w14:paraId="7BD3049A" w14:textId="77777777" w:rsidR="009D337F" w:rsidRPr="009D337F" w:rsidRDefault="009D337F" w:rsidP="009D337F">
      <w:pPr>
        <w:spacing w:before="60" w:after="60" w:line="260" w:lineRule="atLeast"/>
        <w:rPr>
          <w:rFonts w:eastAsia="Times New Roman"/>
          <w:color w:val="000000"/>
          <w:sz w:val="20"/>
          <w:szCs w:val="20"/>
          <w:lang w:eastAsia="en-GB"/>
        </w:rPr>
      </w:pPr>
      <w:r w:rsidRPr="009D337F">
        <w:rPr>
          <w:rFonts w:eastAsia="Times New Roman"/>
          <w:b/>
          <w:color w:val="000000"/>
          <w:sz w:val="20"/>
          <w:szCs w:val="20"/>
          <w:lang w:eastAsia="en-GB"/>
        </w:rPr>
        <w:t>Teaching notes:</w:t>
      </w:r>
      <w:r w:rsidRPr="009D337F">
        <w:rPr>
          <w:rFonts w:eastAsia="Times New Roman"/>
          <w:color w:val="000000"/>
          <w:sz w:val="20"/>
          <w:szCs w:val="20"/>
          <w:lang w:eastAsia="en-GB"/>
        </w:rPr>
        <w:t xml:space="preserve"> This activity reminds students of the essential contents of an animal cell.</w:t>
      </w:r>
    </w:p>
    <w:p w14:paraId="69647304" w14:textId="77777777" w:rsidR="009D337F" w:rsidRPr="009D337F" w:rsidRDefault="009D337F" w:rsidP="009D337F">
      <w:pPr>
        <w:pStyle w:val="Heading2"/>
      </w:pPr>
      <w:r w:rsidRPr="009D337F">
        <w:t>Different cells for different jobs</w:t>
      </w:r>
    </w:p>
    <w:p w14:paraId="4D9D5005" w14:textId="77777777" w:rsidR="009D337F" w:rsidRPr="009D337F" w:rsidRDefault="009D337F" w:rsidP="009D337F">
      <w:pPr>
        <w:spacing w:before="60" w:after="60" w:line="260" w:lineRule="atLeast"/>
        <w:rPr>
          <w:rFonts w:eastAsia="Times New Roman"/>
          <w:b/>
          <w:color w:val="000000"/>
          <w:sz w:val="20"/>
          <w:szCs w:val="20"/>
          <w:lang w:eastAsia="en-GB"/>
        </w:rPr>
      </w:pPr>
      <w:r w:rsidRPr="009D337F">
        <w:rPr>
          <w:rFonts w:eastAsia="Times New Roman"/>
          <w:b/>
          <w:color w:val="000000"/>
          <w:sz w:val="20"/>
          <w:szCs w:val="20"/>
          <w:lang w:eastAsia="en-GB"/>
        </w:rPr>
        <w:t xml:space="preserve">Requirements </w:t>
      </w:r>
      <w:r w:rsidRPr="009D337F">
        <w:rPr>
          <w:rFonts w:eastAsia="Times New Roman"/>
          <w:i/>
          <w:color w:val="000000"/>
          <w:sz w:val="20"/>
          <w:szCs w:val="20"/>
          <w:lang w:eastAsia="en-GB"/>
        </w:rPr>
        <w:t>(for the class):</w:t>
      </w:r>
    </w:p>
    <w:p w14:paraId="2713BB6A" w14:textId="77777777" w:rsidR="009D337F" w:rsidRPr="009D337F" w:rsidRDefault="009D337F" w:rsidP="009D337F">
      <w:pPr>
        <w:pStyle w:val="ListParagraph"/>
        <w:numPr>
          <w:ilvl w:val="0"/>
          <w:numId w:val="13"/>
        </w:numPr>
        <w:spacing w:after="40" w:line="260" w:lineRule="exact"/>
        <w:ind w:left="426" w:hanging="426"/>
        <w:rPr>
          <w:rFonts w:eastAsia="Times New Roman"/>
          <w:color w:val="000000"/>
          <w:sz w:val="20"/>
          <w:szCs w:val="24"/>
        </w:rPr>
      </w:pPr>
      <w:r w:rsidRPr="009D337F">
        <w:rPr>
          <w:rFonts w:eastAsia="Times New Roman"/>
          <w:color w:val="000000"/>
          <w:sz w:val="20"/>
          <w:szCs w:val="24"/>
        </w:rPr>
        <w:t>Activity sheet ELB1c&amp;d each</w:t>
      </w:r>
    </w:p>
    <w:p w14:paraId="3B09A50E" w14:textId="77777777" w:rsidR="009D337F" w:rsidRPr="009D337F" w:rsidRDefault="009D337F" w:rsidP="009D337F">
      <w:pPr>
        <w:pStyle w:val="ListParagraph"/>
        <w:numPr>
          <w:ilvl w:val="0"/>
          <w:numId w:val="13"/>
        </w:numPr>
        <w:spacing w:after="40" w:line="260" w:lineRule="exact"/>
        <w:ind w:left="426" w:hanging="426"/>
        <w:rPr>
          <w:rFonts w:eastAsia="Times New Roman"/>
          <w:color w:val="000000"/>
          <w:sz w:val="20"/>
          <w:szCs w:val="24"/>
        </w:rPr>
      </w:pPr>
      <w:r w:rsidRPr="009D337F">
        <w:rPr>
          <w:rFonts w:eastAsia="Times New Roman"/>
          <w:color w:val="000000"/>
          <w:sz w:val="20"/>
          <w:szCs w:val="24"/>
        </w:rPr>
        <w:t xml:space="preserve">selected prepared microscope slides of human tissue, and/or </w:t>
      </w:r>
      <w:proofErr w:type="spellStart"/>
      <w:r w:rsidRPr="009D337F">
        <w:rPr>
          <w:rFonts w:eastAsia="Times New Roman"/>
          <w:color w:val="000000"/>
          <w:sz w:val="20"/>
          <w:szCs w:val="24"/>
        </w:rPr>
        <w:t>Bioviewer</w:t>
      </w:r>
      <w:proofErr w:type="spellEnd"/>
      <w:r w:rsidRPr="009D337F">
        <w:rPr>
          <w:rFonts w:eastAsia="Times New Roman"/>
          <w:color w:val="000000"/>
          <w:sz w:val="20"/>
          <w:szCs w:val="24"/>
        </w:rPr>
        <w:t xml:space="preserve"> strips</w:t>
      </w:r>
    </w:p>
    <w:p w14:paraId="7C0DD1DD" w14:textId="77777777" w:rsidR="009D337F" w:rsidRPr="009D337F" w:rsidRDefault="009D337F" w:rsidP="009D337F">
      <w:pPr>
        <w:pStyle w:val="ListParagraph"/>
        <w:numPr>
          <w:ilvl w:val="0"/>
          <w:numId w:val="13"/>
        </w:numPr>
        <w:spacing w:after="40" w:line="260" w:lineRule="exact"/>
        <w:ind w:left="426" w:hanging="426"/>
        <w:rPr>
          <w:rFonts w:eastAsia="Times New Roman"/>
          <w:color w:val="000000"/>
          <w:sz w:val="20"/>
          <w:szCs w:val="24"/>
        </w:rPr>
      </w:pPr>
      <w:r w:rsidRPr="009D337F">
        <w:rPr>
          <w:rFonts w:eastAsia="Times New Roman"/>
          <w:color w:val="000000"/>
          <w:sz w:val="20"/>
          <w:szCs w:val="24"/>
        </w:rPr>
        <w:t>light microscopes</w:t>
      </w:r>
    </w:p>
    <w:p w14:paraId="39390BF0" w14:textId="77777777" w:rsidR="009D337F" w:rsidRPr="009D337F" w:rsidRDefault="009D337F" w:rsidP="009D337F">
      <w:pPr>
        <w:pStyle w:val="ListParagraph"/>
        <w:numPr>
          <w:ilvl w:val="0"/>
          <w:numId w:val="13"/>
        </w:numPr>
        <w:spacing w:after="40" w:line="260" w:lineRule="exact"/>
        <w:ind w:left="426" w:hanging="426"/>
        <w:rPr>
          <w:rFonts w:eastAsia="Times New Roman"/>
          <w:color w:val="000000"/>
          <w:sz w:val="20"/>
          <w:szCs w:val="24"/>
        </w:rPr>
      </w:pPr>
      <w:r w:rsidRPr="009D337F">
        <w:rPr>
          <w:rFonts w:eastAsia="Times New Roman"/>
          <w:color w:val="000000"/>
          <w:sz w:val="20"/>
          <w:szCs w:val="24"/>
        </w:rPr>
        <w:t>(optional) lamps (PAT tested)</w:t>
      </w:r>
    </w:p>
    <w:p w14:paraId="5C8BCB61" w14:textId="77777777" w:rsidR="009D337F" w:rsidRPr="009D337F" w:rsidRDefault="009D337F" w:rsidP="009D337F">
      <w:pPr>
        <w:pStyle w:val="ListParagraph"/>
        <w:numPr>
          <w:ilvl w:val="0"/>
          <w:numId w:val="13"/>
        </w:numPr>
        <w:spacing w:after="40" w:line="260" w:lineRule="exact"/>
        <w:ind w:left="426" w:hanging="426"/>
        <w:rPr>
          <w:rFonts w:eastAsia="Times New Roman"/>
          <w:color w:val="000000"/>
          <w:sz w:val="20"/>
          <w:szCs w:val="24"/>
        </w:rPr>
      </w:pPr>
      <w:proofErr w:type="spellStart"/>
      <w:r w:rsidRPr="009D337F">
        <w:rPr>
          <w:rFonts w:eastAsia="Times New Roman"/>
          <w:color w:val="000000"/>
          <w:sz w:val="20"/>
          <w:szCs w:val="24"/>
        </w:rPr>
        <w:t>Bioviewers</w:t>
      </w:r>
      <w:proofErr w:type="spellEnd"/>
    </w:p>
    <w:p w14:paraId="7A06363B" w14:textId="626756C1" w:rsidR="009D337F" w:rsidRPr="009D337F" w:rsidRDefault="009D337F" w:rsidP="009D337F">
      <w:pPr>
        <w:spacing w:before="60" w:after="60" w:line="260" w:lineRule="atLeast"/>
        <w:rPr>
          <w:rFonts w:eastAsia="Times New Roman"/>
          <w:color w:val="000000"/>
          <w:sz w:val="20"/>
          <w:szCs w:val="20"/>
          <w:lang w:eastAsia="en-GB"/>
        </w:rPr>
      </w:pPr>
      <w:r w:rsidRPr="009D337F">
        <w:rPr>
          <w:rFonts w:eastAsia="Times New Roman"/>
          <w:b/>
          <w:color w:val="000000"/>
          <w:sz w:val="20"/>
          <w:szCs w:val="20"/>
          <w:lang w:eastAsia="en-GB"/>
        </w:rPr>
        <w:t>Teaching notes:</w:t>
      </w:r>
      <w:r w:rsidRPr="009D337F">
        <w:rPr>
          <w:rFonts w:eastAsia="Times New Roman"/>
          <w:color w:val="000000"/>
          <w:sz w:val="20"/>
          <w:szCs w:val="20"/>
          <w:lang w:eastAsia="en-GB"/>
        </w:rPr>
        <w:t xml:space="preserve"> Use a circus of prepared slides or </w:t>
      </w:r>
      <w:proofErr w:type="spellStart"/>
      <w:r w:rsidRPr="009D337F">
        <w:rPr>
          <w:rFonts w:eastAsia="Times New Roman"/>
          <w:color w:val="000000"/>
          <w:sz w:val="20"/>
          <w:szCs w:val="20"/>
          <w:lang w:eastAsia="en-GB"/>
        </w:rPr>
        <w:t>Bioviewer</w:t>
      </w:r>
      <w:proofErr w:type="spellEnd"/>
      <w:r w:rsidRPr="009D337F">
        <w:rPr>
          <w:rFonts w:eastAsia="Times New Roman"/>
          <w:color w:val="000000"/>
          <w:sz w:val="20"/>
          <w:szCs w:val="20"/>
          <w:lang w:eastAsia="en-GB"/>
        </w:rPr>
        <w:t xml:space="preserve"> strips to show a range of specialised human cells. It is not necessary for students to make notes about each type of cell. They should look for similarities between the cells, and things that are different, e.g. cells all have nuclei, different types of cells are different shapes. This </w:t>
      </w:r>
      <w:hyperlink r:id="rId8" w:history="1">
        <w:r w:rsidRPr="009D337F">
          <w:rPr>
            <w:rFonts w:eastAsia="Times New Roman"/>
            <w:color w:val="0000FF"/>
            <w:sz w:val="20"/>
            <w:szCs w:val="20"/>
            <w:u w:val="single"/>
            <w:lang w:eastAsia="en-GB"/>
          </w:rPr>
          <w:t>interactive game</w:t>
        </w:r>
      </w:hyperlink>
      <w:r w:rsidRPr="009D337F">
        <w:rPr>
          <w:rFonts w:eastAsia="Times New Roman"/>
          <w:color w:val="000000"/>
          <w:sz w:val="20"/>
          <w:szCs w:val="20"/>
          <w:lang w:eastAsia="en-GB"/>
        </w:rPr>
        <w:t xml:space="preserve"> could be used as an alternate way to introduce or revise cell structures. It does contain structures students do not need to </w:t>
      </w:r>
      <w:proofErr w:type="gramStart"/>
      <w:r w:rsidRPr="009D337F">
        <w:rPr>
          <w:rFonts w:eastAsia="Times New Roman"/>
          <w:color w:val="000000"/>
          <w:sz w:val="20"/>
          <w:szCs w:val="20"/>
          <w:lang w:eastAsia="en-GB"/>
        </w:rPr>
        <w:t>know, but</w:t>
      </w:r>
      <w:proofErr w:type="gramEnd"/>
      <w:r w:rsidRPr="009D337F">
        <w:rPr>
          <w:rFonts w:eastAsia="Times New Roman"/>
          <w:color w:val="000000"/>
          <w:sz w:val="20"/>
          <w:szCs w:val="20"/>
          <w:lang w:eastAsia="en-GB"/>
        </w:rPr>
        <w:t xml:space="preserve"> could be an extension or </w:t>
      </w:r>
      <w:proofErr w:type="spellStart"/>
      <w:r w:rsidRPr="009D337F">
        <w:rPr>
          <w:rFonts w:eastAsia="Times New Roman"/>
          <w:color w:val="000000"/>
          <w:sz w:val="20"/>
          <w:szCs w:val="20"/>
          <w:lang w:eastAsia="en-GB"/>
        </w:rPr>
        <w:t>homelearning</w:t>
      </w:r>
      <w:proofErr w:type="spellEnd"/>
      <w:r w:rsidRPr="009D337F">
        <w:rPr>
          <w:rFonts w:eastAsia="Times New Roman"/>
          <w:color w:val="000000"/>
          <w:sz w:val="20"/>
          <w:szCs w:val="20"/>
          <w:lang w:eastAsia="en-GB"/>
        </w:rPr>
        <w:t xml:space="preserve"> activity</w:t>
      </w:r>
      <w:r>
        <w:rPr>
          <w:rFonts w:eastAsia="Times New Roman"/>
          <w:color w:val="000000"/>
          <w:sz w:val="20"/>
          <w:szCs w:val="20"/>
          <w:lang w:eastAsia="en-GB"/>
        </w:rPr>
        <w:t>.</w:t>
      </w:r>
    </w:p>
    <w:p w14:paraId="5B5B6826" w14:textId="77777777" w:rsidR="009D337F" w:rsidRPr="009D337F" w:rsidRDefault="009D337F" w:rsidP="009D337F">
      <w:pPr>
        <w:spacing w:before="60" w:after="60" w:line="260" w:lineRule="atLeast"/>
        <w:rPr>
          <w:rFonts w:eastAsia="Times New Roman"/>
          <w:b/>
          <w:color w:val="000000"/>
          <w:sz w:val="20"/>
          <w:szCs w:val="20"/>
          <w:lang w:eastAsia="en-GB"/>
        </w:rPr>
      </w:pPr>
      <w:r w:rsidRPr="009D337F">
        <w:rPr>
          <w:rFonts w:eastAsia="Times New Roman"/>
          <w:b/>
          <w:color w:val="000000"/>
          <w:sz w:val="20"/>
          <w:szCs w:val="20"/>
          <w:lang w:eastAsia="en-GB"/>
        </w:rPr>
        <w:br w:type="column"/>
      </w:r>
      <w:r w:rsidRPr="009D337F">
        <w:rPr>
          <w:rFonts w:eastAsia="Times New Roman"/>
          <w:b/>
          <w:color w:val="000000"/>
          <w:sz w:val="20"/>
          <w:szCs w:val="20"/>
          <w:lang w:eastAsia="en-GB"/>
        </w:rPr>
        <w:t>Health and safety notes:</w:t>
      </w:r>
    </w:p>
    <w:p w14:paraId="5CB7573D" w14:textId="3D7DF2D0" w:rsidR="009D337F" w:rsidRDefault="009D337F" w:rsidP="009D337F">
      <w:pPr>
        <w:spacing w:before="60" w:after="60" w:line="260" w:lineRule="atLeast"/>
        <w:rPr>
          <w:rFonts w:eastAsia="Times New Roman"/>
          <w:color w:val="000000"/>
          <w:sz w:val="20"/>
          <w:szCs w:val="20"/>
          <w:lang w:eastAsia="en-GB"/>
        </w:rPr>
      </w:pPr>
      <w:r w:rsidRPr="009D337F">
        <w:rPr>
          <w:rFonts w:eastAsia="Times New Roman"/>
          <w:color w:val="000000"/>
          <w:sz w:val="20"/>
          <w:szCs w:val="20"/>
          <w:lang w:eastAsia="en-GB"/>
        </w:rPr>
        <w:t>Emphasise the importance of focusing the microscope from the lowest position (just above the slide) upwards, to avoid damage to the slide or lens.</w:t>
      </w:r>
    </w:p>
    <w:p w14:paraId="23D8E4B0" w14:textId="77777777" w:rsidR="00AD0FB7" w:rsidRPr="009D337F" w:rsidRDefault="00AD0FB7" w:rsidP="00AD0FB7">
      <w:pPr>
        <w:spacing w:after="0" w:line="240" w:lineRule="auto"/>
        <w:rPr>
          <w:rFonts w:eastAsia="Times New Roman"/>
          <w:color w:val="000000"/>
          <w:sz w:val="20"/>
          <w:szCs w:val="20"/>
          <w:lang w:eastAsia="en-GB"/>
        </w:rPr>
      </w:pPr>
    </w:p>
    <w:p w14:paraId="009AAC69" w14:textId="77777777" w:rsidR="009D337F" w:rsidRPr="009D337F" w:rsidRDefault="009D337F" w:rsidP="009D337F">
      <w:pPr>
        <w:pStyle w:val="Heading3"/>
        <w:rPr>
          <w:i/>
        </w:rPr>
      </w:pPr>
      <w:r w:rsidRPr="009D337F">
        <w:t xml:space="preserve">Activity ELB 1b </w:t>
      </w:r>
      <w:r w:rsidRPr="009D337F">
        <w:rPr>
          <w:b w:val="0"/>
          <w:bCs w:val="0"/>
          <w:i/>
        </w:rPr>
        <w:t>Organ systems</w:t>
      </w:r>
    </w:p>
    <w:p w14:paraId="48D4E52D" w14:textId="77777777" w:rsidR="009D337F" w:rsidRPr="009D337F" w:rsidRDefault="009D337F" w:rsidP="009D337F">
      <w:pPr>
        <w:spacing w:before="60" w:after="60" w:line="260" w:lineRule="atLeast"/>
        <w:rPr>
          <w:rFonts w:eastAsia="Times New Roman"/>
          <w:b/>
          <w:color w:val="000000"/>
          <w:sz w:val="20"/>
          <w:szCs w:val="20"/>
          <w:lang w:eastAsia="en-GB"/>
        </w:rPr>
      </w:pPr>
      <w:r w:rsidRPr="009D337F">
        <w:rPr>
          <w:rFonts w:eastAsia="Times New Roman"/>
          <w:b/>
          <w:color w:val="000000"/>
          <w:sz w:val="20"/>
          <w:szCs w:val="20"/>
          <w:lang w:eastAsia="en-GB"/>
        </w:rPr>
        <w:t xml:space="preserve">Requirements </w:t>
      </w:r>
      <w:r w:rsidRPr="009D337F">
        <w:rPr>
          <w:rFonts w:eastAsia="Times New Roman"/>
          <w:i/>
          <w:color w:val="000000"/>
          <w:sz w:val="20"/>
          <w:szCs w:val="20"/>
          <w:lang w:eastAsia="en-GB"/>
        </w:rPr>
        <w:t>(per group):</w:t>
      </w:r>
    </w:p>
    <w:p w14:paraId="2A68CF8F" w14:textId="77777777" w:rsidR="009D337F" w:rsidRPr="009D337F" w:rsidRDefault="009D337F" w:rsidP="009D337F">
      <w:pPr>
        <w:pStyle w:val="ListParagraph"/>
        <w:numPr>
          <w:ilvl w:val="0"/>
          <w:numId w:val="14"/>
        </w:numPr>
        <w:spacing w:after="40" w:line="260" w:lineRule="exact"/>
        <w:ind w:left="426" w:hanging="426"/>
        <w:rPr>
          <w:rFonts w:eastAsia="Times New Roman"/>
          <w:color w:val="000000"/>
          <w:sz w:val="20"/>
          <w:szCs w:val="24"/>
        </w:rPr>
      </w:pPr>
      <w:r w:rsidRPr="009D337F">
        <w:rPr>
          <w:rFonts w:eastAsia="Times New Roman"/>
          <w:color w:val="000000"/>
          <w:sz w:val="20"/>
          <w:szCs w:val="24"/>
        </w:rPr>
        <w:t>Activity sheet ELB 1b (sheet 1) each</w:t>
      </w:r>
    </w:p>
    <w:p w14:paraId="11EF6895" w14:textId="77777777" w:rsidR="009D337F" w:rsidRPr="009D337F" w:rsidRDefault="009D337F" w:rsidP="009D337F">
      <w:pPr>
        <w:pStyle w:val="ListParagraph"/>
        <w:numPr>
          <w:ilvl w:val="0"/>
          <w:numId w:val="14"/>
        </w:numPr>
        <w:spacing w:after="40" w:line="260" w:lineRule="exact"/>
        <w:ind w:left="426" w:hanging="426"/>
        <w:rPr>
          <w:rFonts w:eastAsia="Times New Roman"/>
          <w:color w:val="000000"/>
          <w:sz w:val="20"/>
          <w:szCs w:val="24"/>
        </w:rPr>
      </w:pPr>
      <w:r w:rsidRPr="009D337F">
        <w:rPr>
          <w:rFonts w:eastAsia="Times New Roman"/>
          <w:color w:val="000000"/>
          <w:sz w:val="20"/>
          <w:szCs w:val="24"/>
        </w:rPr>
        <w:t xml:space="preserve">two large sheets of sugar paper </w:t>
      </w:r>
      <w:proofErr w:type="gramStart"/>
      <w:r w:rsidRPr="009D337F">
        <w:rPr>
          <w:rFonts w:eastAsia="Times New Roman"/>
          <w:color w:val="000000"/>
          <w:sz w:val="20"/>
          <w:szCs w:val="24"/>
        </w:rPr>
        <w:t>joined together</w:t>
      </w:r>
      <w:proofErr w:type="gramEnd"/>
    </w:p>
    <w:p w14:paraId="288BE87C" w14:textId="77777777" w:rsidR="009D337F" w:rsidRPr="009D337F" w:rsidRDefault="009D337F" w:rsidP="009D337F">
      <w:pPr>
        <w:pStyle w:val="ListParagraph"/>
        <w:numPr>
          <w:ilvl w:val="0"/>
          <w:numId w:val="14"/>
        </w:numPr>
        <w:spacing w:after="40" w:line="260" w:lineRule="exact"/>
        <w:ind w:left="426" w:hanging="426"/>
        <w:rPr>
          <w:rFonts w:eastAsia="Times New Roman"/>
          <w:color w:val="000000"/>
          <w:sz w:val="20"/>
          <w:szCs w:val="24"/>
        </w:rPr>
      </w:pPr>
      <w:r w:rsidRPr="009D337F">
        <w:rPr>
          <w:rFonts w:eastAsia="Times New Roman"/>
          <w:color w:val="000000"/>
          <w:sz w:val="20"/>
          <w:szCs w:val="24"/>
        </w:rPr>
        <w:t>marker pen</w:t>
      </w:r>
    </w:p>
    <w:p w14:paraId="1A62940C" w14:textId="7F56B5EF" w:rsidR="009D337F" w:rsidRDefault="009D337F" w:rsidP="009D337F">
      <w:pPr>
        <w:spacing w:before="60" w:after="60" w:line="260" w:lineRule="atLeast"/>
        <w:rPr>
          <w:rFonts w:eastAsia="Times New Roman"/>
          <w:color w:val="000000"/>
          <w:sz w:val="20"/>
          <w:szCs w:val="20"/>
          <w:lang w:eastAsia="en-GB"/>
        </w:rPr>
      </w:pPr>
      <w:r w:rsidRPr="009D337F">
        <w:rPr>
          <w:rFonts w:eastAsia="Times New Roman"/>
          <w:b/>
          <w:color w:val="000000"/>
          <w:sz w:val="20"/>
          <w:szCs w:val="20"/>
          <w:lang w:eastAsia="en-GB"/>
        </w:rPr>
        <w:t>Teaching notes:</w:t>
      </w:r>
      <w:r w:rsidRPr="009D337F">
        <w:rPr>
          <w:rFonts w:eastAsia="Times New Roman"/>
          <w:color w:val="000000"/>
          <w:sz w:val="20"/>
          <w:szCs w:val="20"/>
          <w:lang w:eastAsia="en-GB"/>
        </w:rPr>
        <w:t xml:space="preserve"> The paper is laid on a bench. </w:t>
      </w:r>
      <w:r w:rsidRPr="009D337F">
        <w:rPr>
          <w:rFonts w:eastAsia="Times New Roman"/>
          <w:color w:val="000000"/>
          <w:sz w:val="20"/>
          <w:szCs w:val="20"/>
          <w:lang w:eastAsia="en-GB"/>
        </w:rPr>
        <w:br/>
        <w:t>A student lies on the paper with legs together. Another student draws around an outline of their body. The group should then mark on the outline where they think the following organs are located, and their approximate size: brain, heart, kidneys, stomach, lungs, liver. Comparing students’ outlines to a textbook or online image often shows some interesting misconceptions!</w:t>
      </w:r>
    </w:p>
    <w:p w14:paraId="3C8E842A" w14:textId="77777777" w:rsidR="00AD0FB7" w:rsidRDefault="00AD0FB7" w:rsidP="00AD0FB7">
      <w:pPr>
        <w:spacing w:after="0" w:line="240" w:lineRule="auto"/>
        <w:rPr>
          <w:rFonts w:eastAsia="Times New Roman"/>
          <w:color w:val="000000"/>
          <w:sz w:val="20"/>
          <w:szCs w:val="20"/>
          <w:lang w:eastAsia="en-GB"/>
        </w:rPr>
      </w:pPr>
    </w:p>
    <w:p w14:paraId="52D65046" w14:textId="77777777" w:rsidR="009D337F" w:rsidRPr="00AD0FB7" w:rsidRDefault="009D337F" w:rsidP="00AD0FB7">
      <w:pPr>
        <w:pStyle w:val="Heading3"/>
        <w:rPr>
          <w:b w:val="0"/>
          <w:bCs w:val="0"/>
          <w:i/>
          <w:iCs/>
        </w:rPr>
      </w:pPr>
      <w:r w:rsidRPr="00AD0FB7">
        <w:rPr>
          <w:b w:val="0"/>
          <w:bCs w:val="0"/>
          <w:i/>
          <w:iCs/>
        </w:rPr>
        <w:t>Cells work together</w:t>
      </w:r>
    </w:p>
    <w:p w14:paraId="02D264F3" w14:textId="77777777" w:rsidR="009D337F" w:rsidRPr="009D337F" w:rsidRDefault="009D337F" w:rsidP="009D337F">
      <w:pPr>
        <w:spacing w:before="60" w:after="60" w:line="260" w:lineRule="atLeast"/>
        <w:rPr>
          <w:rFonts w:eastAsia="Times New Roman"/>
          <w:b/>
          <w:color w:val="000000"/>
          <w:sz w:val="20"/>
          <w:szCs w:val="20"/>
          <w:lang w:eastAsia="en-GB"/>
        </w:rPr>
      </w:pPr>
      <w:r w:rsidRPr="009D337F">
        <w:rPr>
          <w:rFonts w:eastAsia="Times New Roman"/>
          <w:b/>
          <w:color w:val="000000"/>
          <w:sz w:val="20"/>
          <w:szCs w:val="20"/>
          <w:lang w:eastAsia="en-GB"/>
        </w:rPr>
        <w:t xml:space="preserve">Requirements </w:t>
      </w:r>
      <w:r w:rsidRPr="009D337F">
        <w:rPr>
          <w:rFonts w:eastAsia="Times New Roman"/>
          <w:i/>
          <w:color w:val="000000"/>
          <w:sz w:val="20"/>
          <w:szCs w:val="20"/>
          <w:lang w:eastAsia="en-GB"/>
        </w:rPr>
        <w:t>(for the teacher):</w:t>
      </w:r>
    </w:p>
    <w:p w14:paraId="5C7777BF" w14:textId="77777777" w:rsidR="009D337F" w:rsidRPr="009D337F" w:rsidRDefault="009D337F" w:rsidP="009D337F">
      <w:pPr>
        <w:pStyle w:val="ListParagraph"/>
        <w:numPr>
          <w:ilvl w:val="0"/>
          <w:numId w:val="15"/>
        </w:numPr>
        <w:spacing w:after="40" w:line="260" w:lineRule="exact"/>
        <w:ind w:left="426" w:hanging="426"/>
        <w:rPr>
          <w:rFonts w:eastAsia="Times New Roman"/>
          <w:color w:val="000000"/>
          <w:sz w:val="20"/>
          <w:szCs w:val="24"/>
        </w:rPr>
      </w:pPr>
      <w:r w:rsidRPr="009D337F">
        <w:rPr>
          <w:rFonts w:eastAsia="Times New Roman"/>
          <w:color w:val="000000"/>
          <w:sz w:val="20"/>
          <w:szCs w:val="24"/>
        </w:rPr>
        <w:t>chicken wing</w:t>
      </w:r>
    </w:p>
    <w:p w14:paraId="6E39C070" w14:textId="77777777" w:rsidR="009D337F" w:rsidRPr="009D337F" w:rsidRDefault="009D337F" w:rsidP="009D337F">
      <w:pPr>
        <w:pStyle w:val="ListParagraph"/>
        <w:numPr>
          <w:ilvl w:val="0"/>
          <w:numId w:val="15"/>
        </w:numPr>
        <w:spacing w:after="40" w:line="260" w:lineRule="exact"/>
        <w:ind w:left="426" w:hanging="426"/>
        <w:rPr>
          <w:rFonts w:eastAsia="Times New Roman"/>
          <w:color w:val="000000"/>
          <w:sz w:val="20"/>
          <w:szCs w:val="24"/>
        </w:rPr>
      </w:pPr>
      <w:r w:rsidRPr="009D337F">
        <w:rPr>
          <w:rFonts w:eastAsia="Times New Roman"/>
          <w:color w:val="000000"/>
          <w:sz w:val="20"/>
          <w:szCs w:val="24"/>
        </w:rPr>
        <w:t>dissecting board</w:t>
      </w:r>
    </w:p>
    <w:p w14:paraId="389888AA" w14:textId="77777777" w:rsidR="009D337F" w:rsidRPr="009D337F" w:rsidRDefault="009D337F" w:rsidP="009D337F">
      <w:pPr>
        <w:pStyle w:val="ListParagraph"/>
        <w:numPr>
          <w:ilvl w:val="0"/>
          <w:numId w:val="15"/>
        </w:numPr>
        <w:spacing w:after="40" w:line="260" w:lineRule="exact"/>
        <w:ind w:left="426" w:hanging="426"/>
        <w:rPr>
          <w:rFonts w:eastAsia="Times New Roman"/>
          <w:color w:val="000000"/>
          <w:sz w:val="20"/>
          <w:szCs w:val="24"/>
        </w:rPr>
      </w:pPr>
      <w:r w:rsidRPr="009D337F">
        <w:rPr>
          <w:rFonts w:eastAsia="Times New Roman"/>
          <w:color w:val="000000"/>
          <w:sz w:val="20"/>
          <w:szCs w:val="24"/>
        </w:rPr>
        <w:t>dissecting scissors</w:t>
      </w:r>
    </w:p>
    <w:p w14:paraId="4EBFC4E3" w14:textId="77777777" w:rsidR="009D337F" w:rsidRPr="009D337F" w:rsidRDefault="009D337F" w:rsidP="009D337F">
      <w:pPr>
        <w:pStyle w:val="ListParagraph"/>
        <w:numPr>
          <w:ilvl w:val="0"/>
          <w:numId w:val="15"/>
        </w:numPr>
        <w:spacing w:after="40" w:line="260" w:lineRule="exact"/>
        <w:ind w:left="426" w:hanging="426"/>
        <w:rPr>
          <w:rFonts w:eastAsia="Times New Roman"/>
          <w:color w:val="000000"/>
          <w:sz w:val="20"/>
          <w:szCs w:val="24"/>
        </w:rPr>
      </w:pPr>
      <w:r w:rsidRPr="009D337F">
        <w:rPr>
          <w:rFonts w:eastAsia="Times New Roman"/>
          <w:color w:val="000000"/>
          <w:sz w:val="20"/>
          <w:szCs w:val="24"/>
        </w:rPr>
        <w:t>disinfectant and paper towels</w:t>
      </w:r>
    </w:p>
    <w:p w14:paraId="2DF11E38" w14:textId="77777777" w:rsidR="009D337F" w:rsidRPr="009D337F" w:rsidRDefault="009D337F" w:rsidP="009D337F">
      <w:pPr>
        <w:spacing w:before="120" w:after="60" w:line="260" w:lineRule="atLeast"/>
        <w:rPr>
          <w:rFonts w:eastAsia="Times New Roman"/>
          <w:i/>
          <w:color w:val="000000"/>
          <w:sz w:val="20"/>
          <w:szCs w:val="20"/>
          <w:lang w:eastAsia="en-GB"/>
        </w:rPr>
      </w:pPr>
      <w:r w:rsidRPr="009D337F">
        <w:rPr>
          <w:rFonts w:eastAsia="Times New Roman"/>
          <w:i/>
          <w:color w:val="000000"/>
          <w:sz w:val="20"/>
          <w:szCs w:val="20"/>
          <w:lang w:eastAsia="en-GB"/>
        </w:rPr>
        <w:t>(per student)</w:t>
      </w:r>
    </w:p>
    <w:p w14:paraId="16211773" w14:textId="77777777" w:rsidR="009D337F" w:rsidRPr="009D337F" w:rsidRDefault="009D337F" w:rsidP="009D337F">
      <w:pPr>
        <w:pStyle w:val="ListParagraph"/>
        <w:numPr>
          <w:ilvl w:val="0"/>
          <w:numId w:val="16"/>
        </w:numPr>
        <w:spacing w:after="40" w:line="260" w:lineRule="exact"/>
        <w:ind w:left="426" w:hanging="426"/>
        <w:rPr>
          <w:rFonts w:eastAsia="Times New Roman"/>
          <w:color w:val="000000"/>
          <w:sz w:val="20"/>
          <w:szCs w:val="24"/>
        </w:rPr>
      </w:pPr>
      <w:r w:rsidRPr="009D337F">
        <w:rPr>
          <w:rFonts w:eastAsia="Times New Roman"/>
          <w:color w:val="000000"/>
          <w:sz w:val="20"/>
          <w:szCs w:val="24"/>
        </w:rPr>
        <w:t>Activity sheet ELB 1b (sheet 2)</w:t>
      </w:r>
    </w:p>
    <w:p w14:paraId="0E8D46BC" w14:textId="77777777" w:rsidR="009D337F" w:rsidRPr="009D337F" w:rsidRDefault="009D337F" w:rsidP="009D337F">
      <w:pPr>
        <w:spacing w:before="60" w:after="60" w:line="260" w:lineRule="atLeast"/>
        <w:rPr>
          <w:rFonts w:eastAsia="Times New Roman"/>
          <w:color w:val="000000"/>
          <w:sz w:val="20"/>
          <w:szCs w:val="20"/>
          <w:lang w:eastAsia="en-GB"/>
        </w:rPr>
      </w:pPr>
      <w:r w:rsidRPr="009D337F">
        <w:rPr>
          <w:rFonts w:eastAsia="Times New Roman"/>
          <w:b/>
          <w:color w:val="000000"/>
          <w:sz w:val="20"/>
          <w:szCs w:val="20"/>
          <w:lang w:eastAsia="en-GB"/>
        </w:rPr>
        <w:t>Teaching notes:</w:t>
      </w:r>
      <w:r w:rsidRPr="009D337F">
        <w:rPr>
          <w:rFonts w:eastAsia="Times New Roman"/>
          <w:color w:val="000000"/>
          <w:sz w:val="20"/>
          <w:szCs w:val="20"/>
          <w:lang w:eastAsia="en-GB"/>
        </w:rPr>
        <w:t xml:space="preserve"> Demonstrate the dissection of a chicken wing to identify different tissues, e.g. muscle, tendon, bone. The chicken wing structure is very similar to a human elbow joint. Movement of the joint can be demonstrated by pulling on the front or back muscle (equivalent to the biceps and triceps muscle). </w:t>
      </w:r>
    </w:p>
    <w:p w14:paraId="5CDF575D" w14:textId="77777777" w:rsidR="009D337F" w:rsidRPr="009D337F" w:rsidRDefault="009D337F" w:rsidP="009D337F">
      <w:pPr>
        <w:spacing w:before="60" w:after="60" w:line="260" w:lineRule="atLeast"/>
        <w:rPr>
          <w:rFonts w:eastAsia="Times New Roman"/>
          <w:b/>
          <w:color w:val="000000"/>
          <w:sz w:val="20"/>
          <w:szCs w:val="20"/>
          <w:lang w:eastAsia="en-GB"/>
        </w:rPr>
      </w:pPr>
      <w:r w:rsidRPr="009D337F">
        <w:rPr>
          <w:rFonts w:eastAsia="Times New Roman"/>
          <w:b/>
          <w:color w:val="000000"/>
          <w:sz w:val="20"/>
          <w:szCs w:val="20"/>
          <w:lang w:eastAsia="en-GB"/>
        </w:rPr>
        <w:t>Health and safety notes:</w:t>
      </w:r>
    </w:p>
    <w:p w14:paraId="7F27660B" w14:textId="77777777" w:rsidR="009D337F" w:rsidRPr="009D337F" w:rsidRDefault="009D337F" w:rsidP="009D337F">
      <w:pPr>
        <w:spacing w:before="60" w:after="60" w:line="260" w:lineRule="atLeast"/>
        <w:rPr>
          <w:rFonts w:eastAsia="Times New Roman"/>
          <w:color w:val="000000"/>
          <w:sz w:val="20"/>
          <w:szCs w:val="20"/>
          <w:lang w:eastAsia="en-GB"/>
        </w:rPr>
      </w:pPr>
      <w:r w:rsidRPr="009D337F">
        <w:rPr>
          <w:rFonts w:eastAsia="Times New Roman"/>
          <w:color w:val="000000"/>
          <w:sz w:val="20"/>
          <w:szCs w:val="20"/>
          <w:lang w:eastAsia="en-GB"/>
        </w:rPr>
        <w:t>Hands and equipment should be washed thoroughly after being in contact with chicken.</w:t>
      </w:r>
    </w:p>
    <w:p w14:paraId="2582BD57" w14:textId="77777777" w:rsidR="009D337F" w:rsidRPr="009D337F" w:rsidRDefault="009D337F" w:rsidP="009D337F">
      <w:pPr>
        <w:spacing w:before="60" w:after="60" w:line="260" w:lineRule="atLeast"/>
        <w:rPr>
          <w:rFonts w:eastAsia="Times New Roman"/>
          <w:color w:val="000000"/>
          <w:sz w:val="20"/>
          <w:szCs w:val="20"/>
          <w:lang w:eastAsia="en-GB"/>
        </w:rPr>
      </w:pPr>
      <w:r w:rsidRPr="009D337F">
        <w:rPr>
          <w:rFonts w:eastAsia="Times New Roman"/>
          <w:color w:val="000000"/>
          <w:sz w:val="20"/>
          <w:szCs w:val="20"/>
          <w:lang w:eastAsia="en-GB"/>
        </w:rPr>
        <w:t>Wipe bench with disinfectant.</w:t>
      </w:r>
    </w:p>
    <w:p w14:paraId="23A68A80" w14:textId="77777777" w:rsidR="009D337F" w:rsidRPr="009D337F" w:rsidRDefault="009D337F" w:rsidP="009D337F">
      <w:pPr>
        <w:spacing w:after="0" w:line="240" w:lineRule="auto"/>
      </w:pPr>
    </w:p>
    <w:p w14:paraId="471C0673" w14:textId="77777777" w:rsidR="009D337F" w:rsidRPr="009D337F" w:rsidRDefault="009D337F" w:rsidP="009D337F">
      <w:pPr>
        <w:pStyle w:val="Heading3"/>
      </w:pPr>
      <w:r w:rsidRPr="009D337F">
        <w:t xml:space="preserve">Activity ELB 1f-1h </w:t>
      </w:r>
      <w:r w:rsidRPr="009D337F">
        <w:rPr>
          <w:b w:val="0"/>
          <w:bCs w:val="0"/>
          <w:i/>
        </w:rPr>
        <w:t>Making cells</w:t>
      </w:r>
    </w:p>
    <w:p w14:paraId="19303B3A" w14:textId="77777777" w:rsidR="009D337F" w:rsidRPr="009D337F" w:rsidRDefault="009D337F" w:rsidP="009D337F">
      <w:pPr>
        <w:spacing w:before="60" w:after="60" w:line="260" w:lineRule="atLeast"/>
        <w:rPr>
          <w:rFonts w:eastAsia="Times New Roman"/>
          <w:b/>
          <w:color w:val="000000"/>
          <w:sz w:val="20"/>
          <w:szCs w:val="20"/>
          <w:lang w:eastAsia="en-GB"/>
        </w:rPr>
      </w:pPr>
      <w:r w:rsidRPr="009D337F">
        <w:rPr>
          <w:rFonts w:eastAsia="Times New Roman"/>
          <w:b/>
          <w:color w:val="000000"/>
          <w:sz w:val="20"/>
          <w:szCs w:val="20"/>
          <w:lang w:eastAsia="en-GB"/>
        </w:rPr>
        <w:t>Requirements</w:t>
      </w:r>
      <w:r w:rsidRPr="009D337F">
        <w:rPr>
          <w:rFonts w:eastAsia="Times New Roman"/>
          <w:i/>
          <w:color w:val="000000"/>
          <w:sz w:val="20"/>
          <w:szCs w:val="20"/>
          <w:lang w:eastAsia="en-GB"/>
        </w:rPr>
        <w:t>:</w:t>
      </w:r>
    </w:p>
    <w:p w14:paraId="6A5CE48D" w14:textId="77777777" w:rsidR="009D337F" w:rsidRPr="009D337F" w:rsidRDefault="009D337F" w:rsidP="009D337F">
      <w:pPr>
        <w:pStyle w:val="ListParagraph"/>
        <w:numPr>
          <w:ilvl w:val="0"/>
          <w:numId w:val="16"/>
        </w:numPr>
        <w:spacing w:after="40" w:line="260" w:lineRule="exact"/>
        <w:ind w:left="426" w:hanging="426"/>
        <w:rPr>
          <w:rFonts w:eastAsia="Times New Roman"/>
          <w:color w:val="000000"/>
          <w:sz w:val="20"/>
          <w:szCs w:val="24"/>
        </w:rPr>
      </w:pPr>
      <w:r w:rsidRPr="009D337F">
        <w:rPr>
          <w:rFonts w:eastAsia="Times New Roman"/>
          <w:color w:val="000000"/>
          <w:sz w:val="20"/>
          <w:szCs w:val="24"/>
        </w:rPr>
        <w:t>Activity sheet ELB 1f-h each</w:t>
      </w:r>
    </w:p>
    <w:p w14:paraId="08B8F62E" w14:textId="77777777" w:rsidR="009D337F" w:rsidRPr="009D337F" w:rsidRDefault="009D337F" w:rsidP="009D337F">
      <w:pPr>
        <w:pStyle w:val="ListParagraph"/>
        <w:numPr>
          <w:ilvl w:val="0"/>
          <w:numId w:val="16"/>
        </w:numPr>
        <w:spacing w:after="40" w:line="260" w:lineRule="exact"/>
        <w:ind w:left="426" w:hanging="426"/>
        <w:rPr>
          <w:rFonts w:eastAsia="Times New Roman"/>
          <w:color w:val="000000"/>
          <w:sz w:val="20"/>
          <w:szCs w:val="24"/>
        </w:rPr>
      </w:pPr>
      <w:r w:rsidRPr="009D337F">
        <w:rPr>
          <w:rFonts w:eastAsia="Times New Roman"/>
          <w:color w:val="000000"/>
          <w:sz w:val="20"/>
          <w:szCs w:val="24"/>
        </w:rPr>
        <w:t xml:space="preserve">(optional) scissors and glue </w:t>
      </w:r>
    </w:p>
    <w:p w14:paraId="3AC8E6FA" w14:textId="77777777" w:rsidR="009D337F" w:rsidRPr="009D337F" w:rsidRDefault="009D337F" w:rsidP="009D337F">
      <w:pPr>
        <w:pStyle w:val="ListParagraph"/>
        <w:numPr>
          <w:ilvl w:val="0"/>
          <w:numId w:val="16"/>
        </w:numPr>
        <w:spacing w:after="40" w:line="260" w:lineRule="exact"/>
        <w:ind w:left="426" w:hanging="426"/>
        <w:rPr>
          <w:rFonts w:eastAsia="Times New Roman"/>
          <w:color w:val="000000"/>
          <w:sz w:val="20"/>
          <w:szCs w:val="24"/>
        </w:rPr>
      </w:pPr>
      <w:r w:rsidRPr="009D337F">
        <w:rPr>
          <w:rFonts w:eastAsia="Times New Roman"/>
          <w:color w:val="000000"/>
          <w:sz w:val="20"/>
          <w:szCs w:val="24"/>
        </w:rPr>
        <w:t>calculator</w:t>
      </w:r>
      <w:bookmarkStart w:id="0" w:name="_GoBack"/>
      <w:bookmarkEnd w:id="0"/>
    </w:p>
    <w:p w14:paraId="49C569EA" w14:textId="2A66EB84" w:rsidR="006322D2" w:rsidRDefault="006322D2" w:rsidP="00EB7082">
      <w:pPr>
        <w:spacing w:before="60" w:after="60" w:line="260" w:lineRule="atLeast"/>
        <w:rPr>
          <w:rFonts w:eastAsia="Times New Roman"/>
          <w:color w:val="000000"/>
          <w:sz w:val="20"/>
          <w:szCs w:val="20"/>
          <w:lang w:eastAsia="en-GB"/>
        </w:rPr>
      </w:pPr>
    </w:p>
    <w:p w14:paraId="75D5FB34" w14:textId="77777777" w:rsidR="006322D2" w:rsidRDefault="006322D2" w:rsidP="00274471">
      <w:pPr>
        <w:sectPr w:rsidR="006322D2" w:rsidSect="00EB7082">
          <w:headerReference w:type="default" r:id="rId9"/>
          <w:footerReference w:type="default" r:id="rId10"/>
          <w:pgSz w:w="11906" w:h="16838" w:code="9"/>
          <w:pgMar w:top="1701" w:right="851" w:bottom="1418" w:left="851" w:header="680" w:footer="284" w:gutter="0"/>
          <w:cols w:num="2" w:space="708"/>
          <w:docGrid w:linePitch="360"/>
        </w:sectPr>
      </w:pPr>
    </w:p>
    <w:p w14:paraId="18744D1A" w14:textId="77777777" w:rsidR="009D337F" w:rsidRPr="009D337F" w:rsidRDefault="009D337F" w:rsidP="009D337F">
      <w:pPr>
        <w:spacing w:before="60" w:after="60" w:line="260" w:lineRule="atLeast"/>
        <w:rPr>
          <w:rFonts w:eastAsia="Times New Roman"/>
          <w:color w:val="000000"/>
          <w:sz w:val="20"/>
          <w:szCs w:val="20"/>
          <w:lang w:eastAsia="en-GB"/>
        </w:rPr>
      </w:pPr>
      <w:r w:rsidRPr="009D337F">
        <w:rPr>
          <w:rFonts w:eastAsia="Times New Roman"/>
          <w:b/>
          <w:bCs/>
          <w:color w:val="000000"/>
          <w:sz w:val="20"/>
          <w:szCs w:val="20"/>
          <w:lang w:eastAsia="en-GB"/>
        </w:rPr>
        <w:lastRenderedPageBreak/>
        <w:t>Teaching notes</w:t>
      </w:r>
      <w:r w:rsidRPr="009D337F">
        <w:rPr>
          <w:rFonts w:eastAsia="Times New Roman"/>
          <w:color w:val="000000"/>
          <w:sz w:val="20"/>
          <w:szCs w:val="20"/>
          <w:lang w:eastAsia="en-GB"/>
        </w:rPr>
        <w:t xml:space="preserve">: Introduce the idea of making new cells using this </w:t>
      </w:r>
      <w:hyperlink r:id="rId11" w:history="1">
        <w:r w:rsidRPr="009D337F">
          <w:rPr>
            <w:rFonts w:eastAsia="Times New Roman"/>
            <w:color w:val="0000FF"/>
            <w:sz w:val="20"/>
            <w:szCs w:val="20"/>
            <w:u w:val="single"/>
            <w:lang w:eastAsia="en-GB"/>
          </w:rPr>
          <w:t>video</w:t>
        </w:r>
      </w:hyperlink>
      <w:r w:rsidRPr="009D337F">
        <w:rPr>
          <w:rFonts w:eastAsia="Times New Roman"/>
          <w:color w:val="000000"/>
          <w:sz w:val="20"/>
          <w:szCs w:val="20"/>
          <w:lang w:eastAsia="en-GB"/>
        </w:rPr>
        <w:t xml:space="preserve">. The first two minutes are particularly relevant. You could go onto watch the next two minutes if you want to extend the </w:t>
      </w:r>
      <w:proofErr w:type="gramStart"/>
      <w:r w:rsidRPr="009D337F">
        <w:rPr>
          <w:rFonts w:eastAsia="Times New Roman"/>
          <w:color w:val="000000"/>
          <w:sz w:val="20"/>
          <w:szCs w:val="20"/>
          <w:lang w:eastAsia="en-GB"/>
        </w:rPr>
        <w:t>students, or</w:t>
      </w:r>
      <w:proofErr w:type="gramEnd"/>
      <w:r w:rsidRPr="009D337F">
        <w:rPr>
          <w:rFonts w:eastAsia="Times New Roman"/>
          <w:color w:val="000000"/>
          <w:sz w:val="20"/>
          <w:szCs w:val="20"/>
          <w:lang w:eastAsia="en-GB"/>
        </w:rPr>
        <w:t xml:space="preserve"> provide them with GCSE Biology knowledge.</w:t>
      </w:r>
    </w:p>
    <w:p w14:paraId="40BE8B67" w14:textId="65B865C4" w:rsidR="009D337F" w:rsidRDefault="009D337F" w:rsidP="009D337F">
      <w:pPr>
        <w:spacing w:before="60" w:after="60" w:line="260" w:lineRule="atLeast"/>
        <w:rPr>
          <w:rFonts w:eastAsia="Times New Roman"/>
          <w:color w:val="000000"/>
          <w:sz w:val="20"/>
          <w:szCs w:val="20"/>
          <w:lang w:eastAsia="en-GB"/>
        </w:rPr>
      </w:pPr>
      <w:r w:rsidRPr="009D337F">
        <w:rPr>
          <w:rFonts w:eastAsia="Times New Roman"/>
          <w:color w:val="000000"/>
          <w:sz w:val="20"/>
          <w:szCs w:val="20"/>
          <w:lang w:eastAsia="en-GB"/>
        </w:rPr>
        <w:t xml:space="preserve">Students will need to know why cell division is needed, and how it can lead to cancer. You may need to approach the topic of cancer sensitively. This </w:t>
      </w:r>
      <w:hyperlink r:id="rId12" w:history="1">
        <w:r w:rsidRPr="009D337F">
          <w:rPr>
            <w:rFonts w:eastAsia="Times New Roman"/>
            <w:color w:val="0000FF"/>
            <w:sz w:val="20"/>
            <w:szCs w:val="20"/>
            <w:u w:val="single"/>
            <w:lang w:eastAsia="en-GB"/>
          </w:rPr>
          <w:t>TED-Ed</w:t>
        </w:r>
      </w:hyperlink>
      <w:r w:rsidRPr="009D337F">
        <w:rPr>
          <w:rFonts w:eastAsia="Times New Roman"/>
          <w:color w:val="000000"/>
          <w:sz w:val="20"/>
          <w:szCs w:val="20"/>
          <w:lang w:eastAsia="en-GB"/>
        </w:rPr>
        <w:t xml:space="preserve"> talk could be used to reinforce the idea of how cancer occurs.</w:t>
      </w:r>
    </w:p>
    <w:p w14:paraId="6E24FD5F" w14:textId="77777777" w:rsidR="009D337F" w:rsidRPr="009D337F" w:rsidRDefault="009D337F" w:rsidP="00AD0FB7">
      <w:pPr>
        <w:spacing w:after="0" w:line="240" w:lineRule="auto"/>
        <w:rPr>
          <w:rFonts w:eastAsia="Times New Roman"/>
          <w:color w:val="000000"/>
          <w:sz w:val="20"/>
          <w:szCs w:val="20"/>
          <w:lang w:eastAsia="en-GB"/>
        </w:rPr>
      </w:pPr>
    </w:p>
    <w:p w14:paraId="68F6C7A8" w14:textId="77777777" w:rsidR="009D337F" w:rsidRPr="009D337F" w:rsidRDefault="009D337F" w:rsidP="009D337F">
      <w:pPr>
        <w:pStyle w:val="Heading3"/>
      </w:pPr>
      <w:r w:rsidRPr="009D337F">
        <w:t xml:space="preserve">Activity ELB 1j-1k </w:t>
      </w:r>
      <w:r w:rsidRPr="009D337F">
        <w:rPr>
          <w:b w:val="0"/>
          <w:bCs w:val="0"/>
          <w:i/>
        </w:rPr>
        <w:t>Stem cells</w:t>
      </w:r>
    </w:p>
    <w:p w14:paraId="5E565EAE" w14:textId="77777777" w:rsidR="009D337F" w:rsidRPr="009D337F" w:rsidRDefault="009D337F" w:rsidP="009D337F">
      <w:pPr>
        <w:spacing w:before="60" w:after="60" w:line="260" w:lineRule="atLeast"/>
        <w:rPr>
          <w:rFonts w:eastAsia="Times New Roman"/>
          <w:b/>
          <w:color w:val="000000"/>
          <w:sz w:val="20"/>
          <w:szCs w:val="20"/>
          <w:lang w:eastAsia="en-GB"/>
        </w:rPr>
      </w:pPr>
      <w:r w:rsidRPr="009D337F">
        <w:rPr>
          <w:rFonts w:eastAsia="Times New Roman"/>
          <w:b/>
          <w:color w:val="000000"/>
          <w:sz w:val="20"/>
          <w:szCs w:val="20"/>
          <w:lang w:eastAsia="en-GB"/>
        </w:rPr>
        <w:t>Requirements</w:t>
      </w:r>
      <w:r w:rsidRPr="009D337F">
        <w:rPr>
          <w:rFonts w:eastAsia="Times New Roman"/>
          <w:i/>
          <w:color w:val="000000"/>
          <w:sz w:val="20"/>
          <w:szCs w:val="20"/>
          <w:lang w:eastAsia="en-GB"/>
        </w:rPr>
        <w:t>:</w:t>
      </w:r>
    </w:p>
    <w:p w14:paraId="327B3392" w14:textId="77777777" w:rsidR="009D337F" w:rsidRPr="009D337F" w:rsidRDefault="009D337F" w:rsidP="009D337F">
      <w:pPr>
        <w:pStyle w:val="ListParagraph"/>
        <w:numPr>
          <w:ilvl w:val="0"/>
          <w:numId w:val="17"/>
        </w:numPr>
        <w:spacing w:after="40" w:line="260" w:lineRule="exact"/>
        <w:ind w:left="426" w:hanging="426"/>
        <w:rPr>
          <w:rFonts w:eastAsia="Times New Roman"/>
          <w:color w:val="000000"/>
          <w:sz w:val="20"/>
          <w:szCs w:val="24"/>
        </w:rPr>
      </w:pPr>
      <w:r w:rsidRPr="009D337F">
        <w:rPr>
          <w:rFonts w:eastAsia="Times New Roman"/>
          <w:color w:val="000000"/>
          <w:sz w:val="20"/>
          <w:szCs w:val="24"/>
        </w:rPr>
        <w:t>Activity sheet ELB 1j-k each</w:t>
      </w:r>
    </w:p>
    <w:p w14:paraId="3B763345" w14:textId="77777777" w:rsidR="009D337F" w:rsidRPr="009D337F" w:rsidRDefault="009D337F" w:rsidP="009D337F">
      <w:pPr>
        <w:spacing w:before="60" w:after="60" w:line="260" w:lineRule="atLeast"/>
        <w:rPr>
          <w:rFonts w:eastAsia="Times New Roman"/>
          <w:color w:val="000000"/>
          <w:sz w:val="20"/>
          <w:szCs w:val="20"/>
          <w:lang w:eastAsia="en-GB"/>
        </w:rPr>
      </w:pPr>
      <w:r w:rsidRPr="009D337F">
        <w:rPr>
          <w:rFonts w:eastAsia="Times New Roman"/>
          <w:b/>
          <w:color w:val="000000"/>
          <w:sz w:val="20"/>
          <w:szCs w:val="20"/>
          <w:lang w:eastAsia="en-GB"/>
        </w:rPr>
        <w:t>Teaching notes:</w:t>
      </w:r>
      <w:r w:rsidRPr="009D337F">
        <w:rPr>
          <w:rFonts w:eastAsia="Times New Roman"/>
          <w:color w:val="000000"/>
          <w:sz w:val="20"/>
          <w:szCs w:val="20"/>
          <w:lang w:eastAsia="en-GB"/>
        </w:rPr>
        <w:t xml:space="preserve"> This topic can be challenging to introduce. Students need to know what stem cells are and that they can be used in medicine. No further detail is required unless you choose to extend to GCSE Biology knowledge.</w:t>
      </w:r>
    </w:p>
    <w:p w14:paraId="608DBADA" w14:textId="76B4FDC7" w:rsidR="009D337F" w:rsidRPr="009D337F" w:rsidRDefault="009D337F" w:rsidP="00ED03F7">
      <w:pPr>
        <w:spacing w:before="60" w:after="60" w:line="260" w:lineRule="atLeast"/>
        <w:rPr>
          <w:rFonts w:eastAsia="Times New Roman"/>
          <w:color w:val="000000"/>
          <w:sz w:val="20"/>
          <w:szCs w:val="20"/>
          <w:lang w:eastAsia="en-GB"/>
        </w:rPr>
      </w:pPr>
      <w:r w:rsidRPr="009D337F">
        <w:rPr>
          <w:rFonts w:eastAsia="Times New Roman"/>
          <w:color w:val="000000"/>
          <w:sz w:val="20"/>
          <w:szCs w:val="20"/>
          <w:lang w:eastAsia="en-GB"/>
        </w:rPr>
        <w:t xml:space="preserve">This </w:t>
      </w:r>
      <w:hyperlink r:id="rId13" w:history="1">
        <w:r w:rsidRPr="009D337F">
          <w:rPr>
            <w:rFonts w:eastAsia="Times New Roman"/>
            <w:color w:val="0000FF"/>
            <w:sz w:val="20"/>
            <w:szCs w:val="20"/>
            <w:u w:val="single"/>
            <w:lang w:eastAsia="en-GB"/>
          </w:rPr>
          <w:t>video</w:t>
        </w:r>
      </w:hyperlink>
      <w:r w:rsidRPr="009D337F">
        <w:rPr>
          <w:rFonts w:eastAsia="Times New Roman"/>
          <w:color w:val="000000"/>
          <w:sz w:val="20"/>
          <w:szCs w:val="20"/>
          <w:lang w:eastAsia="en-GB"/>
        </w:rPr>
        <w:t xml:space="preserve"> illustrates how stem cells can be used in medicine, as well as explaining what stem cells are. The first 1 minute of this </w:t>
      </w:r>
      <w:hyperlink r:id="rId14" w:history="1">
        <w:r w:rsidRPr="009D337F">
          <w:rPr>
            <w:rFonts w:eastAsia="Times New Roman"/>
            <w:color w:val="0000FF"/>
            <w:sz w:val="20"/>
            <w:szCs w:val="20"/>
            <w:u w:val="single"/>
            <w:lang w:eastAsia="en-GB"/>
          </w:rPr>
          <w:t>video</w:t>
        </w:r>
      </w:hyperlink>
      <w:r w:rsidRPr="009D337F">
        <w:rPr>
          <w:rFonts w:eastAsia="Times New Roman"/>
          <w:color w:val="000000"/>
          <w:sz w:val="20"/>
          <w:szCs w:val="20"/>
          <w:lang w:eastAsia="en-GB"/>
        </w:rPr>
        <w:t xml:space="preserve"> could be used to introduce the idea of stem cells. The video goes on to discuss ethical considerations, which could be stimulating for the discussion outlined below.</w:t>
      </w:r>
      <w:r w:rsidR="00ED03F7">
        <w:rPr>
          <w:rFonts w:eastAsia="Times New Roman"/>
          <w:color w:val="000000"/>
          <w:sz w:val="20"/>
          <w:szCs w:val="20"/>
          <w:lang w:eastAsia="en-GB"/>
        </w:rPr>
        <w:br w:type="column"/>
      </w:r>
      <w:r w:rsidRPr="009D337F">
        <w:rPr>
          <w:rStyle w:val="Heading3Char"/>
          <w:rFonts w:eastAsia="Calibri"/>
        </w:rPr>
        <w:t>Definitions and Discussion</w:t>
      </w:r>
    </w:p>
    <w:p w14:paraId="38463575" w14:textId="77777777" w:rsidR="009D337F" w:rsidRPr="00AD0FB7" w:rsidRDefault="009D337F" w:rsidP="00ED03F7">
      <w:pPr>
        <w:pStyle w:val="ListParagraph"/>
        <w:numPr>
          <w:ilvl w:val="0"/>
          <w:numId w:val="21"/>
        </w:numPr>
        <w:spacing w:before="60" w:after="60" w:line="260" w:lineRule="exact"/>
        <w:ind w:left="426" w:hanging="426"/>
        <w:rPr>
          <w:b/>
          <w:bCs/>
          <w:sz w:val="20"/>
          <w:szCs w:val="20"/>
          <w:lang w:eastAsia="en-GB"/>
        </w:rPr>
      </w:pPr>
      <w:r w:rsidRPr="00AD0FB7">
        <w:rPr>
          <w:b/>
          <w:bCs/>
          <w:sz w:val="20"/>
          <w:szCs w:val="20"/>
          <w:lang w:eastAsia="en-GB"/>
        </w:rPr>
        <w:t>Meanings of words</w:t>
      </w:r>
    </w:p>
    <w:p w14:paraId="787D916F" w14:textId="77777777" w:rsidR="009D337F" w:rsidRPr="00AD0FB7" w:rsidRDefault="009D337F" w:rsidP="00ED03F7">
      <w:pPr>
        <w:spacing w:before="60" w:after="60" w:line="260" w:lineRule="exact"/>
        <w:rPr>
          <w:sz w:val="20"/>
          <w:szCs w:val="20"/>
        </w:rPr>
      </w:pPr>
      <w:r w:rsidRPr="00AD0FB7">
        <w:rPr>
          <w:b/>
          <w:sz w:val="20"/>
          <w:szCs w:val="20"/>
        </w:rPr>
        <w:t>Cell:</w:t>
      </w:r>
      <w:r w:rsidRPr="00AD0FB7">
        <w:rPr>
          <w:sz w:val="20"/>
          <w:szCs w:val="20"/>
        </w:rPr>
        <w:t xml:space="preserve"> the small units that living things are made of. Some living things are only one cell big. Others have millions of cells.</w:t>
      </w:r>
    </w:p>
    <w:p w14:paraId="0441378E" w14:textId="77777777" w:rsidR="009D337F" w:rsidRPr="00AD0FB7" w:rsidRDefault="009D337F" w:rsidP="00ED03F7">
      <w:pPr>
        <w:spacing w:before="60" w:after="60" w:line="260" w:lineRule="exact"/>
        <w:rPr>
          <w:sz w:val="20"/>
          <w:szCs w:val="20"/>
        </w:rPr>
      </w:pPr>
      <w:r w:rsidRPr="00AD0FB7">
        <w:rPr>
          <w:b/>
          <w:sz w:val="20"/>
          <w:szCs w:val="20"/>
        </w:rPr>
        <w:t>Tissue:</w:t>
      </w:r>
      <w:r w:rsidRPr="00AD0FB7">
        <w:rPr>
          <w:sz w:val="20"/>
          <w:szCs w:val="20"/>
        </w:rPr>
        <w:t xml:space="preserve"> a group of the same kind of cell </w:t>
      </w:r>
      <w:proofErr w:type="gramStart"/>
      <w:r w:rsidRPr="00AD0FB7">
        <w:rPr>
          <w:sz w:val="20"/>
          <w:szCs w:val="20"/>
        </w:rPr>
        <w:t>joined together</w:t>
      </w:r>
      <w:proofErr w:type="gramEnd"/>
      <w:r w:rsidRPr="00AD0FB7">
        <w:rPr>
          <w:sz w:val="20"/>
          <w:szCs w:val="20"/>
        </w:rPr>
        <w:t xml:space="preserve"> to do a job.</w:t>
      </w:r>
    </w:p>
    <w:p w14:paraId="54FCE92C" w14:textId="77777777" w:rsidR="009D337F" w:rsidRPr="00AD0FB7" w:rsidRDefault="009D337F" w:rsidP="00ED03F7">
      <w:pPr>
        <w:spacing w:before="60" w:after="60" w:line="260" w:lineRule="exact"/>
        <w:rPr>
          <w:spacing w:val="-4"/>
          <w:sz w:val="20"/>
          <w:szCs w:val="20"/>
        </w:rPr>
      </w:pPr>
      <w:r w:rsidRPr="00AD0FB7">
        <w:rPr>
          <w:b/>
          <w:spacing w:val="-4"/>
          <w:sz w:val="20"/>
          <w:szCs w:val="20"/>
        </w:rPr>
        <w:t>Organ:</w:t>
      </w:r>
      <w:r w:rsidRPr="00AD0FB7">
        <w:rPr>
          <w:spacing w:val="-4"/>
          <w:sz w:val="20"/>
          <w:szCs w:val="20"/>
        </w:rPr>
        <w:t xml:space="preserve"> part of the body made of different tissues.</w:t>
      </w:r>
    </w:p>
    <w:p w14:paraId="058A2BBB" w14:textId="77777777" w:rsidR="009D337F" w:rsidRPr="00AD0FB7" w:rsidRDefault="009D337F" w:rsidP="00ED03F7">
      <w:pPr>
        <w:spacing w:before="60" w:after="60" w:line="260" w:lineRule="exact"/>
        <w:rPr>
          <w:sz w:val="20"/>
          <w:szCs w:val="20"/>
        </w:rPr>
      </w:pPr>
      <w:r w:rsidRPr="00AD0FB7">
        <w:rPr>
          <w:b/>
          <w:sz w:val="20"/>
          <w:szCs w:val="20"/>
        </w:rPr>
        <w:t>Organ system:</w:t>
      </w:r>
      <w:r w:rsidRPr="00AD0FB7">
        <w:rPr>
          <w:sz w:val="20"/>
          <w:szCs w:val="20"/>
        </w:rPr>
        <w:t xml:space="preserve"> several organs working together to do complex jobs, e.g. the digestive system.</w:t>
      </w:r>
    </w:p>
    <w:p w14:paraId="20BC6A3F" w14:textId="77777777" w:rsidR="009D337F" w:rsidRPr="00AD0FB7" w:rsidRDefault="009D337F" w:rsidP="00AD0FB7">
      <w:pPr>
        <w:pStyle w:val="ListParagraph"/>
        <w:numPr>
          <w:ilvl w:val="0"/>
          <w:numId w:val="21"/>
        </w:numPr>
        <w:spacing w:before="60" w:after="60" w:line="260" w:lineRule="exact"/>
        <w:ind w:left="426" w:hanging="426"/>
        <w:rPr>
          <w:sz w:val="20"/>
          <w:szCs w:val="20"/>
        </w:rPr>
      </w:pPr>
      <w:r w:rsidRPr="00AD0FB7">
        <w:rPr>
          <w:sz w:val="20"/>
          <w:szCs w:val="20"/>
        </w:rPr>
        <w:t>Discussion points</w:t>
      </w:r>
    </w:p>
    <w:p w14:paraId="7744A709" w14:textId="77777777" w:rsidR="009D337F" w:rsidRPr="00AD0FB7" w:rsidRDefault="009D337F" w:rsidP="00ED03F7">
      <w:pPr>
        <w:spacing w:before="60" w:after="60" w:line="260" w:lineRule="exact"/>
        <w:rPr>
          <w:sz w:val="20"/>
          <w:szCs w:val="20"/>
          <w:lang w:eastAsia="en-GB"/>
        </w:rPr>
      </w:pPr>
      <w:r w:rsidRPr="00AD0FB7">
        <w:rPr>
          <w:b/>
          <w:sz w:val="20"/>
          <w:szCs w:val="20"/>
          <w:lang w:eastAsia="en-GB"/>
        </w:rPr>
        <w:t>Only living things can make copies of themselves.</w:t>
      </w:r>
      <w:r w:rsidRPr="00AD0FB7">
        <w:rPr>
          <w:sz w:val="20"/>
          <w:szCs w:val="20"/>
          <w:lang w:eastAsia="en-GB"/>
        </w:rPr>
        <w:t xml:space="preserve"> Automated manufacturing lines could be suggested as examples of objects being made by non-living systems. Simple robots can be programmed to build copies of themselves.</w:t>
      </w:r>
    </w:p>
    <w:p w14:paraId="1FC8EE4C" w14:textId="1B12DB90" w:rsidR="009D337F" w:rsidRPr="00AD0FB7" w:rsidRDefault="009D337F" w:rsidP="00ED03F7">
      <w:pPr>
        <w:spacing w:before="60" w:after="60" w:line="260" w:lineRule="exact"/>
        <w:rPr>
          <w:sz w:val="20"/>
          <w:szCs w:val="20"/>
          <w:lang w:eastAsia="en-GB"/>
        </w:rPr>
      </w:pPr>
      <w:r w:rsidRPr="00AD0FB7">
        <w:rPr>
          <w:b/>
          <w:sz w:val="20"/>
          <w:szCs w:val="20"/>
          <w:lang w:eastAsia="en-GB"/>
        </w:rPr>
        <w:t>Stem cells should be used for medicine</w:t>
      </w:r>
      <w:r w:rsidRPr="00AD0FB7">
        <w:rPr>
          <w:sz w:val="20"/>
          <w:szCs w:val="20"/>
          <w:lang w:eastAsia="en-GB"/>
        </w:rPr>
        <w:t xml:space="preserve"> Encourage students to think about different approaches people may take to this decision. </w:t>
      </w:r>
      <w:r w:rsidR="00AD0FB7">
        <w:rPr>
          <w:sz w:val="20"/>
          <w:szCs w:val="20"/>
          <w:lang w:eastAsia="en-GB"/>
        </w:rPr>
        <w:br/>
      </w:r>
      <w:r w:rsidRPr="00AD0FB7">
        <w:rPr>
          <w:sz w:val="20"/>
          <w:szCs w:val="20"/>
          <w:lang w:eastAsia="en-GB"/>
        </w:rPr>
        <w:t>For example, for some people think stem cells in medicine is unnatural, and they should not be carried out. However, some think that it could cure diseases which currently have no cure, so would be good to use.</w:t>
      </w:r>
    </w:p>
    <w:p w14:paraId="0EBD54DA" w14:textId="77777777" w:rsidR="00A13894" w:rsidRPr="004B5A48" w:rsidRDefault="00A13894" w:rsidP="00A13894">
      <w:pPr>
        <w:spacing w:before="60" w:after="60"/>
        <w:rPr>
          <w:sz w:val="20"/>
          <w:szCs w:val="20"/>
        </w:rPr>
      </w:pPr>
    </w:p>
    <w:p w14:paraId="7977E757" w14:textId="77777777" w:rsidR="00A13894" w:rsidRDefault="00A13894" w:rsidP="006322D2">
      <w:pPr>
        <w:pStyle w:val="Text"/>
        <w:spacing w:before="60" w:after="60"/>
        <w:ind w:right="0"/>
        <w:rPr>
          <w:sz w:val="20"/>
          <w:szCs w:val="20"/>
        </w:rPr>
        <w:sectPr w:rsidR="00A13894" w:rsidSect="00A13894">
          <w:headerReference w:type="default" r:id="rId15"/>
          <w:footerReference w:type="default" r:id="rId16"/>
          <w:pgSz w:w="11906" w:h="16838"/>
          <w:pgMar w:top="1701" w:right="851" w:bottom="1418" w:left="851" w:header="709" w:footer="454" w:gutter="0"/>
          <w:cols w:num="2" w:space="708"/>
          <w:docGrid w:linePitch="360"/>
        </w:sectPr>
      </w:pPr>
    </w:p>
    <w:p w14:paraId="52684C16" w14:textId="5BC52E47" w:rsidR="00551083" w:rsidRDefault="009D337F" w:rsidP="00A13894">
      <w:pPr>
        <w:pStyle w:val="Text"/>
        <w:spacing w:before="60" w:after="60"/>
        <w:ind w:right="0"/>
      </w:pPr>
      <w:r w:rsidRPr="00321737">
        <w:rPr>
          <w:noProof/>
        </w:rPr>
        <mc:AlternateContent>
          <mc:Choice Requires="wps">
            <w:drawing>
              <wp:anchor distT="0" distB="0" distL="114300" distR="114300" simplePos="0" relativeHeight="251660288" behindDoc="0" locked="0" layoutInCell="1" allowOverlap="1" wp14:anchorId="3B841FF5" wp14:editId="26DB9BC5">
                <wp:simplePos x="0" y="0"/>
                <wp:positionH relativeFrom="column">
                  <wp:posOffset>-3175</wp:posOffset>
                </wp:positionH>
                <wp:positionV relativeFrom="paragraph">
                  <wp:posOffset>2575560</wp:posOffset>
                </wp:positionV>
                <wp:extent cx="6409690" cy="1403985"/>
                <wp:effectExtent l="0" t="0" r="0" b="5715"/>
                <wp:wrapNone/>
                <wp:docPr id="31"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403985"/>
                        </a:xfrm>
                        <a:prstGeom prst="roundRect">
                          <a:avLst>
                            <a:gd name="adj" fmla="val 9894"/>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1026969B" w14:textId="77777777" w:rsidR="00A13894" w:rsidRPr="009C1923" w:rsidRDefault="00A13894" w:rsidP="00A13894">
                            <w:pPr>
                              <w:spacing w:after="0" w:line="360" w:lineRule="auto"/>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336C6A49" w14:textId="77777777" w:rsidR="00A13894" w:rsidRPr="009C1923" w:rsidRDefault="00A13894" w:rsidP="00A13894">
                            <w:pPr>
                              <w:spacing w:after="0" w:line="360" w:lineRule="auto"/>
                              <w:rPr>
                                <w:rFonts w:cs="Arial"/>
                                <w:color w:val="000000"/>
                                <w:sz w:val="12"/>
                                <w:szCs w:val="12"/>
                              </w:rPr>
                            </w:pPr>
                            <w:r w:rsidRPr="009C1923">
                              <w:rPr>
                                <w:rFonts w:cs="Arial"/>
                                <w:color w:val="000000"/>
                                <w:sz w:val="12"/>
                                <w:szCs w:val="12"/>
                              </w:rPr>
                              <w:t>OCR acknowledges the use of the following content: n/a</w:t>
                            </w:r>
                          </w:p>
                          <w:p w14:paraId="61365247" w14:textId="77777777" w:rsidR="00A13894" w:rsidRPr="00580794" w:rsidRDefault="00A13894" w:rsidP="00A13894">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7"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B841FF5" id="Rounded Rectangle 31"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5pt;margin-top:202.8pt;width:504.7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" fillcolor="#d8d8d8" stroked="f" strokeweight="2pt">
                <v:textbox>
                  <w:txbxContent>
                    <w:p w14:paraId="1026969B" w14:textId="77777777" w:rsidR="00A13894" w:rsidRPr="009C1923" w:rsidRDefault="00A13894" w:rsidP="00A13894">
                      <w:pPr>
                        <w:spacing w:after="0" w:line="360" w:lineRule="auto"/>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336C6A49" w14:textId="77777777" w:rsidR="00A13894" w:rsidRPr="009C1923" w:rsidRDefault="00A13894" w:rsidP="00A13894">
                      <w:pPr>
                        <w:spacing w:after="0" w:line="360" w:lineRule="auto"/>
                        <w:rPr>
                          <w:rFonts w:cs="Arial"/>
                          <w:color w:val="000000"/>
                          <w:sz w:val="12"/>
                          <w:szCs w:val="12"/>
                        </w:rPr>
                      </w:pPr>
                      <w:r w:rsidRPr="009C1923">
                        <w:rPr>
                          <w:rFonts w:cs="Arial"/>
                          <w:color w:val="000000"/>
                          <w:sz w:val="12"/>
                          <w:szCs w:val="12"/>
                        </w:rPr>
                        <w:t>OCR acknowledges the use of the following content: n/a</w:t>
                      </w:r>
                    </w:p>
                    <w:p w14:paraId="61365247" w14:textId="77777777" w:rsidR="00A13894" w:rsidRPr="00580794" w:rsidRDefault="00A13894" w:rsidP="00A13894">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8" w:history="1">
                        <w:r w:rsidRPr="009C1923">
                          <w:rPr>
                            <w:rFonts w:cs="Arial"/>
                            <w:color w:val="0000FF"/>
                            <w:sz w:val="12"/>
                            <w:szCs w:val="12"/>
                            <w:u w:val="single"/>
                          </w:rPr>
                          <w:t>resources.feedback@ocr.org.uk</w:t>
                        </w:r>
                      </w:hyperlink>
                    </w:p>
                  </w:txbxContent>
                </v:textbox>
              </v:roundrect>
            </w:pict>
          </mc:Fallback>
        </mc:AlternateContent>
      </w:r>
      <w:r w:rsidRPr="00321737">
        <w:rPr>
          <w:noProof/>
        </w:rPr>
        <mc:AlternateContent>
          <mc:Choice Requires="wps">
            <w:drawing>
              <wp:anchor distT="0" distB="0" distL="114300" distR="114300" simplePos="0" relativeHeight="251659264" behindDoc="0" locked="0" layoutInCell="1" allowOverlap="1" wp14:anchorId="0C351A79" wp14:editId="1EF7E367">
                <wp:simplePos x="0" y="0"/>
                <wp:positionH relativeFrom="column">
                  <wp:posOffset>-7620</wp:posOffset>
                </wp:positionH>
                <wp:positionV relativeFrom="paragraph">
                  <wp:posOffset>1664970</wp:posOffset>
                </wp:positionV>
                <wp:extent cx="6281420" cy="9144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4400"/>
                        </a:xfrm>
                        <a:prstGeom prst="rect">
                          <a:avLst/>
                        </a:prstGeom>
                        <a:noFill/>
                        <a:ln w="9525">
                          <a:noFill/>
                          <a:miter lim="800000"/>
                          <a:headEnd/>
                          <a:tailEnd/>
                        </a:ln>
                      </wps:spPr>
                      <wps:txbx>
                        <w:txbxContent>
                          <w:p w14:paraId="2121AA44" w14:textId="77777777" w:rsidR="00A13894" w:rsidRPr="00795087" w:rsidRDefault="00A13894" w:rsidP="00A13894">
                            <w:pPr>
                              <w:suppressAutoHyphens/>
                              <w:autoSpaceDE w:val="0"/>
                              <w:autoSpaceDN w:val="0"/>
                              <w:adjustRightInd w:val="0"/>
                              <w:spacing w:after="57" w:line="288" w:lineRule="auto"/>
                              <w:textAlignment w:val="center"/>
                              <w:rPr>
                                <w:rFonts w:cs="Arial"/>
                                <w:color w:val="000000"/>
                                <w:sz w:val="16"/>
                                <w:szCs w:val="16"/>
                              </w:rPr>
                            </w:pPr>
                            <w:r w:rsidRPr="00795087">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9" w:history="1">
                              <w:r w:rsidRPr="00321737">
                                <w:rPr>
                                  <w:rStyle w:val="hyperlinks"/>
                                  <w:rFonts w:cs="Arial"/>
                                  <w:color w:val="0000FF"/>
                                  <w:sz w:val="16"/>
                                  <w:szCs w:val="16"/>
                                  <w:u w:val="single"/>
                                </w:rPr>
                                <w:t>www.ocr.org.uk/expression-of-interest</w:t>
                              </w:r>
                            </w:hyperlink>
                          </w:p>
                          <w:p w14:paraId="238DC0B5" w14:textId="77777777" w:rsidR="00A13894" w:rsidRPr="00795087" w:rsidRDefault="00A13894" w:rsidP="00A13894">
                            <w:pPr>
                              <w:suppressAutoHyphens/>
                              <w:autoSpaceDE w:val="0"/>
                              <w:autoSpaceDN w:val="0"/>
                              <w:adjustRightInd w:val="0"/>
                              <w:spacing w:after="57" w:line="288" w:lineRule="auto"/>
                              <w:textAlignment w:val="center"/>
                              <w:rPr>
                                <w:rFonts w:cs="Arial"/>
                                <w:color w:val="0000FF"/>
                                <w:sz w:val="16"/>
                                <w:szCs w:val="16"/>
                                <w:u w:val="thick"/>
                              </w:rPr>
                            </w:pPr>
                            <w:r w:rsidRPr="00795087">
                              <w:rPr>
                                <w:rFonts w:cs="Arial"/>
                                <w:color w:val="000000"/>
                                <w:sz w:val="16"/>
                                <w:szCs w:val="16"/>
                              </w:rPr>
                              <w:t xml:space="preserve">Looking for a resource? There is now a quick and easy search tool to help find free resources for your qualification: </w:t>
                            </w:r>
                            <w:r w:rsidRPr="00795087">
                              <w:rPr>
                                <w:rFonts w:cs="Arial"/>
                                <w:color w:val="000000"/>
                                <w:sz w:val="16"/>
                                <w:szCs w:val="16"/>
                              </w:rPr>
                              <w:br/>
                            </w:r>
                            <w:hyperlink r:id="rId20" w:history="1">
                              <w:r w:rsidRPr="00321737">
                                <w:rPr>
                                  <w:rStyle w:val="hyperlinks"/>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51A79" id="_x0000_t202" coordsize="21600,21600" o:spt="202" path="m,l,21600r21600,l21600,xe">
                <v:stroke joinstyle="miter"/>
                <v:path gradientshapeok="t" o:connecttype="rect"/>
              </v:shapetype>
              <v:shape id="Text Box 2" o:spid="_x0000_s1027" type="#_x0000_t202" style="position:absolute;margin-left:-.6pt;margin-top:131.1pt;width:494.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" filled="f" stroked="f">
                <v:textbox>
                  <w:txbxContent>
                    <w:p w14:paraId="2121AA44" w14:textId="77777777" w:rsidR="00A13894" w:rsidRPr="00795087" w:rsidRDefault="00A13894" w:rsidP="00A13894">
                      <w:pPr>
                        <w:suppressAutoHyphens/>
                        <w:autoSpaceDE w:val="0"/>
                        <w:autoSpaceDN w:val="0"/>
                        <w:adjustRightInd w:val="0"/>
                        <w:spacing w:after="57" w:line="288" w:lineRule="auto"/>
                        <w:textAlignment w:val="center"/>
                        <w:rPr>
                          <w:rFonts w:cs="Arial"/>
                          <w:color w:val="000000"/>
                          <w:sz w:val="16"/>
                          <w:szCs w:val="16"/>
                        </w:rPr>
                      </w:pPr>
                      <w:r w:rsidRPr="00795087">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21" w:history="1">
                        <w:r w:rsidRPr="00321737">
                          <w:rPr>
                            <w:rStyle w:val="hyperlinks"/>
                            <w:rFonts w:cs="Arial"/>
                            <w:color w:val="0000FF"/>
                            <w:sz w:val="16"/>
                            <w:szCs w:val="16"/>
                            <w:u w:val="single"/>
                          </w:rPr>
                          <w:t>www.ocr.org.uk/expression-of-interest</w:t>
                        </w:r>
                      </w:hyperlink>
                    </w:p>
                    <w:p w14:paraId="238DC0B5" w14:textId="77777777" w:rsidR="00A13894" w:rsidRPr="00795087" w:rsidRDefault="00A13894" w:rsidP="00A13894">
                      <w:pPr>
                        <w:suppressAutoHyphens/>
                        <w:autoSpaceDE w:val="0"/>
                        <w:autoSpaceDN w:val="0"/>
                        <w:adjustRightInd w:val="0"/>
                        <w:spacing w:after="57" w:line="288" w:lineRule="auto"/>
                        <w:textAlignment w:val="center"/>
                        <w:rPr>
                          <w:rFonts w:cs="Arial"/>
                          <w:color w:val="0000FF"/>
                          <w:sz w:val="16"/>
                          <w:szCs w:val="16"/>
                          <w:u w:val="thick"/>
                        </w:rPr>
                      </w:pPr>
                      <w:r w:rsidRPr="00795087">
                        <w:rPr>
                          <w:rFonts w:cs="Arial"/>
                          <w:color w:val="000000"/>
                          <w:sz w:val="16"/>
                          <w:szCs w:val="16"/>
                        </w:rPr>
                        <w:t xml:space="preserve">Looking for a resource? There is now a quick and easy search tool to help find free resources for your qualification: </w:t>
                      </w:r>
                      <w:r w:rsidRPr="00795087">
                        <w:rPr>
                          <w:rFonts w:cs="Arial"/>
                          <w:color w:val="000000"/>
                          <w:sz w:val="16"/>
                          <w:szCs w:val="16"/>
                        </w:rPr>
                        <w:br/>
                      </w:r>
                      <w:hyperlink r:id="rId22" w:history="1">
                        <w:r w:rsidRPr="00321737">
                          <w:rPr>
                            <w:rStyle w:val="hyperlinks"/>
                            <w:rFonts w:cs="Arial"/>
                            <w:color w:val="0000FF"/>
                            <w:sz w:val="16"/>
                            <w:szCs w:val="16"/>
                            <w:u w:val="single"/>
                          </w:rPr>
                          <w:t>www.ocr.org.uk/i-want-to/find-resources/</w:t>
                        </w:r>
                      </w:hyperlink>
                    </w:p>
                  </w:txbxContent>
                </v:textbox>
              </v:shape>
            </w:pict>
          </mc:Fallback>
        </mc:AlternateContent>
      </w:r>
      <w:r w:rsidRPr="00321737">
        <w:rPr>
          <w:noProof/>
        </w:rPr>
        <w:drawing>
          <wp:anchor distT="0" distB="0" distL="114300" distR="114300" simplePos="0" relativeHeight="251661312" behindDoc="1" locked="0" layoutInCell="1" allowOverlap="1" wp14:anchorId="3F64492C" wp14:editId="52D3B5F2">
            <wp:simplePos x="0" y="0"/>
            <wp:positionH relativeFrom="column">
              <wp:posOffset>73660</wp:posOffset>
            </wp:positionH>
            <wp:positionV relativeFrom="paragraph">
              <wp:posOffset>281627</wp:posOffset>
            </wp:positionV>
            <wp:extent cx="1574165" cy="1212850"/>
            <wp:effectExtent l="0" t="0" r="6985" b="6350"/>
            <wp:wrapTight wrapText="bothSides">
              <wp:wrapPolygon edited="0">
                <wp:start x="0" y="0"/>
                <wp:lineTo x="0" y="21374"/>
                <wp:lineTo x="21434" y="21374"/>
                <wp:lineTo x="21434" y="0"/>
                <wp:lineTo x="0" y="0"/>
              </wp:wrapPolygon>
            </wp:wrapTight>
            <wp:docPr id="28" name="Picture 28" descr="We value your feedback" title="We value your feedback">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back_colour.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74165" cy="1212850"/>
                    </a:xfrm>
                    <a:prstGeom prst="rect">
                      <a:avLst/>
                    </a:prstGeom>
                  </pic:spPr>
                </pic:pic>
              </a:graphicData>
            </a:graphic>
            <wp14:sizeRelH relativeFrom="page">
              <wp14:pctWidth>0</wp14:pctWidth>
            </wp14:sizeRelH>
            <wp14:sizeRelV relativeFrom="page">
              <wp14:pctHeight>0</wp14:pctHeight>
            </wp14:sizeRelV>
          </wp:anchor>
        </w:drawing>
      </w:r>
    </w:p>
    <w:sectPr w:rsidR="00551083" w:rsidSect="00A13894">
      <w:type w:val="continuous"/>
      <w:pgSz w:w="11906" w:h="16838"/>
      <w:pgMar w:top="1701" w:right="851" w:bottom="1418"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754ED" w14:textId="77777777" w:rsidR="0006633B" w:rsidRDefault="0006633B" w:rsidP="00D21C92">
      <w:r>
        <w:separator/>
      </w:r>
    </w:p>
  </w:endnote>
  <w:endnote w:type="continuationSeparator" w:id="0">
    <w:p w14:paraId="7E99F5D2" w14:textId="77777777" w:rsidR="0006633B" w:rsidRDefault="0006633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D865E" w14:textId="5EFA9F60" w:rsidR="00E35479" w:rsidRPr="00E35479" w:rsidRDefault="00E35479" w:rsidP="00E35479">
    <w:pPr>
      <w:widowControl w:val="0"/>
      <w:tabs>
        <w:tab w:val="center" w:pos="5103"/>
        <w:tab w:val="right" w:pos="10204"/>
      </w:tabs>
      <w:autoSpaceDE w:val="0"/>
      <w:autoSpaceDN w:val="0"/>
      <w:adjustRightInd w:val="0"/>
      <w:spacing w:after="40" w:line="240" w:lineRule="auto"/>
      <w:jc w:val="center"/>
      <w:rPr>
        <w:b/>
        <w:sz w:val="16"/>
        <w:szCs w:val="16"/>
      </w:rPr>
    </w:pPr>
    <w:r>
      <w:rPr>
        <w:b/>
        <w:noProof/>
        <w:sz w:val="16"/>
        <w:szCs w:val="16"/>
      </w:rPr>
      <mc:AlternateContent>
        <mc:Choice Requires="wps">
          <w:drawing>
            <wp:anchor distT="0" distB="0" distL="114300" distR="114300" simplePos="0" relativeHeight="251667968" behindDoc="0" locked="0" layoutInCell="1" allowOverlap="1" wp14:anchorId="41A02263" wp14:editId="75ADB66B">
              <wp:simplePos x="0" y="0"/>
              <wp:positionH relativeFrom="column">
                <wp:posOffset>-561340</wp:posOffset>
              </wp:positionH>
              <wp:positionV relativeFrom="paragraph">
                <wp:posOffset>-116564</wp:posOffset>
              </wp:positionV>
              <wp:extent cx="756539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7565390" cy="0"/>
                      </a:xfrm>
                      <a:prstGeom prst="line">
                        <a:avLst/>
                      </a:prstGeom>
                      <a:ln w="15875">
                        <a:solidFill>
                          <a:srgbClr val="8FC4E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4B9D7" id="Straight Connector 1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44.2pt,-9.2pt" to="55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" strokecolor="#8fc4e6" strokeweight="1.25pt">
              <v:stroke joinstyle="miter"/>
            </v:line>
          </w:pict>
        </mc:Fallback>
      </mc:AlternateContent>
    </w:r>
    <w:r w:rsidR="00F150E9" w:rsidRPr="00E35479">
      <w:rPr>
        <w:b/>
        <w:sz w:val="16"/>
        <w:szCs w:val="16"/>
      </w:rPr>
      <w:t>ELB 2</w:t>
    </w:r>
    <w:r w:rsidR="00E53D4C">
      <w:rPr>
        <w:b/>
        <w:sz w:val="16"/>
        <w:szCs w:val="16"/>
      </w:rPr>
      <w:t>a-2k</w:t>
    </w:r>
  </w:p>
  <w:p w14:paraId="08F67DC3" w14:textId="315077CA" w:rsidR="00E35479" w:rsidRPr="00E35479" w:rsidRDefault="00937FF3" w:rsidP="00E35479">
    <w:pPr>
      <w:widowControl w:val="0"/>
      <w:tabs>
        <w:tab w:val="center" w:pos="5103"/>
        <w:tab w:val="right" w:pos="10204"/>
      </w:tabs>
      <w:autoSpaceDE w:val="0"/>
      <w:autoSpaceDN w:val="0"/>
      <w:adjustRightInd w:val="0"/>
      <w:spacing w:after="40" w:line="240" w:lineRule="auto"/>
      <w:jc w:val="center"/>
      <w:rPr>
        <w:noProof/>
        <w:sz w:val="16"/>
        <w:szCs w:val="16"/>
      </w:rPr>
    </w:pPr>
    <w:r w:rsidRPr="00E35479">
      <w:rPr>
        <w:sz w:val="16"/>
        <w:szCs w:val="16"/>
      </w:rPr>
      <w:fldChar w:fldCharType="begin"/>
    </w:r>
    <w:r w:rsidRPr="00E35479">
      <w:rPr>
        <w:sz w:val="16"/>
        <w:szCs w:val="16"/>
      </w:rPr>
      <w:instrText xml:space="preserve"> PAGE   \* MERGEFORMAT </w:instrText>
    </w:r>
    <w:r w:rsidRPr="00E35479">
      <w:rPr>
        <w:sz w:val="16"/>
        <w:szCs w:val="16"/>
      </w:rPr>
      <w:fldChar w:fldCharType="separate"/>
    </w:r>
    <w:r w:rsidR="006840F3" w:rsidRPr="00E35479">
      <w:rPr>
        <w:noProof/>
        <w:sz w:val="16"/>
        <w:szCs w:val="16"/>
      </w:rPr>
      <w:t>2</w:t>
    </w:r>
    <w:r w:rsidRPr="00E35479">
      <w:rPr>
        <w:noProof/>
        <w:sz w:val="16"/>
        <w:szCs w:val="16"/>
      </w:rPr>
      <w:fldChar w:fldCharType="end"/>
    </w:r>
  </w:p>
  <w:p w14:paraId="7DD0BB81" w14:textId="7DE9A5D8" w:rsidR="00360AE7" w:rsidRPr="00E35479" w:rsidRDefault="00E35479" w:rsidP="00E35479">
    <w:pPr>
      <w:widowControl w:val="0"/>
      <w:tabs>
        <w:tab w:val="center" w:pos="5103"/>
        <w:tab w:val="right" w:pos="10204"/>
      </w:tabs>
      <w:autoSpaceDE w:val="0"/>
      <w:autoSpaceDN w:val="0"/>
      <w:adjustRightInd w:val="0"/>
      <w:spacing w:after="40" w:line="240" w:lineRule="auto"/>
      <w:jc w:val="center"/>
      <w:rPr>
        <w:rFonts w:cs="Arial"/>
        <w:sz w:val="16"/>
        <w:szCs w:val="16"/>
      </w:rPr>
    </w:pPr>
    <w:r w:rsidRPr="00E35479">
      <w:rPr>
        <w:rFonts w:cs="Arial"/>
        <w:sz w:val="16"/>
        <w:szCs w:val="16"/>
      </w:rPr>
      <w:t xml:space="preserve">These resources have been adapted from the OUP Twenty First Century resources written for R591 with kind permission of </w:t>
    </w:r>
    <w:r w:rsidR="001C5CFF">
      <w:rPr>
        <w:rFonts w:cs="Arial"/>
        <w:sz w:val="16"/>
        <w:szCs w:val="16"/>
      </w:rPr>
      <w:br/>
    </w:r>
    <w:r w:rsidRPr="00E35479">
      <w:rPr>
        <w:rFonts w:cs="Arial"/>
        <w:sz w:val="16"/>
        <w:szCs w:val="16"/>
      </w:rPr>
      <w:t>Oxford University Press, University of York Science Education Group supported by the Salters' Institute, and the Nuffield Foundation.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A1325" w14:textId="2BF807DA" w:rsidR="00EB1E08" w:rsidRPr="00E35479" w:rsidRDefault="00EB1E08" w:rsidP="00EB1E08">
    <w:pPr>
      <w:widowControl w:val="0"/>
      <w:tabs>
        <w:tab w:val="center" w:pos="5103"/>
        <w:tab w:val="right" w:pos="10204"/>
      </w:tabs>
      <w:autoSpaceDE w:val="0"/>
      <w:autoSpaceDN w:val="0"/>
      <w:adjustRightInd w:val="0"/>
      <w:spacing w:after="40" w:line="240" w:lineRule="auto"/>
      <w:jc w:val="center"/>
      <w:rPr>
        <w:b/>
        <w:sz w:val="16"/>
        <w:szCs w:val="16"/>
      </w:rPr>
    </w:pPr>
    <w:r>
      <w:rPr>
        <w:b/>
        <w:noProof/>
        <w:sz w:val="16"/>
        <w:szCs w:val="16"/>
      </w:rPr>
      <mc:AlternateContent>
        <mc:Choice Requires="wps">
          <w:drawing>
            <wp:anchor distT="0" distB="0" distL="114300" distR="114300" simplePos="0" relativeHeight="251676160" behindDoc="0" locked="0" layoutInCell="1" allowOverlap="1" wp14:anchorId="1D5A8B93" wp14:editId="32F51086">
              <wp:simplePos x="0" y="0"/>
              <wp:positionH relativeFrom="column">
                <wp:posOffset>-561340</wp:posOffset>
              </wp:positionH>
              <wp:positionV relativeFrom="paragraph">
                <wp:posOffset>-49530</wp:posOffset>
              </wp:positionV>
              <wp:extent cx="756539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7565390" cy="0"/>
                      </a:xfrm>
                      <a:prstGeom prst="line">
                        <a:avLst/>
                      </a:prstGeom>
                      <a:ln w="15875">
                        <a:solidFill>
                          <a:srgbClr val="8FC4E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7EF13" id="Straight Connector 17"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44.2pt,-3.9pt" to="55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" strokecolor="#8fc4e6" strokeweight="1.25pt">
              <v:stroke joinstyle="miter"/>
            </v:line>
          </w:pict>
        </mc:Fallback>
      </mc:AlternateContent>
    </w:r>
    <w:r w:rsidRPr="00E35479">
      <w:rPr>
        <w:b/>
        <w:sz w:val="16"/>
        <w:szCs w:val="16"/>
      </w:rPr>
      <w:t>ELB 2</w:t>
    </w:r>
    <w:r w:rsidR="00E53D4C">
      <w:rPr>
        <w:b/>
        <w:sz w:val="16"/>
        <w:szCs w:val="16"/>
      </w:rPr>
      <w:t>a-2k</w:t>
    </w:r>
  </w:p>
  <w:p w14:paraId="516D246B" w14:textId="77777777" w:rsidR="00EB1E08" w:rsidRPr="00E35479" w:rsidRDefault="00EB1E08" w:rsidP="00EB1E08">
    <w:pPr>
      <w:widowControl w:val="0"/>
      <w:tabs>
        <w:tab w:val="center" w:pos="5103"/>
        <w:tab w:val="right" w:pos="10204"/>
      </w:tabs>
      <w:autoSpaceDE w:val="0"/>
      <w:autoSpaceDN w:val="0"/>
      <w:adjustRightInd w:val="0"/>
      <w:spacing w:after="40" w:line="240" w:lineRule="auto"/>
      <w:jc w:val="center"/>
      <w:rPr>
        <w:noProof/>
        <w:sz w:val="16"/>
        <w:szCs w:val="16"/>
      </w:rPr>
    </w:pPr>
    <w:r w:rsidRPr="00E35479">
      <w:rPr>
        <w:sz w:val="16"/>
        <w:szCs w:val="16"/>
      </w:rPr>
      <w:fldChar w:fldCharType="begin"/>
    </w:r>
    <w:r w:rsidRPr="00E35479">
      <w:rPr>
        <w:sz w:val="16"/>
        <w:szCs w:val="16"/>
      </w:rPr>
      <w:instrText xml:space="preserve"> PAGE   \* MERGEFORMAT </w:instrText>
    </w:r>
    <w:r w:rsidRPr="00E35479">
      <w:rPr>
        <w:sz w:val="16"/>
        <w:szCs w:val="16"/>
      </w:rPr>
      <w:fldChar w:fldCharType="separate"/>
    </w:r>
    <w:r>
      <w:rPr>
        <w:sz w:val="16"/>
        <w:szCs w:val="16"/>
      </w:rPr>
      <w:t>4</w:t>
    </w:r>
    <w:r w:rsidRPr="00E35479">
      <w:rPr>
        <w:noProof/>
        <w:sz w:val="16"/>
        <w:szCs w:val="16"/>
      </w:rPr>
      <w:fldChar w:fldCharType="end"/>
    </w:r>
  </w:p>
  <w:p w14:paraId="0C886DA6" w14:textId="3B00FD2D" w:rsidR="006552B3" w:rsidRPr="00EB1E08" w:rsidRDefault="00EB1E08" w:rsidP="00EB1E08">
    <w:pPr>
      <w:widowControl w:val="0"/>
      <w:tabs>
        <w:tab w:val="center" w:pos="5103"/>
        <w:tab w:val="right" w:pos="10204"/>
      </w:tabs>
      <w:autoSpaceDE w:val="0"/>
      <w:autoSpaceDN w:val="0"/>
      <w:adjustRightInd w:val="0"/>
      <w:spacing w:after="40" w:line="240" w:lineRule="auto"/>
      <w:jc w:val="center"/>
      <w:rPr>
        <w:rFonts w:cs="Arial"/>
        <w:sz w:val="16"/>
        <w:szCs w:val="16"/>
      </w:rPr>
    </w:pPr>
    <w:r w:rsidRPr="00E35479">
      <w:rPr>
        <w:rFonts w:cs="Arial"/>
        <w:sz w:val="16"/>
        <w:szCs w:val="16"/>
      </w:rPr>
      <w:t xml:space="preserve">These resources have been adapted from the OUP Twenty First Century resources written for R591 with kind permission of </w:t>
    </w:r>
    <w:r>
      <w:rPr>
        <w:rFonts w:cs="Arial"/>
        <w:sz w:val="16"/>
        <w:szCs w:val="16"/>
      </w:rPr>
      <w:br/>
    </w:r>
    <w:r w:rsidRPr="00E35479">
      <w:rPr>
        <w:rFonts w:cs="Arial"/>
        <w:sz w:val="16"/>
        <w:szCs w:val="16"/>
      </w:rPr>
      <w:t>Oxford University Press, University of York Science Education Group supported by the Salters' Institute, and the Nuffield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37E24" w14:textId="77777777" w:rsidR="0006633B" w:rsidRDefault="0006633B" w:rsidP="00D21C92">
      <w:r>
        <w:separator/>
      </w:r>
    </w:p>
  </w:footnote>
  <w:footnote w:type="continuationSeparator" w:id="0">
    <w:p w14:paraId="061DB602" w14:textId="77777777" w:rsidR="0006633B" w:rsidRDefault="0006633B"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2A4F8" w14:textId="5573D5B4" w:rsidR="00D04336" w:rsidRPr="00533760" w:rsidRDefault="00FF7363" w:rsidP="00EB7082">
    <w:pPr>
      <w:pStyle w:val="Header"/>
      <w:rPr>
        <w:sz w:val="14"/>
        <w:szCs w:val="14"/>
      </w:rPr>
    </w:pPr>
    <w:r w:rsidRPr="00533760">
      <w:rPr>
        <w:noProof/>
        <w:sz w:val="14"/>
        <w:szCs w:val="14"/>
      </w:rPr>
      <w:drawing>
        <wp:anchor distT="0" distB="0" distL="114300" distR="114300" simplePos="0" relativeHeight="251679232" behindDoc="1" locked="0" layoutInCell="1" allowOverlap="1" wp14:anchorId="45E07F09" wp14:editId="0D3726E8">
          <wp:simplePos x="0" y="0"/>
          <wp:positionH relativeFrom="column">
            <wp:posOffset>-559435</wp:posOffset>
          </wp:positionH>
          <wp:positionV relativeFrom="paragraph">
            <wp:posOffset>-431800</wp:posOffset>
          </wp:positionV>
          <wp:extent cx="7557770" cy="1078230"/>
          <wp:effectExtent l="0" t="0" r="5080" b="7620"/>
          <wp:wrapTight wrapText="bothSides">
            <wp:wrapPolygon edited="0">
              <wp:start x="0" y="0"/>
              <wp:lineTo x="0" y="21371"/>
              <wp:lineTo x="21560" y="21371"/>
              <wp:lineTo x="21560" y="0"/>
              <wp:lineTo x="0" y="0"/>
            </wp:wrapPolygon>
          </wp:wrapTight>
          <wp:docPr id="3" name="Picture 3" descr="OCR Entry Level Science Teacher Instructions EL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_OUP_York_TEP_ELB_2d-2e_port_front.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5F971" w14:textId="634A4722" w:rsidR="008924DC" w:rsidRPr="004A38E3" w:rsidRDefault="008924DC" w:rsidP="00D21C92">
    <w:pPr>
      <w:pStyle w:val="Header"/>
      <w:rPr>
        <w:sz w:val="8"/>
        <w:szCs w:val="16"/>
      </w:rPr>
    </w:pPr>
    <w:r w:rsidRPr="004A38E3">
      <w:rPr>
        <w:noProof/>
        <w:sz w:val="8"/>
        <w:szCs w:val="16"/>
      </w:rPr>
      <w:drawing>
        <wp:anchor distT="0" distB="0" distL="114300" distR="114300" simplePos="0" relativeHeight="251678208" behindDoc="1" locked="0" layoutInCell="1" allowOverlap="1" wp14:anchorId="3397BE51" wp14:editId="28DCF61A">
          <wp:simplePos x="0" y="0"/>
          <wp:positionH relativeFrom="column">
            <wp:posOffset>-549910</wp:posOffset>
          </wp:positionH>
          <wp:positionV relativeFrom="paragraph">
            <wp:posOffset>-431165</wp:posOffset>
          </wp:positionV>
          <wp:extent cx="7557770" cy="1078230"/>
          <wp:effectExtent l="0" t="0" r="5080" b="7620"/>
          <wp:wrapTight wrapText="bothSides">
            <wp:wrapPolygon edited="0">
              <wp:start x="0" y="0"/>
              <wp:lineTo x="0" y="21371"/>
              <wp:lineTo x="21560" y="21371"/>
              <wp:lineTo x="21560" y="0"/>
              <wp:lineTo x="0" y="0"/>
            </wp:wrapPolygon>
          </wp:wrapTight>
          <wp:docPr id="9" name="Picture 9" descr="OCR Entry Level Science Teacher Instructions EL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L_OUP_York_TEP_ELB_2a-2c_port_inner.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078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F6E0D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B1CEF"/>
    <w:multiLevelType w:val="multilevel"/>
    <w:tmpl w:val="6C50BAA2"/>
    <w:styleLink w:val="Number"/>
    <w:lvl w:ilvl="0">
      <w:start w:val="1"/>
      <w:numFmt w:val="decimal"/>
      <w:lvlText w:val="%1"/>
      <w:lvlJc w:val="left"/>
      <w:pPr>
        <w:tabs>
          <w:tab w:val="num" w:pos="360"/>
        </w:tabs>
        <w:ind w:left="360" w:hanging="360"/>
      </w:pPr>
      <w:rPr>
        <w:rFonts w:hint="default"/>
        <w:b/>
        <w:i w:val="0"/>
        <w:sz w:val="20"/>
      </w:rPr>
    </w:lvl>
    <w:lvl w:ilvl="1">
      <w:start w:val="1"/>
      <w:numFmt w:val="lowerLetter"/>
      <w:lvlText w:val="%2"/>
      <w:lvlJc w:val="left"/>
      <w:pPr>
        <w:tabs>
          <w:tab w:val="num" w:pos="680"/>
        </w:tabs>
        <w:ind w:left="680" w:hanging="340"/>
      </w:pPr>
      <w:rPr>
        <w:rFonts w:hint="default"/>
        <w:b/>
        <w:bCs w:val="0"/>
        <w:i w:val="0"/>
        <w:iCs w:val="0"/>
        <w:caps w:val="0"/>
        <w:smallCaps w:val="0"/>
        <w:strike w:val="0"/>
        <w:dstrike w:val="0"/>
        <w:outline w:val="0"/>
        <w:shadow w:val="0"/>
        <w:emboss w:val="0"/>
        <w:imprint w:val="0"/>
        <w:vanish w:val="0"/>
        <w:color w:val="000000"/>
        <w:spacing w:val="0"/>
        <w:kern w:val="0"/>
        <w:position w:val="0"/>
        <w:u w:val="none"/>
        <w:vertAlign w:val="baseline"/>
        <w:em w:val="none"/>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222271"/>
    <w:multiLevelType w:val="hybridMultilevel"/>
    <w:tmpl w:val="96ACCDEA"/>
    <w:lvl w:ilvl="0" w:tplc="3A760BA4">
      <w:start w:val="1"/>
      <w:numFmt w:val="bullet"/>
      <w:pStyle w:val="MediumGrid2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C335F"/>
    <w:multiLevelType w:val="hybridMultilevel"/>
    <w:tmpl w:val="82021764"/>
    <w:lvl w:ilvl="0" w:tplc="D3BEB95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4F66E9"/>
    <w:multiLevelType w:val="multilevel"/>
    <w:tmpl w:val="8F808E46"/>
    <w:lvl w:ilvl="0">
      <w:start w:val="1"/>
      <w:numFmt w:val="decimal"/>
      <w:lvlText w:val="%1."/>
      <w:lvlJc w:val="left"/>
      <w:pPr>
        <w:tabs>
          <w:tab w:val="num" w:pos="360"/>
        </w:tabs>
        <w:ind w:left="360" w:hanging="360"/>
      </w:pPr>
      <w:rPr>
        <w:b/>
        <w:i w:val="0"/>
        <w:sz w:val="20"/>
      </w:rPr>
    </w:lvl>
    <w:lvl w:ilvl="1">
      <w:start w:val="1"/>
      <w:numFmt w:val="lowerLetter"/>
      <w:lvlText w:val="%2"/>
      <w:lvlJc w:val="left"/>
      <w:pPr>
        <w:tabs>
          <w:tab w:val="num" w:pos="680"/>
        </w:tabs>
        <w:ind w:left="680" w:hanging="340"/>
      </w:pPr>
      <w:rPr>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21"/>
        </w:tabs>
        <w:ind w:left="1021" w:hanging="34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6622E32"/>
    <w:multiLevelType w:val="hybridMultilevel"/>
    <w:tmpl w:val="A252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42257"/>
    <w:multiLevelType w:val="multilevel"/>
    <w:tmpl w:val="478634E0"/>
    <w:lvl w:ilvl="0">
      <w:start w:val="1"/>
      <w:numFmt w:val="bullet"/>
      <w:pStyle w:val="Bullet1"/>
      <w:lvlText w:val=""/>
      <w:lvlJc w:val="left"/>
      <w:pPr>
        <w:tabs>
          <w:tab w:val="num" w:pos="342"/>
        </w:tabs>
        <w:ind w:left="342" w:hanging="340"/>
      </w:pPr>
      <w:rPr>
        <w:rFonts w:ascii="Symbol" w:hAnsi="Symbol" w:hint="default"/>
        <w:sz w:val="24"/>
      </w:rPr>
    </w:lvl>
    <w:lvl w:ilvl="1">
      <w:start w:val="1"/>
      <w:numFmt w:val="bullet"/>
      <w:pStyle w:val="Bullet2"/>
      <w:lvlText w:val=""/>
      <w:lvlJc w:val="left"/>
      <w:pPr>
        <w:tabs>
          <w:tab w:val="num" w:pos="682"/>
        </w:tabs>
        <w:ind w:left="682" w:hanging="340"/>
      </w:pPr>
      <w:rPr>
        <w:rFonts w:ascii="Symbol" w:hAnsi="Symbol" w:hint="default"/>
        <w:sz w:val="24"/>
      </w:rPr>
    </w:lvl>
    <w:lvl w:ilvl="2">
      <w:start w:val="1"/>
      <w:numFmt w:val="bullet"/>
      <w:pStyle w:val="Bullet3"/>
      <w:lvlText w:val=""/>
      <w:lvlJc w:val="left"/>
      <w:pPr>
        <w:tabs>
          <w:tab w:val="num" w:pos="1023"/>
        </w:tabs>
        <w:ind w:left="1023" w:hanging="341"/>
      </w:pPr>
      <w:rPr>
        <w:rFonts w:ascii="Symbol" w:hAnsi="Symbol" w:hint="default"/>
        <w:sz w:val="24"/>
      </w:rPr>
    </w:lvl>
    <w:lvl w:ilvl="3">
      <w:start w:val="1"/>
      <w:numFmt w:val="bullet"/>
      <w:lvlText w:val=""/>
      <w:lvlJc w:val="left"/>
      <w:pPr>
        <w:tabs>
          <w:tab w:val="num" w:pos="1448"/>
        </w:tabs>
        <w:ind w:left="1448" w:hanging="360"/>
      </w:pPr>
      <w:rPr>
        <w:rFonts w:ascii="Symbol" w:hAnsi="Symbol" w:hint="default"/>
      </w:rPr>
    </w:lvl>
    <w:lvl w:ilvl="4">
      <w:start w:val="1"/>
      <w:numFmt w:val="bullet"/>
      <w:lvlText w:val=""/>
      <w:lvlJc w:val="left"/>
      <w:pPr>
        <w:tabs>
          <w:tab w:val="num" w:pos="1808"/>
        </w:tabs>
        <w:ind w:left="1808" w:hanging="360"/>
      </w:pPr>
      <w:rPr>
        <w:rFonts w:ascii="Symbol" w:hAnsi="Symbol" w:hint="default"/>
      </w:rPr>
    </w:lvl>
    <w:lvl w:ilvl="5">
      <w:start w:val="1"/>
      <w:numFmt w:val="bullet"/>
      <w:lvlText w:val=""/>
      <w:lvlJc w:val="left"/>
      <w:pPr>
        <w:tabs>
          <w:tab w:val="num" w:pos="2168"/>
        </w:tabs>
        <w:ind w:left="2168" w:hanging="360"/>
      </w:pPr>
      <w:rPr>
        <w:rFonts w:ascii="Wingdings" w:hAnsi="Wingdings" w:hint="default"/>
      </w:rPr>
    </w:lvl>
    <w:lvl w:ilvl="6">
      <w:start w:val="1"/>
      <w:numFmt w:val="bullet"/>
      <w:lvlText w:val=""/>
      <w:lvlJc w:val="left"/>
      <w:pPr>
        <w:tabs>
          <w:tab w:val="num" w:pos="2528"/>
        </w:tabs>
        <w:ind w:left="2528" w:hanging="360"/>
      </w:pPr>
      <w:rPr>
        <w:rFonts w:ascii="Wingdings" w:hAnsi="Wingdings" w:hint="default"/>
      </w:rPr>
    </w:lvl>
    <w:lvl w:ilvl="7">
      <w:start w:val="1"/>
      <w:numFmt w:val="bullet"/>
      <w:lvlText w:val=""/>
      <w:lvlJc w:val="left"/>
      <w:pPr>
        <w:tabs>
          <w:tab w:val="num" w:pos="2888"/>
        </w:tabs>
        <w:ind w:left="2888" w:hanging="360"/>
      </w:pPr>
      <w:rPr>
        <w:rFonts w:ascii="Symbol" w:hAnsi="Symbol" w:hint="default"/>
      </w:rPr>
    </w:lvl>
    <w:lvl w:ilvl="8">
      <w:start w:val="1"/>
      <w:numFmt w:val="bullet"/>
      <w:lvlText w:val=""/>
      <w:lvlJc w:val="left"/>
      <w:pPr>
        <w:tabs>
          <w:tab w:val="num" w:pos="3248"/>
        </w:tabs>
        <w:ind w:left="3248" w:hanging="360"/>
      </w:pPr>
      <w:rPr>
        <w:rFonts w:ascii="Symbol" w:hAnsi="Symbol" w:hint="default"/>
      </w:rPr>
    </w:lvl>
  </w:abstractNum>
  <w:abstractNum w:abstractNumId="7" w15:restartNumberingAfterBreak="0">
    <w:nsid w:val="31776455"/>
    <w:multiLevelType w:val="hybridMultilevel"/>
    <w:tmpl w:val="BEFEC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7E6AA5"/>
    <w:multiLevelType w:val="hybridMultilevel"/>
    <w:tmpl w:val="0E44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F15236"/>
    <w:multiLevelType w:val="hybridMultilevel"/>
    <w:tmpl w:val="6AF83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8722F8"/>
    <w:multiLevelType w:val="hybridMultilevel"/>
    <w:tmpl w:val="766A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91501"/>
    <w:multiLevelType w:val="hybridMultilevel"/>
    <w:tmpl w:val="EB54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E65F69"/>
    <w:multiLevelType w:val="multilevel"/>
    <w:tmpl w:val="2050F51C"/>
    <w:lvl w:ilvl="0">
      <w:start w:val="1"/>
      <w:numFmt w:val="decimal"/>
      <w:pStyle w:val="Number1"/>
      <w:lvlText w:val="%1"/>
      <w:lvlJc w:val="left"/>
      <w:pPr>
        <w:tabs>
          <w:tab w:val="num" w:pos="340"/>
        </w:tabs>
        <w:ind w:left="340" w:hanging="340"/>
      </w:pPr>
      <w:rPr>
        <w:rFonts w:ascii="Arial" w:hAnsi="Arial" w:hint="default"/>
        <w:b/>
        <w:i w:val="0"/>
      </w:rPr>
    </w:lvl>
    <w:lvl w:ilvl="1">
      <w:start w:val="1"/>
      <w:numFmt w:val="lowerLetter"/>
      <w:lvlText w:val="(%2)"/>
      <w:lvlJc w:val="left"/>
      <w:pPr>
        <w:tabs>
          <w:tab w:val="num" w:pos="567"/>
        </w:tabs>
        <w:ind w:left="567" w:hanging="340"/>
      </w:pPr>
      <w:rPr>
        <w:rFonts w:ascii="Arial" w:hAnsi="Arial" w:hint="default"/>
        <w:b/>
        <w:i w:val="0"/>
        <w:sz w:val="20"/>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1246765"/>
    <w:multiLevelType w:val="hybridMultilevel"/>
    <w:tmpl w:val="D8DE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E3105E"/>
    <w:multiLevelType w:val="hybridMultilevel"/>
    <w:tmpl w:val="78EC5BBA"/>
    <w:lvl w:ilvl="0" w:tplc="479A3B4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6F733B"/>
    <w:multiLevelType w:val="hybridMultilevel"/>
    <w:tmpl w:val="F58CB962"/>
    <w:lvl w:ilvl="0" w:tplc="7A9E698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A53731"/>
    <w:multiLevelType w:val="hybridMultilevel"/>
    <w:tmpl w:val="4DAE8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2756D5"/>
    <w:multiLevelType w:val="multilevel"/>
    <w:tmpl w:val="6C50BAA2"/>
    <w:numStyleLink w:val="Number10"/>
  </w:abstractNum>
  <w:abstractNum w:abstractNumId="19" w15:restartNumberingAfterBreak="0">
    <w:nsid w:val="7A667946"/>
    <w:multiLevelType w:val="hybridMultilevel"/>
    <w:tmpl w:val="1D6E5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A07A2"/>
    <w:multiLevelType w:val="multilevel"/>
    <w:tmpl w:val="6C50BAA2"/>
    <w:numStyleLink w:val="Number"/>
  </w:abstractNum>
  <w:num w:numId="1">
    <w:abstractNumId w:val="8"/>
  </w:num>
  <w:num w:numId="2">
    <w:abstractNumId w:val="2"/>
  </w:num>
  <w:num w:numId="3">
    <w:abstractNumId w:val="0"/>
  </w:num>
  <w:num w:numId="4">
    <w:abstractNumId w:val="13"/>
  </w:num>
  <w:num w:numId="5">
    <w:abstractNumId w:val="3"/>
  </w:num>
  <w:num w:numId="6">
    <w:abstractNumId w:val="6"/>
  </w:num>
  <w:num w:numId="7">
    <w:abstractNumId w:val="14"/>
  </w:num>
  <w:num w:numId="8">
    <w:abstractNumId w:val="9"/>
  </w:num>
  <w:num w:numId="9">
    <w:abstractNumId w:val="11"/>
  </w:num>
  <w:num w:numId="10">
    <w:abstractNumId w:val="1"/>
  </w:num>
  <w:num w:numId="11">
    <w:abstractNumId w:val="20"/>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2"/>
  </w:num>
  <w:num w:numId="16">
    <w:abstractNumId w:val="19"/>
  </w:num>
  <w:num w:numId="17">
    <w:abstractNumId w:val="10"/>
  </w:num>
  <w:num w:numId="18">
    <w:abstractNumId w:val="4"/>
  </w:num>
  <w:num w:numId="19">
    <w:abstractNumId w:val="17"/>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03D5F"/>
    <w:rsid w:val="00064CD4"/>
    <w:rsid w:val="0006633B"/>
    <w:rsid w:val="000805C5"/>
    <w:rsid w:val="00083F03"/>
    <w:rsid w:val="00085224"/>
    <w:rsid w:val="000C1130"/>
    <w:rsid w:val="000D7D3C"/>
    <w:rsid w:val="00104DF8"/>
    <w:rsid w:val="00122137"/>
    <w:rsid w:val="00134CA9"/>
    <w:rsid w:val="0014632A"/>
    <w:rsid w:val="0016654B"/>
    <w:rsid w:val="00180ED3"/>
    <w:rsid w:val="001B2783"/>
    <w:rsid w:val="001C3787"/>
    <w:rsid w:val="001C5CFF"/>
    <w:rsid w:val="002022CD"/>
    <w:rsid w:val="00204D4D"/>
    <w:rsid w:val="002652A5"/>
    <w:rsid w:val="00265900"/>
    <w:rsid w:val="00274471"/>
    <w:rsid w:val="002804A7"/>
    <w:rsid w:val="002B5830"/>
    <w:rsid w:val="002C372E"/>
    <w:rsid w:val="002D6A1F"/>
    <w:rsid w:val="002F2E8A"/>
    <w:rsid w:val="00321737"/>
    <w:rsid w:val="00332731"/>
    <w:rsid w:val="00333D43"/>
    <w:rsid w:val="00337B68"/>
    <w:rsid w:val="00351C83"/>
    <w:rsid w:val="00360AE7"/>
    <w:rsid w:val="003676B4"/>
    <w:rsid w:val="00384833"/>
    <w:rsid w:val="003A01AC"/>
    <w:rsid w:val="003C7C04"/>
    <w:rsid w:val="003D2CF3"/>
    <w:rsid w:val="003F2F45"/>
    <w:rsid w:val="00423CCB"/>
    <w:rsid w:val="00433F0D"/>
    <w:rsid w:val="00463032"/>
    <w:rsid w:val="00472C2E"/>
    <w:rsid w:val="004A38E3"/>
    <w:rsid w:val="004B5A48"/>
    <w:rsid w:val="004F411A"/>
    <w:rsid w:val="00513A44"/>
    <w:rsid w:val="00533760"/>
    <w:rsid w:val="0053413D"/>
    <w:rsid w:val="00551083"/>
    <w:rsid w:val="005820F2"/>
    <w:rsid w:val="0058629A"/>
    <w:rsid w:val="005960DC"/>
    <w:rsid w:val="005A2AC3"/>
    <w:rsid w:val="005B2ABD"/>
    <w:rsid w:val="006322D2"/>
    <w:rsid w:val="00651168"/>
    <w:rsid w:val="006552B3"/>
    <w:rsid w:val="00671DB8"/>
    <w:rsid w:val="006840F3"/>
    <w:rsid w:val="006B143C"/>
    <w:rsid w:val="006D1D6F"/>
    <w:rsid w:val="007252E0"/>
    <w:rsid w:val="00794BE4"/>
    <w:rsid w:val="007953E7"/>
    <w:rsid w:val="007B5519"/>
    <w:rsid w:val="007B7752"/>
    <w:rsid w:val="007D5571"/>
    <w:rsid w:val="007F3B74"/>
    <w:rsid w:val="008064FC"/>
    <w:rsid w:val="008324A5"/>
    <w:rsid w:val="0084029E"/>
    <w:rsid w:val="00863C0D"/>
    <w:rsid w:val="00867C19"/>
    <w:rsid w:val="008924DC"/>
    <w:rsid w:val="008A1151"/>
    <w:rsid w:val="008A7968"/>
    <w:rsid w:val="008D7F7D"/>
    <w:rsid w:val="008E6607"/>
    <w:rsid w:val="00906EBD"/>
    <w:rsid w:val="00914464"/>
    <w:rsid w:val="00937FF3"/>
    <w:rsid w:val="0095139A"/>
    <w:rsid w:val="00951E9A"/>
    <w:rsid w:val="00993CCB"/>
    <w:rsid w:val="009A013A"/>
    <w:rsid w:val="009A334A"/>
    <w:rsid w:val="009A5976"/>
    <w:rsid w:val="009B0118"/>
    <w:rsid w:val="009D271C"/>
    <w:rsid w:val="009D337F"/>
    <w:rsid w:val="009F4F8E"/>
    <w:rsid w:val="00A13894"/>
    <w:rsid w:val="00A422E6"/>
    <w:rsid w:val="00AB7712"/>
    <w:rsid w:val="00AC6EC7"/>
    <w:rsid w:val="00AD0FB7"/>
    <w:rsid w:val="00B5407A"/>
    <w:rsid w:val="00B567FC"/>
    <w:rsid w:val="00B768FF"/>
    <w:rsid w:val="00C231CB"/>
    <w:rsid w:val="00C360DF"/>
    <w:rsid w:val="00C42387"/>
    <w:rsid w:val="00C52FE5"/>
    <w:rsid w:val="00C55BE0"/>
    <w:rsid w:val="00C83397"/>
    <w:rsid w:val="00CA4837"/>
    <w:rsid w:val="00D04336"/>
    <w:rsid w:val="00D21C92"/>
    <w:rsid w:val="00D36F89"/>
    <w:rsid w:val="00D66DED"/>
    <w:rsid w:val="00D802E6"/>
    <w:rsid w:val="00DA67FE"/>
    <w:rsid w:val="00DE2A29"/>
    <w:rsid w:val="00DF1EC4"/>
    <w:rsid w:val="00E26AF8"/>
    <w:rsid w:val="00E35479"/>
    <w:rsid w:val="00E53D4C"/>
    <w:rsid w:val="00E6397E"/>
    <w:rsid w:val="00EA71DE"/>
    <w:rsid w:val="00EB1E08"/>
    <w:rsid w:val="00EB7082"/>
    <w:rsid w:val="00ED03F7"/>
    <w:rsid w:val="00F07497"/>
    <w:rsid w:val="00F150E9"/>
    <w:rsid w:val="00F165E9"/>
    <w:rsid w:val="00F447AA"/>
    <w:rsid w:val="00F53ED3"/>
    <w:rsid w:val="00F61ACE"/>
    <w:rsid w:val="00FA1F5C"/>
    <w:rsid w:val="00FB2EB4"/>
    <w:rsid w:val="00FF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3E2CF121"/>
  <w15:chartTrackingRefBased/>
  <w15:docId w15:val="{48ECB8D2-9063-4CB3-8AA6-DCB53B7B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C372E"/>
    <w:pPr>
      <w:keepNext/>
      <w:keepLines/>
      <w:spacing w:before="480" w:after="0"/>
      <w:outlineLvl w:val="0"/>
    </w:pPr>
    <w:rPr>
      <w:rFonts w:eastAsia="Times New Roman"/>
      <w:b/>
      <w:bCs/>
      <w:color w:val="8FC4E6"/>
      <w:sz w:val="40"/>
      <w:szCs w:val="28"/>
    </w:rPr>
  </w:style>
  <w:style w:type="paragraph" w:styleId="Heading2">
    <w:name w:val="heading 2"/>
    <w:basedOn w:val="Normal"/>
    <w:next w:val="Normal"/>
    <w:link w:val="Heading2Char"/>
    <w:uiPriority w:val="9"/>
    <w:qFormat/>
    <w:rsid w:val="009D337F"/>
    <w:pPr>
      <w:keepNext/>
      <w:keepLines/>
      <w:spacing w:before="120" w:after="0"/>
      <w:outlineLvl w:val="1"/>
    </w:pPr>
    <w:rPr>
      <w:rFonts w:eastAsia="Times New Roman"/>
      <w:b/>
      <w:bCs/>
      <w:i/>
      <w:color w:val="000000"/>
      <w:sz w:val="28"/>
      <w:szCs w:val="26"/>
    </w:rPr>
  </w:style>
  <w:style w:type="paragraph" w:styleId="Heading3">
    <w:name w:val="heading 3"/>
    <w:basedOn w:val="Normal"/>
    <w:next w:val="Normal"/>
    <w:link w:val="Heading3Char"/>
    <w:uiPriority w:val="9"/>
    <w:qFormat/>
    <w:rsid w:val="00EB7082"/>
    <w:pPr>
      <w:keepNext/>
      <w:keepLines/>
      <w:spacing w:before="120" w:after="0" w:line="240" w:lineRule="auto"/>
      <w:outlineLvl w:val="2"/>
    </w:pPr>
    <w:rPr>
      <w:rFonts w:eastAsia="Times New Roman"/>
      <w:b/>
      <w:bCs/>
      <w:color w:val="8FC4E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2C372E"/>
    <w:rPr>
      <w:rFonts w:ascii="Arial" w:eastAsia="Times New Roman" w:hAnsi="Arial"/>
      <w:b/>
      <w:bCs/>
      <w:color w:val="8FC4E6"/>
      <w:sz w:val="40"/>
      <w:szCs w:val="28"/>
      <w:lang w:eastAsia="en-US"/>
    </w:rPr>
  </w:style>
  <w:style w:type="character" w:customStyle="1" w:styleId="Heading2Char">
    <w:name w:val="Heading 2 Char"/>
    <w:link w:val="Heading2"/>
    <w:uiPriority w:val="9"/>
    <w:rsid w:val="009D337F"/>
    <w:rPr>
      <w:rFonts w:ascii="Arial" w:eastAsia="Times New Roman" w:hAnsi="Arial"/>
      <w:b/>
      <w:bCs/>
      <w:i/>
      <w:color w:val="000000"/>
      <w:sz w:val="28"/>
      <w:szCs w:val="26"/>
      <w:lang w:eastAsia="en-US"/>
    </w:rPr>
  </w:style>
  <w:style w:type="paragraph" w:customStyle="1" w:styleId="ColorfulList-Accent11">
    <w:name w:val="Colorful List - Accent 11"/>
    <w:basedOn w:val="Normal"/>
    <w:uiPriority w:val="34"/>
    <w:rsid w:val="00D21C92"/>
    <w:pPr>
      <w:ind w:left="720"/>
      <w:contextualSpacing/>
    </w:pPr>
  </w:style>
  <w:style w:type="paragraph" w:customStyle="1" w:styleId="MediumGrid21">
    <w:name w:val="Medium Grid 21"/>
    <w:aliases w:val="Body bullets"/>
    <w:basedOn w:val="ColorfulList-Accent11"/>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B7082"/>
    <w:rPr>
      <w:rFonts w:ascii="Arial" w:eastAsia="Times New Roman" w:hAnsi="Arial"/>
      <w:b/>
      <w:bCs/>
      <w:color w:val="8FC4E6"/>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AC6EC7"/>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AC6EC7"/>
    <w:pPr>
      <w:tabs>
        <w:tab w:val="right" w:leader="dot" w:pos="9016"/>
      </w:tabs>
    </w:pPr>
  </w:style>
  <w:style w:type="paragraph" w:styleId="TOC3">
    <w:name w:val="toc 3"/>
    <w:basedOn w:val="Normal"/>
    <w:next w:val="Normal"/>
    <w:autoRedefine/>
    <w:uiPriority w:val="39"/>
    <w:unhideWhenUsed/>
    <w:rsid w:val="00AC6EC7"/>
    <w:pPr>
      <w:ind w:left="440"/>
    </w:pPr>
  </w:style>
  <w:style w:type="paragraph" w:customStyle="1" w:styleId="Text">
    <w:name w:val="Text"/>
    <w:basedOn w:val="Normal"/>
    <w:rsid w:val="008924DC"/>
    <w:pPr>
      <w:spacing w:after="120" w:line="300" w:lineRule="exact"/>
      <w:ind w:right="3175"/>
    </w:pPr>
    <w:rPr>
      <w:rFonts w:eastAsia="Times New Roman"/>
      <w:color w:val="000000"/>
      <w:sz w:val="24"/>
      <w:szCs w:val="24"/>
    </w:rPr>
  </w:style>
  <w:style w:type="paragraph" w:customStyle="1" w:styleId="Number1">
    <w:name w:val="Number 1"/>
    <w:basedOn w:val="Normal"/>
    <w:rsid w:val="008924DC"/>
    <w:pPr>
      <w:numPr>
        <w:numId w:val="4"/>
      </w:numPr>
      <w:spacing w:after="120" w:line="300" w:lineRule="atLeast"/>
      <w:ind w:right="3175"/>
    </w:pPr>
    <w:rPr>
      <w:rFonts w:eastAsia="Times New Roman"/>
      <w:color w:val="000000"/>
      <w:sz w:val="24"/>
      <w:szCs w:val="24"/>
    </w:rPr>
  </w:style>
  <w:style w:type="paragraph" w:styleId="ListParagraph">
    <w:name w:val="List Paragraph"/>
    <w:basedOn w:val="Normal"/>
    <w:uiPriority w:val="34"/>
    <w:qFormat/>
    <w:rsid w:val="00FF7363"/>
    <w:pPr>
      <w:ind w:left="720"/>
      <w:contextualSpacing/>
    </w:pPr>
  </w:style>
  <w:style w:type="paragraph" w:customStyle="1" w:styleId="Bullet1">
    <w:name w:val="Bullet 1"/>
    <w:basedOn w:val="Text"/>
    <w:rsid w:val="00FF7363"/>
    <w:pPr>
      <w:numPr>
        <w:numId w:val="6"/>
      </w:numPr>
    </w:pPr>
  </w:style>
  <w:style w:type="paragraph" w:customStyle="1" w:styleId="Bullet2">
    <w:name w:val="Bullet 2"/>
    <w:basedOn w:val="Bullet1"/>
    <w:rsid w:val="00FF7363"/>
    <w:pPr>
      <w:numPr>
        <w:ilvl w:val="1"/>
      </w:numPr>
      <w:tabs>
        <w:tab w:val="clear" w:pos="682"/>
        <w:tab w:val="num" w:pos="680"/>
      </w:tabs>
    </w:pPr>
  </w:style>
  <w:style w:type="paragraph" w:customStyle="1" w:styleId="Bullet3">
    <w:name w:val="Bullet 3"/>
    <w:basedOn w:val="Text"/>
    <w:rsid w:val="00FF7363"/>
    <w:pPr>
      <w:numPr>
        <w:ilvl w:val="2"/>
        <w:numId w:val="6"/>
      </w:numPr>
    </w:pPr>
  </w:style>
  <w:style w:type="character" w:styleId="UnresolvedMention">
    <w:name w:val="Unresolved Mention"/>
    <w:basedOn w:val="DefaultParagraphFont"/>
    <w:uiPriority w:val="99"/>
    <w:semiHidden/>
    <w:unhideWhenUsed/>
    <w:rsid w:val="005820F2"/>
    <w:rPr>
      <w:color w:val="605E5C"/>
      <w:shd w:val="clear" w:color="auto" w:fill="E1DFDD"/>
    </w:rPr>
  </w:style>
  <w:style w:type="numbering" w:customStyle="1" w:styleId="Number">
    <w:name w:val="Number"/>
    <w:rsid w:val="00993CCB"/>
    <w:pPr>
      <w:numPr>
        <w:numId w:val="10"/>
      </w:numPr>
    </w:pPr>
  </w:style>
  <w:style w:type="paragraph" w:customStyle="1" w:styleId="NewnormalstyleSA">
    <w:name w:val="New normal style _SA"/>
    <w:basedOn w:val="Normal"/>
    <w:qFormat/>
    <w:rsid w:val="006322D2"/>
    <w:pPr>
      <w:spacing w:before="60" w:after="60" w:line="260" w:lineRule="atLeast"/>
    </w:pPr>
    <w:rPr>
      <w:rFonts w:eastAsia="Times New Roman"/>
      <w:color w:val="000000"/>
      <w:sz w:val="20"/>
      <w:szCs w:val="20"/>
      <w:lang w:eastAsia="en-GB"/>
    </w:rPr>
  </w:style>
  <w:style w:type="numbering" w:customStyle="1" w:styleId="Number10">
    <w:name w:val="Number1"/>
    <w:rsid w:val="009D337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25991">
      <w:bodyDiv w:val="1"/>
      <w:marLeft w:val="0"/>
      <w:marRight w:val="0"/>
      <w:marTop w:val="0"/>
      <w:marBottom w:val="0"/>
      <w:divBdr>
        <w:top w:val="none" w:sz="0" w:space="0" w:color="auto"/>
        <w:left w:val="none" w:sz="0" w:space="0" w:color="auto"/>
        <w:bottom w:val="none" w:sz="0" w:space="0" w:color="auto"/>
        <w:right w:val="none" w:sz="0" w:space="0" w:color="auto"/>
      </w:divBdr>
    </w:div>
    <w:div w:id="483547304">
      <w:bodyDiv w:val="1"/>
      <w:marLeft w:val="0"/>
      <w:marRight w:val="0"/>
      <w:marTop w:val="0"/>
      <w:marBottom w:val="0"/>
      <w:divBdr>
        <w:top w:val="none" w:sz="0" w:space="0" w:color="auto"/>
        <w:left w:val="none" w:sz="0" w:space="0" w:color="auto"/>
        <w:bottom w:val="none" w:sz="0" w:space="0" w:color="auto"/>
        <w:right w:val="none" w:sz="0" w:space="0" w:color="auto"/>
      </w:divBdr>
    </w:div>
    <w:div w:id="722605858">
      <w:bodyDiv w:val="1"/>
      <w:marLeft w:val="0"/>
      <w:marRight w:val="0"/>
      <w:marTop w:val="0"/>
      <w:marBottom w:val="0"/>
      <w:divBdr>
        <w:top w:val="none" w:sz="0" w:space="0" w:color="auto"/>
        <w:left w:val="none" w:sz="0" w:space="0" w:color="auto"/>
        <w:bottom w:val="none" w:sz="0" w:space="0" w:color="auto"/>
        <w:right w:val="none" w:sz="0" w:space="0" w:color="auto"/>
      </w:divBdr>
    </w:div>
    <w:div w:id="921451438">
      <w:bodyDiv w:val="1"/>
      <w:marLeft w:val="0"/>
      <w:marRight w:val="0"/>
      <w:marTop w:val="0"/>
      <w:marBottom w:val="0"/>
      <w:divBdr>
        <w:top w:val="none" w:sz="0" w:space="0" w:color="auto"/>
        <w:left w:val="none" w:sz="0" w:space="0" w:color="auto"/>
        <w:bottom w:val="none" w:sz="0" w:space="0" w:color="auto"/>
        <w:right w:val="none" w:sz="0" w:space="0" w:color="auto"/>
      </w:divBdr>
    </w:div>
    <w:div w:id="947858493">
      <w:bodyDiv w:val="1"/>
      <w:marLeft w:val="0"/>
      <w:marRight w:val="0"/>
      <w:marTop w:val="0"/>
      <w:marBottom w:val="0"/>
      <w:divBdr>
        <w:top w:val="none" w:sz="0" w:space="0" w:color="auto"/>
        <w:left w:val="none" w:sz="0" w:space="0" w:color="auto"/>
        <w:bottom w:val="none" w:sz="0" w:space="0" w:color="auto"/>
        <w:right w:val="none" w:sz="0" w:space="0" w:color="auto"/>
      </w:divBdr>
    </w:div>
    <w:div w:id="991835687">
      <w:bodyDiv w:val="1"/>
      <w:marLeft w:val="0"/>
      <w:marRight w:val="0"/>
      <w:marTop w:val="0"/>
      <w:marBottom w:val="0"/>
      <w:divBdr>
        <w:top w:val="none" w:sz="0" w:space="0" w:color="auto"/>
        <w:left w:val="none" w:sz="0" w:space="0" w:color="auto"/>
        <w:bottom w:val="none" w:sz="0" w:space="0" w:color="auto"/>
        <w:right w:val="none" w:sz="0" w:space="0" w:color="auto"/>
      </w:divBdr>
    </w:div>
    <w:div w:id="180735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eographic.org/interactive/cell-explorers/" TargetMode="External"/><Relationship Id="rId13" Type="http://schemas.openxmlformats.org/officeDocument/2006/relationships/hyperlink" Target="https://www.youtube.com/watch?v=K7D6iA7bZG0" TargetMode="External"/><Relationship Id="rId18" Type="http://schemas.openxmlformats.org/officeDocument/2006/relationships/hyperlink" Target="mailto:resources.feedback@ocr.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hyperlink" Target="https://www.youtube.com/watch?v=BmFEoCFDi-w" TargetMode="External"/><Relationship Id="rId17" Type="http://schemas.openxmlformats.org/officeDocument/2006/relationships/hyperlink" Target="mailto:resources.feedback@ocr.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ocr.org.uk/i-want-to/find-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ldPgEfAHI&amp;t=288s"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surveymonkey.co.uk/r/ZL5Z53B" TargetMode="Externa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youtube.com/watch?v=9db44fBrWrE" TargetMode="External"/><Relationship Id="rId22" Type="http://schemas.openxmlformats.org/officeDocument/2006/relationships/hyperlink" Target="http://www.ocr.org.uk/i-want-to/find-resources/" TargetMode="Externa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51CF0-7E95-4D44-B855-96E76BE5C368}">
  <ds:schemaRefs>
    <ds:schemaRef ds:uri="http://schemas.openxmlformats.org/officeDocument/2006/bibliography"/>
  </ds:schemaRefs>
</ds:datastoreItem>
</file>

<file path=customXml/itemProps2.xml><?xml version="1.0" encoding="utf-8"?>
<ds:datastoreItem xmlns:ds="http://schemas.openxmlformats.org/officeDocument/2006/customXml" ds:itemID="{7D446AB4-443E-4333-BE81-5C9BBC5907C7}"/>
</file>

<file path=customXml/itemProps3.xml><?xml version="1.0" encoding="utf-8"?>
<ds:datastoreItem xmlns:ds="http://schemas.openxmlformats.org/officeDocument/2006/customXml" ds:itemID="{D4A3326A-0160-4FCF-A848-BAF5E894DE97}"/>
</file>

<file path=docProps/app.xml><?xml version="1.0" encoding="utf-8"?>
<Properties xmlns="http://schemas.openxmlformats.org/officeDocument/2006/extended-properties" xmlns:vt="http://schemas.openxmlformats.org/officeDocument/2006/docPropsVTypes">
  <Template>Normal</Template>
  <TotalTime>162</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OCR Entry Level Science Topic Exploration Pack - Teacher Instructions ELB1a-1k</vt:lpstr>
    </vt:vector>
  </TitlesOfParts>
  <Company>Cambridge Assessment</Company>
  <LinksUpToDate>false</LinksUpToDate>
  <CharactersWithSpaces>5472</CharactersWithSpaces>
  <SharedDoc>false</SharedDoc>
  <HLinks>
    <vt:vector size="114" baseType="variant">
      <vt:variant>
        <vt:i4>100</vt:i4>
      </vt:variant>
      <vt:variant>
        <vt:i4>39</vt:i4>
      </vt:variant>
      <vt:variant>
        <vt:i4>0</vt:i4>
      </vt:variant>
      <vt:variant>
        <vt:i4>5</vt:i4>
      </vt:variant>
      <vt:variant>
        <vt:lpwstr/>
      </vt:variant>
      <vt:variant>
        <vt:lpwstr>_Student_Activity</vt:lpwstr>
      </vt:variant>
      <vt:variant>
        <vt:i4>1114118</vt:i4>
      </vt:variant>
      <vt:variant>
        <vt:i4>32</vt:i4>
      </vt:variant>
      <vt:variant>
        <vt:i4>0</vt:i4>
      </vt:variant>
      <vt:variant>
        <vt:i4>5</vt:i4>
      </vt:variant>
      <vt:variant>
        <vt:lpwstr/>
      </vt:variant>
      <vt:variant>
        <vt:lpwstr>_Toc427157828</vt:lpwstr>
      </vt:variant>
      <vt:variant>
        <vt:i4>1114121</vt:i4>
      </vt:variant>
      <vt:variant>
        <vt:i4>26</vt:i4>
      </vt:variant>
      <vt:variant>
        <vt:i4>0</vt:i4>
      </vt:variant>
      <vt:variant>
        <vt:i4>5</vt:i4>
      </vt:variant>
      <vt:variant>
        <vt:lpwstr/>
      </vt:variant>
      <vt:variant>
        <vt:lpwstr>_Toc427157827</vt:lpwstr>
      </vt:variant>
      <vt:variant>
        <vt:i4>1114120</vt:i4>
      </vt:variant>
      <vt:variant>
        <vt:i4>20</vt:i4>
      </vt:variant>
      <vt:variant>
        <vt:i4>0</vt:i4>
      </vt:variant>
      <vt:variant>
        <vt:i4>5</vt:i4>
      </vt:variant>
      <vt:variant>
        <vt:lpwstr/>
      </vt:variant>
      <vt:variant>
        <vt:lpwstr>_Toc427157826</vt:lpwstr>
      </vt:variant>
      <vt:variant>
        <vt:i4>1114123</vt:i4>
      </vt:variant>
      <vt:variant>
        <vt:i4>14</vt:i4>
      </vt:variant>
      <vt:variant>
        <vt:i4>0</vt:i4>
      </vt:variant>
      <vt:variant>
        <vt:i4>5</vt:i4>
      </vt:variant>
      <vt:variant>
        <vt:lpwstr/>
      </vt:variant>
      <vt:variant>
        <vt:lpwstr>_Toc427157825</vt:lpwstr>
      </vt:variant>
      <vt:variant>
        <vt:i4>1114122</vt:i4>
      </vt:variant>
      <vt:variant>
        <vt:i4>8</vt:i4>
      </vt:variant>
      <vt:variant>
        <vt:i4>0</vt:i4>
      </vt:variant>
      <vt:variant>
        <vt:i4>5</vt:i4>
      </vt:variant>
      <vt:variant>
        <vt:lpwstr/>
      </vt:variant>
      <vt:variant>
        <vt:lpwstr>_Toc427157824</vt:lpwstr>
      </vt:variant>
      <vt:variant>
        <vt:i4>1114125</vt:i4>
      </vt:variant>
      <vt:variant>
        <vt:i4>2</vt:i4>
      </vt:variant>
      <vt:variant>
        <vt:i4>0</vt:i4>
      </vt:variant>
      <vt:variant>
        <vt:i4>5</vt:i4>
      </vt:variant>
      <vt:variant>
        <vt:lpwstr/>
      </vt:variant>
      <vt:variant>
        <vt:lpwstr>_Toc427157823</vt:lpwstr>
      </vt:variant>
      <vt:variant>
        <vt:i4>7208975</vt:i4>
      </vt:variant>
      <vt:variant>
        <vt:i4>12</vt:i4>
      </vt:variant>
      <vt:variant>
        <vt:i4>0</vt:i4>
      </vt:variant>
      <vt:variant>
        <vt:i4>5</vt:i4>
      </vt:variant>
      <vt:variant>
        <vt:lpwstr>http://www.ocr.org.uk/i-want-to/find-resources/</vt:lpwstr>
      </vt:variant>
      <vt:variant>
        <vt:lpwstr/>
      </vt:variant>
      <vt:variant>
        <vt:i4>4325393</vt:i4>
      </vt:variant>
      <vt:variant>
        <vt:i4>9</vt:i4>
      </vt:variant>
      <vt:variant>
        <vt:i4>0</vt:i4>
      </vt:variant>
      <vt:variant>
        <vt:i4>5</vt:i4>
      </vt:variant>
      <vt:variant>
        <vt:lpwstr>http://www.ocr.org.uk/expression-of-interest</vt:lpwstr>
      </vt:variant>
      <vt:variant>
        <vt:lpwstr/>
      </vt:variant>
      <vt:variant>
        <vt:i4>5242904</vt:i4>
      </vt:variant>
      <vt:variant>
        <vt:i4>6</vt:i4>
      </vt:variant>
      <vt:variant>
        <vt:i4>0</vt:i4>
      </vt:variant>
      <vt:variant>
        <vt:i4>5</vt:i4>
      </vt:variant>
      <vt:variant>
        <vt:lpwstr>mailto:resources.feedback@ocr.org.uk?subject=I disliked Life Skills Employability Lesson Element Unit 8 Understand how to complete a job search</vt:lpwstr>
      </vt:variant>
      <vt:variant>
        <vt:lpwstr/>
      </vt:variant>
      <vt:variant>
        <vt:i4>6946908</vt:i4>
      </vt:variant>
      <vt:variant>
        <vt:i4>3</vt:i4>
      </vt:variant>
      <vt:variant>
        <vt:i4>0</vt:i4>
      </vt:variant>
      <vt:variant>
        <vt:i4>5</vt:i4>
      </vt:variant>
      <vt:variant>
        <vt:lpwstr>mailto:resources.feedback@ocr.org.uk?subject=I liked Life Skills Employability Lesson Element Unit 8 Understand how to complete a job 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ariant>
        <vt:i4>131140</vt:i4>
      </vt:variant>
      <vt:variant>
        <vt:i4>-1</vt:i4>
      </vt:variant>
      <vt:variant>
        <vt:i4>2093</vt:i4>
      </vt:variant>
      <vt:variant>
        <vt:i4>1</vt:i4>
      </vt:variant>
      <vt:variant>
        <vt:lpwstr>G_Science_LE_Teach_Front_port</vt:lpwstr>
      </vt:variant>
      <vt:variant>
        <vt:lpwstr/>
      </vt:variant>
      <vt:variant>
        <vt:i4>655443</vt:i4>
      </vt:variant>
      <vt:variant>
        <vt:i4>-1</vt:i4>
      </vt:variant>
      <vt:variant>
        <vt:i4>2094</vt:i4>
      </vt:variant>
      <vt:variant>
        <vt:i4>1</vt:i4>
      </vt:variant>
      <vt:variant>
        <vt:lpwstr>G_Science_LE_Teach_inner_port</vt:lpwstr>
      </vt:variant>
      <vt:variant>
        <vt:lpwstr/>
      </vt:variant>
      <vt:variant>
        <vt:i4>7864360</vt:i4>
      </vt:variant>
      <vt:variant>
        <vt:i4>-1</vt:i4>
      </vt:variant>
      <vt:variant>
        <vt:i4>2100</vt:i4>
      </vt:variant>
      <vt:variant>
        <vt:i4>1</vt:i4>
      </vt:variant>
      <vt:variant>
        <vt:lpwstr>G_Science_LE_Teacher_inner_land</vt:lpwstr>
      </vt:variant>
      <vt:variant>
        <vt:lpwstr/>
      </vt:variant>
      <vt:variant>
        <vt:i4>7209008</vt:i4>
      </vt:variant>
      <vt:variant>
        <vt:i4>-1</vt:i4>
      </vt:variant>
      <vt:variant>
        <vt:i4>2101</vt:i4>
      </vt:variant>
      <vt:variant>
        <vt:i4>1</vt:i4>
      </vt:variant>
      <vt:variant>
        <vt:lpwstr>G_Science_LE_Learner_front_port</vt:lpwstr>
      </vt:variant>
      <vt:variant>
        <vt:lpwstr/>
      </vt:variant>
      <vt:variant>
        <vt:i4>6684711</vt:i4>
      </vt:variant>
      <vt:variant>
        <vt:i4>-1</vt:i4>
      </vt:variant>
      <vt:variant>
        <vt:i4>2102</vt:i4>
      </vt:variant>
      <vt:variant>
        <vt:i4>1</vt:i4>
      </vt:variant>
      <vt:variant>
        <vt:lpwstr>G_Science_LE_Learner_inner_port</vt:lpwstr>
      </vt:variant>
      <vt:variant>
        <vt:lpwstr/>
      </vt:variant>
      <vt:variant>
        <vt:i4>6684729</vt:i4>
      </vt:variant>
      <vt:variant>
        <vt:i4>-1</vt:i4>
      </vt:variant>
      <vt:variant>
        <vt:i4>2103</vt:i4>
      </vt:variant>
      <vt:variant>
        <vt:i4>1</vt:i4>
      </vt:variant>
      <vt:variant>
        <vt:lpwstr>G_Science_LE_Learner_inner_land</vt:lpwstr>
      </vt:variant>
      <vt:variant>
        <vt:lpwstr/>
      </vt:variant>
      <vt:variant>
        <vt:i4>6684711</vt:i4>
      </vt:variant>
      <vt:variant>
        <vt:i4>-1</vt:i4>
      </vt:variant>
      <vt:variant>
        <vt:i4>2104</vt:i4>
      </vt:variant>
      <vt:variant>
        <vt:i4>1</vt:i4>
      </vt:variant>
      <vt:variant>
        <vt:lpwstr>G_Science_LE_Learner_inner_port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Entry Level Science Topic Exploration Pack - Teacher Instructions ELB1a-1k</dc:title>
  <dc:subject/>
  <dc:creator>OCR</dc:creator>
  <cp:keywords>Entry Level; Science; ELB1;</cp:keywords>
  <cp:lastModifiedBy>Ramune Bruzinskiene</cp:lastModifiedBy>
  <cp:revision>5</cp:revision>
  <dcterms:created xsi:type="dcterms:W3CDTF">2020-04-17T08:25:00Z</dcterms:created>
  <dcterms:modified xsi:type="dcterms:W3CDTF">2020-06-16T09:43:00Z</dcterms:modified>
</cp:coreProperties>
</file>