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70" w:rsidRPr="002347F3" w:rsidRDefault="00C06E92" w:rsidP="00C06E92">
      <w:pPr>
        <w:tabs>
          <w:tab w:val="right" w:pos="10206"/>
        </w:tabs>
        <w:rPr>
          <w:b/>
        </w:rPr>
      </w:pPr>
      <w:r w:rsidRPr="00C06E92">
        <w:rPr>
          <w:b/>
          <w:u w:val="single"/>
        </w:rPr>
        <w:t xml:space="preserve">1.1 Determination of the composition of </w:t>
      </w:r>
      <w:proofErr w:type="gramStart"/>
      <w:r w:rsidRPr="00C06E92">
        <w:rPr>
          <w:b/>
          <w:u w:val="single"/>
        </w:rPr>
        <w:t>copper(</w:t>
      </w:r>
      <w:proofErr w:type="gramEnd"/>
      <w:r w:rsidRPr="00C06E92">
        <w:rPr>
          <w:rFonts w:ascii="Times New Roman" w:hAnsi="Times New Roman" w:cs="Times New Roman"/>
          <w:b/>
          <w:u w:val="single"/>
        </w:rPr>
        <w:t>II</w:t>
      </w:r>
      <w:r w:rsidRPr="00C06E92">
        <w:rPr>
          <w:b/>
          <w:u w:val="single"/>
        </w:rPr>
        <w:t>) carbonate basic</w:t>
      </w:r>
      <w:r>
        <w:rPr>
          <w:b/>
        </w:rPr>
        <w:tab/>
      </w:r>
      <w:r w:rsidR="00B32563" w:rsidRPr="00C06E92">
        <w:rPr>
          <w:b/>
        </w:rPr>
        <w:t>LEARNER</w:t>
      </w:r>
    </w:p>
    <w:p w:rsidR="00892870" w:rsidRDefault="00892870" w:rsidP="00C06E92">
      <w:pPr>
        <w:tabs>
          <w:tab w:val="right" w:pos="10206"/>
        </w:tabs>
      </w:pPr>
    </w:p>
    <w:p w:rsidR="00892870" w:rsidRPr="001F1E8C" w:rsidRDefault="00892870" w:rsidP="00892870">
      <w:pPr>
        <w:rPr>
          <w:b/>
        </w:rPr>
      </w:pPr>
      <w:r w:rsidRPr="001F1E8C">
        <w:rPr>
          <w:b/>
        </w:rPr>
        <w:t>Introduction</w:t>
      </w:r>
    </w:p>
    <w:p w:rsidR="00892870" w:rsidRDefault="00553C06" w:rsidP="00892870">
      <w:proofErr w:type="gramStart"/>
      <w:r>
        <w:t>Copper(</w:t>
      </w:r>
      <w:proofErr w:type="gramEnd"/>
      <w:r w:rsidRPr="00E55EAC">
        <w:rPr>
          <w:rFonts w:ascii="Times New Roman" w:hAnsi="Times New Roman"/>
        </w:rPr>
        <w:t>II</w:t>
      </w:r>
      <w:r>
        <w:t xml:space="preserve">) carbonate basic, </w:t>
      </w:r>
      <w:r w:rsidR="000E51AC" w:rsidRPr="000E51AC">
        <w:t>CuCO</w:t>
      </w:r>
      <w:r w:rsidR="000E51AC" w:rsidRPr="000E51AC">
        <w:rPr>
          <w:vertAlign w:val="subscript"/>
        </w:rPr>
        <w:t>3</w:t>
      </w:r>
      <w:r w:rsidR="000E51AC" w:rsidRPr="000E51AC">
        <w:rPr>
          <w:rFonts w:eastAsiaTheme="minorHAnsi" w:cs="Arial"/>
          <w:lang w:eastAsia="zh-CN"/>
        </w:rPr>
        <w:sym w:font="Symbol" w:char="F0D7"/>
      </w:r>
      <w:r w:rsidR="000E51AC" w:rsidRPr="000E51AC">
        <w:rPr>
          <w:noProof/>
          <w:lang w:eastAsia="en-GB"/>
        </w:rPr>
        <w:t>Cu(OH)</w:t>
      </w:r>
      <w:r w:rsidR="000E51AC" w:rsidRPr="000E51AC">
        <w:rPr>
          <w:noProof/>
          <w:vertAlign w:val="subscript"/>
          <w:lang w:eastAsia="en-GB"/>
        </w:rPr>
        <w:t>2</w:t>
      </w:r>
      <w:r>
        <w:t>(s), is the dull green colour that forms on copper roofs. Copper oxidises in the air to form an approximately equimolar mixture of CuCO</w:t>
      </w:r>
      <w:r w:rsidRPr="00F71A81">
        <w:rPr>
          <w:vertAlign w:val="subscript"/>
        </w:rPr>
        <w:t>3</w:t>
      </w:r>
      <w:r>
        <w:t xml:space="preserve"> and </w:t>
      </w:r>
      <w:proofErr w:type="gramStart"/>
      <w:r>
        <w:t>Cu(</w:t>
      </w:r>
      <w:proofErr w:type="gramEnd"/>
      <w:r>
        <w:t>OH)</w:t>
      </w:r>
      <w:r w:rsidRPr="00F71A81">
        <w:rPr>
          <w:vertAlign w:val="subscript"/>
        </w:rPr>
        <w:t>2</w:t>
      </w:r>
      <w:r>
        <w:t>.The percentage of CuCO</w:t>
      </w:r>
      <w:r w:rsidRPr="00F71A81">
        <w:rPr>
          <w:vertAlign w:val="subscript"/>
        </w:rPr>
        <w:t>3</w:t>
      </w:r>
      <w:r>
        <w:t xml:space="preserve"> in the mixture can be determined by reacting the mixture with an acid and calculating the amount of CO</w:t>
      </w:r>
      <w:r w:rsidRPr="00F71A81">
        <w:rPr>
          <w:vertAlign w:val="subscript"/>
        </w:rPr>
        <w:t>2</w:t>
      </w:r>
      <w:r>
        <w:t xml:space="preserve"> evolved.</w:t>
      </w:r>
    </w:p>
    <w:p w:rsidR="00892870" w:rsidRDefault="00892870" w:rsidP="00892870">
      <w:pPr>
        <w:rPr>
          <w:b/>
        </w:rPr>
      </w:pPr>
    </w:p>
    <w:p w:rsidR="00892870" w:rsidRDefault="00892870" w:rsidP="00892870">
      <w:pPr>
        <w:rPr>
          <w:b/>
        </w:rPr>
      </w:pPr>
      <w:r>
        <w:rPr>
          <w:b/>
        </w:rPr>
        <w:t>Aims</w:t>
      </w:r>
      <w:r w:rsidR="00044E88">
        <w:rPr>
          <w:b/>
        </w:rPr>
        <w:t xml:space="preserve"> and </w:t>
      </w:r>
      <w:r w:rsidR="001768C3">
        <w:rPr>
          <w:b/>
          <w:i/>
        </w:rPr>
        <w:t>S</w:t>
      </w:r>
      <w:r w:rsidR="00044E88" w:rsidRPr="00044E88">
        <w:rPr>
          <w:b/>
          <w:i/>
        </w:rPr>
        <w:t>kills</w:t>
      </w:r>
    </w:p>
    <w:p w:rsidR="001D42C9" w:rsidRDefault="001F4227" w:rsidP="001F4227">
      <w:pPr>
        <w:pStyle w:val="ListParagraph"/>
        <w:numPr>
          <w:ilvl w:val="0"/>
          <w:numId w:val="6"/>
        </w:numPr>
      </w:pPr>
      <w:r w:rsidRPr="00F75B7D">
        <w:t xml:space="preserve">To </w:t>
      </w:r>
      <w:r w:rsidR="001768C3">
        <w:t xml:space="preserve">determine the percentage by mass of </w:t>
      </w:r>
      <w:r w:rsidR="001D42C9">
        <w:t>CuCO</w:t>
      </w:r>
      <w:r w:rsidR="001D42C9">
        <w:rPr>
          <w:vertAlign w:val="subscript"/>
        </w:rPr>
        <w:t>3</w:t>
      </w:r>
      <w:r w:rsidR="001D42C9">
        <w:t xml:space="preserve"> in a sample of copper(</w:t>
      </w:r>
      <w:r w:rsidR="001D42C9" w:rsidRPr="00E55EAC">
        <w:rPr>
          <w:rFonts w:ascii="Times New Roman" w:hAnsi="Times New Roman"/>
        </w:rPr>
        <w:t>II</w:t>
      </w:r>
      <w:r w:rsidR="001D42C9">
        <w:t>) carbonate basic</w:t>
      </w:r>
    </w:p>
    <w:p w:rsidR="001D42C9" w:rsidRPr="00B832E8" w:rsidRDefault="001D42C9" w:rsidP="001F4227">
      <w:pPr>
        <w:pStyle w:val="ListParagraph"/>
        <w:numPr>
          <w:ilvl w:val="0"/>
          <w:numId w:val="6"/>
        </w:numPr>
      </w:pPr>
      <w:r>
        <w:rPr>
          <w:i/>
        </w:rPr>
        <w:t>To accurately measure mass and gas volume, and record in an appropriate format</w:t>
      </w:r>
    </w:p>
    <w:p w:rsidR="00B832E8" w:rsidRPr="001D42C9" w:rsidRDefault="00B832E8" w:rsidP="001F4227">
      <w:pPr>
        <w:pStyle w:val="ListParagraph"/>
        <w:numPr>
          <w:ilvl w:val="0"/>
          <w:numId w:val="6"/>
        </w:numPr>
      </w:pPr>
      <w:r>
        <w:rPr>
          <w:i/>
        </w:rPr>
        <w:t xml:space="preserve">To </w:t>
      </w:r>
      <w:r w:rsidR="00552BFB">
        <w:rPr>
          <w:i/>
        </w:rPr>
        <w:t>safety</w:t>
      </w:r>
      <w:r>
        <w:rPr>
          <w:i/>
        </w:rPr>
        <w:t xml:space="preserve"> and carefully handle solids and liquids</w:t>
      </w:r>
    </w:p>
    <w:p w:rsidR="00892870" w:rsidRDefault="00892870" w:rsidP="00892870"/>
    <w:p w:rsidR="00892870" w:rsidRDefault="00892870" w:rsidP="00892870">
      <w:pPr>
        <w:rPr>
          <w:b/>
        </w:rPr>
      </w:pPr>
      <w:r>
        <w:rPr>
          <w:b/>
        </w:rPr>
        <w:t>Intended class time</w:t>
      </w:r>
    </w:p>
    <w:p w:rsidR="001F4227" w:rsidRPr="00C06E92" w:rsidRDefault="001F4227" w:rsidP="001F4227">
      <w:pPr>
        <w:pStyle w:val="ListParagraph"/>
        <w:numPr>
          <w:ilvl w:val="0"/>
          <w:numId w:val="7"/>
        </w:numPr>
      </w:pPr>
      <w:r w:rsidRPr="00C06E92">
        <w:t>1 hour</w:t>
      </w:r>
    </w:p>
    <w:p w:rsidR="00892870" w:rsidRDefault="00892870" w:rsidP="00892870"/>
    <w:p w:rsidR="001F4227" w:rsidRPr="001F4227" w:rsidRDefault="001F4227" w:rsidP="00892870">
      <w:pPr>
        <w:rPr>
          <w:b/>
        </w:rPr>
      </w:pPr>
      <w:r w:rsidRPr="001F4227">
        <w:rPr>
          <w:b/>
        </w:rPr>
        <w:t xml:space="preserve">Chemicals </w:t>
      </w:r>
    </w:p>
    <w:p w:rsidR="001F4227" w:rsidRDefault="001F4227" w:rsidP="00892870"/>
    <w:tbl>
      <w:tblPr>
        <w:tblW w:w="9651" w:type="dxa"/>
        <w:jc w:val="center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835"/>
        <w:gridCol w:w="1134"/>
        <w:gridCol w:w="3668"/>
      </w:tblGrid>
      <w:tr w:rsidR="00C06E92" w:rsidRPr="0057403B" w:rsidTr="00C06E92">
        <w:trPr>
          <w:trHeight w:val="728"/>
          <w:jc w:val="center"/>
        </w:trPr>
        <w:tc>
          <w:tcPr>
            <w:tcW w:w="2014" w:type="dxa"/>
            <w:shd w:val="clear" w:color="auto" w:fill="auto"/>
            <w:vAlign w:val="center"/>
          </w:tcPr>
          <w:p w:rsidR="00C06E92" w:rsidRPr="0057403B" w:rsidRDefault="00C06E92" w:rsidP="000E51AC">
            <w:pPr>
              <w:rPr>
                <w:noProof/>
                <w:lang w:eastAsia="en-GB"/>
              </w:rPr>
            </w:pPr>
            <w:r w:rsidRPr="0057403B">
              <w:t>CuCO</w:t>
            </w:r>
            <w:r w:rsidRPr="0057403B">
              <w:rPr>
                <w:vertAlign w:val="subscript"/>
              </w:rPr>
              <w:t>3</w:t>
            </w:r>
            <w:r w:rsidR="000E51AC" w:rsidRPr="0057403B">
              <w:rPr>
                <w:rFonts w:eastAsiaTheme="minorHAnsi" w:cs="Arial"/>
                <w:lang w:eastAsia="zh-CN"/>
              </w:rPr>
              <w:sym w:font="Symbol" w:char="F0D7"/>
            </w:r>
            <w:r w:rsidRPr="0057403B">
              <w:rPr>
                <w:noProof/>
                <w:lang w:eastAsia="en-GB"/>
              </w:rPr>
              <w:t>Cu(OH)</w:t>
            </w:r>
            <w:r w:rsidRPr="0057403B">
              <w:rPr>
                <w:noProof/>
                <w:vertAlign w:val="subscript"/>
                <w:lang w:eastAsia="en-GB"/>
              </w:rPr>
              <w:t>2</w:t>
            </w:r>
          </w:p>
        </w:tc>
        <w:tc>
          <w:tcPr>
            <w:tcW w:w="2835" w:type="dxa"/>
            <w:vAlign w:val="center"/>
          </w:tcPr>
          <w:p w:rsidR="00C06E92" w:rsidRPr="0057403B" w:rsidRDefault="00C06E92" w:rsidP="000E51AC">
            <w:pPr>
              <w:pStyle w:val="Body"/>
              <w:spacing w:after="0"/>
              <w:rPr>
                <w:rFonts w:asciiTheme="minorHAnsi" w:hAnsiTheme="minorHAnsi" w:cs="Arial"/>
                <w:sz w:val="22"/>
              </w:rPr>
            </w:pPr>
            <w:r w:rsidRPr="0057403B">
              <w:rPr>
                <w:rFonts w:asciiTheme="minorHAnsi" w:hAnsiTheme="minorHAnsi"/>
                <w:sz w:val="22"/>
              </w:rPr>
              <w:t>copper</w:t>
            </w:r>
            <w:r w:rsidRPr="0057403B">
              <w:rPr>
                <w:rFonts w:asciiTheme="minorHAnsi" w:hAnsiTheme="minorHAnsi" w:cs="Arial"/>
                <w:sz w:val="22"/>
              </w:rPr>
              <w:t>(</w:t>
            </w:r>
            <w:r w:rsidRPr="0057403B">
              <w:rPr>
                <w:rFonts w:ascii="Times New Roman" w:hAnsi="Times New Roman"/>
                <w:sz w:val="22"/>
              </w:rPr>
              <w:t>II</w:t>
            </w:r>
            <w:r w:rsidRPr="0057403B">
              <w:rPr>
                <w:rFonts w:cs="Arial"/>
                <w:sz w:val="22"/>
              </w:rPr>
              <w:t>)</w:t>
            </w:r>
            <w:r w:rsidRPr="0057403B">
              <w:rPr>
                <w:sz w:val="22"/>
              </w:rPr>
              <w:t xml:space="preserve"> </w:t>
            </w:r>
            <w:r w:rsidRPr="0057403B">
              <w:rPr>
                <w:rFonts w:asciiTheme="minorHAnsi" w:hAnsiTheme="minorHAnsi"/>
                <w:sz w:val="22"/>
              </w:rPr>
              <w:t>carbonate basic,</w:t>
            </w:r>
            <w:r w:rsidRPr="0057403B">
              <w:rPr>
                <w:sz w:val="22"/>
              </w:rPr>
              <w:t xml:space="preserve"> </w:t>
            </w:r>
            <w:r w:rsidR="000E51AC" w:rsidRPr="0057403B">
              <w:rPr>
                <w:rFonts w:asciiTheme="minorHAnsi" w:hAnsiTheme="minorHAnsi"/>
                <w:sz w:val="22"/>
              </w:rPr>
              <w:t>CuCO</w:t>
            </w:r>
            <w:r w:rsidR="000E51AC" w:rsidRPr="0057403B">
              <w:rPr>
                <w:rFonts w:asciiTheme="minorHAnsi" w:hAnsiTheme="minorHAnsi"/>
                <w:sz w:val="22"/>
                <w:vertAlign w:val="subscript"/>
              </w:rPr>
              <w:t>3</w:t>
            </w:r>
            <w:r w:rsidR="000E51AC" w:rsidRPr="0057403B">
              <w:rPr>
                <w:rFonts w:asciiTheme="minorHAnsi" w:eastAsiaTheme="minorHAnsi" w:hAnsiTheme="minorHAnsi" w:cs="Arial"/>
                <w:sz w:val="22"/>
                <w:lang w:eastAsia="zh-CN"/>
              </w:rPr>
              <w:sym w:font="Symbol" w:char="F0D7"/>
            </w:r>
            <w:r w:rsidR="000E51AC" w:rsidRPr="0057403B">
              <w:rPr>
                <w:rFonts w:asciiTheme="minorHAnsi" w:hAnsiTheme="minorHAnsi"/>
                <w:noProof/>
                <w:sz w:val="22"/>
                <w:lang w:eastAsia="en-GB"/>
              </w:rPr>
              <w:t>Cu(OH)</w:t>
            </w:r>
            <w:r w:rsidR="000E51AC" w:rsidRPr="0057403B">
              <w:rPr>
                <w:rFonts w:asciiTheme="minorHAnsi" w:hAnsiTheme="minorHAnsi"/>
                <w:noProof/>
                <w:sz w:val="22"/>
                <w:vertAlign w:val="subscript"/>
                <w:lang w:eastAsia="en-GB"/>
              </w:rPr>
              <w:t>2</w:t>
            </w:r>
            <w:r w:rsidRPr="0057403B">
              <w:rPr>
                <w:rFonts w:asciiTheme="minorHAnsi" w:hAnsiTheme="minorHAnsi"/>
                <w:noProof/>
                <w:sz w:val="22"/>
                <w:lang w:eastAsia="en-GB"/>
              </w:rPr>
              <w:t>(s)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06E92" w:rsidRPr="0057403B" w:rsidRDefault="00C06E92" w:rsidP="00C06E92">
            <w:pPr>
              <w:pStyle w:val="Body"/>
              <w:spacing w:after="0"/>
              <w:rPr>
                <w:noProof/>
                <w:sz w:val="22"/>
                <w:lang w:eastAsia="en-GB"/>
              </w:rPr>
            </w:pPr>
            <w:r w:rsidRPr="0057403B">
              <w:rPr>
                <w:noProof/>
                <w:sz w:val="22"/>
                <w:lang w:eastAsia="en-GB"/>
              </w:rPr>
              <w:drawing>
                <wp:inline distT="0" distB="0" distL="0" distR="0" wp14:anchorId="549810EB" wp14:editId="68CDE9D3">
                  <wp:extent cx="539750" cy="539750"/>
                  <wp:effectExtent l="0" t="0" r="0" b="0"/>
                  <wp:docPr id="24" name="Picture 24" descr="Caution (exclamation mark)" title="HSE warning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SE warning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tcBorders>
              <w:left w:val="nil"/>
            </w:tcBorders>
            <w:shd w:val="clear" w:color="auto" w:fill="auto"/>
            <w:vAlign w:val="center"/>
          </w:tcPr>
          <w:p w:rsidR="00C06E92" w:rsidRPr="0057403B" w:rsidRDefault="00C06E92" w:rsidP="00C06E92">
            <w:pPr>
              <w:rPr>
                <w:rFonts w:cs="Arial"/>
              </w:rPr>
            </w:pPr>
            <w:r w:rsidRPr="0057403B">
              <w:rPr>
                <w:rFonts w:cs="Arial"/>
              </w:rPr>
              <w:t>Harmful if swallowed</w:t>
            </w:r>
          </w:p>
        </w:tc>
      </w:tr>
      <w:tr w:rsidR="00C06E92" w:rsidRPr="0057403B" w:rsidTr="00C06E92">
        <w:trPr>
          <w:trHeight w:val="728"/>
          <w:jc w:val="center"/>
        </w:trPr>
        <w:tc>
          <w:tcPr>
            <w:tcW w:w="2014" w:type="dxa"/>
            <w:shd w:val="clear" w:color="auto" w:fill="auto"/>
            <w:vAlign w:val="center"/>
          </w:tcPr>
          <w:p w:rsidR="00C06E92" w:rsidRPr="0057403B" w:rsidRDefault="00C06E92" w:rsidP="00C06E92">
            <w:pPr>
              <w:rPr>
                <w:noProof/>
                <w:lang w:eastAsia="en-GB"/>
              </w:rPr>
            </w:pPr>
            <w:r w:rsidRPr="0057403B">
              <w:rPr>
                <w:noProof/>
                <w:lang w:eastAsia="en-GB"/>
              </w:rPr>
              <w:t>H</w:t>
            </w:r>
            <w:r w:rsidRPr="0057403B">
              <w:rPr>
                <w:noProof/>
                <w:vertAlign w:val="subscript"/>
                <w:lang w:eastAsia="en-GB"/>
              </w:rPr>
              <w:t>2</w:t>
            </w:r>
            <w:r w:rsidRPr="0057403B">
              <w:rPr>
                <w:noProof/>
                <w:lang w:eastAsia="en-GB"/>
              </w:rPr>
              <w:t>SO</w:t>
            </w:r>
            <w:r w:rsidRPr="0057403B">
              <w:rPr>
                <w:noProof/>
                <w:vertAlign w:val="subscript"/>
                <w:lang w:eastAsia="en-GB"/>
              </w:rPr>
              <w:t>4</w:t>
            </w:r>
            <w:r w:rsidRPr="0057403B">
              <w:rPr>
                <w:noProof/>
                <w:lang w:eastAsia="en-GB"/>
              </w:rPr>
              <w:t>(aq)</w:t>
            </w:r>
          </w:p>
        </w:tc>
        <w:tc>
          <w:tcPr>
            <w:tcW w:w="2835" w:type="dxa"/>
            <w:vAlign w:val="center"/>
          </w:tcPr>
          <w:p w:rsidR="00C06E92" w:rsidRPr="0057403B" w:rsidRDefault="00C06E92" w:rsidP="00C06E92">
            <w:pPr>
              <w:rPr>
                <w:lang w:eastAsia="en-GB"/>
              </w:rPr>
            </w:pPr>
            <w:r w:rsidRPr="0057403B">
              <w:rPr>
                <w:lang w:eastAsia="en-GB"/>
              </w:rPr>
              <w:t xml:space="preserve">1.0 mol </w:t>
            </w:r>
            <w:proofErr w:type="spellStart"/>
            <w:r w:rsidRPr="0057403B">
              <w:rPr>
                <w:lang w:eastAsia="en-GB"/>
              </w:rPr>
              <w:t>dm</w:t>
            </w:r>
            <w:proofErr w:type="spellEnd"/>
            <w:r w:rsidRPr="0057403B">
              <w:rPr>
                <w:vertAlign w:val="superscript"/>
                <w:lang w:eastAsia="en-GB"/>
              </w:rPr>
              <w:t>–3</w:t>
            </w:r>
            <w:r w:rsidRPr="0057403B">
              <w:rPr>
                <w:lang w:eastAsia="en-GB"/>
              </w:rPr>
              <w:t xml:space="preserve"> sulfuric(</w:t>
            </w:r>
            <w:r w:rsidRPr="0057403B">
              <w:rPr>
                <w:rFonts w:ascii="Times New Roman" w:hAnsi="Times New Roman" w:cs="Times New Roman"/>
                <w:lang w:eastAsia="en-GB"/>
              </w:rPr>
              <w:t>VI</w:t>
            </w:r>
            <w:r w:rsidRPr="0057403B">
              <w:rPr>
                <w:lang w:eastAsia="en-GB"/>
              </w:rPr>
              <w:t>)  acid, H</w:t>
            </w:r>
            <w:r w:rsidRPr="0057403B">
              <w:rPr>
                <w:vertAlign w:val="subscript"/>
                <w:lang w:eastAsia="en-GB"/>
              </w:rPr>
              <w:t>2</w:t>
            </w:r>
            <w:r w:rsidRPr="0057403B">
              <w:rPr>
                <w:lang w:eastAsia="en-GB"/>
              </w:rPr>
              <w:t>SO</w:t>
            </w:r>
            <w:r w:rsidRPr="0057403B">
              <w:rPr>
                <w:vertAlign w:val="subscript"/>
                <w:lang w:eastAsia="en-GB"/>
              </w:rPr>
              <w:t>4</w:t>
            </w:r>
            <w:r w:rsidRPr="0057403B">
              <w:rPr>
                <w:lang w:eastAsia="en-GB"/>
              </w:rPr>
              <w:t>(</w:t>
            </w:r>
            <w:proofErr w:type="spellStart"/>
            <w:r w:rsidRPr="0057403B">
              <w:rPr>
                <w:lang w:eastAsia="en-GB"/>
              </w:rPr>
              <w:t>aq</w:t>
            </w:r>
            <w:proofErr w:type="spellEnd"/>
            <w:r w:rsidRPr="0057403B">
              <w:rPr>
                <w:lang w:eastAsia="en-GB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06E92" w:rsidRPr="0057403B" w:rsidRDefault="00C06E92" w:rsidP="00C06E92">
            <w:pPr>
              <w:rPr>
                <w:lang w:eastAsia="en-GB"/>
              </w:rPr>
            </w:pPr>
            <w:r w:rsidRPr="0057403B">
              <w:rPr>
                <w:noProof/>
                <w:lang w:eastAsia="en-GB"/>
              </w:rPr>
              <w:drawing>
                <wp:inline distT="0" distB="0" distL="0" distR="0" wp14:anchorId="3E90376B" wp14:editId="3DAACFB3">
                  <wp:extent cx="539750" cy="539750"/>
                  <wp:effectExtent l="0" t="0" r="0" b="0"/>
                  <wp:docPr id="5" name="Picture 5" descr="Caution (exclamation mark)" title="HSE warning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SE warning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tcBorders>
              <w:left w:val="nil"/>
            </w:tcBorders>
            <w:shd w:val="clear" w:color="auto" w:fill="auto"/>
            <w:vAlign w:val="center"/>
          </w:tcPr>
          <w:p w:rsidR="00C06E92" w:rsidRPr="0057403B" w:rsidRDefault="00C06E92" w:rsidP="00C06E92">
            <w:pPr>
              <w:rPr>
                <w:noProof/>
                <w:lang w:eastAsia="en-GB"/>
              </w:rPr>
            </w:pPr>
            <w:r w:rsidRPr="0057403B">
              <w:rPr>
                <w:noProof/>
                <w:lang w:eastAsia="en-GB"/>
              </w:rPr>
              <w:t>WARNING</w:t>
            </w:r>
          </w:p>
          <w:p w:rsidR="00C06E92" w:rsidRPr="0057403B" w:rsidRDefault="00C06E92" w:rsidP="00C06E92">
            <w:pPr>
              <w:rPr>
                <w:noProof/>
                <w:lang w:eastAsia="en-GB"/>
              </w:rPr>
            </w:pPr>
            <w:r w:rsidRPr="0057403B">
              <w:rPr>
                <w:noProof/>
                <w:lang w:eastAsia="en-GB"/>
              </w:rPr>
              <w:t>Causes skin irritation and serious eye irritation</w:t>
            </w:r>
          </w:p>
        </w:tc>
      </w:tr>
    </w:tbl>
    <w:p w:rsidR="00C06E92" w:rsidRDefault="00C06E92" w:rsidP="00892870">
      <w:pPr>
        <w:rPr>
          <w:b/>
        </w:rPr>
      </w:pPr>
    </w:p>
    <w:p w:rsidR="00892870" w:rsidRPr="002347F3" w:rsidRDefault="00892870" w:rsidP="00892870">
      <w:pPr>
        <w:rPr>
          <w:b/>
        </w:rPr>
      </w:pPr>
      <w:r w:rsidRPr="002347F3">
        <w:rPr>
          <w:b/>
        </w:rPr>
        <w:t>Equipment</w:t>
      </w:r>
    </w:p>
    <w:p w:rsidR="002901FC" w:rsidRDefault="002901FC" w:rsidP="00044E88">
      <w:pPr>
        <w:pStyle w:val="ListParagraph"/>
        <w:numPr>
          <w:ilvl w:val="0"/>
          <w:numId w:val="7"/>
        </w:numPr>
      </w:pPr>
      <w:r>
        <w:t>eye protection</w:t>
      </w:r>
    </w:p>
    <w:p w:rsidR="00044E88" w:rsidRPr="00154319" w:rsidRDefault="00044E88" w:rsidP="00044E88">
      <w:pPr>
        <w:pStyle w:val="ListParagraph"/>
        <w:numPr>
          <w:ilvl w:val="0"/>
          <w:numId w:val="7"/>
        </w:numPr>
      </w:pPr>
      <w:r>
        <w:t xml:space="preserve">access to a balance reading to at least two decimal places </w:t>
      </w:r>
    </w:p>
    <w:p w:rsidR="001F4227" w:rsidRDefault="001F4227" w:rsidP="001F4227">
      <w:pPr>
        <w:pStyle w:val="NoSpacing"/>
        <w:numPr>
          <w:ilvl w:val="0"/>
          <w:numId w:val="7"/>
        </w:numPr>
      </w:pPr>
      <w:r>
        <w:t>weighing boat or filter paper</w:t>
      </w:r>
    </w:p>
    <w:p w:rsidR="00CE60AA" w:rsidRDefault="00CE60AA" w:rsidP="001F4227">
      <w:pPr>
        <w:pStyle w:val="NoSpacing"/>
        <w:numPr>
          <w:ilvl w:val="0"/>
          <w:numId w:val="7"/>
        </w:numPr>
      </w:pPr>
      <w:r>
        <w:t>spatula</w:t>
      </w:r>
    </w:p>
    <w:p w:rsidR="0050030C" w:rsidRDefault="0050030C" w:rsidP="001F4227">
      <w:pPr>
        <w:pStyle w:val="NoSpacing"/>
        <w:numPr>
          <w:ilvl w:val="0"/>
          <w:numId w:val="7"/>
        </w:numPr>
      </w:pPr>
      <w:r>
        <w:t>dropping pipette</w:t>
      </w:r>
    </w:p>
    <w:p w:rsidR="001F4227" w:rsidRDefault="001F4227" w:rsidP="001F4227">
      <w:pPr>
        <w:pStyle w:val="NoSpacing"/>
        <w:numPr>
          <w:ilvl w:val="0"/>
          <w:numId w:val="7"/>
        </w:numPr>
      </w:pPr>
      <w:r>
        <w:t>conical flask (250 cm</w:t>
      </w:r>
      <w:r>
        <w:rPr>
          <w:vertAlign w:val="superscript"/>
        </w:rPr>
        <w:t>3</w:t>
      </w:r>
      <w:r>
        <w:t>)</w:t>
      </w:r>
    </w:p>
    <w:p w:rsidR="001F4227" w:rsidRDefault="001F4227" w:rsidP="001F4227">
      <w:pPr>
        <w:pStyle w:val="NoSpacing"/>
        <w:numPr>
          <w:ilvl w:val="0"/>
          <w:numId w:val="7"/>
        </w:numPr>
      </w:pPr>
      <w:r>
        <w:t>bung with delivery tube</w:t>
      </w:r>
    </w:p>
    <w:p w:rsidR="001F4227" w:rsidRDefault="001F4227" w:rsidP="001F4227">
      <w:pPr>
        <w:pStyle w:val="NoSpacing"/>
        <w:numPr>
          <w:ilvl w:val="0"/>
          <w:numId w:val="7"/>
        </w:numPr>
      </w:pPr>
      <w:r>
        <w:t>measuring cylinder (250 cm</w:t>
      </w:r>
      <w:r>
        <w:rPr>
          <w:vertAlign w:val="superscript"/>
        </w:rPr>
        <w:t>3</w:t>
      </w:r>
      <w:r>
        <w:t>)</w:t>
      </w:r>
    </w:p>
    <w:p w:rsidR="001F4227" w:rsidRDefault="001F4227" w:rsidP="001F4227">
      <w:pPr>
        <w:pStyle w:val="NoSpacing"/>
        <w:numPr>
          <w:ilvl w:val="0"/>
          <w:numId w:val="7"/>
        </w:numPr>
      </w:pPr>
      <w:r>
        <w:t>measuring cylinder (50 cm</w:t>
      </w:r>
      <w:r>
        <w:rPr>
          <w:vertAlign w:val="superscript"/>
        </w:rPr>
        <w:t>3</w:t>
      </w:r>
      <w:r>
        <w:t>)</w:t>
      </w:r>
    </w:p>
    <w:p w:rsidR="00044E88" w:rsidRDefault="00044E88" w:rsidP="00044E88">
      <w:pPr>
        <w:pStyle w:val="ListParagraph"/>
        <w:numPr>
          <w:ilvl w:val="0"/>
          <w:numId w:val="7"/>
        </w:numPr>
      </w:pPr>
      <w:r>
        <w:t>clamp stand, boss and clamp</w:t>
      </w:r>
    </w:p>
    <w:p w:rsidR="001F4227" w:rsidRDefault="001F4227" w:rsidP="001F4227">
      <w:pPr>
        <w:pStyle w:val="NoSpacing"/>
        <w:numPr>
          <w:ilvl w:val="0"/>
          <w:numId w:val="7"/>
        </w:numPr>
      </w:pPr>
      <w:r>
        <w:t>trough</w:t>
      </w:r>
    </w:p>
    <w:p w:rsidR="00892870" w:rsidRDefault="00892870" w:rsidP="00892870"/>
    <w:p w:rsidR="00892870" w:rsidRPr="001F4227" w:rsidRDefault="00892870" w:rsidP="00892870">
      <w:pPr>
        <w:rPr>
          <w:b/>
        </w:rPr>
      </w:pPr>
      <w:r w:rsidRPr="00892870">
        <w:rPr>
          <w:b/>
        </w:rPr>
        <w:t xml:space="preserve">Health </w:t>
      </w:r>
      <w:r w:rsidR="00155EBF">
        <w:rPr>
          <w:b/>
        </w:rPr>
        <w:t>and</w:t>
      </w:r>
      <w:r w:rsidRPr="00892870">
        <w:rPr>
          <w:b/>
        </w:rPr>
        <w:t xml:space="preserve"> Safety</w:t>
      </w:r>
    </w:p>
    <w:p w:rsidR="001F4227" w:rsidRPr="00D620E3" w:rsidRDefault="001F4227" w:rsidP="001F4227">
      <w:pPr>
        <w:pStyle w:val="ListParagraph"/>
        <w:numPr>
          <w:ilvl w:val="0"/>
          <w:numId w:val="9"/>
        </w:numPr>
      </w:pPr>
      <w:r w:rsidRPr="00D620E3">
        <w:t>Wear eye protection throughout.</w:t>
      </w:r>
    </w:p>
    <w:p w:rsidR="00892870" w:rsidRDefault="00892870" w:rsidP="001F4227">
      <w:pPr>
        <w:pStyle w:val="ListParagraph"/>
      </w:pPr>
    </w:p>
    <w:p w:rsidR="000E51AC" w:rsidRDefault="000E51A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768C3" w:rsidRPr="00776202" w:rsidRDefault="001768C3" w:rsidP="001768C3">
      <w:pPr>
        <w:rPr>
          <w:b/>
        </w:rPr>
      </w:pPr>
      <w:r>
        <w:rPr>
          <w:b/>
        </w:rPr>
        <w:lastRenderedPageBreak/>
        <w:t>Procedure</w:t>
      </w:r>
    </w:p>
    <w:p w:rsidR="001768C3" w:rsidRDefault="001768C3" w:rsidP="001768C3">
      <w:pPr>
        <w:pStyle w:val="NoSpacing"/>
        <w:jc w:val="center"/>
      </w:pPr>
      <w:r w:rsidRPr="001C7073">
        <w:rPr>
          <w:rFonts w:cs="Arial"/>
          <w:bCs/>
          <w:lang w:val="en-US" w:bidi="en-US"/>
        </w:rPr>
        <w:t xml:space="preserve">Before </w:t>
      </w:r>
      <w:r w:rsidR="006E3E2A">
        <w:rPr>
          <w:rFonts w:cs="Arial"/>
          <w:bCs/>
          <w:lang w:val="en-US" w:bidi="en-US"/>
        </w:rPr>
        <w:t xml:space="preserve">starting your practical </w:t>
      </w:r>
      <w:r w:rsidRPr="001C7073">
        <w:rPr>
          <w:rFonts w:cs="Arial"/>
          <w:bCs/>
          <w:lang w:val="en-US" w:bidi="en-US"/>
        </w:rPr>
        <w:t xml:space="preserve">work, </w:t>
      </w:r>
      <w:r>
        <w:t xml:space="preserve">read the information below. </w:t>
      </w:r>
    </w:p>
    <w:p w:rsidR="001768C3" w:rsidRPr="001C7073" w:rsidRDefault="001768C3" w:rsidP="001768C3">
      <w:pPr>
        <w:pStyle w:val="NoSpacing"/>
        <w:jc w:val="center"/>
      </w:pPr>
      <w:r>
        <w:t>D</w:t>
      </w:r>
      <w:r w:rsidRPr="00EE0CDE">
        <w:t>ecide how you</w:t>
      </w:r>
      <w:r>
        <w:t xml:space="preserve"> will organise </w:t>
      </w:r>
      <w:r w:rsidR="006E3E2A">
        <w:t xml:space="preserve">your </w:t>
      </w:r>
      <w:r>
        <w:t>practical work</w:t>
      </w:r>
      <w:r w:rsidR="006E3E2A">
        <w:t>, and which observations you need to make and/or which measurements you need to take.</w:t>
      </w:r>
      <w:r>
        <w:t xml:space="preserve"> Ensure that you record all of your results </w:t>
      </w:r>
      <w:r w:rsidRPr="00EE0CDE">
        <w:t>in a suitable format.</w:t>
      </w:r>
    </w:p>
    <w:p w:rsidR="001768C3" w:rsidRDefault="001768C3" w:rsidP="001F4227">
      <w:pPr>
        <w:pStyle w:val="NoSpacing"/>
      </w:pPr>
    </w:p>
    <w:p w:rsidR="001F4227" w:rsidRPr="005A37BD" w:rsidRDefault="001F4227" w:rsidP="001768C3">
      <w:pPr>
        <w:pStyle w:val="NoSpacing"/>
        <w:rPr>
          <w:sz w:val="4"/>
        </w:rPr>
      </w:pPr>
    </w:p>
    <w:p w:rsidR="001F4227" w:rsidRDefault="001F4227" w:rsidP="001F4227">
      <w:pPr>
        <w:pStyle w:val="NoSpacing"/>
        <w:numPr>
          <w:ilvl w:val="0"/>
          <w:numId w:val="11"/>
        </w:numPr>
      </w:pPr>
      <w:r>
        <w:t>Set up the apparatus as shown in the diagram below.</w:t>
      </w:r>
    </w:p>
    <w:p w:rsidR="001768C3" w:rsidRDefault="001768C3" w:rsidP="001768C3">
      <w:pPr>
        <w:pStyle w:val="NoSpacing"/>
        <w:ind w:left="720"/>
      </w:pPr>
    </w:p>
    <w:p w:rsidR="001F4227" w:rsidRDefault="001F4227" w:rsidP="001F4227">
      <w:pPr>
        <w:pStyle w:val="NoSpacing"/>
        <w:ind w:left="720"/>
      </w:pPr>
      <w:bookmarkStart w:id="0" w:name="_GoBack"/>
      <w:r>
        <w:rPr>
          <w:noProof/>
          <w:lang w:eastAsia="en-GB"/>
        </w:rPr>
        <w:drawing>
          <wp:inline distT="0" distB="0" distL="0" distR="0" wp14:anchorId="7D4FFC68" wp14:editId="009313FA">
            <wp:extent cx="5271135" cy="1586865"/>
            <wp:effectExtent l="0" t="0" r="5715" b="0"/>
            <wp:docPr id="1" name="Picture 1" descr="Diagram showing the set up of the apparatus including conical flask and measuring cylinder for collection of gas over water." title="Apparatu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 showing the set up of the apparatus including conical flask &#10;and measuring cylin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68C3" w:rsidRDefault="001768C3" w:rsidP="001F4227">
      <w:pPr>
        <w:pStyle w:val="NoSpacing"/>
        <w:ind w:left="720"/>
      </w:pPr>
    </w:p>
    <w:p w:rsidR="001F4227" w:rsidRDefault="001F4227" w:rsidP="001F4227">
      <w:pPr>
        <w:pStyle w:val="NoSpacing"/>
        <w:numPr>
          <w:ilvl w:val="0"/>
          <w:numId w:val="11"/>
        </w:numPr>
      </w:pPr>
      <w:r>
        <w:t>Weigh approximately 1.5</w:t>
      </w:r>
      <w:r w:rsidRPr="00780BD0">
        <w:t> </w:t>
      </w:r>
      <w:r>
        <w:t xml:space="preserve">g of </w:t>
      </w:r>
      <w:r w:rsidR="000E51AC" w:rsidRPr="000E51AC">
        <w:t>CuCO</w:t>
      </w:r>
      <w:r w:rsidR="000E51AC" w:rsidRPr="000E51AC">
        <w:rPr>
          <w:vertAlign w:val="subscript"/>
        </w:rPr>
        <w:t>3</w:t>
      </w:r>
      <w:r w:rsidR="000E51AC" w:rsidRPr="000E51AC">
        <w:rPr>
          <w:rFonts w:eastAsiaTheme="minorHAnsi" w:cs="Arial"/>
          <w:lang w:eastAsia="zh-CN"/>
        </w:rPr>
        <w:sym w:font="Symbol" w:char="F0D7"/>
      </w:r>
      <w:r w:rsidR="000E51AC" w:rsidRPr="000E51AC">
        <w:rPr>
          <w:noProof/>
          <w:lang w:eastAsia="en-GB"/>
        </w:rPr>
        <w:t>Cu(OH)</w:t>
      </w:r>
      <w:r w:rsidR="000E51AC" w:rsidRPr="000E51AC">
        <w:rPr>
          <w:noProof/>
          <w:vertAlign w:val="subscript"/>
          <w:lang w:eastAsia="en-GB"/>
        </w:rPr>
        <w:t>2</w:t>
      </w:r>
      <w:r>
        <w:t>(s). Record</w:t>
      </w:r>
      <w:r w:rsidR="00CE60AA">
        <w:t xml:space="preserve"> the exact mass</w:t>
      </w:r>
      <w:r>
        <w:t>. Use the correct number of decimals and the correct unit.</w:t>
      </w:r>
    </w:p>
    <w:p w:rsidR="001F4227" w:rsidRDefault="001F4227" w:rsidP="001F4227">
      <w:pPr>
        <w:pStyle w:val="NoSpacing"/>
        <w:numPr>
          <w:ilvl w:val="0"/>
          <w:numId w:val="11"/>
        </w:numPr>
      </w:pPr>
      <w:r>
        <w:t>Add the solid to the conical flask and replace the bung.</w:t>
      </w:r>
    </w:p>
    <w:p w:rsidR="001F4227" w:rsidRDefault="001F4227" w:rsidP="001F4227">
      <w:pPr>
        <w:pStyle w:val="NoSpacing"/>
        <w:numPr>
          <w:ilvl w:val="0"/>
          <w:numId w:val="11"/>
        </w:numPr>
      </w:pPr>
      <w:r>
        <w:t>Using a 50 cm</w:t>
      </w:r>
      <w:r w:rsidRPr="00780BD0">
        <w:rPr>
          <w:vertAlign w:val="superscript"/>
        </w:rPr>
        <w:t>3</w:t>
      </w:r>
      <w:r>
        <w:t xml:space="preserve"> measuring cylinder, measure out 50 cm</w:t>
      </w:r>
      <w:r w:rsidRPr="00780BD0">
        <w:rPr>
          <w:vertAlign w:val="superscript"/>
        </w:rPr>
        <w:t>3</w:t>
      </w:r>
      <w:r>
        <w:t xml:space="preserve"> </w:t>
      </w:r>
      <w:r w:rsidR="006E3E2A">
        <w:t>of 1.0 mol </w:t>
      </w:r>
      <w:proofErr w:type="spellStart"/>
      <w:r w:rsidR="006E3E2A">
        <w:t>dm</w:t>
      </w:r>
      <w:proofErr w:type="spellEnd"/>
      <w:r w:rsidR="006E3E2A">
        <w:rPr>
          <w:vertAlign w:val="superscript"/>
        </w:rPr>
        <w:t>–3</w:t>
      </w:r>
      <w:r w:rsidR="006E3E2A">
        <w:t xml:space="preserve"> </w:t>
      </w:r>
      <w:proofErr w:type="gramStart"/>
      <w:r>
        <w:t>H</w:t>
      </w:r>
      <w:r w:rsidRPr="00780BD0">
        <w:rPr>
          <w:vertAlign w:val="subscript"/>
        </w:rPr>
        <w:t>2</w:t>
      </w:r>
      <w:r>
        <w:t>SO</w:t>
      </w:r>
      <w:r w:rsidRPr="00780BD0">
        <w:rPr>
          <w:vertAlign w:val="subscript"/>
        </w:rPr>
        <w:t>4</w:t>
      </w:r>
      <w:r w:rsidR="00097D05">
        <w:t>(</w:t>
      </w:r>
      <w:proofErr w:type="spellStart"/>
      <w:proofErr w:type="gramEnd"/>
      <w:r w:rsidR="00097D05">
        <w:t>aq</w:t>
      </w:r>
      <w:proofErr w:type="spellEnd"/>
      <w:r w:rsidR="00097D05">
        <w:t>) (this is an excess</w:t>
      </w:r>
      <w:r>
        <w:t>)</w:t>
      </w:r>
      <w:r w:rsidR="00097D05">
        <w:t>.</w:t>
      </w:r>
    </w:p>
    <w:p w:rsidR="001F4227" w:rsidRDefault="001F4227" w:rsidP="001F4227">
      <w:pPr>
        <w:pStyle w:val="NoSpacing"/>
        <w:numPr>
          <w:ilvl w:val="0"/>
          <w:numId w:val="11"/>
        </w:numPr>
      </w:pPr>
      <w:r>
        <w:t>Remove the bung from the conical flask, quickly add the acid to the flask, and immediately replace the bung.</w:t>
      </w:r>
    </w:p>
    <w:p w:rsidR="001F4227" w:rsidRDefault="001F4227" w:rsidP="001F4227">
      <w:pPr>
        <w:pStyle w:val="NoSpacing"/>
        <w:numPr>
          <w:ilvl w:val="0"/>
          <w:numId w:val="11"/>
        </w:numPr>
      </w:pPr>
      <w:r>
        <w:t xml:space="preserve">Collect the gas </w:t>
      </w:r>
      <w:r w:rsidRPr="003B1BBE">
        <w:t>in the 250 cm</w:t>
      </w:r>
      <w:r w:rsidRPr="00780BD0">
        <w:rPr>
          <w:vertAlign w:val="superscript"/>
        </w:rPr>
        <w:t>3</w:t>
      </w:r>
      <w:r w:rsidRPr="003B1BBE">
        <w:t xml:space="preserve"> measuring cylinder </w:t>
      </w:r>
      <w:r>
        <w:t>and record the final volume of carbon dioxide using an appropriate format.</w:t>
      </w:r>
    </w:p>
    <w:p w:rsidR="001F4227" w:rsidRDefault="001F4227" w:rsidP="001F4227">
      <w:pPr>
        <w:pStyle w:val="NoSpacing"/>
        <w:numPr>
          <w:ilvl w:val="0"/>
          <w:numId w:val="11"/>
        </w:numPr>
      </w:pPr>
      <w:r w:rsidRPr="005A37BD">
        <w:t>If you have time, repeat the experim</w:t>
      </w:r>
      <w:r w:rsidR="00CE60AA">
        <w:t>ent</w:t>
      </w:r>
      <w:r w:rsidRPr="005A37BD">
        <w:t>.</w:t>
      </w:r>
    </w:p>
    <w:p w:rsidR="00956201" w:rsidRDefault="00956201" w:rsidP="00CE60AA">
      <w:pPr>
        <w:pStyle w:val="NoSpacing"/>
        <w:rPr>
          <w:b/>
        </w:rPr>
      </w:pPr>
    </w:p>
    <w:p w:rsidR="00CE60AA" w:rsidRPr="00CE60AA" w:rsidRDefault="001768C3" w:rsidP="00CE60AA">
      <w:pPr>
        <w:pStyle w:val="NoSpacing"/>
        <w:rPr>
          <w:b/>
        </w:rPr>
      </w:pPr>
      <w:r>
        <w:rPr>
          <w:b/>
        </w:rPr>
        <w:t>Analysis of r</w:t>
      </w:r>
      <w:r w:rsidR="00CE60AA">
        <w:rPr>
          <w:b/>
        </w:rPr>
        <w:t>esults</w:t>
      </w:r>
    </w:p>
    <w:p w:rsidR="001F4227" w:rsidRDefault="001F4227" w:rsidP="00044E88">
      <w:pPr>
        <w:pStyle w:val="NoSpacing"/>
        <w:numPr>
          <w:ilvl w:val="0"/>
          <w:numId w:val="14"/>
        </w:numPr>
      </w:pPr>
      <w:r>
        <w:t xml:space="preserve">Calculate the amount of carbon dioxide, </w:t>
      </w:r>
      <w:proofErr w:type="gramStart"/>
      <w:r>
        <w:t>CO</w:t>
      </w:r>
      <w:r>
        <w:rPr>
          <w:vertAlign w:val="subscript"/>
        </w:rPr>
        <w:t>2</w:t>
      </w:r>
      <w:r>
        <w:t>(</w:t>
      </w:r>
      <w:proofErr w:type="gramEnd"/>
      <w:r>
        <w:t>g), collected in the measuring cylinder. Assume that 1 mol of gas occupies 24</w:t>
      </w:r>
      <w:r w:rsidRPr="00BC6BB3">
        <w:rPr>
          <w:sz w:val="11"/>
          <w:szCs w:val="11"/>
        </w:rPr>
        <w:t xml:space="preserve"> </w:t>
      </w:r>
      <w:r>
        <w:t>000 cm</w:t>
      </w:r>
      <w:r w:rsidRPr="00780BD0">
        <w:rPr>
          <w:vertAlign w:val="superscript"/>
        </w:rPr>
        <w:t>3</w:t>
      </w:r>
      <w:r>
        <w:t xml:space="preserve"> at room temperature and pressure.</w:t>
      </w:r>
    </w:p>
    <w:p w:rsidR="00C06E92" w:rsidRDefault="001F4227" w:rsidP="00044E88">
      <w:pPr>
        <w:pStyle w:val="NoSpacing"/>
        <w:numPr>
          <w:ilvl w:val="0"/>
          <w:numId w:val="15"/>
        </w:numPr>
      </w:pPr>
      <w:r>
        <w:t>Copper(</w:t>
      </w:r>
      <w:r w:rsidRPr="00131AD7">
        <w:rPr>
          <w:rFonts w:ascii="Times New Roman" w:hAnsi="Times New Roman"/>
        </w:rPr>
        <w:t>II</w:t>
      </w:r>
      <w:r>
        <w:t>) carbonate basic reacts with sulfuri</w:t>
      </w:r>
      <w:r w:rsidR="00CE60AA">
        <w:t>c acid as below:</w:t>
      </w:r>
    </w:p>
    <w:p w:rsidR="00C06E92" w:rsidRDefault="00C06E92" w:rsidP="00C06E92">
      <w:pPr>
        <w:pStyle w:val="NoSpacing"/>
        <w:ind w:left="360"/>
      </w:pPr>
    </w:p>
    <w:p w:rsidR="00C06E92" w:rsidRDefault="000E51AC" w:rsidP="00C06E92">
      <w:pPr>
        <w:pStyle w:val="NoSpacing"/>
        <w:ind w:left="360"/>
        <w:jc w:val="center"/>
      </w:pPr>
      <w:r w:rsidRPr="000E51AC">
        <w:t>CuCO</w:t>
      </w:r>
      <w:r w:rsidRPr="000E51AC">
        <w:rPr>
          <w:vertAlign w:val="subscript"/>
        </w:rPr>
        <w:t>3</w:t>
      </w:r>
      <w:r w:rsidRPr="000E51AC">
        <w:rPr>
          <w:rFonts w:eastAsiaTheme="minorHAnsi" w:cs="Arial"/>
          <w:lang w:eastAsia="zh-CN"/>
        </w:rPr>
        <w:sym w:font="Symbol" w:char="F0D7"/>
      </w:r>
      <w:r w:rsidRPr="000E51AC">
        <w:rPr>
          <w:noProof/>
          <w:lang w:eastAsia="en-GB"/>
        </w:rPr>
        <w:t>Cu(OH)</w:t>
      </w:r>
      <w:r w:rsidRPr="000E51AC">
        <w:rPr>
          <w:noProof/>
          <w:vertAlign w:val="subscript"/>
          <w:lang w:eastAsia="en-GB"/>
        </w:rPr>
        <w:t>2</w:t>
      </w:r>
      <w:r w:rsidR="001F4227">
        <w:rPr>
          <w:noProof/>
          <w:lang w:eastAsia="en-GB"/>
        </w:rPr>
        <w:t xml:space="preserve">(s) + </w:t>
      </w:r>
      <w:proofErr w:type="gramStart"/>
      <w:r w:rsidR="001F4227">
        <w:t>2</w:t>
      </w:r>
      <w:r w:rsidR="001F4227" w:rsidRPr="006D262D">
        <w:rPr>
          <w:noProof/>
          <w:lang w:eastAsia="en-GB"/>
        </w:rPr>
        <w:t>H</w:t>
      </w:r>
      <w:r w:rsidR="001F4227" w:rsidRPr="006D262D">
        <w:rPr>
          <w:noProof/>
          <w:vertAlign w:val="subscript"/>
          <w:lang w:eastAsia="en-GB"/>
        </w:rPr>
        <w:t>2</w:t>
      </w:r>
      <w:r w:rsidR="001F4227" w:rsidRPr="006D262D">
        <w:rPr>
          <w:noProof/>
          <w:lang w:eastAsia="en-GB"/>
        </w:rPr>
        <w:t>SO</w:t>
      </w:r>
      <w:r w:rsidR="001F4227" w:rsidRPr="006D262D">
        <w:rPr>
          <w:noProof/>
          <w:vertAlign w:val="subscript"/>
          <w:lang w:eastAsia="en-GB"/>
        </w:rPr>
        <w:t>4</w:t>
      </w:r>
      <w:r w:rsidR="001F4227" w:rsidRPr="006D262D">
        <w:rPr>
          <w:noProof/>
          <w:lang w:eastAsia="en-GB"/>
        </w:rPr>
        <w:t>(</w:t>
      </w:r>
      <w:proofErr w:type="spellStart"/>
      <w:proofErr w:type="gramEnd"/>
      <w:r w:rsidR="001F4227" w:rsidRPr="006D262D">
        <w:rPr>
          <w:noProof/>
          <w:lang w:eastAsia="en-GB"/>
        </w:rPr>
        <w:t>aq</w:t>
      </w:r>
      <w:proofErr w:type="spellEnd"/>
      <w:r w:rsidR="001F4227" w:rsidRPr="006D262D">
        <w:rPr>
          <w:noProof/>
          <w:lang w:eastAsia="en-GB"/>
        </w:rPr>
        <w:t>)</w:t>
      </w:r>
      <w:r w:rsidR="001F4227">
        <w:rPr>
          <w:noProof/>
          <w:lang w:eastAsia="en-GB"/>
        </w:rPr>
        <w:t xml:space="preserve"> </w:t>
      </w:r>
      <w:r w:rsidR="009103B8">
        <w:sym w:font="Symbol" w:char="F0AE"/>
      </w:r>
      <w:r w:rsidR="001F4227">
        <w:t xml:space="preserve"> 2</w:t>
      </w:r>
      <w:r w:rsidR="001F4227">
        <w:rPr>
          <w:noProof/>
          <w:lang w:eastAsia="en-GB"/>
        </w:rPr>
        <w:t>Cu</w:t>
      </w:r>
      <w:r w:rsidR="001F4227" w:rsidRPr="006D262D">
        <w:rPr>
          <w:noProof/>
          <w:lang w:eastAsia="en-GB"/>
        </w:rPr>
        <w:t>SO</w:t>
      </w:r>
      <w:r w:rsidR="001F4227" w:rsidRPr="006D262D">
        <w:rPr>
          <w:noProof/>
          <w:vertAlign w:val="subscript"/>
          <w:lang w:eastAsia="en-GB"/>
        </w:rPr>
        <w:t>4</w:t>
      </w:r>
      <w:r w:rsidR="001F4227" w:rsidRPr="006D262D">
        <w:rPr>
          <w:noProof/>
          <w:lang w:eastAsia="en-GB"/>
        </w:rPr>
        <w:t>(</w:t>
      </w:r>
      <w:proofErr w:type="spellStart"/>
      <w:r w:rsidR="001F4227" w:rsidRPr="006D262D">
        <w:rPr>
          <w:noProof/>
          <w:lang w:eastAsia="en-GB"/>
        </w:rPr>
        <w:t>aq</w:t>
      </w:r>
      <w:proofErr w:type="spellEnd"/>
      <w:r w:rsidR="001F4227" w:rsidRPr="006D262D">
        <w:rPr>
          <w:noProof/>
          <w:lang w:eastAsia="en-GB"/>
        </w:rPr>
        <w:t>)</w:t>
      </w:r>
      <w:r w:rsidR="001F4227">
        <w:rPr>
          <w:noProof/>
          <w:lang w:eastAsia="en-GB"/>
        </w:rPr>
        <w:t xml:space="preserve"> </w:t>
      </w:r>
      <w:r w:rsidR="001F4227">
        <w:t>+ 3H</w:t>
      </w:r>
      <w:r w:rsidR="001F4227">
        <w:rPr>
          <w:vertAlign w:val="subscript"/>
        </w:rPr>
        <w:t>2</w:t>
      </w:r>
      <w:r w:rsidR="001F4227">
        <w:t>O(</w:t>
      </w:r>
      <w:r w:rsidR="001F4227" w:rsidRPr="000E51AC">
        <w:rPr>
          <w:rFonts w:ascii="Bookman Old Style" w:hAnsi="Bookman Old Style"/>
          <w:i/>
        </w:rPr>
        <w:t>l</w:t>
      </w:r>
      <w:r w:rsidR="001F4227">
        <w:t>) + CO</w:t>
      </w:r>
      <w:r w:rsidR="001F4227" w:rsidRPr="00E67301">
        <w:rPr>
          <w:vertAlign w:val="subscript"/>
        </w:rPr>
        <w:t>2</w:t>
      </w:r>
      <w:r w:rsidR="00C06E92">
        <w:t>(g)</w:t>
      </w:r>
    </w:p>
    <w:p w:rsidR="00C06E92" w:rsidRDefault="00C06E92" w:rsidP="00C06E92">
      <w:pPr>
        <w:pStyle w:val="NoSpacing"/>
        <w:ind w:left="360"/>
        <w:jc w:val="center"/>
      </w:pPr>
    </w:p>
    <w:p w:rsidR="001F4227" w:rsidRDefault="001F4227" w:rsidP="00C06E92">
      <w:pPr>
        <w:pStyle w:val="NoSpacing"/>
        <w:ind w:left="360" w:firstLine="360"/>
      </w:pPr>
      <w:r>
        <w:t xml:space="preserve">Deduce the amount of </w:t>
      </w:r>
      <w:proofErr w:type="gramStart"/>
      <w:r>
        <w:t>copper(</w:t>
      </w:r>
      <w:proofErr w:type="gramEnd"/>
      <w:r w:rsidRPr="00131AD7">
        <w:rPr>
          <w:rFonts w:ascii="Times New Roman" w:hAnsi="Times New Roman"/>
        </w:rPr>
        <w:t>II</w:t>
      </w:r>
      <w:r>
        <w:t>) carbonate, CuCO</w:t>
      </w:r>
      <w:r>
        <w:rPr>
          <w:vertAlign w:val="subscript"/>
        </w:rPr>
        <w:t>3</w:t>
      </w:r>
      <w:r>
        <w:t>(s), that reacted.</w:t>
      </w:r>
    </w:p>
    <w:p w:rsidR="001F4227" w:rsidRPr="005A37BD" w:rsidRDefault="001F4227" w:rsidP="00044E88">
      <w:pPr>
        <w:pStyle w:val="NoSpacing"/>
        <w:numPr>
          <w:ilvl w:val="0"/>
          <w:numId w:val="16"/>
        </w:numPr>
      </w:pPr>
      <w:r>
        <w:t>Calculate the percentage by mass of CuCO</w:t>
      </w:r>
      <w:r>
        <w:rPr>
          <w:vertAlign w:val="subscript"/>
        </w:rPr>
        <w:t>3</w:t>
      </w:r>
      <w:r>
        <w:t xml:space="preserve"> in the original sample of </w:t>
      </w:r>
      <w:r w:rsidR="000E51AC" w:rsidRPr="000E51AC">
        <w:t>CuCO</w:t>
      </w:r>
      <w:r w:rsidR="000E51AC" w:rsidRPr="000E51AC">
        <w:rPr>
          <w:vertAlign w:val="subscript"/>
        </w:rPr>
        <w:t>3</w:t>
      </w:r>
      <w:r w:rsidR="000E51AC" w:rsidRPr="000E51AC">
        <w:rPr>
          <w:rFonts w:eastAsiaTheme="minorHAnsi" w:cs="Arial"/>
          <w:lang w:eastAsia="zh-CN"/>
        </w:rPr>
        <w:sym w:font="Symbol" w:char="F0D7"/>
      </w:r>
      <w:r w:rsidR="000E51AC" w:rsidRPr="000E51AC">
        <w:rPr>
          <w:noProof/>
          <w:lang w:eastAsia="en-GB"/>
        </w:rPr>
        <w:t>Cu(OH)</w:t>
      </w:r>
      <w:r w:rsidR="000E51AC" w:rsidRPr="000E51AC">
        <w:rPr>
          <w:noProof/>
          <w:vertAlign w:val="subscript"/>
          <w:lang w:eastAsia="en-GB"/>
        </w:rPr>
        <w:t>2</w:t>
      </w:r>
      <w:r>
        <w:t>(s). Give your answer to an appropriate number of significant figures.</w:t>
      </w:r>
    </w:p>
    <w:p w:rsidR="001F4227" w:rsidRDefault="001F4227" w:rsidP="001F4227">
      <w:pPr>
        <w:pStyle w:val="NoSpacing"/>
        <w:ind w:left="720"/>
      </w:pPr>
    </w:p>
    <w:p w:rsidR="00044E88" w:rsidRDefault="00044E8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92870" w:rsidRPr="001F4227" w:rsidRDefault="00892870" w:rsidP="00892870">
      <w:r w:rsidRPr="00892870">
        <w:rPr>
          <w:b/>
        </w:rPr>
        <w:lastRenderedPageBreak/>
        <w:t xml:space="preserve">Extension </w:t>
      </w:r>
      <w:r w:rsidR="00740BC2">
        <w:rPr>
          <w:b/>
        </w:rPr>
        <w:t>Questions</w:t>
      </w:r>
    </w:p>
    <w:p w:rsidR="001F4227" w:rsidRDefault="001F4227" w:rsidP="001F4227">
      <w:pPr>
        <w:pStyle w:val="NoSpacing"/>
        <w:numPr>
          <w:ilvl w:val="0"/>
          <w:numId w:val="13"/>
        </w:numPr>
      </w:pPr>
      <w:r w:rsidRPr="00551EB1">
        <w:t>Assuming</w:t>
      </w:r>
      <w:r w:rsidR="006E3E2A">
        <w:t xml:space="preserve"> that</w:t>
      </w:r>
      <w:r w:rsidRPr="00551EB1">
        <w:t xml:space="preserve"> your sample of </w:t>
      </w:r>
      <w:r w:rsidR="000E51AC" w:rsidRPr="000E51AC">
        <w:t>CuCO</w:t>
      </w:r>
      <w:r w:rsidR="000E51AC" w:rsidRPr="000E51AC">
        <w:rPr>
          <w:vertAlign w:val="subscript"/>
        </w:rPr>
        <w:t>3</w:t>
      </w:r>
      <w:r w:rsidR="000E51AC" w:rsidRPr="000E51AC">
        <w:rPr>
          <w:rFonts w:eastAsiaTheme="minorHAnsi" w:cs="Arial"/>
          <w:lang w:eastAsia="zh-CN"/>
        </w:rPr>
        <w:sym w:font="Symbol" w:char="F0D7"/>
      </w:r>
      <w:r w:rsidR="000E51AC" w:rsidRPr="000E51AC">
        <w:rPr>
          <w:noProof/>
          <w:lang w:eastAsia="en-GB"/>
        </w:rPr>
        <w:t>Cu(OH)</w:t>
      </w:r>
      <w:r w:rsidR="000E51AC" w:rsidRPr="000E51AC">
        <w:rPr>
          <w:noProof/>
          <w:vertAlign w:val="subscript"/>
          <w:lang w:eastAsia="en-GB"/>
        </w:rPr>
        <w:t>2</w:t>
      </w:r>
      <w:r>
        <w:t xml:space="preserve">(s) </w:t>
      </w:r>
      <w:r w:rsidRPr="00551EB1">
        <w:t xml:space="preserve">contains exactly equal </w:t>
      </w:r>
      <w:r>
        <w:t>amounts</w:t>
      </w:r>
      <w:r w:rsidR="006E3E2A">
        <w:t>, in mol,</w:t>
      </w:r>
      <w:r>
        <w:t xml:space="preserve"> of CuCO</w:t>
      </w:r>
      <w:r>
        <w:rPr>
          <w:vertAlign w:val="subscript"/>
        </w:rPr>
        <w:t>3</w:t>
      </w:r>
      <w:r w:rsidRPr="00551EB1">
        <w:t xml:space="preserve"> and </w:t>
      </w:r>
      <w:r>
        <w:t>Cu(OH)</w:t>
      </w:r>
      <w:r>
        <w:rPr>
          <w:vertAlign w:val="subscript"/>
        </w:rPr>
        <w:t>2</w:t>
      </w:r>
      <w:r w:rsidRPr="00551EB1">
        <w:t xml:space="preserve">, what </w:t>
      </w:r>
      <w:r w:rsidR="00D64F2D">
        <w:t>percentage by mass</w:t>
      </w:r>
      <w:r w:rsidRPr="00551EB1">
        <w:t xml:space="preserve"> of </w:t>
      </w:r>
      <w:r>
        <w:t>CuCO</w:t>
      </w:r>
      <w:r w:rsidR="006E3E2A">
        <w:rPr>
          <w:vertAlign w:val="subscript"/>
        </w:rPr>
        <w:t xml:space="preserve">3 </w:t>
      </w:r>
      <w:r w:rsidR="006E3E2A">
        <w:t xml:space="preserve">in </w:t>
      </w:r>
      <w:r w:rsidR="006E3E2A" w:rsidRPr="000E51AC">
        <w:t>CuCO</w:t>
      </w:r>
      <w:r w:rsidR="006E3E2A" w:rsidRPr="000E51AC">
        <w:rPr>
          <w:vertAlign w:val="subscript"/>
        </w:rPr>
        <w:t>3</w:t>
      </w:r>
      <w:r w:rsidR="006E3E2A" w:rsidRPr="000E51AC">
        <w:rPr>
          <w:rFonts w:eastAsiaTheme="minorHAnsi" w:cs="Arial"/>
          <w:lang w:eastAsia="zh-CN"/>
        </w:rPr>
        <w:sym w:font="Symbol" w:char="F0D7"/>
      </w:r>
      <w:r w:rsidR="006E3E2A" w:rsidRPr="000E51AC">
        <w:rPr>
          <w:noProof/>
          <w:lang w:eastAsia="en-GB"/>
        </w:rPr>
        <w:t>Cu(OH)</w:t>
      </w:r>
      <w:r w:rsidR="006E3E2A" w:rsidRPr="000E51AC">
        <w:rPr>
          <w:noProof/>
          <w:vertAlign w:val="subscript"/>
          <w:lang w:eastAsia="en-GB"/>
        </w:rPr>
        <w:t>2</w:t>
      </w:r>
      <w:r w:rsidR="006E3E2A">
        <w:t xml:space="preserve"> </w:t>
      </w:r>
      <w:r w:rsidRPr="00551EB1">
        <w:t>would you expect?</w:t>
      </w:r>
    </w:p>
    <w:p w:rsidR="001F4227" w:rsidRDefault="001F4227" w:rsidP="001F4227">
      <w:pPr>
        <w:pStyle w:val="NoSpacing"/>
        <w:numPr>
          <w:ilvl w:val="0"/>
          <w:numId w:val="13"/>
        </w:numPr>
      </w:pPr>
      <w:r>
        <w:t>Determine the size of the divisions on the measuring cylinder</w:t>
      </w:r>
      <w:r w:rsidR="006E3E2A">
        <w:t xml:space="preserve"> that</w:t>
      </w:r>
      <w:r>
        <w:t xml:space="preserve"> you used to collect the carbon dioxide</w:t>
      </w:r>
      <w:r w:rsidRPr="00601396">
        <w:t xml:space="preserve">. Calculate the percentage </w:t>
      </w:r>
      <w:r w:rsidR="00AE28DE">
        <w:t>uncertainty</w:t>
      </w:r>
      <w:r w:rsidRPr="00601396">
        <w:t xml:space="preserve"> in the value of the gas volume.</w:t>
      </w:r>
    </w:p>
    <w:p w:rsidR="001F4227" w:rsidRDefault="001F4227" w:rsidP="001F4227">
      <w:pPr>
        <w:pStyle w:val="NoSpacing"/>
        <w:numPr>
          <w:ilvl w:val="0"/>
          <w:numId w:val="13"/>
        </w:numPr>
      </w:pPr>
      <w:r>
        <w:t xml:space="preserve">Determine to how many decimal places the balance measures that you used to weigh the </w:t>
      </w:r>
      <w:r w:rsidR="000E51AC" w:rsidRPr="000E51AC">
        <w:t>CuCO</w:t>
      </w:r>
      <w:r w:rsidR="000E51AC" w:rsidRPr="000E51AC">
        <w:rPr>
          <w:vertAlign w:val="subscript"/>
        </w:rPr>
        <w:t>3</w:t>
      </w:r>
      <w:r w:rsidR="000E51AC" w:rsidRPr="000E51AC">
        <w:rPr>
          <w:rFonts w:eastAsiaTheme="minorHAnsi" w:cs="Arial"/>
          <w:lang w:eastAsia="zh-CN"/>
        </w:rPr>
        <w:sym w:font="Symbol" w:char="F0D7"/>
      </w:r>
      <w:r w:rsidR="000E51AC" w:rsidRPr="000E51AC">
        <w:rPr>
          <w:noProof/>
          <w:lang w:eastAsia="en-GB"/>
        </w:rPr>
        <w:t>Cu(OH)</w:t>
      </w:r>
      <w:r w:rsidR="000E51AC" w:rsidRPr="000E51AC">
        <w:rPr>
          <w:noProof/>
          <w:vertAlign w:val="subscript"/>
          <w:lang w:eastAsia="en-GB"/>
        </w:rPr>
        <w:t>2</w:t>
      </w:r>
      <w:r>
        <w:t xml:space="preserve">. Calculate the percentage </w:t>
      </w:r>
      <w:r w:rsidR="00AE28DE">
        <w:t>uncertainty</w:t>
      </w:r>
      <w:r>
        <w:t xml:space="preserve"> in the value of the mass.</w:t>
      </w:r>
    </w:p>
    <w:p w:rsidR="001F4227" w:rsidRPr="00601396" w:rsidRDefault="001F4227" w:rsidP="001F4227">
      <w:pPr>
        <w:pStyle w:val="NoSpacing"/>
        <w:numPr>
          <w:ilvl w:val="0"/>
          <w:numId w:val="13"/>
        </w:numPr>
      </w:pPr>
      <w:r w:rsidRPr="00601396">
        <w:t xml:space="preserve">Explain why it is </w:t>
      </w:r>
      <w:r w:rsidRPr="00CE60AA">
        <w:rPr>
          <w:b/>
        </w:rPr>
        <w:t>not</w:t>
      </w:r>
      <w:r w:rsidRPr="00601396">
        <w:t xml:space="preserve"> necessary to calculate the percentage </w:t>
      </w:r>
      <w:r w:rsidR="00AE28DE">
        <w:t>uncertainty</w:t>
      </w:r>
      <w:r w:rsidRPr="00601396">
        <w:t xml:space="preserve"> in the volume of </w:t>
      </w:r>
      <w:proofErr w:type="gramStart"/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</w:t>
      </w:r>
      <w:proofErr w:type="spellStart"/>
      <w:proofErr w:type="gramEnd"/>
      <w:r>
        <w:t>aq</w:t>
      </w:r>
      <w:proofErr w:type="spellEnd"/>
      <w:r>
        <w:t>)</w:t>
      </w:r>
      <w:r w:rsidR="006E3E2A">
        <w:t xml:space="preserve"> </w:t>
      </w:r>
      <w:r w:rsidRPr="00601396">
        <w:t>used.</w:t>
      </w:r>
    </w:p>
    <w:p w:rsidR="001F4227" w:rsidRDefault="001F4227" w:rsidP="001F4227">
      <w:pPr>
        <w:pStyle w:val="NoSpacing"/>
        <w:numPr>
          <w:ilvl w:val="0"/>
          <w:numId w:val="13"/>
        </w:numPr>
      </w:pPr>
      <w:r w:rsidRPr="00601396">
        <w:t xml:space="preserve">Suggest </w:t>
      </w:r>
      <w:r w:rsidRPr="00680531">
        <w:rPr>
          <w:b/>
        </w:rPr>
        <w:t>two</w:t>
      </w:r>
      <w:r w:rsidRPr="00601396">
        <w:t xml:space="preserve"> errors in the procedure </w:t>
      </w:r>
      <w:r w:rsidRPr="00680531">
        <w:t>that</w:t>
      </w:r>
      <w:r w:rsidRPr="00601396">
        <w:t xml:space="preserve"> could lead to inaccuracies in your </w:t>
      </w:r>
      <w:r>
        <w:t xml:space="preserve">experimental </w:t>
      </w:r>
      <w:r w:rsidRPr="00601396">
        <w:t>value</w:t>
      </w:r>
      <w:r>
        <w:t xml:space="preserve"> for the </w:t>
      </w:r>
      <w:r w:rsidR="00D64F2D">
        <w:t>percentage by mass</w:t>
      </w:r>
      <w:r>
        <w:t xml:space="preserve"> of CuCO</w:t>
      </w:r>
      <w:r>
        <w:rPr>
          <w:vertAlign w:val="subscript"/>
        </w:rPr>
        <w:t>3</w:t>
      </w:r>
      <w:r>
        <w:t>(s)</w:t>
      </w:r>
      <w:r w:rsidR="006E3E2A">
        <w:t xml:space="preserve"> in </w:t>
      </w:r>
      <w:r w:rsidR="006E3E2A" w:rsidRPr="000E51AC">
        <w:t>CuCO</w:t>
      </w:r>
      <w:r w:rsidR="006E3E2A" w:rsidRPr="000E51AC">
        <w:rPr>
          <w:vertAlign w:val="subscript"/>
        </w:rPr>
        <w:t>3</w:t>
      </w:r>
      <w:r w:rsidR="006E3E2A" w:rsidRPr="000E51AC">
        <w:rPr>
          <w:rFonts w:eastAsiaTheme="minorHAnsi" w:cs="Arial"/>
          <w:lang w:eastAsia="zh-CN"/>
        </w:rPr>
        <w:sym w:font="Symbol" w:char="F0D7"/>
      </w:r>
      <w:r w:rsidR="006E3E2A" w:rsidRPr="000E51AC">
        <w:rPr>
          <w:noProof/>
          <w:lang w:eastAsia="en-GB"/>
        </w:rPr>
        <w:t>Cu(OH)</w:t>
      </w:r>
      <w:r w:rsidR="006E3E2A" w:rsidRPr="000E51AC">
        <w:rPr>
          <w:noProof/>
          <w:vertAlign w:val="subscript"/>
          <w:lang w:eastAsia="en-GB"/>
        </w:rPr>
        <w:t>2</w:t>
      </w:r>
      <w:r>
        <w:t>.</w:t>
      </w:r>
    </w:p>
    <w:p w:rsidR="001F4227" w:rsidRDefault="000E51AC" w:rsidP="001F4227">
      <w:pPr>
        <w:pStyle w:val="NoSpacing"/>
        <w:numPr>
          <w:ilvl w:val="0"/>
          <w:numId w:val="13"/>
        </w:numPr>
      </w:pPr>
      <w:r>
        <w:t>For each error identified in the previous question</w:t>
      </w:r>
      <w:r w:rsidR="001F4227" w:rsidRPr="00601396">
        <w:t>, state and explain what effect these errors would have on your final result.</w:t>
      </w:r>
    </w:p>
    <w:p w:rsidR="001F4227" w:rsidRDefault="001F4227" w:rsidP="001F4227">
      <w:pPr>
        <w:pStyle w:val="NoSpacing"/>
        <w:numPr>
          <w:ilvl w:val="0"/>
          <w:numId w:val="13"/>
        </w:numPr>
      </w:pPr>
      <w:r w:rsidRPr="00601396">
        <w:t xml:space="preserve">Suggest </w:t>
      </w:r>
      <w:r w:rsidRPr="00E55EAC">
        <w:rPr>
          <w:b/>
        </w:rPr>
        <w:t>two</w:t>
      </w:r>
      <w:r w:rsidRPr="00601396">
        <w:t xml:space="preserve"> ways in which the experiment could be modified to give a more accurate value </w:t>
      </w:r>
      <w:r>
        <w:t xml:space="preserve">for the </w:t>
      </w:r>
      <w:r w:rsidR="006E3E2A">
        <w:t>percentage by mass of CuCO</w:t>
      </w:r>
      <w:r w:rsidR="006E3E2A">
        <w:rPr>
          <w:vertAlign w:val="subscript"/>
        </w:rPr>
        <w:t>3</w:t>
      </w:r>
      <w:r w:rsidR="006E3E2A">
        <w:t xml:space="preserve">(s) in </w:t>
      </w:r>
      <w:r w:rsidR="006E3E2A" w:rsidRPr="000E51AC">
        <w:t>CuCO</w:t>
      </w:r>
      <w:r w:rsidR="006E3E2A" w:rsidRPr="000E51AC">
        <w:rPr>
          <w:vertAlign w:val="subscript"/>
        </w:rPr>
        <w:t>3</w:t>
      </w:r>
      <w:r w:rsidR="006E3E2A" w:rsidRPr="000E51AC">
        <w:rPr>
          <w:rFonts w:eastAsiaTheme="minorHAnsi" w:cs="Arial"/>
          <w:lang w:eastAsia="zh-CN"/>
        </w:rPr>
        <w:sym w:font="Symbol" w:char="F0D7"/>
      </w:r>
      <w:r w:rsidR="006E3E2A" w:rsidRPr="000E51AC">
        <w:rPr>
          <w:noProof/>
          <w:lang w:eastAsia="en-GB"/>
        </w:rPr>
        <w:t>Cu(OH)</w:t>
      </w:r>
      <w:r w:rsidR="006E3E2A" w:rsidRPr="000E51AC">
        <w:rPr>
          <w:noProof/>
          <w:vertAlign w:val="subscript"/>
          <w:lang w:eastAsia="en-GB"/>
        </w:rPr>
        <w:t>2</w:t>
      </w:r>
      <w:r>
        <w:t>,</w:t>
      </w:r>
      <w:r w:rsidRPr="00601396">
        <w:t xml:space="preserve"> giving reasons for your choices.</w:t>
      </w:r>
    </w:p>
    <w:p w:rsidR="001F4227" w:rsidRDefault="001F4227" w:rsidP="001F4227">
      <w:pPr>
        <w:pStyle w:val="NoSpacing"/>
        <w:numPr>
          <w:ilvl w:val="0"/>
          <w:numId w:val="13"/>
        </w:numPr>
      </w:pPr>
      <w:r w:rsidRPr="00301DBE">
        <w:t>When copper rooftops turn green, the copper</w:t>
      </w:r>
      <w:r w:rsidR="006E3E2A">
        <w:t xml:space="preserve"> has reacted </w:t>
      </w:r>
      <w:r w:rsidRPr="00301DBE">
        <w:t xml:space="preserve">with oxygen, water vapour and carbon dioxide in the </w:t>
      </w:r>
      <w:r w:rsidR="006E3E2A">
        <w:t>air,</w:t>
      </w:r>
      <w:r w:rsidRPr="00301DBE">
        <w:t xml:space="preserve"> to form </w:t>
      </w:r>
      <w:r w:rsidR="000E51AC" w:rsidRPr="000E51AC">
        <w:t>CuCO</w:t>
      </w:r>
      <w:r w:rsidR="000E51AC" w:rsidRPr="000E51AC">
        <w:rPr>
          <w:vertAlign w:val="subscript"/>
        </w:rPr>
        <w:t>3</w:t>
      </w:r>
      <w:r w:rsidR="000E51AC" w:rsidRPr="000E51AC">
        <w:rPr>
          <w:rFonts w:eastAsiaTheme="minorHAnsi" w:cs="Arial"/>
          <w:lang w:eastAsia="zh-CN"/>
        </w:rPr>
        <w:sym w:font="Symbol" w:char="F0D7"/>
      </w:r>
      <w:r w:rsidR="000E51AC" w:rsidRPr="000E51AC">
        <w:rPr>
          <w:noProof/>
          <w:lang w:eastAsia="en-GB"/>
        </w:rPr>
        <w:t>Cu(OH)</w:t>
      </w:r>
      <w:r w:rsidR="000E51AC" w:rsidRPr="000E51AC">
        <w:rPr>
          <w:noProof/>
          <w:vertAlign w:val="subscript"/>
          <w:lang w:eastAsia="en-GB"/>
        </w:rPr>
        <w:t>2</w:t>
      </w:r>
      <w:r w:rsidRPr="00301DBE">
        <w:t>. Construct an equation for this reaction.</w:t>
      </w:r>
    </w:p>
    <w:p w:rsidR="001F4227" w:rsidRPr="00601396" w:rsidRDefault="001F4227" w:rsidP="001F4227">
      <w:pPr>
        <w:pStyle w:val="NoSpacing"/>
        <w:numPr>
          <w:ilvl w:val="0"/>
          <w:numId w:val="13"/>
        </w:numPr>
      </w:pPr>
      <w:r>
        <w:t xml:space="preserve">Find out the names and locations of famous buildings </w:t>
      </w:r>
      <w:r w:rsidR="006E3E2A">
        <w:t>that</w:t>
      </w:r>
      <w:r>
        <w:t xml:space="preserve"> have copper roofs and </w:t>
      </w:r>
      <w:r w:rsidR="006E3E2A">
        <w:t>discuss</w:t>
      </w:r>
      <w:r>
        <w:t xml:space="preserve"> why some architects use this material.</w:t>
      </w:r>
    </w:p>
    <w:p w:rsidR="00B32563" w:rsidRDefault="00B32563"/>
    <w:p w:rsidR="00FF0848" w:rsidRPr="00A856CC" w:rsidRDefault="00FF0848" w:rsidP="00FF0848">
      <w:pPr>
        <w:rPr>
          <w:rFonts w:cstheme="minorHAnsi"/>
          <w:b/>
        </w:rPr>
      </w:pPr>
      <w:r>
        <w:rPr>
          <w:rFonts w:cstheme="minorHAnsi"/>
          <w:b/>
        </w:rPr>
        <w:t>What to record</w:t>
      </w:r>
    </w:p>
    <w:p w:rsidR="00FF0848" w:rsidRPr="00A448E5" w:rsidRDefault="00FF0848" w:rsidP="00FF0848">
      <w:pPr>
        <w:rPr>
          <w:b/>
          <w:iCs/>
        </w:rPr>
      </w:pPr>
      <w:r w:rsidRPr="00A448E5">
        <w:rPr>
          <w:iCs/>
        </w:rPr>
        <w:t>As evidence for the Practical Endorsement</w:t>
      </w:r>
      <w:r>
        <w:rPr>
          <w:iCs/>
        </w:rPr>
        <w:t>,</w:t>
      </w:r>
      <w:r w:rsidRPr="00A448E5">
        <w:rPr>
          <w:iCs/>
        </w:rPr>
        <w:t xml:space="preserve"> you should have recorded evidence of all of your observations and measurements</w:t>
      </w:r>
      <w:r>
        <w:rPr>
          <w:iCs/>
        </w:rPr>
        <w:t xml:space="preserve"> in a suitable format</w:t>
      </w:r>
      <w:r w:rsidRPr="00A448E5">
        <w:rPr>
          <w:iCs/>
        </w:rPr>
        <w:t xml:space="preserve">. </w:t>
      </w:r>
      <w:r w:rsidRPr="00A448E5">
        <w:rPr>
          <w:b/>
          <w:iCs/>
        </w:rPr>
        <w:t>All work should be clearly dated.</w:t>
      </w:r>
    </w:p>
    <w:p w:rsidR="00FF0848" w:rsidRPr="00BC29EC" w:rsidRDefault="00FF0848" w:rsidP="00FF0848">
      <w:pPr>
        <w:rPr>
          <w:iCs/>
        </w:rPr>
      </w:pPr>
    </w:p>
    <w:p w:rsidR="00FF0848" w:rsidRPr="00BC29EC" w:rsidRDefault="00FF0848" w:rsidP="00FF0848">
      <w:pPr>
        <w:rPr>
          <w:iCs/>
        </w:rPr>
      </w:pPr>
      <w:r w:rsidRPr="00BC29EC">
        <w:rPr>
          <w:iCs/>
        </w:rPr>
        <w:t>In addition, in preparation for the assessment of practical work in the written examinations</w:t>
      </w:r>
      <w:r>
        <w:rPr>
          <w:iCs/>
        </w:rPr>
        <w:t xml:space="preserve"> and to help you develop your understanding of the underlying chemical theory</w:t>
      </w:r>
      <w:r w:rsidRPr="00BC29EC">
        <w:rPr>
          <w:iCs/>
        </w:rPr>
        <w:t>, you should complete the questions in the Analysis and Extension Opportunities sections.</w:t>
      </w:r>
      <w:r>
        <w:rPr>
          <w:iCs/>
        </w:rPr>
        <w:t xml:space="preserve"> For calculations, you should show full workings and give final answers to the appropriate number of significant figures.</w:t>
      </w:r>
    </w:p>
    <w:p w:rsidR="00BE6BE9" w:rsidRDefault="00BE6BE9"/>
    <w:sectPr w:rsidR="00BE6BE9" w:rsidSect="00530C8E">
      <w:headerReference w:type="default" r:id="rId11"/>
      <w:footerReference w:type="default" r:id="rId12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23" w:rsidRDefault="00A17323">
      <w:r>
        <w:separator/>
      </w:r>
    </w:p>
  </w:endnote>
  <w:endnote w:type="continuationSeparator" w:id="0">
    <w:p w:rsidR="00A17323" w:rsidRDefault="00A1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17" w:rsidRPr="00F46717" w:rsidRDefault="00F46717" w:rsidP="00F46717">
    <w:pPr>
      <w:pStyle w:val="Footer"/>
      <w:tabs>
        <w:tab w:val="clear" w:pos="9026"/>
        <w:tab w:val="right" w:pos="10206"/>
      </w:tabs>
      <w:rPr>
        <w:i/>
      </w:rPr>
    </w:pPr>
    <w:r w:rsidRPr="00A12E30">
      <w:rPr>
        <w:i/>
      </w:rPr>
      <w:t xml:space="preserve">This document may have </w:t>
    </w:r>
    <w:r>
      <w:rPr>
        <w:i/>
      </w:rPr>
      <w:t>modified</w:t>
    </w:r>
    <w:r w:rsidRPr="00A12E30">
      <w:rPr>
        <w:i/>
      </w:rPr>
      <w:t xml:space="preserve"> from the original –</w:t>
    </w:r>
    <w:r>
      <w:rPr>
        <w:i/>
      </w:rPr>
      <w:t xml:space="preserve"> check the master version</w:t>
    </w:r>
    <w:r w:rsidRPr="00A12E30">
      <w:rPr>
        <w:i/>
      </w:rPr>
      <w:t xml:space="preserve"> on OCR Interchange if in doubt.</w:t>
    </w:r>
  </w:p>
  <w:p w:rsidR="002E12A6" w:rsidRDefault="000533EB" w:rsidP="006E3E2A">
    <w:pPr>
      <w:pStyle w:val="Footer"/>
      <w:tabs>
        <w:tab w:val="clear" w:pos="9026"/>
        <w:tab w:val="left" w:pos="5040"/>
        <w:tab w:val="right" w:pos="10206"/>
      </w:tabs>
    </w:pPr>
    <w:r>
      <w:t xml:space="preserve">© </w:t>
    </w:r>
    <w:r w:rsidR="00E22868">
      <w:t>OCR 2016</w:t>
    </w:r>
    <w:r w:rsidR="00D64F2D">
      <w:tab/>
    </w:r>
    <w:r w:rsidR="00D64F2D">
      <w:tab/>
    </w:r>
    <w:r w:rsidR="006E3E2A">
      <w:t xml:space="preserve">Page </w:t>
    </w:r>
    <w:r w:rsidR="006E3E2A">
      <w:fldChar w:fldCharType="begin"/>
    </w:r>
    <w:r w:rsidR="006E3E2A">
      <w:instrText xml:space="preserve"> PAGE   \* MERGEFORMAT </w:instrText>
    </w:r>
    <w:r w:rsidR="006E3E2A">
      <w:fldChar w:fldCharType="separate"/>
    </w:r>
    <w:r w:rsidR="00FA496B">
      <w:rPr>
        <w:noProof/>
      </w:rPr>
      <w:t>3</w:t>
    </w:r>
    <w:r w:rsidR="006E3E2A">
      <w:rPr>
        <w:noProof/>
      </w:rPr>
      <w:fldChar w:fldCharType="end"/>
    </w:r>
    <w:r w:rsidR="006E3E2A">
      <w:tab/>
    </w:r>
    <w:r w:rsidR="00FC1353">
      <w:t>v3.0 –Feb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23" w:rsidRDefault="00A17323">
      <w:r>
        <w:separator/>
      </w:r>
    </w:p>
  </w:footnote>
  <w:footnote w:type="continuationSeparator" w:id="0">
    <w:p w:rsidR="00A17323" w:rsidRDefault="00A17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8E" w:rsidRPr="0083642C" w:rsidRDefault="0072708D" w:rsidP="00B32563">
    <w:pPr>
      <w:pStyle w:val="Header"/>
      <w:ind w:right="-2"/>
      <w:jc w:val="right"/>
      <w:rPr>
        <w:b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8077E79" wp14:editId="728BA266">
          <wp:simplePos x="0" y="0"/>
          <wp:positionH relativeFrom="column">
            <wp:posOffset>-127635</wp:posOffset>
          </wp:positionH>
          <wp:positionV relativeFrom="paragraph">
            <wp:posOffset>-265430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3" name="Picture 3" descr="OCR logo" title="OC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83642C">
      <w:rPr>
        <w:b/>
        <w:sz w:val="18"/>
        <w:szCs w:val="18"/>
      </w:rPr>
      <w:t>P</w:t>
    </w:r>
    <w:r w:rsidR="002E12A6" w:rsidRPr="0083642C">
      <w:rPr>
        <w:b/>
        <w:sz w:val="18"/>
        <w:szCs w:val="18"/>
      </w:rPr>
      <w:t>ractical Endorsement GCE Chemistry</w:t>
    </w:r>
    <w:r w:rsidRPr="0083642C">
      <w:rPr>
        <w:b/>
        <w:sz w:val="18"/>
        <w:szCs w:val="18"/>
      </w:rPr>
      <w:t xml:space="preserve"> </w:t>
    </w:r>
  </w:p>
  <w:p w:rsidR="00530C8E" w:rsidRPr="0083642C" w:rsidRDefault="0072708D" w:rsidP="00B32563">
    <w:pPr>
      <w:pStyle w:val="Header"/>
      <w:ind w:right="-2"/>
      <w:jc w:val="right"/>
      <w:rPr>
        <w:b/>
        <w:sz w:val="18"/>
        <w:szCs w:val="18"/>
      </w:rPr>
    </w:pPr>
    <w:r w:rsidRPr="0083642C">
      <w:rPr>
        <w:b/>
        <w:sz w:val="18"/>
        <w:szCs w:val="18"/>
      </w:rPr>
      <w:t xml:space="preserve"> PAG</w:t>
    </w:r>
    <w:r w:rsidR="002E12A6" w:rsidRPr="0083642C">
      <w:rPr>
        <w:b/>
        <w:sz w:val="18"/>
        <w:szCs w:val="18"/>
      </w:rPr>
      <w:t>1 Moles determination</w:t>
    </w:r>
  </w:p>
  <w:p w:rsidR="009A3D4B" w:rsidRPr="0083642C" w:rsidRDefault="0072708D" w:rsidP="00B32563">
    <w:pPr>
      <w:pStyle w:val="Header"/>
      <w:ind w:right="-2"/>
      <w:jc w:val="right"/>
      <w:rPr>
        <w:b/>
        <w:sz w:val="18"/>
        <w:szCs w:val="18"/>
      </w:rPr>
    </w:pPr>
    <w:r w:rsidRPr="0083642C">
      <w:rPr>
        <w:b/>
        <w:sz w:val="18"/>
        <w:szCs w:val="18"/>
      </w:rPr>
      <w:t xml:space="preserve">1.1 </w:t>
    </w:r>
    <w:r w:rsidR="002E12A6" w:rsidRPr="0083642C">
      <w:rPr>
        <w:b/>
        <w:sz w:val="18"/>
        <w:szCs w:val="18"/>
      </w:rPr>
      <w:t>Determinati</w:t>
    </w:r>
    <w:r w:rsidR="00C06E92">
      <w:rPr>
        <w:b/>
        <w:sz w:val="18"/>
        <w:szCs w:val="18"/>
      </w:rPr>
      <w:t xml:space="preserve">on of the composition of </w:t>
    </w:r>
    <w:proofErr w:type="gramStart"/>
    <w:r w:rsidR="00C06E92">
      <w:rPr>
        <w:b/>
        <w:sz w:val="18"/>
        <w:szCs w:val="18"/>
      </w:rPr>
      <w:t>copper</w:t>
    </w:r>
    <w:r w:rsidR="002E12A6" w:rsidRPr="0083642C">
      <w:rPr>
        <w:b/>
        <w:sz w:val="18"/>
        <w:szCs w:val="18"/>
      </w:rPr>
      <w:t>(</w:t>
    </w:r>
    <w:proofErr w:type="gramEnd"/>
    <w:r w:rsidR="002E12A6" w:rsidRPr="00C06E92">
      <w:rPr>
        <w:rFonts w:ascii="Times New Roman" w:hAnsi="Times New Roman" w:cs="Times New Roman"/>
        <w:b/>
        <w:sz w:val="18"/>
        <w:szCs w:val="18"/>
      </w:rPr>
      <w:t>II</w:t>
    </w:r>
    <w:r w:rsidR="002E12A6" w:rsidRPr="0083642C">
      <w:rPr>
        <w:b/>
        <w:sz w:val="18"/>
        <w:szCs w:val="18"/>
      </w:rPr>
      <w:t>) carbonate</w:t>
    </w:r>
    <w:r w:rsidR="00C06E92">
      <w:rPr>
        <w:b/>
        <w:sz w:val="18"/>
        <w:szCs w:val="18"/>
      </w:rPr>
      <w:t xml:space="preserve"> basic</w:t>
    </w:r>
  </w:p>
  <w:p w:rsidR="00711954" w:rsidRPr="0083642C" w:rsidRDefault="00B32563" w:rsidP="00B32563">
    <w:pPr>
      <w:pStyle w:val="Header"/>
      <w:ind w:right="-2"/>
      <w:jc w:val="right"/>
      <w:rPr>
        <w:b/>
        <w:sz w:val="18"/>
        <w:szCs w:val="18"/>
      </w:rPr>
    </w:pPr>
    <w:r w:rsidRPr="0083642C">
      <w:rPr>
        <w:b/>
        <w:sz w:val="18"/>
        <w:szCs w:val="18"/>
      </w:rPr>
      <w:t>LEARNER</w:t>
    </w:r>
  </w:p>
  <w:p w:rsidR="002347F3" w:rsidRPr="00F64F1C" w:rsidRDefault="00A17323" w:rsidP="00530C8E">
    <w:pPr>
      <w:pStyle w:val="Header"/>
      <w:jc w:val="right"/>
      <w:rPr>
        <w:b/>
        <w:sz w:val="20"/>
        <w:szCs w:val="20"/>
      </w:rPr>
    </w:pPr>
  </w:p>
  <w:p w:rsidR="002347F3" w:rsidRPr="00530C8E" w:rsidRDefault="00A17323" w:rsidP="00530C8E">
    <w:pPr>
      <w:pStyle w:val="Header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02"/>
    <w:multiLevelType w:val="hybridMultilevel"/>
    <w:tmpl w:val="6A9A2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65A9"/>
    <w:multiLevelType w:val="hybridMultilevel"/>
    <w:tmpl w:val="92EE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C02"/>
    <w:multiLevelType w:val="hybridMultilevel"/>
    <w:tmpl w:val="509245C8"/>
    <w:lvl w:ilvl="0" w:tplc="7C3EC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518F8"/>
    <w:multiLevelType w:val="hybridMultilevel"/>
    <w:tmpl w:val="987A1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B7FDB"/>
    <w:multiLevelType w:val="hybridMultilevel"/>
    <w:tmpl w:val="9BE40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B253A"/>
    <w:multiLevelType w:val="hybridMultilevel"/>
    <w:tmpl w:val="DB5C0D6A"/>
    <w:lvl w:ilvl="0" w:tplc="6026E8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74A2A"/>
    <w:multiLevelType w:val="hybridMultilevel"/>
    <w:tmpl w:val="E048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50FCB"/>
    <w:multiLevelType w:val="hybridMultilevel"/>
    <w:tmpl w:val="11EE1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7961"/>
    <w:multiLevelType w:val="hybridMultilevel"/>
    <w:tmpl w:val="E778A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806ED"/>
    <w:multiLevelType w:val="hybridMultilevel"/>
    <w:tmpl w:val="E00CB7FC"/>
    <w:lvl w:ilvl="0" w:tplc="B4826B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F5412"/>
    <w:multiLevelType w:val="hybridMultilevel"/>
    <w:tmpl w:val="E8547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F07B8"/>
    <w:multiLevelType w:val="hybridMultilevel"/>
    <w:tmpl w:val="F7DC6080"/>
    <w:lvl w:ilvl="0" w:tplc="B4C2F4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C528A"/>
    <w:multiLevelType w:val="hybridMultilevel"/>
    <w:tmpl w:val="62CEF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8560B"/>
    <w:multiLevelType w:val="hybridMultilevel"/>
    <w:tmpl w:val="6D748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549B"/>
    <w:multiLevelType w:val="hybridMultilevel"/>
    <w:tmpl w:val="0E38E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344F7"/>
    <w:multiLevelType w:val="hybridMultilevel"/>
    <w:tmpl w:val="68EEE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4"/>
  </w:num>
  <w:num w:numId="5">
    <w:abstractNumId w:val="4"/>
  </w:num>
  <w:num w:numId="6">
    <w:abstractNumId w:val="13"/>
  </w:num>
  <w:num w:numId="7">
    <w:abstractNumId w:val="10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15"/>
  </w:num>
  <w:num w:numId="13">
    <w:abstractNumId w:val="7"/>
  </w:num>
  <w:num w:numId="14">
    <w:abstractNumId w:val="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70"/>
    <w:rsid w:val="00044E88"/>
    <w:rsid w:val="000533EB"/>
    <w:rsid w:val="00097D05"/>
    <w:rsid w:val="000E51AC"/>
    <w:rsid w:val="000F4541"/>
    <w:rsid w:val="001329DD"/>
    <w:rsid w:val="00155EBF"/>
    <w:rsid w:val="001768C3"/>
    <w:rsid w:val="001D3C36"/>
    <w:rsid w:val="001D42C9"/>
    <w:rsid w:val="001F1E8C"/>
    <w:rsid w:val="001F4227"/>
    <w:rsid w:val="0025308A"/>
    <w:rsid w:val="002603F9"/>
    <w:rsid w:val="002901FC"/>
    <w:rsid w:val="002E12A6"/>
    <w:rsid w:val="00301D7F"/>
    <w:rsid w:val="00363B5A"/>
    <w:rsid w:val="00425C1E"/>
    <w:rsid w:val="004D7F4E"/>
    <w:rsid w:val="004F16BB"/>
    <w:rsid w:val="0050030C"/>
    <w:rsid w:val="00545BD6"/>
    <w:rsid w:val="00552BFB"/>
    <w:rsid w:val="00553C06"/>
    <w:rsid w:val="0057403B"/>
    <w:rsid w:val="005C3D8C"/>
    <w:rsid w:val="00662A90"/>
    <w:rsid w:val="00684D2F"/>
    <w:rsid w:val="006E3E2A"/>
    <w:rsid w:val="006F496A"/>
    <w:rsid w:val="006F732D"/>
    <w:rsid w:val="0070367B"/>
    <w:rsid w:val="00705D27"/>
    <w:rsid w:val="00711244"/>
    <w:rsid w:val="00711954"/>
    <w:rsid w:val="0072708D"/>
    <w:rsid w:val="00730B3D"/>
    <w:rsid w:val="00740BC2"/>
    <w:rsid w:val="00782CAB"/>
    <w:rsid w:val="00806191"/>
    <w:rsid w:val="0083642C"/>
    <w:rsid w:val="00892870"/>
    <w:rsid w:val="008A781A"/>
    <w:rsid w:val="008B283C"/>
    <w:rsid w:val="009103B8"/>
    <w:rsid w:val="00956201"/>
    <w:rsid w:val="00A17323"/>
    <w:rsid w:val="00A52D9A"/>
    <w:rsid w:val="00A718D0"/>
    <w:rsid w:val="00AC06BE"/>
    <w:rsid w:val="00AE28DE"/>
    <w:rsid w:val="00AE3934"/>
    <w:rsid w:val="00B32563"/>
    <w:rsid w:val="00B80C93"/>
    <w:rsid w:val="00B832E8"/>
    <w:rsid w:val="00BD2807"/>
    <w:rsid w:val="00BD4080"/>
    <w:rsid w:val="00BE6BE9"/>
    <w:rsid w:val="00C06E92"/>
    <w:rsid w:val="00C25614"/>
    <w:rsid w:val="00CE60AA"/>
    <w:rsid w:val="00CE7AC2"/>
    <w:rsid w:val="00CF7173"/>
    <w:rsid w:val="00CF7D80"/>
    <w:rsid w:val="00D328B4"/>
    <w:rsid w:val="00D64F2D"/>
    <w:rsid w:val="00E22868"/>
    <w:rsid w:val="00E96851"/>
    <w:rsid w:val="00EF0664"/>
    <w:rsid w:val="00F46717"/>
    <w:rsid w:val="00F64F1C"/>
    <w:rsid w:val="00FA496B"/>
    <w:rsid w:val="00FC1353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70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227"/>
    <w:pPr>
      <w:keepNext/>
      <w:keepLines/>
      <w:spacing w:line="360" w:lineRule="auto"/>
      <w:outlineLvl w:val="2"/>
    </w:pPr>
    <w:rPr>
      <w:rFonts w:ascii="Arial" w:eastAsia="Times New Roman" w:hAnsi="Arial" w:cs="Times New Roman"/>
      <w:b/>
      <w:bCs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8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870"/>
  </w:style>
  <w:style w:type="paragraph" w:styleId="ListParagraph">
    <w:name w:val="List Paragraph"/>
    <w:basedOn w:val="Normal"/>
    <w:uiPriority w:val="34"/>
    <w:qFormat/>
    <w:rsid w:val="008928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12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2A6"/>
  </w:style>
  <w:style w:type="paragraph" w:styleId="NoSpacing">
    <w:name w:val="No Spacing"/>
    <w:uiPriority w:val="1"/>
    <w:qFormat/>
    <w:rsid w:val="001F42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22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F4227"/>
    <w:rPr>
      <w:rFonts w:ascii="Arial" w:eastAsia="Times New Roman" w:hAnsi="Arial" w:cs="Times New Roman"/>
      <w:b/>
      <w:bCs/>
      <w:color w:val="C00000"/>
      <w:sz w:val="28"/>
    </w:rPr>
  </w:style>
  <w:style w:type="paragraph" w:customStyle="1" w:styleId="Body">
    <w:name w:val="Body"/>
    <w:qFormat/>
    <w:rsid w:val="00C06E92"/>
    <w:rPr>
      <w:rFonts w:ascii="Univers" w:eastAsiaTheme="majorEastAsia" w:hAnsi="Univers" w:cstheme="majorBidi"/>
      <w:sz w:val="20"/>
    </w:rPr>
  </w:style>
  <w:style w:type="character" w:styleId="PlaceholderText">
    <w:name w:val="Placeholder Text"/>
    <w:basedOn w:val="DefaultParagraphFont"/>
    <w:uiPriority w:val="99"/>
    <w:semiHidden/>
    <w:rsid w:val="00C06E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70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227"/>
    <w:pPr>
      <w:keepNext/>
      <w:keepLines/>
      <w:spacing w:line="360" w:lineRule="auto"/>
      <w:outlineLvl w:val="2"/>
    </w:pPr>
    <w:rPr>
      <w:rFonts w:ascii="Arial" w:eastAsia="Times New Roman" w:hAnsi="Arial" w:cs="Times New Roman"/>
      <w:b/>
      <w:bCs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8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870"/>
  </w:style>
  <w:style w:type="paragraph" w:styleId="ListParagraph">
    <w:name w:val="List Paragraph"/>
    <w:basedOn w:val="Normal"/>
    <w:uiPriority w:val="34"/>
    <w:qFormat/>
    <w:rsid w:val="008928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12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2A6"/>
  </w:style>
  <w:style w:type="paragraph" w:styleId="NoSpacing">
    <w:name w:val="No Spacing"/>
    <w:uiPriority w:val="1"/>
    <w:qFormat/>
    <w:rsid w:val="001F42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22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F4227"/>
    <w:rPr>
      <w:rFonts w:ascii="Arial" w:eastAsia="Times New Roman" w:hAnsi="Arial" w:cs="Times New Roman"/>
      <w:b/>
      <w:bCs/>
      <w:color w:val="C00000"/>
      <w:sz w:val="28"/>
    </w:rPr>
  </w:style>
  <w:style w:type="paragraph" w:customStyle="1" w:styleId="Body">
    <w:name w:val="Body"/>
    <w:qFormat/>
    <w:rsid w:val="00C06E92"/>
    <w:rPr>
      <w:rFonts w:ascii="Univers" w:eastAsiaTheme="majorEastAsia" w:hAnsi="Univers" w:cstheme="majorBidi"/>
      <w:sz w:val="20"/>
    </w:rPr>
  </w:style>
  <w:style w:type="character" w:styleId="PlaceholderText">
    <w:name w:val="Placeholder Text"/>
    <w:basedOn w:val="DefaultParagraphFont"/>
    <w:uiPriority w:val="99"/>
    <w:semiHidden/>
    <w:rsid w:val="00C06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aa4cabd87ec514fe4b1d9364632e5c4f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023c8e8cf7d63176f33a3b0fbdbb2138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D866E-A683-4842-94FE-197095B78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7B2098-9903-48E4-9E5B-E9D2EC449128}"/>
</file>

<file path=customXml/itemProps3.xml><?xml version="1.0" encoding="utf-8"?>
<ds:datastoreItem xmlns:ds="http://schemas.openxmlformats.org/officeDocument/2006/customXml" ds:itemID="{872C66D0-C07F-49C9-A97C-934AEBB60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 1.1: Determination of the composition of copper(II) carbonate basic - Learner</vt:lpstr>
    </vt:vector>
  </TitlesOfParts>
  <Company>Cambridge Assessment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 1.1: Determination of the composition of copper(II) carbonate basic - Learner</dc:title>
  <dc:creator>OCR</dc:creator>
  <cp:lastModifiedBy>Andrew Brunning</cp:lastModifiedBy>
  <cp:revision>11</cp:revision>
  <cp:lastPrinted>2015-05-07T07:57:00Z</cp:lastPrinted>
  <dcterms:created xsi:type="dcterms:W3CDTF">2017-06-14T13:37:00Z</dcterms:created>
  <dcterms:modified xsi:type="dcterms:W3CDTF">2020-06-09T10:18:00Z</dcterms:modified>
</cp:coreProperties>
</file>